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1040896">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2275072"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358"/>
        </w:rPr>
        <w:t> </w:t>
      </w:r>
      <w:r>
        <w:rPr>
          <w:color w:val="006BB6"/>
          <w:spacing w:val="-75"/>
        </w:rPr>
        <w:t>Report</w:t>
      </w:r>
    </w:p>
    <w:p>
      <w:pPr>
        <w:spacing w:before="642"/>
        <w:ind w:left="147" w:right="0" w:firstLine="0"/>
        <w:jc w:val="left"/>
        <w:rPr>
          <w:rFonts w:ascii="Trebuchet MS"/>
          <w:sz w:val="42"/>
        </w:rPr>
      </w:pPr>
      <w:r>
        <w:rPr>
          <w:rFonts w:ascii="Trebuchet MS"/>
          <w:color w:val="006BB6"/>
          <w:spacing w:val="-9"/>
          <w:w w:val="88"/>
          <w:sz w:val="42"/>
        </w:rPr>
        <w:t>F</w:t>
      </w:r>
      <w:r>
        <w:rPr>
          <w:rFonts w:ascii="Trebuchet MS"/>
          <w:color w:val="006BB6"/>
          <w:spacing w:val="-3"/>
          <w:w w:val="88"/>
          <w:sz w:val="42"/>
        </w:rPr>
        <w:t>e</w:t>
      </w:r>
      <w:r>
        <w:rPr>
          <w:rFonts w:ascii="Trebuchet MS"/>
          <w:color w:val="006BB6"/>
          <w:spacing w:val="-1"/>
          <w:w w:val="95"/>
          <w:sz w:val="42"/>
        </w:rPr>
        <w:t>brua</w:t>
      </w:r>
      <w:r>
        <w:rPr>
          <w:rFonts w:ascii="Trebuchet MS"/>
          <w:color w:val="006BB6"/>
          <w:spacing w:val="6"/>
          <w:w w:val="95"/>
          <w:sz w:val="42"/>
        </w:rPr>
        <w:t>r</w:t>
      </w:r>
      <w:r>
        <w:rPr>
          <w:rFonts w:ascii="Trebuchet MS"/>
          <w:color w:val="006BB6"/>
          <w:w w:val="100"/>
          <w:sz w:val="42"/>
        </w:rPr>
        <w:t>y</w:t>
      </w:r>
      <w:r>
        <w:rPr>
          <w:rFonts w:ascii="Trebuchet MS"/>
          <w:color w:val="006BB6"/>
          <w:spacing w:val="-27"/>
          <w:sz w:val="42"/>
        </w:rPr>
        <w:t> </w:t>
      </w:r>
      <w:r>
        <w:rPr>
          <w:rFonts w:ascii="Trebuchet MS"/>
          <w:smallCaps/>
          <w:color w:val="006BB6"/>
          <w:spacing w:val="-1"/>
          <w:w w:val="103"/>
          <w:sz w:val="42"/>
        </w:rPr>
        <w:t>2005</w:t>
      </w:r>
    </w:p>
    <w:p>
      <w:pPr>
        <w:spacing w:before="380"/>
        <w:ind w:left="147" w:right="0" w:firstLine="0"/>
        <w:jc w:val="left"/>
        <w:rPr>
          <w:rFonts w:ascii="Trebuchet MS"/>
          <w:sz w:val="28"/>
        </w:rPr>
      </w:pPr>
      <w:r>
        <w:rPr>
          <w:rFonts w:ascii="Trebuchet MS"/>
          <w:color w:val="006BB6"/>
          <w:sz w:val="28"/>
        </w:rPr>
        <w:t>Bank of England</w:t>
      </w:r>
    </w:p>
    <w:p>
      <w:pPr>
        <w:spacing w:after="0"/>
        <w:jc w:val="left"/>
        <w:rPr>
          <w:rFonts w:ascii="Trebuchet MS"/>
          <w:sz w:val="28"/>
        </w:rPr>
        <w:sectPr>
          <w:type w:val="continuous"/>
          <w:pgSz w:w="11900" w:h="16840"/>
          <w:pgMar w:top="1140" w:bottom="0" w:left="640" w:right="620"/>
        </w:sectPr>
      </w:pPr>
    </w:p>
    <w:p>
      <w:pPr>
        <w:spacing w:before="64"/>
        <w:ind w:left="2409" w:right="0" w:firstLine="0"/>
        <w:jc w:val="left"/>
        <w:rPr>
          <w:rFonts w:ascii="Trebuchet MS"/>
          <w:sz w:val="72"/>
        </w:rPr>
      </w:pPr>
      <w:r>
        <w:rPr>
          <w:rFonts w:ascii="Trebuchet MS"/>
          <w:color w:val="0092C0"/>
          <w:sz w:val="72"/>
        </w:rPr>
        <w:t>Inflation</w:t>
      </w:r>
      <w:r>
        <w:rPr>
          <w:rFonts w:ascii="Trebuchet MS"/>
          <w:color w:val="0092C0"/>
          <w:spacing w:val="-68"/>
          <w:sz w:val="72"/>
        </w:rPr>
        <w:t> </w:t>
      </w:r>
      <w:r>
        <w:rPr>
          <w:rFonts w:ascii="Trebuchet MS"/>
          <w:color w:val="0092C0"/>
          <w:sz w:val="72"/>
        </w:rPr>
        <w:t>Report</w:t>
      </w:r>
    </w:p>
    <w:p>
      <w:pPr>
        <w:spacing w:before="682"/>
        <w:ind w:left="2409" w:right="0" w:firstLine="0"/>
        <w:jc w:val="left"/>
        <w:rPr>
          <w:rFonts w:ascii="Trebuchet MS"/>
          <w:sz w:val="40"/>
        </w:rPr>
      </w:pPr>
      <w:r>
        <w:rPr>
          <w:rFonts w:ascii="Trebuchet MS"/>
          <w:color w:val="0092C0"/>
          <w:spacing w:val="-5"/>
          <w:w w:val="88"/>
          <w:sz w:val="40"/>
        </w:rPr>
        <w:t>F</w:t>
      </w:r>
      <w:r>
        <w:rPr>
          <w:rFonts w:ascii="Trebuchet MS"/>
          <w:color w:val="0092C0"/>
          <w:spacing w:val="-2"/>
          <w:w w:val="88"/>
          <w:sz w:val="40"/>
        </w:rPr>
        <w:t>e</w:t>
      </w:r>
      <w:r>
        <w:rPr>
          <w:rFonts w:ascii="Trebuchet MS"/>
          <w:color w:val="0092C0"/>
          <w:w w:val="93"/>
          <w:sz w:val="40"/>
        </w:rPr>
        <w:t>brua</w:t>
      </w:r>
      <w:r>
        <w:rPr>
          <w:rFonts w:ascii="Trebuchet MS"/>
          <w:color w:val="0092C0"/>
          <w:spacing w:val="5"/>
          <w:w w:val="93"/>
          <w:sz w:val="40"/>
        </w:rPr>
        <w:t>r</w:t>
      </w:r>
      <w:r>
        <w:rPr>
          <w:rFonts w:ascii="Trebuchet MS"/>
          <w:color w:val="0092C0"/>
          <w:w w:val="91"/>
          <w:sz w:val="40"/>
        </w:rPr>
        <w:t>y</w:t>
      </w:r>
      <w:r>
        <w:rPr>
          <w:rFonts w:ascii="Trebuchet MS"/>
          <w:color w:val="0092C0"/>
          <w:spacing w:val="-33"/>
          <w:sz w:val="40"/>
        </w:rPr>
        <w:t> </w:t>
      </w:r>
      <w:r>
        <w:rPr>
          <w:rFonts w:ascii="Trebuchet MS"/>
          <w:smallCaps/>
          <w:color w:val="0092C0"/>
          <w:w w:val="103"/>
          <w:sz w:val="40"/>
        </w:rPr>
        <w:t>2</w:t>
      </w:r>
      <w:r>
        <w:rPr>
          <w:rFonts w:ascii="Trebuchet MS"/>
          <w:smallCaps w:val="0"/>
          <w:color w:val="0092C0"/>
          <w:w w:val="103"/>
          <w:sz w:val="40"/>
        </w:rPr>
        <w:t>005</w:t>
      </w:r>
    </w:p>
    <w:p>
      <w:pPr>
        <w:pStyle w:val="BodyText"/>
        <w:spacing w:before="7"/>
        <w:rPr>
          <w:rFonts w:ascii="Trebuchet MS"/>
          <w:sz w:val="48"/>
        </w:rPr>
      </w:pPr>
    </w:p>
    <w:p>
      <w:pPr>
        <w:pStyle w:val="BodyText"/>
        <w:spacing w:line="292" w:lineRule="auto"/>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2"/>
        <w:rPr>
          <w:sz w:val="24"/>
        </w:rPr>
      </w:pPr>
    </w:p>
    <w:p>
      <w:pPr>
        <w:pStyle w:val="BodyText"/>
        <w:spacing w:line="292" w:lineRule="auto"/>
        <w:ind w:left="2409" w:right="1156"/>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rPr>
          <w:sz w:val="24"/>
        </w:rPr>
      </w:pPr>
    </w:p>
    <w:p>
      <w:pPr>
        <w:pStyle w:val="BodyText"/>
        <w:spacing w:line="292" w:lineRule="auto"/>
        <w:ind w:left="2409" w:right="784"/>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1"/>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0"/>
          <w:w w:val="110"/>
        </w:rPr>
        <w:t> </w:t>
      </w:r>
      <w:r>
        <w:rPr>
          <w:color w:val="292425"/>
          <w:w w:val="110"/>
        </w:rPr>
        <w:t>judgement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2"/>
        <w:rPr>
          <w:sz w:val="24"/>
        </w:rPr>
      </w:pPr>
    </w:p>
    <w:p>
      <w:pPr>
        <w:pStyle w:val="BodyText"/>
        <w:spacing w:line="292" w:lineRule="auto"/>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6"/>
        <w:rPr>
          <w:sz w:val="24"/>
        </w:rPr>
      </w:pPr>
    </w:p>
    <w:p>
      <w:pPr>
        <w:pStyle w:val="BodyText"/>
        <w:ind w:left="2409"/>
        <w:rPr>
          <w:rFonts w:ascii="Georgia"/>
        </w:rPr>
      </w:pPr>
      <w:r>
        <w:rPr>
          <w:rFonts w:ascii="Georgia"/>
          <w:color w:val="292425"/>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line="278" w:lineRule="auto" w:before="0"/>
        <w:ind w:left="2409" w:right="0"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0"/>
          <w:sz w:val="18"/>
        </w:rPr>
        <w:t>ebsi</w:t>
      </w:r>
      <w:r>
        <w:rPr>
          <w:smallCaps w:val="0"/>
          <w:color w:val="292425"/>
          <w:spacing w:val="-6"/>
          <w:w w:val="110"/>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7"/>
            <w:sz w:val="18"/>
          </w:rPr>
          <w:t>ofengland.co.uk/inflation</w:t>
        </w:r>
        <w:r>
          <w:rPr>
            <w:smallCaps w:val="0"/>
            <w:color w:val="292425"/>
            <w:spacing w:val="-5"/>
            <w:w w:val="107"/>
            <w:sz w:val="18"/>
          </w:rPr>
          <w:t>r</w:t>
        </w:r>
        <w:r>
          <w:rPr>
            <w:smallCaps w:val="0"/>
            <w:color w:val="292425"/>
            <w:w w:val="110"/>
            <w:sz w:val="18"/>
          </w:rPr>
          <w:t>epo</w:t>
        </w:r>
        <w:r>
          <w:rPr>
            <w:smallCaps w:val="0"/>
            <w:color w:val="292425"/>
            <w:spacing w:val="4"/>
            <w:w w:val="110"/>
            <w:sz w:val="18"/>
          </w:rPr>
          <w:t>r</w:t>
        </w:r>
        <w:r>
          <w:rPr>
            <w:smallCaps w:val="0"/>
            <w:color w:val="292425"/>
            <w:w w:val="116"/>
            <w:sz w:val="18"/>
          </w:rPr>
          <w:t>t/inf</w:t>
        </w:r>
        <w:r>
          <w:rPr>
            <w:smallCaps w:val="0"/>
            <w:color w:val="292425"/>
            <w:spacing w:val="-5"/>
            <w:w w:val="116"/>
            <w:sz w:val="18"/>
          </w:rPr>
          <w:t>r</w:t>
        </w:r>
        <w:r>
          <w:rPr>
            <w:smallCaps w:val="0"/>
            <w:color w:val="292425"/>
            <w:w w:val="105"/>
            <w:sz w:val="18"/>
          </w:rPr>
          <w:t>ep.htm.</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8">
        <w:r>
          <w:rPr>
            <w:color w:val="292425"/>
            <w:w w:val="105"/>
            <w:sz w:val="18"/>
          </w:rPr>
          <w:t>www.bankofengland.co.uk/inflationrep/index.html.</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rFonts w:ascii="Times New Roman"/>
          <w:color w:val="0092C0"/>
          <w:shd w:fill="BDDFED" w:color="auto" w:val="clear"/>
        </w:rPr>
        <w:t> </w:t>
      </w:r>
      <w:r>
        <w:rPr>
          <w:rFonts w:ascii="Times New Roman"/>
          <w:color w:val="0092C0"/>
          <w:spacing w:val="20"/>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8pt;height:116.5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338" w:hanging="1"/>
                    <w:jc w:val="left"/>
                    <w:rPr>
                      <w:i/>
                      <w:sz w:val="24"/>
                    </w:rPr>
                  </w:pPr>
                  <w:r>
                    <w:rPr>
                      <w:i/>
                      <w:color w:val="292425"/>
                      <w:w w:val="96"/>
                      <w:sz w:val="24"/>
                    </w:rPr>
                    <w:t>Since</w:t>
                  </w:r>
                  <w:r>
                    <w:rPr>
                      <w:i/>
                      <w:color w:val="292425"/>
                      <w:sz w:val="24"/>
                    </w:rPr>
                    <w:t> </w:t>
                  </w:r>
                  <w:r>
                    <w:rPr>
                      <w:i/>
                      <w:color w:val="292425"/>
                      <w:w w:val="98"/>
                      <w:sz w:val="24"/>
                    </w:rPr>
                    <w:t>the</w:t>
                  </w:r>
                  <w:r>
                    <w:rPr>
                      <w:i/>
                      <w:color w:val="292425"/>
                      <w:sz w:val="24"/>
                    </w:rPr>
                    <w:t> </w:t>
                  </w:r>
                  <w:r>
                    <w:rPr>
                      <w:i/>
                      <w:color w:val="292425"/>
                      <w:w w:val="103"/>
                      <w:sz w:val="24"/>
                    </w:rPr>
                    <w:t>N</w:t>
                  </w:r>
                  <w:r>
                    <w:rPr>
                      <w:i/>
                      <w:color w:val="292425"/>
                      <w:spacing w:val="-4"/>
                      <w:w w:val="103"/>
                      <w:sz w:val="24"/>
                    </w:rPr>
                    <w:t>o</w:t>
                  </w:r>
                  <w:r>
                    <w:rPr>
                      <w:i/>
                      <w:color w:val="292425"/>
                      <w:spacing w:val="-8"/>
                      <w:w w:val="96"/>
                      <w:sz w:val="24"/>
                    </w:rPr>
                    <w:t>v</w:t>
                  </w:r>
                  <w:r>
                    <w:rPr>
                      <w:i/>
                      <w:color w:val="292425"/>
                      <w:w w:val="93"/>
                      <w:sz w:val="24"/>
                    </w:rPr>
                    <w:t>ember</w:t>
                  </w:r>
                  <w:r>
                    <w:rPr>
                      <w:i/>
                      <w:color w:val="292425"/>
                      <w:sz w:val="24"/>
                    </w:rPr>
                    <w:t> </w:t>
                  </w:r>
                  <w:r>
                    <w:rPr>
                      <w:color w:val="292425"/>
                      <w:spacing w:val="-7"/>
                      <w:w w:val="93"/>
                      <w:sz w:val="24"/>
                    </w:rPr>
                    <w:t>R</w:t>
                  </w:r>
                  <w:r>
                    <w:rPr>
                      <w:color w:val="292425"/>
                      <w:w w:val="110"/>
                      <w:sz w:val="24"/>
                    </w:rPr>
                    <w:t>epo</w:t>
                  </w:r>
                  <w:r>
                    <w:rPr>
                      <w:color w:val="292425"/>
                      <w:spacing w:val="5"/>
                      <w:w w:val="110"/>
                      <w:sz w:val="24"/>
                    </w:rPr>
                    <w:t>r</w:t>
                  </w:r>
                  <w:r>
                    <w:rPr>
                      <w:color w:val="292425"/>
                      <w:spacing w:val="-1"/>
                      <w:w w:val="125"/>
                      <w:sz w:val="24"/>
                    </w:rPr>
                    <w:t>t</w:t>
                  </w:r>
                  <w:r>
                    <w:rPr>
                      <w:i/>
                      <w:color w:val="292425"/>
                      <w:w w:val="106"/>
                      <w:sz w:val="24"/>
                    </w:rPr>
                    <w:t>,</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7"/>
                      <w:sz w:val="24"/>
                    </w:rPr>
                    <w:t>continued</w:t>
                  </w:r>
                  <w:r>
                    <w:rPr>
                      <w:i/>
                      <w:smallCaps w:val="0"/>
                      <w:color w:val="292425"/>
                      <w:w w:val="97"/>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0"/>
                      <w:sz w:val="24"/>
                    </w:rPr>
                    <w:t>pac</w:t>
                  </w:r>
                  <w:r>
                    <w:rPr>
                      <w:i/>
                      <w:smallCaps/>
                      <w:color w:val="292425"/>
                      <w:w w:val="90"/>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3"/>
                      <w:w w:val="91"/>
                      <w:sz w:val="24"/>
                    </w:rPr>
                    <w:t>e</w:t>
                  </w:r>
                  <w:r>
                    <w:rPr>
                      <w:i/>
                      <w:smallCaps/>
                      <w:color w:val="292425"/>
                      <w:spacing w:val="-1"/>
                      <w:w w:val="93"/>
                      <w:sz w:val="24"/>
                    </w:rPr>
                    <w:t>xpansion</w:t>
                  </w:r>
                  <w:r>
                    <w:rPr>
                      <w:i/>
                      <w:smallCaps w:val="0"/>
                      <w:color w:val="292425"/>
                      <w:spacing w:val="-1"/>
                      <w:w w:val="93"/>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79"/>
                      <w:sz w:val="24"/>
                    </w:rPr>
                    <w:t>slac</w:t>
                  </w:r>
                  <w:r>
                    <w:rPr>
                      <w:i/>
                      <w:smallCaps/>
                      <w:color w:val="292425"/>
                      <w:spacing w:val="-5"/>
                      <w:w w:val="79"/>
                      <w:sz w:val="24"/>
                    </w:rPr>
                    <w:t>k</w:t>
                  </w:r>
                  <w:r>
                    <w:rPr>
                      <w:i/>
                      <w:smallCaps w:val="0"/>
                      <w:color w:val="292425"/>
                      <w:spacing w:val="-1"/>
                      <w:w w:val="97"/>
                      <w:sz w:val="24"/>
                    </w:rPr>
                    <w:t>ened</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8"/>
                      <w:sz w:val="24"/>
                    </w:rPr>
                    <w:t>end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1"/>
                      <w:sz w:val="24"/>
                    </w:rPr>
                    <w:t>e</w:t>
                  </w:r>
                  <w:r>
                    <w:rPr>
                      <w:i/>
                      <w:smallCaps w:val="0"/>
                      <w:color w:val="292425"/>
                      <w:spacing w:val="-3"/>
                      <w:w w:val="113"/>
                      <w:sz w:val="24"/>
                    </w:rPr>
                    <w:t>t</w:t>
                  </w:r>
                  <w:r>
                    <w:rPr>
                      <w:i/>
                      <w:smallCaps/>
                      <w:color w:val="292425"/>
                      <w:spacing w:val="-1"/>
                      <w:w w:val="81"/>
                      <w:sz w:val="24"/>
                    </w:rPr>
                    <w:t>ai</w:t>
                  </w:r>
                  <w:r>
                    <w:rPr>
                      <w:i/>
                      <w:smallCaps/>
                      <w:color w:val="292425"/>
                      <w:w w:val="81"/>
                      <w:sz w:val="24"/>
                    </w:rPr>
                    <w:t>l</w:t>
                  </w:r>
                  <w:r>
                    <w:rPr>
                      <w:i/>
                      <w:smallCaps w:val="0"/>
                      <w:color w:val="292425"/>
                      <w:sz w:val="24"/>
                    </w:rPr>
                    <w:t> </w:t>
                  </w:r>
                  <w:r>
                    <w:rPr>
                      <w:i/>
                      <w:smallCaps/>
                      <w:color w:val="292425"/>
                      <w:spacing w:val="-1"/>
                      <w:w w:val="81"/>
                      <w:sz w:val="24"/>
                    </w:rPr>
                    <w:t>sal</w:t>
                  </w:r>
                  <w:r>
                    <w:rPr>
                      <w:i/>
                      <w:smallCaps/>
                      <w:color w:val="292425"/>
                      <w:spacing w:val="-5"/>
                      <w:w w:val="81"/>
                      <w:sz w:val="24"/>
                    </w:rPr>
                    <w:t>e</w:t>
                  </w:r>
                  <w:r>
                    <w:rPr>
                      <w:i/>
                      <w:smallCaps w:val="0"/>
                      <w:color w:val="292425"/>
                      <w:w w:val="93"/>
                      <w:sz w:val="24"/>
                    </w:rPr>
                    <w:t>s</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97"/>
                      <w:sz w:val="24"/>
                    </w:rPr>
                    <w:t>ened</w:t>
                  </w:r>
                  <w:r>
                    <w:rPr>
                      <w:i/>
                      <w:smallCaps w:val="0"/>
                      <w:color w:val="292425"/>
                      <w:w w:val="97"/>
                      <w:sz w:val="24"/>
                    </w:rPr>
                    <w:t>,</w:t>
                  </w:r>
                  <w:r>
                    <w:rPr>
                      <w:i/>
                      <w:smallCaps w:val="0"/>
                      <w:color w:val="292425"/>
                      <w:sz w:val="24"/>
                    </w:rPr>
                    <w:t> </w:t>
                  </w:r>
                  <w:r>
                    <w:rPr>
                      <w:i/>
                      <w:smallCaps w:val="0"/>
                      <w:color w:val="292425"/>
                      <w:spacing w:val="-1"/>
                      <w:w w:val="95"/>
                      <w:sz w:val="24"/>
                    </w:rPr>
                    <w:t>though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1"/>
                      <w:w w:val="95"/>
                      <w:sz w:val="24"/>
                    </w:rPr>
                    <w:t>pictu</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7"/>
                      <w:sz w:val="24"/>
                    </w:rPr>
                    <w:t>is</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8"/>
                      <w:w w:val="96"/>
                      <w:sz w:val="24"/>
                    </w:rPr>
                    <w:t>y</w:t>
                  </w:r>
                  <w:r>
                    <w:rPr>
                      <w:i/>
                      <w:smallCaps w:val="0"/>
                      <w:color w:val="292425"/>
                      <w:spacing w:val="-1"/>
                      <w:w w:val="101"/>
                      <w:sz w:val="24"/>
                    </w:rPr>
                    <w:t>et</w:t>
                  </w:r>
                  <w:r>
                    <w:rPr>
                      <w:i/>
                      <w:smallCaps w:val="0"/>
                      <w:color w:val="292425"/>
                      <w:w w:val="101"/>
                      <w:sz w:val="24"/>
                    </w:rPr>
                    <w:t>,</w:t>
                  </w:r>
                  <w:r>
                    <w:rPr>
                      <w:i/>
                      <w:smallCaps w:val="0"/>
                      <w:color w:val="292425"/>
                      <w:sz w:val="24"/>
                    </w:rPr>
                    <w:t> </w:t>
                  </w:r>
                  <w:r>
                    <w:rPr>
                      <w:i/>
                      <w:smallCaps/>
                      <w:color w:val="292425"/>
                      <w:spacing w:val="-1"/>
                      <w:w w:val="81"/>
                      <w:sz w:val="24"/>
                    </w:rPr>
                    <w:t>unclea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1"/>
                      <w:sz w:val="24"/>
                    </w:rPr>
                    <w:t>decele</w:t>
                  </w:r>
                  <w:r>
                    <w:rPr>
                      <w:i/>
                      <w:smallCaps w:val="0"/>
                      <w:color w:val="292425"/>
                      <w:spacing w:val="-8"/>
                      <w:w w:val="91"/>
                      <w:sz w:val="24"/>
                    </w:rPr>
                    <w:t>r</w:t>
                  </w:r>
                  <w:r>
                    <w:rPr>
                      <w:i/>
                      <w:smallCaps/>
                      <w:color w:val="292425"/>
                      <w:spacing w:val="-1"/>
                      <w:w w:val="87"/>
                      <w:sz w:val="24"/>
                    </w:rPr>
                    <w:t>ated</w:t>
                  </w:r>
                  <w:r>
                    <w:rPr>
                      <w:i/>
                      <w:smallCaps/>
                      <w:color w:val="292425"/>
                      <w:w w:val="87"/>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4"/>
                      <w:sz w:val="24"/>
                    </w:rPr>
                    <w:t>public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93"/>
                      <w:sz w:val="24"/>
                    </w:rPr>
                    <w:t>quic</w:t>
                  </w:r>
                  <w:r>
                    <w:rPr>
                      <w:i/>
                      <w:smallCaps w:val="0"/>
                      <w:color w:val="292425"/>
                      <w:spacing w:val="-5"/>
                      <w:w w:val="93"/>
                      <w:sz w:val="24"/>
                    </w:rPr>
                    <w:t>k</w:t>
                  </w:r>
                  <w:r>
                    <w:rPr>
                      <w:i/>
                      <w:smallCaps w:val="0"/>
                      <w:color w:val="292425"/>
                      <w:spacing w:val="-1"/>
                      <w:w w:val="97"/>
                      <w:sz w:val="24"/>
                    </w:rPr>
                    <w:t>ened</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6"/>
                      <w:sz w:val="24"/>
                    </w:rPr>
                    <w:t>Labou</w:t>
                  </w:r>
                  <w:r>
                    <w:rPr>
                      <w:i/>
                      <w:smallCaps/>
                      <w:color w:val="292425"/>
                      <w:w w:val="86"/>
                      <w:sz w:val="24"/>
                    </w:rPr>
                    <w:t>r</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1"/>
                      <w:w w:val="98"/>
                      <w:sz w:val="24"/>
                    </w:rPr>
                    <w:t>muted</w:t>
                  </w:r>
                  <w:r>
                    <w:rPr>
                      <w:i/>
                      <w:smallCaps w:val="0"/>
                      <w:color w:val="292425"/>
                      <w:w w:val="9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up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5"/>
                      <w:sz w:val="24"/>
                    </w:rPr>
                    <w:t>o</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1.6%</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6"/>
                      <w:sz w:val="24"/>
                    </w:rPr>
                    <w:t>fou</w:t>
                  </w:r>
                  <w:r>
                    <w:rPr>
                      <w:i/>
                      <w:smallCaps w:val="0"/>
                      <w:color w:val="292425"/>
                      <w:spacing w:val="-25"/>
                      <w:w w:val="86"/>
                      <w:sz w:val="24"/>
                    </w:rPr>
                    <w:t>r</w:t>
                  </w:r>
                  <w:r>
                    <w:rPr>
                      <w:i/>
                      <w:smallCaps/>
                      <w:color w:val="292425"/>
                      <w:spacing w:val="-1"/>
                      <w:w w:val="81"/>
                      <w:sz w:val="24"/>
                    </w:rPr>
                    <w:t>-quarte</w:t>
                  </w:r>
                  <w:r>
                    <w:rPr>
                      <w:i/>
                      <w:smallCaps/>
                      <w:color w:val="292425"/>
                      <w:w w:val="81"/>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5"/>
                      <w:sz w:val="24"/>
                    </w:rPr>
                    <w:t>emains</w:t>
                  </w:r>
                  <w:r>
                    <w:rPr>
                      <w:i/>
                      <w:smallCaps w:val="0"/>
                      <w:color w:val="292425"/>
                      <w:spacing w:val="-1"/>
                      <w:w w:val="95"/>
                      <w:sz w:val="24"/>
                    </w:rPr>
                    <w:t> </w:t>
                  </w:r>
                  <w:r>
                    <w:rPr>
                      <w:i/>
                      <w:smallCaps w:val="0"/>
                      <w:color w:val="292425"/>
                      <w:spacing w:val="-3"/>
                      <w:w w:val="86"/>
                      <w:sz w:val="24"/>
                    </w:rPr>
                    <w:t>r</w:t>
                  </w:r>
                  <w:r>
                    <w:rPr>
                      <w:i/>
                      <w:smallCaps w:val="0"/>
                      <w:color w:val="292425"/>
                      <w:spacing w:val="-1"/>
                      <w:w w:val="97"/>
                      <w:sz w:val="24"/>
                    </w:rPr>
                    <w:t>obus</w:t>
                  </w:r>
                  <w:r>
                    <w:rPr>
                      <w:i/>
                      <w:smallCaps w:val="0"/>
                      <w:color w:val="292425"/>
                      <w:w w:val="97"/>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ris</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93"/>
                      <w:sz w:val="24"/>
                    </w:rPr>
                    <w:t>ssin</w:t>
                  </w:r>
                  <w:r>
                    <w:rPr>
                      <w:i/>
                      <w:smallCaps w:val="0"/>
                      <w:color w:val="292425"/>
                      <w:w w:val="93"/>
                      <w:sz w:val="24"/>
                    </w:rPr>
                    <w:t>g</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 </w:t>
                  </w:r>
                  <w:r>
                    <w:rPr>
                      <w:i/>
                      <w:smallCaps/>
                      <w:color w:val="292425"/>
                      <w:spacing w:val="-3"/>
                      <w:w w:val="85"/>
                      <w:sz w:val="24"/>
                    </w:rPr>
                    <w:t>t</w:t>
                  </w:r>
                  <w:r>
                    <w:rPr>
                      <w:i/>
                      <w:smallCaps/>
                      <w:color w:val="292425"/>
                      <w:spacing w:val="-1"/>
                      <w:w w:val="85"/>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6"/>
                      <w:sz w:val="24"/>
                    </w:rPr>
                    <w:t>balanc</w:t>
                  </w:r>
                  <w:r>
                    <w:rPr>
                      <w:i/>
                      <w:smallCaps/>
                      <w:color w:val="292425"/>
                      <w:w w:val="8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risks</w:t>
                  </w:r>
                  <w:r>
                    <w:rPr>
                      <w:i/>
                      <w:smallCaps w:val="0"/>
                      <w:color w:val="292425"/>
                      <w:w w:val="93"/>
                      <w:sz w:val="24"/>
                    </w:rPr>
                    <w:t>,</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3"/>
                      <w:sz w:val="24"/>
                    </w:rPr>
                    <w:t>inflation</w:t>
                  </w:r>
                  <w:r>
                    <w:rPr>
                      <w:i/>
                      <w:smallCaps/>
                      <w:color w:val="292425"/>
                      <w:w w:val="83"/>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4"/>
                      <w:sz w:val="24"/>
                    </w:rPr>
                    <w:t>wnside.</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1"/>
        <w:rPr>
          <w:rFonts w:ascii="Trebuchet MS"/>
          <w:sz w:val="29"/>
        </w:rPr>
      </w:pPr>
    </w:p>
    <w:p>
      <w:pPr>
        <w:pStyle w:val="Heading5"/>
        <w:spacing w:before="101"/>
        <w:ind w:left="4980"/>
      </w:pPr>
      <w:r>
        <w:rPr>
          <w:color w:val="0092C0"/>
        </w:rPr>
        <w:t>The international economy</w:t>
      </w:r>
    </w:p>
    <w:p>
      <w:pPr>
        <w:pStyle w:val="BodyText"/>
        <w:spacing w:line="292" w:lineRule="auto" w:before="240"/>
        <w:ind w:left="4979" w:right="295"/>
      </w:pPr>
      <w:r>
        <w:rPr>
          <w:color w:val="292425"/>
          <w:w w:val="110"/>
        </w:rPr>
        <w:t>The world economic upswing has continued since the November</w:t>
      </w:r>
      <w:r>
        <w:rPr>
          <w:color w:val="292425"/>
          <w:spacing w:val="-33"/>
          <w:w w:val="110"/>
        </w:rPr>
        <w:t> </w:t>
      </w:r>
      <w:r>
        <w:rPr>
          <w:i/>
          <w:color w:val="292425"/>
          <w:w w:val="110"/>
        </w:rPr>
        <w:t>Report</w:t>
      </w:r>
      <w:r>
        <w:rPr>
          <w:color w:val="292425"/>
          <w:w w:val="110"/>
        </w:rPr>
        <w:t>,</w:t>
      </w:r>
      <w:r>
        <w:rPr>
          <w:color w:val="292425"/>
          <w:spacing w:val="-33"/>
          <w:w w:val="110"/>
        </w:rPr>
        <w:t> </w:t>
      </w:r>
      <w:r>
        <w:rPr>
          <w:color w:val="292425"/>
          <w:w w:val="110"/>
        </w:rPr>
        <w:t>though</w:t>
      </w:r>
      <w:r>
        <w:rPr>
          <w:color w:val="292425"/>
          <w:spacing w:val="-32"/>
          <w:w w:val="110"/>
        </w:rPr>
        <w:t> </w:t>
      </w:r>
      <w:r>
        <w:rPr>
          <w:color w:val="292425"/>
          <w:w w:val="110"/>
        </w:rPr>
        <w:t>the</w:t>
      </w:r>
      <w:r>
        <w:rPr>
          <w:color w:val="292425"/>
          <w:spacing w:val="-33"/>
          <w:w w:val="110"/>
        </w:rPr>
        <w:t> </w:t>
      </w:r>
      <w:r>
        <w:rPr>
          <w:color w:val="292425"/>
          <w:w w:val="110"/>
        </w:rPr>
        <w:t>pace</w:t>
      </w:r>
      <w:r>
        <w:rPr>
          <w:color w:val="292425"/>
          <w:spacing w:val="-32"/>
          <w:w w:val="110"/>
        </w:rPr>
        <w:t> </w:t>
      </w:r>
      <w:r>
        <w:rPr>
          <w:color w:val="292425"/>
          <w:w w:val="110"/>
        </w:rPr>
        <w:t>of</w:t>
      </w:r>
      <w:r>
        <w:rPr>
          <w:color w:val="292425"/>
          <w:spacing w:val="-33"/>
          <w:w w:val="110"/>
        </w:rPr>
        <w:t> </w:t>
      </w:r>
      <w:r>
        <w:rPr>
          <w:color w:val="292425"/>
          <w:w w:val="110"/>
        </w:rPr>
        <w:t>expansion</w:t>
      </w:r>
      <w:r>
        <w:rPr>
          <w:color w:val="292425"/>
          <w:spacing w:val="-32"/>
          <w:w w:val="110"/>
        </w:rPr>
        <w:t> </w:t>
      </w:r>
      <w:r>
        <w:rPr>
          <w:color w:val="292425"/>
          <w:w w:val="110"/>
        </w:rPr>
        <w:t>has</w:t>
      </w:r>
      <w:r>
        <w:rPr>
          <w:color w:val="292425"/>
          <w:spacing w:val="-33"/>
          <w:w w:val="110"/>
        </w:rPr>
        <w:t> </w:t>
      </w:r>
      <w:r>
        <w:rPr>
          <w:color w:val="292425"/>
          <w:w w:val="110"/>
        </w:rPr>
        <w:t>slackened. In the United </w:t>
      </w:r>
      <w:r>
        <w:rPr>
          <w:color w:val="292425"/>
          <w:spacing w:val="-3"/>
          <w:w w:val="110"/>
        </w:rPr>
        <w:t>States, </w:t>
      </w:r>
      <w:r>
        <w:rPr>
          <w:color w:val="292425"/>
          <w:w w:val="110"/>
        </w:rPr>
        <w:t>robust </w:t>
      </w:r>
      <w:r>
        <w:rPr>
          <w:color w:val="292425"/>
          <w:spacing w:val="-3"/>
          <w:w w:val="110"/>
        </w:rPr>
        <w:t>private </w:t>
      </w:r>
      <w:r>
        <w:rPr>
          <w:color w:val="292425"/>
          <w:w w:val="110"/>
        </w:rPr>
        <w:t>sector spending underpinned brisk output growth, prompting the </w:t>
      </w:r>
      <w:r>
        <w:rPr>
          <w:color w:val="292425"/>
          <w:spacing w:val="-3"/>
          <w:w w:val="110"/>
        </w:rPr>
        <w:t>Federal Reserve</w:t>
      </w:r>
      <w:r>
        <w:rPr>
          <w:color w:val="292425"/>
          <w:spacing w:val="-11"/>
          <w:w w:val="110"/>
        </w:rPr>
        <w:t> </w:t>
      </w:r>
      <w:r>
        <w:rPr>
          <w:color w:val="292425"/>
          <w:spacing w:val="-4"/>
          <w:w w:val="110"/>
        </w:rPr>
        <w:t>to</w:t>
      </w:r>
      <w:r>
        <w:rPr>
          <w:color w:val="292425"/>
          <w:spacing w:val="-11"/>
          <w:w w:val="110"/>
        </w:rPr>
        <w:t> </w:t>
      </w:r>
      <w:r>
        <w:rPr>
          <w:color w:val="292425"/>
          <w:w w:val="110"/>
        </w:rPr>
        <w:t>raise</w:t>
      </w:r>
      <w:r>
        <w:rPr>
          <w:color w:val="292425"/>
          <w:spacing w:val="-11"/>
          <w:w w:val="110"/>
        </w:rPr>
        <w:t> </w:t>
      </w:r>
      <w:r>
        <w:rPr>
          <w:color w:val="292425"/>
          <w:w w:val="110"/>
        </w:rPr>
        <w:t>official</w:t>
      </w:r>
      <w:r>
        <w:rPr>
          <w:color w:val="292425"/>
          <w:spacing w:val="-10"/>
          <w:w w:val="110"/>
        </w:rPr>
        <w:t> </w:t>
      </w:r>
      <w:r>
        <w:rPr>
          <w:color w:val="292425"/>
          <w:spacing w:val="-3"/>
          <w:w w:val="110"/>
        </w:rPr>
        <w:t>interest</w:t>
      </w:r>
      <w:r>
        <w:rPr>
          <w:color w:val="292425"/>
          <w:spacing w:val="-11"/>
          <w:w w:val="110"/>
        </w:rPr>
        <w:t> </w:t>
      </w:r>
      <w:r>
        <w:rPr>
          <w:color w:val="292425"/>
          <w:spacing w:val="-4"/>
          <w:w w:val="110"/>
        </w:rPr>
        <w:t>rates</w:t>
      </w:r>
      <w:r>
        <w:rPr>
          <w:color w:val="292425"/>
          <w:spacing w:val="-11"/>
          <w:w w:val="110"/>
        </w:rPr>
        <w:t> </w:t>
      </w:r>
      <w:r>
        <w:rPr>
          <w:color w:val="292425"/>
          <w:w w:val="110"/>
        </w:rPr>
        <w:t>a</w:t>
      </w:r>
      <w:r>
        <w:rPr>
          <w:color w:val="292425"/>
          <w:spacing w:val="-10"/>
          <w:w w:val="110"/>
        </w:rPr>
        <w:t> </w:t>
      </w:r>
      <w:r>
        <w:rPr>
          <w:color w:val="292425"/>
          <w:w w:val="110"/>
        </w:rPr>
        <w:t>further</w:t>
      </w:r>
      <w:r>
        <w:rPr>
          <w:color w:val="292425"/>
          <w:spacing w:val="-11"/>
          <w:w w:val="110"/>
        </w:rPr>
        <w:t> </w:t>
      </w:r>
      <w:r>
        <w:rPr>
          <w:color w:val="292425"/>
          <w:spacing w:val="-9"/>
          <w:w w:val="110"/>
        </w:rPr>
        <w:t>0.75</w:t>
      </w:r>
      <w:r>
        <w:rPr>
          <w:color w:val="292425"/>
          <w:spacing w:val="-11"/>
          <w:w w:val="110"/>
        </w:rPr>
        <w:t> </w:t>
      </w:r>
      <w:r>
        <w:rPr>
          <w:color w:val="292425"/>
          <w:w w:val="110"/>
        </w:rPr>
        <w:t>percentage points. But the euro-area recovery faltered during the second half of </w:t>
      </w:r>
      <w:r>
        <w:rPr>
          <w:color w:val="292425"/>
          <w:spacing w:val="-5"/>
          <w:w w:val="110"/>
        </w:rPr>
        <w:t>2004. </w:t>
      </w:r>
      <w:r>
        <w:rPr>
          <w:color w:val="292425"/>
          <w:w w:val="110"/>
        </w:rPr>
        <w:t>And though </w:t>
      </w:r>
      <w:r>
        <w:rPr>
          <w:color w:val="292425"/>
          <w:spacing w:val="-3"/>
          <w:w w:val="110"/>
        </w:rPr>
        <w:t>favourable corporate </w:t>
      </w:r>
      <w:r>
        <w:rPr>
          <w:color w:val="292425"/>
          <w:w w:val="110"/>
        </w:rPr>
        <w:t>conditions should help </w:t>
      </w:r>
      <w:r>
        <w:rPr>
          <w:color w:val="292425"/>
          <w:spacing w:val="-4"/>
          <w:w w:val="110"/>
        </w:rPr>
        <w:t>to </w:t>
      </w:r>
      <w:r>
        <w:rPr>
          <w:color w:val="292425"/>
          <w:w w:val="110"/>
        </w:rPr>
        <w:t>support </w:t>
      </w:r>
      <w:r>
        <w:rPr>
          <w:color w:val="292425"/>
          <w:spacing w:val="-3"/>
          <w:w w:val="110"/>
        </w:rPr>
        <w:t>investment </w:t>
      </w:r>
      <w:r>
        <w:rPr>
          <w:color w:val="292425"/>
          <w:w w:val="110"/>
        </w:rPr>
        <w:t>spending in the future, the past appreciation of the euro </w:t>
      </w:r>
      <w:r>
        <w:rPr>
          <w:color w:val="292425"/>
          <w:spacing w:val="-3"/>
          <w:w w:val="110"/>
        </w:rPr>
        <w:t>may </w:t>
      </w:r>
      <w:r>
        <w:rPr>
          <w:color w:val="292425"/>
          <w:w w:val="110"/>
        </w:rPr>
        <w:t>weigh on </w:t>
      </w:r>
      <w:r>
        <w:rPr>
          <w:color w:val="292425"/>
          <w:spacing w:val="-3"/>
          <w:w w:val="110"/>
        </w:rPr>
        <w:t>external </w:t>
      </w:r>
      <w:r>
        <w:rPr>
          <w:color w:val="292425"/>
          <w:w w:val="110"/>
        </w:rPr>
        <w:t>demand. GDP growth stalled in Japan, though confidence measures suggest that the outlook remains positive. The Chinese economy continued </w:t>
      </w:r>
      <w:r>
        <w:rPr>
          <w:color w:val="292425"/>
          <w:spacing w:val="-4"/>
          <w:w w:val="110"/>
        </w:rPr>
        <w:t>to </w:t>
      </w:r>
      <w:r>
        <w:rPr>
          <w:color w:val="292425"/>
          <w:w w:val="110"/>
        </w:rPr>
        <w:t>expand </w:t>
      </w:r>
      <w:r>
        <w:rPr>
          <w:color w:val="292425"/>
          <w:spacing w:val="-4"/>
          <w:w w:val="110"/>
        </w:rPr>
        <w:t>rapidly. </w:t>
      </w:r>
      <w:r>
        <w:rPr>
          <w:color w:val="292425"/>
          <w:w w:val="110"/>
        </w:rPr>
        <w:t>Global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spacing w:val="-3"/>
          <w:w w:val="110"/>
        </w:rPr>
        <w:t>moderate </w:t>
      </w:r>
      <w:r>
        <w:rPr>
          <w:color w:val="292425"/>
          <w:w w:val="110"/>
        </w:rPr>
        <w:t>a little this </w:t>
      </w:r>
      <w:r>
        <w:rPr>
          <w:color w:val="292425"/>
          <w:spacing w:val="-4"/>
          <w:w w:val="110"/>
        </w:rPr>
        <w:t>year, </w:t>
      </w:r>
      <w:r>
        <w:rPr>
          <w:color w:val="292425"/>
          <w:w w:val="110"/>
        </w:rPr>
        <w:t>though the prospect remains for continued robust expansion. </w:t>
      </w:r>
      <w:r>
        <w:rPr>
          <w:color w:val="292425"/>
          <w:spacing w:val="-3"/>
          <w:w w:val="110"/>
        </w:rPr>
        <w:t>Overall, </w:t>
      </w:r>
      <w:r>
        <w:rPr>
          <w:color w:val="292425"/>
          <w:w w:val="110"/>
        </w:rPr>
        <w:t>the Committee judges the outlook for UK export markets </w:t>
      </w:r>
      <w:r>
        <w:rPr>
          <w:color w:val="292425"/>
          <w:spacing w:val="-4"/>
          <w:w w:val="110"/>
        </w:rPr>
        <w:t>to </w:t>
      </w:r>
      <w:r>
        <w:rPr>
          <w:color w:val="292425"/>
          <w:w w:val="110"/>
        </w:rPr>
        <w:t>be a little</w:t>
      </w:r>
      <w:r>
        <w:rPr>
          <w:color w:val="292425"/>
          <w:spacing w:val="-10"/>
          <w:w w:val="110"/>
        </w:rPr>
        <w:t> </w:t>
      </w:r>
      <w:r>
        <w:rPr>
          <w:color w:val="292425"/>
          <w:spacing w:val="-3"/>
          <w:w w:val="110"/>
        </w:rPr>
        <w:t>weaker</w:t>
      </w:r>
      <w:r>
        <w:rPr>
          <w:color w:val="292425"/>
          <w:spacing w:val="-9"/>
          <w:w w:val="110"/>
        </w:rPr>
        <w:t> </w:t>
      </w:r>
      <w:r>
        <w:rPr>
          <w:color w:val="292425"/>
          <w:w w:val="110"/>
        </w:rPr>
        <w:t>than</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November</w:t>
      </w:r>
      <w:r>
        <w:rPr>
          <w:color w:val="292425"/>
          <w:spacing w:val="-9"/>
          <w:w w:val="110"/>
        </w:rPr>
        <w:t> </w:t>
      </w:r>
      <w:r>
        <w:rPr>
          <w:i/>
          <w:color w:val="292425"/>
          <w:w w:val="110"/>
        </w:rPr>
        <w:t>Report</w:t>
      </w:r>
      <w:r>
        <w:rPr>
          <w:color w:val="292425"/>
          <w:w w:val="110"/>
        </w:rPr>
        <w:t>.</w:t>
      </w:r>
    </w:p>
    <w:p>
      <w:pPr>
        <w:pStyle w:val="BodyText"/>
        <w:spacing w:before="6"/>
        <w:rPr>
          <w:sz w:val="23"/>
        </w:rPr>
      </w:pPr>
    </w:p>
    <w:p>
      <w:pPr>
        <w:pStyle w:val="BodyText"/>
        <w:spacing w:line="292" w:lineRule="auto"/>
        <w:ind w:left="4979" w:right="212"/>
      </w:pPr>
      <w:r>
        <w:rPr>
          <w:color w:val="292425"/>
          <w:w w:val="110"/>
        </w:rPr>
        <w:t>Oil prices </w:t>
      </w:r>
      <w:r>
        <w:rPr>
          <w:color w:val="292425"/>
          <w:spacing w:val="-3"/>
          <w:w w:val="110"/>
        </w:rPr>
        <w:t>were </w:t>
      </w:r>
      <w:r>
        <w:rPr>
          <w:color w:val="292425"/>
          <w:w w:val="110"/>
        </w:rPr>
        <w:t>volatile. But while the spot price is </w:t>
      </w:r>
      <w:r>
        <w:rPr>
          <w:color w:val="292425"/>
          <w:spacing w:val="-3"/>
          <w:w w:val="110"/>
        </w:rPr>
        <w:t>lower </w:t>
      </w:r>
      <w:r>
        <w:rPr>
          <w:color w:val="292425"/>
          <w:w w:val="110"/>
        </w:rPr>
        <w:t>than at the time of the November </w:t>
      </w:r>
      <w:r>
        <w:rPr>
          <w:i/>
          <w:color w:val="292425"/>
          <w:w w:val="110"/>
        </w:rPr>
        <w:t>Report</w:t>
      </w:r>
      <w:r>
        <w:rPr>
          <w:color w:val="292425"/>
          <w:w w:val="110"/>
        </w:rPr>
        <w:t>, futures prices are little changed. More </w:t>
      </w:r>
      <w:r>
        <w:rPr>
          <w:color w:val="292425"/>
          <w:spacing w:val="-4"/>
          <w:w w:val="110"/>
        </w:rPr>
        <w:t>generally, </w:t>
      </w:r>
      <w:r>
        <w:rPr>
          <w:color w:val="292425"/>
          <w:w w:val="110"/>
        </w:rPr>
        <w:t>international price </w:t>
      </w:r>
      <w:r>
        <w:rPr>
          <w:color w:val="292425"/>
          <w:spacing w:val="-3"/>
          <w:w w:val="110"/>
        </w:rPr>
        <w:t>pressures </w:t>
      </w:r>
      <w:r>
        <w:rPr>
          <w:color w:val="292425"/>
          <w:w w:val="110"/>
        </w:rPr>
        <w:t>increased,</w:t>
      </w:r>
      <w:r>
        <w:rPr>
          <w:color w:val="292425"/>
          <w:spacing w:val="-19"/>
          <w:w w:val="110"/>
        </w:rPr>
        <w:t> </w:t>
      </w:r>
      <w:r>
        <w:rPr>
          <w:color w:val="292425"/>
          <w:w w:val="110"/>
        </w:rPr>
        <w:t>reflecting</w:t>
      </w:r>
      <w:r>
        <w:rPr>
          <w:color w:val="292425"/>
          <w:spacing w:val="-19"/>
          <w:w w:val="110"/>
        </w:rPr>
        <w:t> </w:t>
      </w:r>
      <w:r>
        <w:rPr>
          <w:color w:val="292425"/>
          <w:w w:val="110"/>
        </w:rPr>
        <w:t>the</w:t>
      </w:r>
      <w:r>
        <w:rPr>
          <w:color w:val="292425"/>
          <w:spacing w:val="-19"/>
          <w:w w:val="110"/>
        </w:rPr>
        <w:t> </w:t>
      </w:r>
      <w:r>
        <w:rPr>
          <w:color w:val="292425"/>
          <w:spacing w:val="-3"/>
          <w:w w:val="110"/>
        </w:rPr>
        <w:t>pressure</w:t>
      </w:r>
      <w:r>
        <w:rPr>
          <w:color w:val="292425"/>
          <w:spacing w:val="-19"/>
          <w:w w:val="110"/>
        </w:rPr>
        <w:t> </w:t>
      </w:r>
      <w:r>
        <w:rPr>
          <w:color w:val="292425"/>
          <w:w w:val="110"/>
        </w:rPr>
        <w:t>of</w:t>
      </w:r>
      <w:r>
        <w:rPr>
          <w:color w:val="292425"/>
          <w:spacing w:val="-18"/>
          <w:w w:val="110"/>
        </w:rPr>
        <w:t> </w:t>
      </w:r>
      <w:r>
        <w:rPr>
          <w:color w:val="292425"/>
          <w:w w:val="110"/>
        </w:rPr>
        <w:t>global</w:t>
      </w:r>
      <w:r>
        <w:rPr>
          <w:color w:val="292425"/>
          <w:spacing w:val="-19"/>
          <w:w w:val="110"/>
        </w:rPr>
        <w:t> </w:t>
      </w:r>
      <w:r>
        <w:rPr>
          <w:color w:val="292425"/>
          <w:w w:val="110"/>
        </w:rPr>
        <w:t>demand</w:t>
      </w:r>
      <w:r>
        <w:rPr>
          <w:color w:val="292425"/>
          <w:spacing w:val="-19"/>
          <w:w w:val="110"/>
        </w:rPr>
        <w:t> </w:t>
      </w:r>
      <w:r>
        <w:rPr>
          <w:color w:val="292425"/>
          <w:w w:val="110"/>
        </w:rPr>
        <w:t>on</w:t>
      </w:r>
      <w:r>
        <w:rPr>
          <w:color w:val="292425"/>
          <w:spacing w:val="-19"/>
          <w:w w:val="110"/>
        </w:rPr>
        <w:t> </w:t>
      </w:r>
      <w:r>
        <w:rPr>
          <w:color w:val="292425"/>
          <w:spacing w:val="-4"/>
          <w:w w:val="110"/>
        </w:rPr>
        <w:t>capacity. </w:t>
      </w:r>
      <w:r>
        <w:rPr>
          <w:color w:val="292425"/>
          <w:w w:val="110"/>
        </w:rPr>
        <w:t>The</w:t>
      </w:r>
      <w:r>
        <w:rPr>
          <w:color w:val="292425"/>
          <w:spacing w:val="-18"/>
          <w:w w:val="110"/>
        </w:rPr>
        <w:t> </w:t>
      </w:r>
      <w:r>
        <w:rPr>
          <w:color w:val="292425"/>
          <w:w w:val="110"/>
        </w:rPr>
        <w:t>dollar</w:t>
      </w:r>
      <w:r>
        <w:rPr>
          <w:color w:val="292425"/>
          <w:spacing w:val="-18"/>
          <w:w w:val="110"/>
        </w:rPr>
        <w:t> </w:t>
      </w:r>
      <w:r>
        <w:rPr>
          <w:color w:val="292425"/>
          <w:w w:val="110"/>
        </w:rPr>
        <w:t>price</w:t>
      </w:r>
      <w:r>
        <w:rPr>
          <w:color w:val="292425"/>
          <w:spacing w:val="-18"/>
          <w:w w:val="110"/>
        </w:rPr>
        <w:t> </w:t>
      </w:r>
      <w:r>
        <w:rPr>
          <w:color w:val="292425"/>
          <w:w w:val="110"/>
        </w:rPr>
        <w:t>of</w:t>
      </w:r>
      <w:r>
        <w:rPr>
          <w:color w:val="292425"/>
          <w:spacing w:val="-18"/>
          <w:w w:val="110"/>
        </w:rPr>
        <w:t> </w:t>
      </w:r>
      <w:r>
        <w:rPr>
          <w:color w:val="292425"/>
          <w:w w:val="110"/>
        </w:rPr>
        <w:t>non-oil</w:t>
      </w:r>
      <w:r>
        <w:rPr>
          <w:color w:val="292425"/>
          <w:spacing w:val="-18"/>
          <w:w w:val="110"/>
        </w:rPr>
        <w:t> </w:t>
      </w:r>
      <w:r>
        <w:rPr>
          <w:color w:val="292425"/>
          <w:w w:val="110"/>
        </w:rPr>
        <w:t>commodities</w:t>
      </w:r>
      <w:r>
        <w:rPr>
          <w:color w:val="292425"/>
          <w:spacing w:val="-18"/>
          <w:w w:val="110"/>
        </w:rPr>
        <w:t> </w:t>
      </w:r>
      <w:r>
        <w:rPr>
          <w:color w:val="292425"/>
          <w:w w:val="110"/>
        </w:rPr>
        <w:t>rose.</w:t>
      </w:r>
      <w:r>
        <w:rPr>
          <w:color w:val="292425"/>
          <w:spacing w:val="20"/>
          <w:w w:val="110"/>
        </w:rPr>
        <w:t> </w:t>
      </w:r>
      <w:r>
        <w:rPr>
          <w:color w:val="292425"/>
          <w:w w:val="110"/>
        </w:rPr>
        <w:t>And</w:t>
      </w:r>
      <w:r>
        <w:rPr>
          <w:color w:val="292425"/>
          <w:spacing w:val="-18"/>
          <w:w w:val="110"/>
        </w:rPr>
        <w:t> </w:t>
      </w:r>
      <w:r>
        <w:rPr>
          <w:color w:val="292425"/>
          <w:w w:val="110"/>
        </w:rPr>
        <w:t>the</w:t>
      </w:r>
      <w:r>
        <w:rPr>
          <w:color w:val="292425"/>
          <w:spacing w:val="-18"/>
          <w:w w:val="110"/>
        </w:rPr>
        <w:t> </w:t>
      </w:r>
      <w:r>
        <w:rPr>
          <w:color w:val="292425"/>
          <w:spacing w:val="-3"/>
          <w:w w:val="110"/>
        </w:rPr>
        <w:t>average </w:t>
      </w:r>
      <w:r>
        <w:rPr>
          <w:color w:val="292425"/>
          <w:w w:val="110"/>
        </w:rPr>
        <w:t>price of traded goods and services in foreign currency terms continued </w:t>
      </w:r>
      <w:r>
        <w:rPr>
          <w:color w:val="292425"/>
          <w:spacing w:val="-4"/>
          <w:w w:val="110"/>
        </w:rPr>
        <w:t>to </w:t>
      </w:r>
      <w:r>
        <w:rPr>
          <w:color w:val="292425"/>
          <w:w w:val="110"/>
        </w:rPr>
        <w:t>pick up, having been broadly flat from </w:t>
      </w:r>
      <w:r>
        <w:rPr>
          <w:color w:val="292425"/>
          <w:spacing w:val="-11"/>
          <w:w w:val="110"/>
        </w:rPr>
        <w:t>2001 </w:t>
      </w:r>
      <w:r>
        <w:rPr>
          <w:color w:val="292425"/>
          <w:spacing w:val="-4"/>
          <w:w w:val="110"/>
        </w:rPr>
        <w:t>to </w:t>
      </w:r>
      <w:r>
        <w:rPr>
          <w:color w:val="292425"/>
          <w:spacing w:val="-6"/>
          <w:w w:val="110"/>
        </w:rPr>
        <w:t>2003.</w:t>
      </w:r>
    </w:p>
    <w:p>
      <w:pPr>
        <w:pStyle w:val="BodyText"/>
        <w:spacing w:before="7"/>
      </w:pPr>
    </w:p>
    <w:p>
      <w:pPr>
        <w:pStyle w:val="Heading5"/>
        <w:ind w:left="4980"/>
      </w:pPr>
      <w:r>
        <w:rPr>
          <w:color w:val="0092C0"/>
        </w:rPr>
        <w:t>Demand in the United Kingdom</w:t>
      </w:r>
    </w:p>
    <w:p>
      <w:pPr>
        <w:pStyle w:val="BodyText"/>
        <w:spacing w:line="292" w:lineRule="auto" w:before="240"/>
        <w:ind w:left="4980" w:right="297"/>
      </w:pPr>
      <w:r>
        <w:rPr>
          <w:color w:val="292425"/>
          <w:w w:val="110"/>
        </w:rPr>
        <w:t>In</w:t>
      </w:r>
      <w:r>
        <w:rPr>
          <w:color w:val="292425"/>
          <w:spacing w:val="-22"/>
          <w:w w:val="110"/>
        </w:rPr>
        <w:t> </w:t>
      </w:r>
      <w:r>
        <w:rPr>
          <w:color w:val="292425"/>
          <w:w w:val="110"/>
        </w:rPr>
        <w:t>the</w:t>
      </w:r>
      <w:r>
        <w:rPr>
          <w:color w:val="292425"/>
          <w:spacing w:val="-21"/>
          <w:w w:val="110"/>
        </w:rPr>
        <w:t> </w:t>
      </w:r>
      <w:r>
        <w:rPr>
          <w:color w:val="292425"/>
          <w:w w:val="110"/>
        </w:rPr>
        <w:t>United</w:t>
      </w:r>
      <w:r>
        <w:rPr>
          <w:color w:val="292425"/>
          <w:spacing w:val="-21"/>
          <w:w w:val="110"/>
        </w:rPr>
        <w:t> </w:t>
      </w:r>
      <w:r>
        <w:rPr>
          <w:color w:val="292425"/>
          <w:w w:val="110"/>
        </w:rPr>
        <w:t>Kingdom,</w:t>
      </w:r>
      <w:r>
        <w:rPr>
          <w:color w:val="292425"/>
          <w:spacing w:val="-21"/>
          <w:w w:val="110"/>
        </w:rPr>
        <w:t> </w:t>
      </w:r>
      <w:r>
        <w:rPr>
          <w:color w:val="292425"/>
          <w:w w:val="110"/>
        </w:rPr>
        <w:t>domestic</w:t>
      </w:r>
      <w:r>
        <w:rPr>
          <w:color w:val="292425"/>
          <w:spacing w:val="-22"/>
          <w:w w:val="110"/>
        </w:rPr>
        <w:t> </w:t>
      </w:r>
      <w:r>
        <w:rPr>
          <w:color w:val="292425"/>
          <w:w w:val="110"/>
        </w:rPr>
        <w:t>demand</w:t>
      </w:r>
      <w:r>
        <w:rPr>
          <w:color w:val="292425"/>
          <w:spacing w:val="-21"/>
          <w:w w:val="110"/>
        </w:rPr>
        <w:t> </w:t>
      </w:r>
      <w:r>
        <w:rPr>
          <w:color w:val="292425"/>
          <w:spacing w:val="-2"/>
          <w:w w:val="110"/>
        </w:rPr>
        <w:t>growth</w:t>
      </w:r>
      <w:r>
        <w:rPr>
          <w:color w:val="292425"/>
          <w:spacing w:val="-21"/>
          <w:w w:val="110"/>
        </w:rPr>
        <w:t> </w:t>
      </w:r>
      <w:r>
        <w:rPr>
          <w:color w:val="292425"/>
          <w:w w:val="110"/>
        </w:rPr>
        <w:t>eased</w:t>
      </w:r>
      <w:r>
        <w:rPr>
          <w:color w:val="292425"/>
          <w:spacing w:val="-21"/>
          <w:w w:val="110"/>
        </w:rPr>
        <w:t> </w:t>
      </w:r>
      <w:r>
        <w:rPr>
          <w:color w:val="292425"/>
          <w:w w:val="110"/>
        </w:rPr>
        <w:t>in</w:t>
      </w:r>
      <w:r>
        <w:rPr>
          <w:color w:val="292425"/>
          <w:spacing w:val="-22"/>
          <w:w w:val="110"/>
        </w:rPr>
        <w:t> </w:t>
      </w:r>
      <w:r>
        <w:rPr>
          <w:color w:val="292425"/>
          <w:w w:val="110"/>
        </w:rPr>
        <w:t>Q3. Consumers’ expenditure increased </w:t>
      </w:r>
      <w:r>
        <w:rPr>
          <w:color w:val="292425"/>
          <w:spacing w:val="-3"/>
          <w:w w:val="110"/>
        </w:rPr>
        <w:t>by </w:t>
      </w:r>
      <w:r>
        <w:rPr>
          <w:color w:val="292425"/>
          <w:w w:val="110"/>
        </w:rPr>
        <w:t>0.6%, a little below its </w:t>
      </w:r>
      <w:r>
        <w:rPr>
          <w:color w:val="292425"/>
          <w:spacing w:val="-3"/>
          <w:w w:val="110"/>
        </w:rPr>
        <w:t>average </w:t>
      </w:r>
      <w:r>
        <w:rPr>
          <w:color w:val="292425"/>
          <w:w w:val="110"/>
        </w:rPr>
        <w:t>quarterly growth </w:t>
      </w:r>
      <w:r>
        <w:rPr>
          <w:color w:val="292425"/>
          <w:spacing w:val="-4"/>
          <w:w w:val="110"/>
        </w:rPr>
        <w:t>rate </w:t>
      </w:r>
      <w:r>
        <w:rPr>
          <w:color w:val="292425"/>
          <w:spacing w:val="-3"/>
          <w:w w:val="110"/>
        </w:rPr>
        <w:t>over </w:t>
      </w:r>
      <w:r>
        <w:rPr>
          <w:color w:val="292425"/>
          <w:w w:val="110"/>
        </w:rPr>
        <w:t>the past three </w:t>
      </w:r>
      <w:r>
        <w:rPr>
          <w:color w:val="292425"/>
          <w:spacing w:val="-3"/>
          <w:w w:val="110"/>
        </w:rPr>
        <w:t>years. Retail </w:t>
      </w:r>
      <w:r>
        <w:rPr>
          <w:color w:val="292425"/>
          <w:w w:val="110"/>
        </w:rPr>
        <w:t>sales</w:t>
      </w:r>
      <w:r>
        <w:rPr>
          <w:color w:val="292425"/>
          <w:spacing w:val="-14"/>
          <w:w w:val="110"/>
        </w:rPr>
        <w:t> </w:t>
      </w:r>
      <w:r>
        <w:rPr>
          <w:color w:val="292425"/>
          <w:spacing w:val="-2"/>
          <w:w w:val="110"/>
        </w:rPr>
        <w:t>growth</w:t>
      </w:r>
      <w:r>
        <w:rPr>
          <w:color w:val="292425"/>
          <w:spacing w:val="-13"/>
          <w:w w:val="110"/>
        </w:rPr>
        <w:t> </w:t>
      </w:r>
      <w:r>
        <w:rPr>
          <w:color w:val="292425"/>
          <w:w w:val="110"/>
        </w:rPr>
        <w:t>weakened</w:t>
      </w:r>
      <w:r>
        <w:rPr>
          <w:color w:val="292425"/>
          <w:spacing w:val="-13"/>
          <w:w w:val="110"/>
        </w:rPr>
        <w:t> </w:t>
      </w:r>
      <w:r>
        <w:rPr>
          <w:color w:val="292425"/>
          <w:w w:val="110"/>
        </w:rPr>
        <w:t>significantly</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fourth</w:t>
      </w:r>
      <w:r>
        <w:rPr>
          <w:color w:val="292425"/>
          <w:spacing w:val="-13"/>
          <w:w w:val="110"/>
        </w:rPr>
        <w:t> </w:t>
      </w:r>
      <w:r>
        <w:rPr>
          <w:color w:val="292425"/>
          <w:spacing w:val="-3"/>
          <w:w w:val="110"/>
        </w:rPr>
        <w:t>quarter,</w:t>
      </w:r>
    </w:p>
    <w:p>
      <w:pPr>
        <w:spacing w:after="0" w:line="292" w:lineRule="auto"/>
        <w:sectPr>
          <w:footerReference w:type="default" r:id="rId9"/>
          <w:footerReference w:type="even" r:id="rId10"/>
          <w:pgSz w:w="11900" w:h="16840"/>
          <w:pgMar w:footer="601" w:header="0" w:top="800" w:bottom="800" w:left="640" w:right="620"/>
          <w:pgNumType w:start="1"/>
        </w:sectPr>
      </w:pPr>
    </w:p>
    <w:p>
      <w:pPr>
        <w:pStyle w:val="BodyText"/>
      </w:pPr>
    </w:p>
    <w:p>
      <w:pPr>
        <w:pStyle w:val="BodyText"/>
        <w:spacing w:before="8"/>
        <w:rPr>
          <w:sz w:val="15"/>
        </w:rPr>
      </w:pPr>
    </w:p>
    <w:p>
      <w:pPr>
        <w:pStyle w:val="BodyText"/>
        <w:spacing w:line="292" w:lineRule="auto" w:before="65"/>
        <w:ind w:left="4985" w:right="185"/>
      </w:pPr>
      <w:r>
        <w:rPr>
          <w:color w:val="292425"/>
          <w:w w:val="110"/>
        </w:rPr>
        <w:t>reflecting</w:t>
      </w:r>
      <w:r>
        <w:rPr>
          <w:color w:val="292425"/>
          <w:spacing w:val="-23"/>
          <w:w w:val="110"/>
        </w:rPr>
        <w:t> </w:t>
      </w:r>
      <w:r>
        <w:rPr>
          <w:color w:val="292425"/>
          <w:w w:val="110"/>
        </w:rPr>
        <w:t>an</w:t>
      </w:r>
      <w:r>
        <w:rPr>
          <w:color w:val="292425"/>
          <w:spacing w:val="-23"/>
          <w:w w:val="110"/>
        </w:rPr>
        <w:t> </w:t>
      </w:r>
      <w:r>
        <w:rPr>
          <w:color w:val="292425"/>
          <w:w w:val="110"/>
        </w:rPr>
        <w:t>especially</w:t>
      </w:r>
      <w:r>
        <w:rPr>
          <w:color w:val="292425"/>
          <w:spacing w:val="-22"/>
          <w:w w:val="110"/>
        </w:rPr>
        <w:t> </w:t>
      </w:r>
      <w:r>
        <w:rPr>
          <w:color w:val="292425"/>
          <w:w w:val="110"/>
        </w:rPr>
        <w:t>sharp</w:t>
      </w:r>
      <w:r>
        <w:rPr>
          <w:color w:val="292425"/>
          <w:spacing w:val="-23"/>
          <w:w w:val="110"/>
        </w:rPr>
        <w:t> </w:t>
      </w:r>
      <w:r>
        <w:rPr>
          <w:color w:val="292425"/>
          <w:w w:val="110"/>
        </w:rPr>
        <w:t>fall</w:t>
      </w:r>
      <w:r>
        <w:rPr>
          <w:color w:val="292425"/>
          <w:spacing w:val="-22"/>
          <w:w w:val="110"/>
        </w:rPr>
        <w:t> </w:t>
      </w:r>
      <w:r>
        <w:rPr>
          <w:color w:val="292425"/>
          <w:w w:val="110"/>
        </w:rPr>
        <w:t>in</w:t>
      </w:r>
      <w:r>
        <w:rPr>
          <w:color w:val="292425"/>
          <w:spacing w:val="-23"/>
          <w:w w:val="110"/>
        </w:rPr>
        <w:t> </w:t>
      </w:r>
      <w:r>
        <w:rPr>
          <w:color w:val="292425"/>
          <w:spacing w:val="-2"/>
          <w:w w:val="110"/>
        </w:rPr>
        <w:t>December.</w:t>
      </w:r>
      <w:r>
        <w:rPr>
          <w:color w:val="292425"/>
          <w:spacing w:val="11"/>
          <w:w w:val="110"/>
        </w:rPr>
        <w:t> </w:t>
      </w:r>
      <w:r>
        <w:rPr>
          <w:color w:val="292425"/>
          <w:w w:val="110"/>
        </w:rPr>
        <w:t>But</w:t>
      </w:r>
      <w:r>
        <w:rPr>
          <w:color w:val="292425"/>
          <w:spacing w:val="-23"/>
          <w:w w:val="110"/>
        </w:rPr>
        <w:t> </w:t>
      </w:r>
      <w:r>
        <w:rPr>
          <w:color w:val="292425"/>
          <w:w w:val="110"/>
        </w:rPr>
        <w:t>uncertainty surrounding the appropriate seasonal correction for Christmas </w:t>
      </w:r>
      <w:r>
        <w:rPr>
          <w:color w:val="292425"/>
          <w:spacing w:val="-3"/>
          <w:w w:val="110"/>
        </w:rPr>
        <w:t>renders </w:t>
      </w:r>
      <w:r>
        <w:rPr>
          <w:color w:val="292425"/>
          <w:w w:val="110"/>
        </w:rPr>
        <w:t>hazardous </w:t>
      </w:r>
      <w:r>
        <w:rPr>
          <w:color w:val="292425"/>
          <w:spacing w:val="-3"/>
          <w:w w:val="110"/>
        </w:rPr>
        <w:t>any </w:t>
      </w:r>
      <w:r>
        <w:rPr>
          <w:color w:val="292425"/>
          <w:w w:val="110"/>
        </w:rPr>
        <w:t>inference as </w:t>
      </w:r>
      <w:r>
        <w:rPr>
          <w:color w:val="292425"/>
          <w:spacing w:val="-4"/>
          <w:w w:val="110"/>
        </w:rPr>
        <w:t>to </w:t>
      </w:r>
      <w:r>
        <w:rPr>
          <w:color w:val="292425"/>
          <w:w w:val="110"/>
        </w:rPr>
        <w:t>the underlying momentum</w:t>
      </w:r>
      <w:r>
        <w:rPr>
          <w:color w:val="292425"/>
          <w:spacing w:val="-20"/>
          <w:w w:val="110"/>
        </w:rPr>
        <w:t> </w:t>
      </w:r>
      <w:r>
        <w:rPr>
          <w:color w:val="292425"/>
          <w:w w:val="110"/>
        </w:rPr>
        <w:t>in</w:t>
      </w:r>
      <w:r>
        <w:rPr>
          <w:color w:val="292425"/>
          <w:spacing w:val="-20"/>
          <w:w w:val="110"/>
        </w:rPr>
        <w:t> </w:t>
      </w:r>
      <w:r>
        <w:rPr>
          <w:color w:val="292425"/>
          <w:w w:val="110"/>
        </w:rPr>
        <w:t>household</w:t>
      </w:r>
      <w:r>
        <w:rPr>
          <w:color w:val="292425"/>
          <w:spacing w:val="-20"/>
          <w:w w:val="110"/>
        </w:rPr>
        <w:t> </w:t>
      </w:r>
      <w:r>
        <w:rPr>
          <w:color w:val="292425"/>
          <w:w w:val="110"/>
        </w:rPr>
        <w:t>spending.</w:t>
      </w:r>
      <w:r>
        <w:rPr>
          <w:color w:val="292425"/>
          <w:spacing w:val="16"/>
          <w:w w:val="110"/>
        </w:rPr>
        <w:t> </w:t>
      </w:r>
      <w:r>
        <w:rPr>
          <w:color w:val="292425"/>
          <w:spacing w:val="-3"/>
          <w:w w:val="110"/>
        </w:rPr>
        <w:t>Surveys</w:t>
      </w:r>
      <w:r>
        <w:rPr>
          <w:color w:val="292425"/>
          <w:spacing w:val="-20"/>
          <w:w w:val="110"/>
        </w:rPr>
        <w:t> </w:t>
      </w:r>
      <w:r>
        <w:rPr>
          <w:color w:val="292425"/>
          <w:w w:val="110"/>
        </w:rPr>
        <w:t>of</w:t>
      </w:r>
      <w:r>
        <w:rPr>
          <w:color w:val="292425"/>
          <w:spacing w:val="-20"/>
          <w:w w:val="110"/>
        </w:rPr>
        <w:t> </w:t>
      </w:r>
      <w:r>
        <w:rPr>
          <w:color w:val="292425"/>
          <w:spacing w:val="-3"/>
          <w:w w:val="110"/>
        </w:rPr>
        <w:t>retailers</w:t>
      </w:r>
      <w:r>
        <w:rPr>
          <w:color w:val="292425"/>
          <w:spacing w:val="-20"/>
          <w:w w:val="110"/>
        </w:rPr>
        <w:t> </w:t>
      </w:r>
      <w:r>
        <w:rPr>
          <w:color w:val="292425"/>
          <w:w w:val="110"/>
        </w:rPr>
        <w:t>painted a</w:t>
      </w:r>
      <w:r>
        <w:rPr>
          <w:color w:val="292425"/>
          <w:spacing w:val="-26"/>
          <w:w w:val="110"/>
        </w:rPr>
        <w:t> </w:t>
      </w:r>
      <w:r>
        <w:rPr>
          <w:color w:val="292425"/>
          <w:w w:val="110"/>
        </w:rPr>
        <w:t>mixed</w:t>
      </w:r>
      <w:r>
        <w:rPr>
          <w:color w:val="292425"/>
          <w:spacing w:val="-25"/>
          <w:w w:val="110"/>
        </w:rPr>
        <w:t> </w:t>
      </w:r>
      <w:r>
        <w:rPr>
          <w:color w:val="292425"/>
          <w:w w:val="110"/>
        </w:rPr>
        <w:t>picture,</w:t>
      </w:r>
      <w:r>
        <w:rPr>
          <w:color w:val="292425"/>
          <w:spacing w:val="-25"/>
          <w:w w:val="110"/>
        </w:rPr>
        <w:t> </w:t>
      </w:r>
      <w:r>
        <w:rPr>
          <w:color w:val="292425"/>
          <w:w w:val="110"/>
        </w:rPr>
        <w:t>though</w:t>
      </w:r>
      <w:r>
        <w:rPr>
          <w:color w:val="292425"/>
          <w:spacing w:val="-26"/>
          <w:w w:val="110"/>
        </w:rPr>
        <w:t> </w:t>
      </w:r>
      <w:r>
        <w:rPr>
          <w:color w:val="292425"/>
          <w:w w:val="110"/>
        </w:rPr>
        <w:t>reports</w:t>
      </w:r>
      <w:r>
        <w:rPr>
          <w:color w:val="292425"/>
          <w:spacing w:val="-25"/>
          <w:w w:val="110"/>
        </w:rPr>
        <w:t> </w:t>
      </w:r>
      <w:r>
        <w:rPr>
          <w:color w:val="292425"/>
          <w:w w:val="110"/>
        </w:rPr>
        <w:t>from</w:t>
      </w:r>
      <w:r>
        <w:rPr>
          <w:color w:val="292425"/>
          <w:spacing w:val="-25"/>
          <w:w w:val="110"/>
        </w:rPr>
        <w:t> </w:t>
      </w:r>
      <w:r>
        <w:rPr>
          <w:color w:val="292425"/>
          <w:w w:val="110"/>
        </w:rPr>
        <w:t>the</w:t>
      </w:r>
      <w:r>
        <w:rPr>
          <w:color w:val="292425"/>
          <w:spacing w:val="-26"/>
          <w:w w:val="110"/>
        </w:rPr>
        <w:t> </w:t>
      </w:r>
      <w:r>
        <w:rPr>
          <w:color w:val="292425"/>
          <w:spacing w:val="-3"/>
          <w:w w:val="110"/>
        </w:rPr>
        <w:t>Bank’s</w:t>
      </w:r>
      <w:r>
        <w:rPr>
          <w:color w:val="292425"/>
          <w:spacing w:val="-25"/>
          <w:w w:val="110"/>
        </w:rPr>
        <w:t> </w:t>
      </w:r>
      <w:r>
        <w:rPr>
          <w:color w:val="292425"/>
          <w:w w:val="110"/>
        </w:rPr>
        <w:t>regional</w:t>
      </w:r>
      <w:r>
        <w:rPr>
          <w:color w:val="292425"/>
          <w:spacing w:val="-25"/>
          <w:w w:val="110"/>
        </w:rPr>
        <w:t> </w:t>
      </w:r>
      <w:r>
        <w:rPr>
          <w:color w:val="292425"/>
          <w:w w:val="110"/>
        </w:rPr>
        <w:t>Agents suggested that sales volumes held up reasonably well. House price inflation eased, broadly as</w:t>
      </w:r>
      <w:r>
        <w:rPr>
          <w:color w:val="292425"/>
          <w:spacing w:val="-38"/>
          <w:w w:val="110"/>
        </w:rPr>
        <w:t> </w:t>
      </w:r>
      <w:r>
        <w:rPr>
          <w:color w:val="292425"/>
          <w:spacing w:val="-3"/>
          <w:w w:val="110"/>
        </w:rPr>
        <w:t>expected.</w:t>
      </w:r>
    </w:p>
    <w:p>
      <w:pPr>
        <w:pStyle w:val="BodyText"/>
        <w:spacing w:before="11"/>
        <w:rPr>
          <w:sz w:val="23"/>
        </w:rPr>
      </w:pPr>
    </w:p>
    <w:p>
      <w:pPr>
        <w:pStyle w:val="BodyText"/>
        <w:spacing w:line="292" w:lineRule="auto"/>
        <w:ind w:left="4985" w:right="295"/>
      </w:pPr>
      <w:r>
        <w:rPr>
          <w:color w:val="292425"/>
          <w:w w:val="105"/>
        </w:rPr>
        <w:t>Whole-economy investment grew by 0.6% in Q3, noticeably weaker than in the first half of the year. But with the cost of investment finance low and pressures on capacity relatively high, the prospects for investment spending remain good.</w:t>
      </w:r>
    </w:p>
    <w:p>
      <w:pPr>
        <w:pStyle w:val="BodyText"/>
        <w:spacing w:before="2"/>
        <w:rPr>
          <w:sz w:val="24"/>
        </w:rPr>
      </w:pPr>
    </w:p>
    <w:p>
      <w:pPr>
        <w:pStyle w:val="BodyText"/>
        <w:spacing w:line="292" w:lineRule="auto"/>
        <w:ind w:left="4985" w:right="311"/>
      </w:pPr>
      <w:r>
        <w:rPr>
          <w:color w:val="292425"/>
          <w:w w:val="105"/>
        </w:rPr>
        <w:t>The volume of </w:t>
      </w:r>
      <w:r>
        <w:rPr>
          <w:color w:val="292425"/>
          <w:spacing w:val="-3"/>
          <w:w w:val="105"/>
        </w:rPr>
        <w:t>resources </w:t>
      </w:r>
      <w:r>
        <w:rPr>
          <w:color w:val="292425"/>
          <w:w w:val="105"/>
        </w:rPr>
        <w:t>purchased </w:t>
      </w:r>
      <w:r>
        <w:rPr>
          <w:color w:val="292425"/>
          <w:spacing w:val="-3"/>
          <w:w w:val="105"/>
        </w:rPr>
        <w:t>by </w:t>
      </w:r>
      <w:r>
        <w:rPr>
          <w:color w:val="292425"/>
          <w:w w:val="105"/>
        </w:rPr>
        <w:t>the public sector — more </w:t>
      </w:r>
      <w:r>
        <w:rPr>
          <w:color w:val="292425"/>
          <w:spacing w:val="-3"/>
          <w:w w:val="105"/>
        </w:rPr>
        <w:t>relevant </w:t>
      </w:r>
      <w:r>
        <w:rPr>
          <w:color w:val="292425"/>
          <w:w w:val="105"/>
        </w:rPr>
        <w:t>for assessing the impact on inflationary </w:t>
      </w:r>
      <w:r>
        <w:rPr>
          <w:color w:val="292425"/>
          <w:spacing w:val="-3"/>
          <w:w w:val="105"/>
        </w:rPr>
        <w:t>pressure </w:t>
      </w:r>
      <w:r>
        <w:rPr>
          <w:color w:val="292425"/>
          <w:w w:val="105"/>
        </w:rPr>
        <w:t>than the official measure of government output — accelerated in Q3. The </w:t>
      </w:r>
      <w:r>
        <w:rPr>
          <w:i/>
          <w:color w:val="292425"/>
          <w:w w:val="105"/>
        </w:rPr>
        <w:t>Pre-Budget Report </w:t>
      </w:r>
      <w:r>
        <w:rPr>
          <w:color w:val="292425"/>
          <w:w w:val="105"/>
        </w:rPr>
        <w:t>implies that spending </w:t>
      </w:r>
      <w:r>
        <w:rPr>
          <w:color w:val="292425"/>
          <w:spacing w:val="-3"/>
          <w:w w:val="105"/>
        </w:rPr>
        <w:t>by </w:t>
      </w:r>
      <w:r>
        <w:rPr>
          <w:color w:val="292425"/>
          <w:w w:val="105"/>
        </w:rPr>
        <w:t>the public sector is likely </w:t>
      </w:r>
      <w:r>
        <w:rPr>
          <w:color w:val="292425"/>
          <w:spacing w:val="-4"/>
          <w:w w:val="105"/>
        </w:rPr>
        <w:t>to </w:t>
      </w:r>
      <w:r>
        <w:rPr>
          <w:color w:val="292425"/>
          <w:w w:val="105"/>
        </w:rPr>
        <w:t>remain</w:t>
      </w:r>
      <w:r>
        <w:rPr>
          <w:color w:val="292425"/>
          <w:spacing w:val="-9"/>
          <w:w w:val="105"/>
        </w:rPr>
        <w:t> </w:t>
      </w:r>
      <w:r>
        <w:rPr>
          <w:color w:val="292425"/>
          <w:w w:val="105"/>
        </w:rPr>
        <w:t>strong.</w:t>
      </w:r>
    </w:p>
    <w:p>
      <w:pPr>
        <w:pStyle w:val="BodyText"/>
        <w:spacing w:before="1"/>
        <w:rPr>
          <w:sz w:val="24"/>
        </w:rPr>
      </w:pPr>
    </w:p>
    <w:p>
      <w:pPr>
        <w:pStyle w:val="BodyText"/>
        <w:spacing w:line="292" w:lineRule="auto"/>
        <w:ind w:left="4985" w:right="212"/>
      </w:pPr>
      <w:r>
        <w:rPr>
          <w:color w:val="292425"/>
          <w:w w:val="105"/>
        </w:rPr>
        <w:t>UK export growth has been fairly subdued given the pace of the global recovery and the comparative stability of the effective exchange rate for sterling. That reflects not only the relatively slow growth in the euro area — the United Kingdom’s most important export market — but also a loss in market share. As a result, net trade has generally subtracted from growth. That was the case in the third quarter, while the current account deficit reached its highest share of GDP for nearly four years.</w:t>
      </w:r>
    </w:p>
    <w:p>
      <w:pPr>
        <w:pStyle w:val="BodyText"/>
        <w:spacing w:before="7"/>
      </w:pPr>
    </w:p>
    <w:p>
      <w:pPr>
        <w:pStyle w:val="Heading5"/>
      </w:pPr>
      <w:r>
        <w:rPr>
          <w:color w:val="0092C0"/>
        </w:rPr>
        <w:t>The outlook for GDP growth</w:t>
      </w:r>
    </w:p>
    <w:p>
      <w:pPr>
        <w:pStyle w:val="BodyText"/>
        <w:spacing w:before="8"/>
        <w:rPr>
          <w:rFonts w:ascii="Trebuchet MS"/>
          <w:sz w:val="11"/>
        </w:rPr>
      </w:pPr>
    </w:p>
    <w:p>
      <w:pPr>
        <w:spacing w:after="0"/>
        <w:rPr>
          <w:rFonts w:ascii="Trebuchet MS"/>
          <w:sz w:val="11"/>
        </w:rPr>
        <w:sectPr>
          <w:headerReference w:type="even" r:id="rId11"/>
          <w:pgSz w:w="11900" w:h="16840"/>
          <w:pgMar w:header="601" w:footer="581" w:top="800" w:bottom="780" w:left="640" w:right="620"/>
        </w:sectPr>
      </w:pPr>
    </w:p>
    <w:p>
      <w:pPr>
        <w:pStyle w:val="BodyText"/>
        <w:rPr>
          <w:rFonts w:ascii="Trebuchet MS"/>
          <w:sz w:val="22"/>
        </w:rPr>
      </w:pPr>
    </w:p>
    <w:p>
      <w:pPr>
        <w:pStyle w:val="BodyText"/>
        <w:spacing w:before="2"/>
        <w:rPr>
          <w:rFonts w:ascii="Trebuchet MS"/>
          <w:sz w:val="31"/>
        </w:rPr>
      </w:pPr>
    </w:p>
    <w:p>
      <w:pPr>
        <w:pStyle w:val="BodyText"/>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8"/>
        <w:ind w:left="18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GDP</w:t>
      </w:r>
      <w:r>
        <w:rPr>
          <w:rFonts w:ascii="Trebuchet MS"/>
          <w:color w:val="0092C0"/>
          <w:spacing w:val="-17"/>
          <w:w w:val="95"/>
        </w:rPr>
        <w:t> </w:t>
      </w:r>
      <w:r>
        <w:rPr>
          <w:rFonts w:ascii="Trebuchet MS"/>
          <w:color w:val="0092C0"/>
          <w:w w:val="95"/>
        </w:rPr>
        <w:t>projection</w:t>
      </w:r>
      <w:r>
        <w:rPr>
          <w:rFonts w:ascii="Trebuchet MS"/>
          <w:color w:val="0092C0"/>
          <w:spacing w:val="-18"/>
          <w:w w:val="95"/>
        </w:rPr>
        <w:t> </w:t>
      </w:r>
      <w:r>
        <w:rPr>
          <w:rFonts w:ascii="Trebuchet MS"/>
          <w:color w:val="0092C0"/>
          <w:w w:val="95"/>
        </w:rPr>
        <w:t>based</w:t>
      </w:r>
      <w:r>
        <w:rPr>
          <w:rFonts w:ascii="Trebuchet MS"/>
          <w:color w:val="0092C0"/>
          <w:spacing w:val="-17"/>
          <w:w w:val="95"/>
        </w:rPr>
        <w:t> </w:t>
      </w:r>
      <w:r>
        <w:rPr>
          <w:rFonts w:ascii="Trebuchet MS"/>
          <w:color w:val="0092C0"/>
          <w:w w:val="95"/>
        </w:rPr>
        <w:t>on</w:t>
      </w:r>
      <w:r>
        <w:rPr>
          <w:rFonts w:ascii="Trebuchet MS"/>
          <w:color w:val="0092C0"/>
          <w:spacing w:val="-17"/>
          <w:w w:val="95"/>
        </w:rPr>
        <w:t> </w:t>
      </w:r>
      <w:r>
        <w:rPr>
          <w:rFonts w:ascii="Trebuchet MS"/>
          <w:color w:val="0092C0"/>
          <w:w w:val="95"/>
        </w:rPr>
        <w:t>market</w:t>
      </w:r>
      <w:r>
        <w:rPr>
          <w:rFonts w:ascii="Trebuchet MS"/>
          <w:color w:val="0092C0"/>
          <w:spacing w:val="-20"/>
          <w:w w:val="95"/>
        </w:rPr>
        <w:t> </w:t>
      </w:r>
      <w:r>
        <w:rPr>
          <w:rFonts w:ascii="Trebuchet MS"/>
          <w:color w:val="0092C0"/>
          <w:w w:val="95"/>
        </w:rPr>
        <w:t>interest </w:t>
      </w:r>
      <w:r>
        <w:rPr>
          <w:rFonts w:ascii="Trebuchet MS"/>
          <w:color w:val="0092C0"/>
        </w:rPr>
        <w:t>rate</w:t>
      </w:r>
      <w:r>
        <w:rPr>
          <w:rFonts w:ascii="Trebuchet MS"/>
          <w:color w:val="0092C0"/>
          <w:spacing w:val="-18"/>
        </w:rPr>
        <w:t> </w:t>
      </w:r>
      <w:r>
        <w:rPr>
          <w:rFonts w:ascii="Trebuchet MS"/>
          <w:color w:val="0092C0"/>
        </w:rPr>
        <w:t>expectations</w:t>
      </w:r>
    </w:p>
    <w:p>
      <w:pPr>
        <w:spacing w:line="112" w:lineRule="exact" w:before="95"/>
        <w:ind w:left="0" w:right="183" w:firstLine="0"/>
        <w:jc w:val="right"/>
        <w:rPr>
          <w:sz w:val="12"/>
        </w:rPr>
      </w:pPr>
      <w:r>
        <w:rPr>
          <w:color w:val="292425"/>
          <w:w w:val="110"/>
          <w:sz w:val="12"/>
        </w:rPr>
        <w:t>Percentage increase in output on a year earlier</w:t>
      </w:r>
    </w:p>
    <w:p>
      <w:pPr>
        <w:spacing w:line="112" w:lineRule="exact" w:before="0"/>
        <w:ind w:left="0" w:right="90" w:firstLine="0"/>
        <w:jc w:val="right"/>
        <w:rPr>
          <w:sz w:val="12"/>
        </w:rPr>
      </w:pPr>
      <w:r>
        <w:rPr/>
        <w:pict>
          <v:group style="position:absolute;margin-left:43.82pt;margin-top:3.937667pt;width:195.3pt;height:142.75pt;mso-position-horizontal-relative:page;mso-position-vertical-relative:paragraph;z-index:-22272000" coordorigin="876,79" coordsize="3906,2855">
            <v:shape style="position:absolute;left:1023;top:2808;width:3759;height:117" coordorigin="1024,2808" coordsize="3759,117" path="m1024,2920l4646,2920m1025,2920l1025,2808m1138,2920l1138,2849m1251,2920l1251,2849m1364,2920l1364,2849m1477,2920l1477,2808m1590,2920l1590,2849m1704,2920l1704,2849m1817,2920l1817,2849m1930,2920l1930,2808m2043,2920l2043,2849m2156,2920l2156,2849m2269,2920l2269,2849m2382,2916l2382,2808m2496,2920l2496,2849m2609,2920l2609,2849m2722,2920l2722,2849m2835,2916l2835,2808m2948,2920l2948,2849m3061,2920l3061,2849m3174,2920l3174,2849m3287,2916l3287,2808m3401,2920l3401,2849m3514,2920l3514,2849m3627,2920l3627,2849m3740,2918l3740,2808m3853,2920l3853,2849m3966,2920l3966,2849m4079,2920l4079,2849m4306,2920l4306,2849m4419,2920l4419,2849m4532,2920l4532,2849m4645,2920l4645,2808m4782,2925l4689,2925e" filled="false" stroked="true" strokeweight=".5pt" strokecolor="#292425">
              <v:path arrowok="t"/>
              <v:stroke dashstyle="solid"/>
            </v:shape>
            <v:line style="position:absolute" from="970,2918" to="876,2918" stroked="true" strokeweight=".5pt" strokecolor="#292425">
              <v:stroke dashstyle="solid"/>
            </v:line>
            <v:shape style="position:absolute;left:1029;top:2509;width:3753;height:7" coordorigin="1029,2510" coordsize="3753,7" path="m4782,2517l4689,2517m1029,2510l4634,2510e" filled="false" stroked="true" strokeweight=".5pt" strokecolor="#292425">
              <v:path arrowok="t"/>
              <v:stroke dashstyle="solid"/>
            </v:shape>
            <v:line style="position:absolute" from="970,2510" to="876,2510" stroked="true" strokeweight=".5pt" strokecolor="#292425">
              <v:stroke dashstyle="solid"/>
            </v:line>
            <v:shape style="position:absolute;left:4688;top:477;width:94;height:1632" coordorigin="4689,478" coordsize="94,1632" path="m4782,2109l4689,2109m4782,1701l4689,1701m4782,1293l4689,1293m4782,885l4689,885m4782,478l4689,478e" filled="false" stroked="true" strokeweight=".5pt" strokecolor="#292425">
              <v:path arrowok="t"/>
              <v:stroke dashstyle="solid"/>
            </v:shape>
            <v:shape style="position:absolute;left:1024;top:734;width:679;height:914" coordorigin="1025,734" coordsize="679,914" path="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1024;top:734;width:1924;height:955" coordorigin="1025,734" coordsize="1924,955" path="m2722,1424l2609,1689m2835,1297l2722,1424m2948,1093l2835,1297m1138,734l1025,845m1251,885l1138,734m1364,1293l1251,885m1477,1465l1364,1293m1590,1558l1477,1465m1704,1648l1590,1558e" filled="false" stroked="true" strokeweight=".5pt" strokecolor="#292425">
              <v:path arrowok="t"/>
              <v:stroke dashstyle="solid"/>
            </v:shape>
            <v:rect style="position:absolute;left:1698;top:1634;width:124;height:19" filled="true" fillcolor="#292425" stroked="false">
              <v:fill type="solid"/>
            </v:rect>
            <v:shape style="position:absolute;left:1816;top:1639;width:340;height:257" coordorigin="1817,1640" coordsize="340,257" path="m1930,1836l1817,1640m2043,1897l1930,1836m2156,1721l2043,1897e" filled="false" stroked="true" strokeweight=".5pt" strokecolor="#292425">
              <v:path arrowok="t"/>
              <v:stroke dashstyle="solid"/>
            </v:shape>
            <v:line style="position:absolute" from="2151,1724" to="2274,1724" stroked="true" strokeweight=".704pt" strokecolor="#292425">
              <v:stroke dashstyle="solid"/>
            </v:line>
            <v:line style="position:absolute" from="2382,1681" to="2269,1726" stroked="true" strokeweight=".5pt" strokecolor="#292425">
              <v:stroke dashstyle="solid"/>
            </v:line>
            <v:line style="position:absolute" from="2377,1679" to="2501,1679" stroked="true" strokeweight=".704pt" strokecolor="#292425">
              <v:stroke dashstyle="solid"/>
            </v:line>
            <v:rect style="position:absolute;left:2490;top:1671;width:124;height:23" filled="true" fillcolor="#292425" stroked="false">
              <v:fill type="solid"/>
            </v:rect>
            <v:shape style="position:absolute;left:2608;top:1093;width:340;height:596" coordorigin="2609,1093" coordsize="340,596" path="m2722,1424l2609,1689m2835,1297l2722,1424m2948,1093l2835,1297e" filled="false" stroked="true" strokeweight=".5pt" strokecolor="#292425">
              <v:path arrowok="t"/>
              <v:stroke dashstyle="solid"/>
            </v:shape>
            <v:shape style="position:absolute;left:1024;top:734;width:679;height:914" coordorigin="1025,734" coordsize="679,914" path="m1138,734l1025,845m1251,885l1138,734m1364,1293l1251,885m1477,1465l1364,1293m1590,1558l1477,1465m1704,1648l1590,1558e" filled="false" stroked="true" strokeweight="1pt" strokecolor="#008357">
              <v:path arrowok="t"/>
              <v:stroke dashstyle="solid"/>
            </v:shape>
            <v:rect style="position:absolute;left:1693;top:1629;width:134;height:29" filled="true" fillcolor="#008357" stroked="false">
              <v:fill type="solid"/>
            </v:rect>
            <v:shape style="position:absolute;left:1816;top:1639;width:340;height:257" coordorigin="1817,1640" coordsize="340,257" path="m1930,1836l1817,1640m2043,1897l1930,1836m2156,1721l2043,1897e" filled="false" stroked="true" strokeweight="1pt" strokecolor="#008357">
              <v:path arrowok="t"/>
              <v:stroke dashstyle="solid"/>
            </v:shape>
            <v:line style="position:absolute" from="2146,1724" to="2279,1724" stroked="true" strokeweight="1.204pt" strokecolor="#008357">
              <v:stroke dashstyle="solid"/>
            </v:line>
            <v:line style="position:absolute" from="2382,1681" to="2269,1726" stroked="true" strokeweight="1pt" strokecolor="#008357">
              <v:stroke dashstyle="solid"/>
            </v:line>
            <v:line style="position:absolute" from="2372,1679" to="2506,1679" stroked="true" strokeweight="1.204pt" strokecolor="#008357">
              <v:stroke dashstyle="solid"/>
            </v:line>
            <v:rect style="position:absolute;left:2485;top:1666;width:134;height:33" filled="true" fillcolor="#008357" stroked="false">
              <v:fill type="solid"/>
            </v:rect>
            <v:shape style="position:absolute;left:2608;top:1297;width:227;height:392" coordorigin="2609,1297" coordsize="227,392" path="m2722,1424l2609,1689m2835,1297l2722,1424e" filled="false" stroked="true" strokeweight="1pt" strokecolor="#008357">
              <v:path arrowok="t"/>
              <v:stroke dashstyle="solid"/>
            </v:shape>
            <v:shape style="position:absolute;left:2834;top:1093;width:340;height:286" coordorigin="2835,1093" coordsize="340,286" path="m2948,1093l2835,1297m3061,1269l2948,1093m3174,1379l3061,1269e" filled="false" stroked="true" strokeweight="1pt" strokecolor="#008357">
              <v:path arrowok="t"/>
              <v:stroke dashstyle="solid"/>
            </v:shape>
            <v:shape style="position:absolute;left:876;top:878;width:94;height:816" coordorigin="876,878" coordsize="94,816" path="m970,1694l876,1694m970,1286l876,1286m970,878l876,878e" filled="false" stroked="true" strokeweight=".5pt" strokecolor="#292425">
              <v:path arrowok="t"/>
              <v:stroke dashstyle="solid"/>
            </v:shape>
            <v:shape style="position:absolute;left:3174;top:457;width:1471;height:1599" coordorigin="3174,457" coordsize="1471,1599" path="m4645,457l4532,482,4419,502,4306,563,4193,645,4079,698,3966,796,3853,910,3740,971,3627,967,3514,1024,3401,1199,3287,1244,3174,1379,3287,1562,3401,1832,3514,1868,3627,1970,3740,2027,3853,2048,3966,2056,4079,2044,4193,1995,4419,1938,4532,1942,4645,1929,4645,457xe" filled="true" fillcolor="#bedacf" stroked="false">
              <v:path arrowok="t"/>
              <v:fill type="solid"/>
            </v:shape>
            <v:shape style="position:absolute;left:3174;top:620;width:1471;height:1289" coordorigin="3174,620" coordsize="1471,1289" path="m4645,620l4532,641,4419,657,4306,710,4193,783,4079,836,3966,922,3853,1020,3740,1069,3627,1061,3514,1102,3401,1257,3287,1277,3174,1379,3287,1522,3401,1750,3514,1758,3627,1840,3740,1893,3853,1909,3966,1905,4079,1885,4193,1836,4419,1779,4532,1779,4645,1766,4645,620xe" filled="true" fillcolor="#a2ccbc" stroked="false">
              <v:path arrowok="t"/>
              <v:fill type="solid"/>
            </v:shape>
            <v:shape style="position:absolute;left:3174;top:726;width:1471;height:1085" coordorigin="3174,726" coordsize="1471,1085" path="m4645,726l4532,751,4419,763,4306,812,4193,877,4079,930,3966,1008,3853,1093,3740,1134,3627,1122,3514,1155,3401,1297,3287,1293,3174,1379,3287,1493,3401,1697,3514,1685,3627,1754,3740,1799,3853,1811,3966,1803,4079,1779,4193,1730,4306,1697,4419,1668,4532,1668,4645,1656,4645,726xe" filled="true" fillcolor="#95c5b3" stroked="false">
              <v:path arrowok="t"/>
              <v:fill type="solid"/>
            </v:shape>
            <v:shape style="position:absolute;left:3174;top:816;width:1471;height:918" coordorigin="3174,817" coordsize="1471,918" path="m4645,817l4532,837,4419,849,4306,894,4193,956,4079,1004,3853,1151,3740,1188,3627,1172,3514,1196,3401,1331,3287,1310,3174,1380,3287,1473,3401,1653,3514,1628,3627,1686,3740,1730,3853,1734,3966,1722,4079,1694,4193,1645,4306,1612,4419,1584,4532,1584,4645,1571,4645,817xe" filled="true" fillcolor="#88bdaa" stroked="false">
              <v:path arrowok="t"/>
              <v:fill type="solid"/>
            </v:shape>
            <v:shape style="position:absolute;left:3174;top:890;width:1471;height:784" coordorigin="3174,890" coordsize="1471,784" path="m4645,890l4532,911,4419,919,4306,964,4193,1021,4079,1070,3966,1135,3853,1204,3740,1233,3627,1217,3514,1233,3401,1359,3287,1327,3174,1380,3287,1453,3401,1616,3514,1579,3627,1628,3740,1665,3853,1673,3966,1653,4079,1624,4193,1571,4306,1539,4419,1510,4532,1510,4645,1498,4645,890xe" filled="true" fillcolor="#6eb199" stroked="false">
              <v:path arrowok="t"/>
              <v:fill type="solid"/>
            </v:shape>
            <v:shape style="position:absolute;left:3174;top:958;width:1471;height:653" coordorigin="3174,959" coordsize="1471,653" path="m4645,959l4532,975,4419,983,4306,1024,4193,1077,4079,1126,3853,1248,3740,1273,3627,1252,3514,1265,3401,1383,3287,1338,3174,1379,3287,1436,3401,1583,3514,1534,3627,1575,3740,1611,3853,1611,3966,1591,4079,1558,4193,1505,4419,1440,4532,1440,4645,1428,4645,959xe" filled="true" fillcolor="#53a689" stroked="false">
              <v:path arrowok="t"/>
              <v:fill type="solid"/>
            </v:shape>
            <v:shape style="position:absolute;left:3174;top:1020;width:1471;height:539" coordorigin="3174,1020" coordsize="1471,539" path="m4645,1020l4532,1036,4419,1044,4306,1081,4079,1179,3966,1236,3853,1289,3740,1310,3627,1289,3514,1293,3401,1403,3287,1346,3174,1379,3287,1424,3401,1550,3514,1493,3740,1558,3853,1558,3966,1530,4079,1497,4193,1444,4419,1379,4532,1379,4645,1367,4645,1020xe" filled="true" fillcolor="#339c7c" stroked="false">
              <v:path arrowok="t"/>
              <v:fill type="solid"/>
            </v:shape>
            <v:shape style="position:absolute;left:3174;top:1081;width:1471;height:441" coordorigin="3174,1081" coordsize="1471,441" path="m4645,1081l4532,1093,4419,1102,4306,1134,4193,1179,4079,1232,3853,1330,3740,1346,3627,1322,3514,1322,3401,1424,3287,1358,3174,1379,3287,1407,3401,1522,3514,1452,3627,1477,3740,1509,3853,1505,3966,1477,4079,1440,4193,1387,4306,1350,4419,1322,4532,1322,4645,1305,4645,1081xe" filled="true" fillcolor="#119676" stroked="false">
              <v:path arrowok="t"/>
              <v:fill type="solid"/>
            </v:shape>
            <v:shape style="position:absolute;left:3174;top:1138;width:1471;height:355" coordorigin="3174,1138" coordsize="1471,355" path="m4645,1138l4532,1150,4419,1155,4306,1187,4193,1228,4079,1281,3853,1371,3740,1383,3627,1354,3514,1350,3401,1444,3287,1367,3174,1379,3287,1391,3401,1493,3514,1416,3627,1432,3740,1460,3853,1456,3966,1424,4079,1383,4193,1334,4306,1297,4419,1265,4532,1265,4645,1248,4645,1138xe" filled="true" fillcolor="#00916e" stroked="false">
              <v:path arrowok="t"/>
              <v:fill type="solid"/>
            </v:shape>
            <v:line style="position:absolute" from="4192,79" to="4192,2934" stroked="true" strokeweight=".5pt" strokecolor="#292425">
              <v:stroke dashstyle="dash"/>
            </v:line>
            <w10:wrap type="none"/>
          </v:group>
        </w:pict>
      </w:r>
      <w:r>
        <w:rPr/>
        <w:pict>
          <v:line style="position:absolute;mso-position-horizontal-relative:page;mso-position-vertical-relative:paragraph;z-index:15732736" from="239.113006pt,3.484667pt" to="234.447006pt,3.484667pt" stroked="true" strokeweight=".5pt" strokecolor="#292425">
            <v:stroke dashstyle="solid"/>
            <w10:wrap type="none"/>
          </v:line>
        </w:pict>
      </w:r>
      <w:r>
        <w:rPr/>
        <w:pict>
          <v:line style="position:absolute;mso-position-horizontal-relative:page;mso-position-vertical-relative:paragraph;z-index:15733248" from="48.488pt,3.140667pt" to="43.82pt,3.140667pt" stroked="true" strokeweight=".5pt" strokecolor="#292425">
            <v:stroke dashstyle="solid"/>
            <w10:wrap type="none"/>
          </v:line>
        </w:pict>
      </w:r>
      <w:r>
        <w:rPr>
          <w:color w:val="292425"/>
          <w:w w:val="121"/>
          <w:sz w:val="12"/>
        </w:rPr>
        <w:t>6</w:t>
      </w:r>
    </w:p>
    <w:p>
      <w:pPr>
        <w:pStyle w:val="BodyText"/>
        <w:spacing w:line="292" w:lineRule="auto" w:before="64"/>
        <w:ind w:left="181" w:right="124"/>
      </w:pPr>
      <w:r>
        <w:rPr/>
        <w:br w:type="column"/>
      </w:r>
      <w:r>
        <w:rPr>
          <w:color w:val="292425"/>
          <w:w w:val="105"/>
        </w:rPr>
        <w:t>After a soft patch in Q3, quarterly GDP growth is provisionally estimated to have picked up to 0.7% in the fourth quarter.</w:t>
      </w:r>
    </w:p>
    <w:p>
      <w:pPr>
        <w:pStyle w:val="BodyText"/>
        <w:spacing w:line="292" w:lineRule="auto"/>
        <w:ind w:left="181" w:right="124"/>
      </w:pPr>
      <w:r>
        <w:rPr>
          <w:color w:val="292425"/>
          <w:w w:val="110"/>
        </w:rPr>
        <w:t>Growth in the service sector remained robust. Manufacturing output returned to modest growth, though the estimated rate of expansion through the second half of 2004 remains somewhat weaker than that suggested by business surveys.</w:t>
      </w:r>
    </w:p>
    <w:p>
      <w:pPr>
        <w:spacing w:after="0" w:line="292" w:lineRule="auto"/>
        <w:sectPr>
          <w:type w:val="continuous"/>
          <w:pgSz w:w="11900" w:h="16840"/>
          <w:pgMar w:top="1140" w:bottom="0" w:left="640" w:right="620"/>
          <w:cols w:num="2" w:equalWidth="0">
            <w:col w:w="4338" w:space="466"/>
            <w:col w:w="5836"/>
          </w:cols>
        </w:sectPr>
      </w:pPr>
    </w:p>
    <w:p>
      <w:pPr>
        <w:pStyle w:val="BodyText"/>
        <w:spacing w:before="9"/>
        <w:rPr>
          <w:sz w:val="8"/>
        </w:rPr>
      </w:pPr>
    </w:p>
    <w:p>
      <w:pPr>
        <w:spacing w:after="0"/>
        <w:rPr>
          <w:sz w:val="8"/>
        </w:rPr>
        <w:sectPr>
          <w:type w:val="continuous"/>
          <w:pgSz w:w="11900" w:h="16840"/>
          <w:pgMar w:top="1140" w:bottom="0" w:left="640" w:right="620"/>
        </w:sectPr>
      </w:pPr>
    </w:p>
    <w:p>
      <w:pPr>
        <w:pStyle w:val="BodyText"/>
        <w:spacing w:before="10"/>
        <w:rPr>
          <w:sz w:val="13"/>
        </w:rPr>
      </w:pPr>
    </w:p>
    <w:p>
      <w:pPr>
        <w:pStyle w:val="BodyText"/>
        <w:spacing w:line="20" w:lineRule="exact"/>
        <w:ind w:left="231"/>
        <w:rPr>
          <w:sz w:val="2"/>
        </w:rPr>
      </w:pPr>
      <w:r>
        <w:rPr>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6"/>
        </w:rPr>
      </w:pPr>
      <w:r>
        <w:rPr/>
        <w:pict>
          <v:shape style="position:absolute;margin-left:43.821999pt;margin-top:11.82486pt;width:4.7pt;height:.1pt;mso-position-horizontal-relative:page;mso-position-vertical-relative:paragraph;z-index:-15726080;mso-wrap-distance-left:0;mso-wrap-distance-right:0" coordorigin="876,236" coordsize="94,0" path="m970,236l876,236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tabs>
          <w:tab w:pos="1012" w:val="left" w:leader="none"/>
          <w:tab w:pos="1452" w:val="left" w:leader="none"/>
          <w:tab w:pos="1923" w:val="left" w:leader="none"/>
          <w:tab w:pos="2349" w:val="left" w:leader="none"/>
          <w:tab w:pos="2820" w:val="left" w:leader="none"/>
          <w:tab w:pos="3257" w:val="left" w:leader="none"/>
        </w:tabs>
        <w:spacing w:before="0"/>
        <w:ind w:left="474"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5"/>
          <w:w w:val="120"/>
          <w:sz w:val="12"/>
        </w:rPr>
        <w:t>06</w:t>
      </w:r>
    </w:p>
    <w:p>
      <w:pPr>
        <w:spacing w:before="78"/>
        <w:ind w:left="0" w:right="46" w:firstLine="0"/>
        <w:jc w:val="right"/>
        <w:rPr>
          <w:sz w:val="12"/>
        </w:rPr>
      </w:pPr>
      <w:r>
        <w:rPr/>
        <w:br w:type="column"/>
      </w:r>
      <w:r>
        <w:rPr>
          <w:color w:val="292425"/>
          <w:w w:val="120"/>
          <w:sz w:val="12"/>
        </w:rPr>
        <w:t>5</w:t>
      </w:r>
    </w:p>
    <w:p>
      <w:pPr>
        <w:pStyle w:val="BodyText"/>
        <w:rPr>
          <w:sz w:val="12"/>
        </w:rPr>
      </w:pPr>
    </w:p>
    <w:p>
      <w:pPr>
        <w:pStyle w:val="BodyText"/>
        <w:spacing w:before="5"/>
        <w:rPr>
          <w:sz w:val="11"/>
        </w:rPr>
      </w:pPr>
    </w:p>
    <w:p>
      <w:pPr>
        <w:spacing w:before="1"/>
        <w:ind w:left="0" w:right="46" w:firstLine="0"/>
        <w:jc w:val="right"/>
        <w:rPr>
          <w:sz w:val="12"/>
        </w:rPr>
      </w:pPr>
      <w:r>
        <w:rPr>
          <w:color w:val="292425"/>
          <w:w w:val="121"/>
          <w:sz w:val="12"/>
        </w:rPr>
        <w:t>4</w:t>
      </w:r>
    </w:p>
    <w:p>
      <w:pPr>
        <w:pStyle w:val="BodyText"/>
        <w:rPr>
          <w:sz w:val="12"/>
        </w:rPr>
      </w:pPr>
    </w:p>
    <w:p>
      <w:pPr>
        <w:pStyle w:val="BodyText"/>
        <w:spacing w:before="5"/>
        <w:rPr>
          <w:sz w:val="11"/>
        </w:rPr>
      </w:pPr>
    </w:p>
    <w:p>
      <w:pPr>
        <w:spacing w:before="0"/>
        <w:ind w:left="0" w:right="46" w:firstLine="0"/>
        <w:jc w:val="right"/>
        <w:rPr>
          <w:sz w:val="12"/>
        </w:rPr>
      </w:pPr>
      <w:r>
        <w:rPr>
          <w:color w:val="292425"/>
          <w:w w:val="121"/>
          <w:sz w:val="12"/>
        </w:rPr>
        <w:t>3</w:t>
      </w:r>
    </w:p>
    <w:p>
      <w:pPr>
        <w:pStyle w:val="BodyText"/>
        <w:rPr>
          <w:sz w:val="12"/>
        </w:rPr>
      </w:pPr>
    </w:p>
    <w:p>
      <w:pPr>
        <w:pStyle w:val="BodyText"/>
        <w:spacing w:before="5"/>
        <w:rPr>
          <w:sz w:val="11"/>
        </w:rPr>
      </w:pPr>
    </w:p>
    <w:p>
      <w:pPr>
        <w:spacing w:before="0"/>
        <w:ind w:left="0" w:right="46" w:firstLine="0"/>
        <w:jc w:val="right"/>
        <w:rPr>
          <w:sz w:val="12"/>
        </w:rPr>
      </w:pPr>
      <w:r>
        <w:rPr>
          <w:color w:val="292425"/>
          <w:w w:val="121"/>
          <w:sz w:val="12"/>
        </w:rPr>
        <w:t>2</w:t>
      </w:r>
    </w:p>
    <w:p>
      <w:pPr>
        <w:pStyle w:val="BodyText"/>
        <w:rPr>
          <w:sz w:val="12"/>
        </w:rPr>
      </w:pPr>
    </w:p>
    <w:p>
      <w:pPr>
        <w:pStyle w:val="BodyText"/>
        <w:rPr>
          <w:sz w:val="12"/>
        </w:rPr>
      </w:pPr>
    </w:p>
    <w:p>
      <w:pPr>
        <w:spacing w:before="0"/>
        <w:ind w:left="0" w:right="38" w:firstLine="0"/>
        <w:jc w:val="right"/>
        <w:rPr>
          <w:sz w:val="12"/>
        </w:rPr>
      </w:pPr>
      <w:r>
        <w:rPr>
          <w:color w:val="292425"/>
          <w:w w:val="121"/>
          <w:sz w:val="12"/>
        </w:rPr>
        <w:t>1</w:t>
      </w:r>
    </w:p>
    <w:p>
      <w:pPr>
        <w:spacing w:line="179" w:lineRule="exact" w:before="90"/>
        <w:ind w:left="650" w:right="0" w:firstLine="0"/>
        <w:jc w:val="left"/>
        <w:rPr>
          <w:sz w:val="16"/>
        </w:rPr>
      </w:pPr>
      <w:r>
        <w:rPr>
          <w:color w:val="292425"/>
          <w:w w:val="107"/>
          <w:sz w:val="16"/>
        </w:rPr>
        <w:t>+</w:t>
      </w:r>
    </w:p>
    <w:p>
      <w:pPr>
        <w:spacing w:line="133" w:lineRule="exact" w:before="0"/>
        <w:ind w:left="730" w:right="0" w:firstLine="0"/>
        <w:jc w:val="left"/>
        <w:rPr>
          <w:sz w:val="12"/>
        </w:rPr>
      </w:pPr>
      <w:r>
        <w:rPr>
          <w:color w:val="292425"/>
          <w:w w:val="121"/>
          <w:sz w:val="12"/>
        </w:rPr>
        <w:t>0</w:t>
      </w:r>
    </w:p>
    <w:p>
      <w:pPr>
        <w:spacing w:before="8"/>
        <w:ind w:left="652" w:right="0" w:firstLine="0"/>
        <w:jc w:val="left"/>
        <w:rPr>
          <w:sz w:val="16"/>
        </w:rPr>
      </w:pPr>
      <w:r>
        <w:rPr>
          <w:color w:val="292425"/>
          <w:w w:val="117"/>
          <w:sz w:val="16"/>
        </w:rPr>
        <w:t>–</w:t>
      </w:r>
    </w:p>
    <w:p>
      <w:pPr>
        <w:spacing w:line="125" w:lineRule="exact" w:before="94"/>
        <w:ind w:left="739" w:right="0" w:firstLine="0"/>
        <w:jc w:val="left"/>
        <w:rPr>
          <w:sz w:val="12"/>
        </w:rPr>
      </w:pPr>
      <w:r>
        <w:rPr>
          <w:color w:val="292425"/>
          <w:w w:val="121"/>
          <w:sz w:val="12"/>
        </w:rPr>
        <w:t>1</w:t>
      </w:r>
    </w:p>
    <w:p>
      <w:pPr>
        <w:spacing w:line="125" w:lineRule="exact" w:before="0"/>
        <w:ind w:left="275" w:right="0" w:firstLine="0"/>
        <w:jc w:val="left"/>
        <w:rPr>
          <w:sz w:val="12"/>
        </w:rPr>
      </w:pPr>
      <w:r>
        <w:rPr>
          <w:color w:val="292425"/>
          <w:w w:val="120"/>
          <w:sz w:val="12"/>
        </w:rPr>
        <w:t>07 08</w:t>
      </w:r>
    </w:p>
    <w:p>
      <w:pPr>
        <w:pStyle w:val="BodyText"/>
        <w:spacing w:before="175"/>
        <w:ind w:left="474"/>
      </w:pPr>
      <w:r>
        <w:rPr/>
        <w:br w:type="column"/>
      </w:r>
      <w:r>
        <w:rPr>
          <w:color w:val="292425"/>
          <w:w w:val="105"/>
        </w:rPr>
        <w:t>Chart 1 shows the MPC’s assessment of the outlook for</w:t>
      </w:r>
    </w:p>
    <w:p>
      <w:pPr>
        <w:pStyle w:val="BodyText"/>
        <w:spacing w:line="280" w:lineRule="atLeast"/>
        <w:ind w:left="474" w:right="143"/>
      </w:pPr>
      <w:r>
        <w:rPr>
          <w:color w:val="292425"/>
          <w:spacing w:val="-4"/>
          <w:w w:val="110"/>
        </w:rPr>
        <w:t>four-quarter </w:t>
      </w:r>
      <w:r>
        <w:rPr>
          <w:color w:val="292425"/>
          <w:w w:val="110"/>
        </w:rPr>
        <w:t>GDP </w:t>
      </w:r>
      <w:r>
        <w:rPr>
          <w:color w:val="292425"/>
          <w:spacing w:val="-2"/>
          <w:w w:val="110"/>
        </w:rPr>
        <w:t>growth </w:t>
      </w:r>
      <w:r>
        <w:rPr>
          <w:color w:val="292425"/>
          <w:w w:val="110"/>
        </w:rPr>
        <w:t>under the assumption that official </w:t>
      </w:r>
      <w:r>
        <w:rPr>
          <w:color w:val="292425"/>
          <w:spacing w:val="-3"/>
          <w:w w:val="110"/>
        </w:rPr>
        <w:t>interest</w:t>
      </w:r>
      <w:r>
        <w:rPr>
          <w:color w:val="292425"/>
          <w:spacing w:val="-16"/>
          <w:w w:val="110"/>
        </w:rPr>
        <w:t> </w:t>
      </w:r>
      <w:r>
        <w:rPr>
          <w:color w:val="292425"/>
          <w:spacing w:val="-4"/>
          <w:w w:val="110"/>
        </w:rPr>
        <w:t>rates</w:t>
      </w:r>
      <w:r>
        <w:rPr>
          <w:color w:val="292425"/>
          <w:spacing w:val="-16"/>
          <w:w w:val="110"/>
        </w:rPr>
        <w:t> </w:t>
      </w:r>
      <w:r>
        <w:rPr>
          <w:color w:val="292425"/>
          <w:w w:val="110"/>
        </w:rPr>
        <w:t>follow</w:t>
      </w:r>
      <w:r>
        <w:rPr>
          <w:color w:val="292425"/>
          <w:spacing w:val="-16"/>
          <w:w w:val="110"/>
        </w:rPr>
        <w:t> </w:t>
      </w:r>
      <w:r>
        <w:rPr>
          <w:color w:val="292425"/>
          <w:w w:val="110"/>
        </w:rPr>
        <w:t>a</w:t>
      </w:r>
      <w:r>
        <w:rPr>
          <w:color w:val="292425"/>
          <w:spacing w:val="-16"/>
          <w:w w:val="110"/>
        </w:rPr>
        <w:t> </w:t>
      </w:r>
      <w:r>
        <w:rPr>
          <w:color w:val="292425"/>
          <w:w w:val="110"/>
        </w:rPr>
        <w:t>path</w:t>
      </w:r>
      <w:r>
        <w:rPr>
          <w:color w:val="292425"/>
          <w:spacing w:val="-16"/>
          <w:w w:val="110"/>
        </w:rPr>
        <w:t> </w:t>
      </w:r>
      <w:r>
        <w:rPr>
          <w:color w:val="292425"/>
          <w:w w:val="110"/>
        </w:rPr>
        <w:t>implied</w:t>
      </w:r>
      <w:r>
        <w:rPr>
          <w:color w:val="292425"/>
          <w:spacing w:val="-16"/>
          <w:w w:val="110"/>
        </w:rPr>
        <w:t> </w:t>
      </w:r>
      <w:r>
        <w:rPr>
          <w:color w:val="292425"/>
          <w:spacing w:val="-3"/>
          <w:w w:val="110"/>
        </w:rPr>
        <w:t>by</w:t>
      </w:r>
      <w:r>
        <w:rPr>
          <w:color w:val="292425"/>
          <w:spacing w:val="-16"/>
          <w:w w:val="110"/>
        </w:rPr>
        <w:t> </w:t>
      </w:r>
      <w:r>
        <w:rPr>
          <w:color w:val="292425"/>
          <w:spacing w:val="-2"/>
          <w:w w:val="110"/>
        </w:rPr>
        <w:t>market</w:t>
      </w:r>
      <w:r>
        <w:rPr>
          <w:color w:val="292425"/>
          <w:spacing w:val="-16"/>
          <w:w w:val="110"/>
        </w:rPr>
        <w:t> </w:t>
      </w:r>
      <w:r>
        <w:rPr>
          <w:color w:val="292425"/>
          <w:w w:val="110"/>
        </w:rPr>
        <w:t>yields.</w:t>
      </w:r>
      <w:r>
        <w:rPr>
          <w:color w:val="292425"/>
          <w:spacing w:val="24"/>
          <w:w w:val="110"/>
        </w:rPr>
        <w:t> </w:t>
      </w:r>
      <w:r>
        <w:rPr>
          <w:color w:val="292425"/>
          <w:w w:val="110"/>
        </w:rPr>
        <w:t>Under</w:t>
      </w:r>
      <w:r>
        <w:rPr>
          <w:color w:val="292425"/>
          <w:spacing w:val="-15"/>
          <w:w w:val="110"/>
        </w:rPr>
        <w:t> </w:t>
      </w:r>
      <w:r>
        <w:rPr>
          <w:color w:val="292425"/>
          <w:w w:val="110"/>
        </w:rPr>
        <w:t>the central projection, output growth remains robust and close </w:t>
      </w:r>
      <w:r>
        <w:rPr>
          <w:color w:val="292425"/>
          <w:spacing w:val="-4"/>
          <w:w w:val="110"/>
        </w:rPr>
        <w:t>to </w:t>
      </w:r>
      <w:r>
        <w:rPr>
          <w:color w:val="292425"/>
          <w:w w:val="110"/>
        </w:rPr>
        <w:t>trend,</w:t>
      </w:r>
      <w:r>
        <w:rPr>
          <w:color w:val="292425"/>
          <w:spacing w:val="-15"/>
          <w:w w:val="110"/>
        </w:rPr>
        <w:t> </w:t>
      </w:r>
      <w:r>
        <w:rPr>
          <w:color w:val="292425"/>
          <w:w w:val="110"/>
        </w:rPr>
        <w:t>picking</w:t>
      </w:r>
      <w:r>
        <w:rPr>
          <w:color w:val="292425"/>
          <w:spacing w:val="-14"/>
          <w:w w:val="110"/>
        </w:rPr>
        <w:t> </w:t>
      </w:r>
      <w:r>
        <w:rPr>
          <w:color w:val="292425"/>
          <w:w w:val="110"/>
        </w:rPr>
        <w:t>up</w:t>
      </w:r>
      <w:r>
        <w:rPr>
          <w:color w:val="292425"/>
          <w:spacing w:val="-14"/>
          <w:w w:val="110"/>
        </w:rPr>
        <w:t> </w:t>
      </w:r>
      <w:r>
        <w:rPr>
          <w:color w:val="292425"/>
          <w:spacing w:val="-4"/>
          <w:w w:val="110"/>
        </w:rPr>
        <w:t>towards</w:t>
      </w:r>
      <w:r>
        <w:rPr>
          <w:color w:val="292425"/>
          <w:spacing w:val="-15"/>
          <w:w w:val="110"/>
        </w:rPr>
        <w:t> </w:t>
      </w:r>
      <w:r>
        <w:rPr>
          <w:color w:val="292425"/>
          <w:w w:val="110"/>
        </w:rPr>
        <w:t>the</w:t>
      </w:r>
      <w:r>
        <w:rPr>
          <w:color w:val="292425"/>
          <w:spacing w:val="-14"/>
          <w:w w:val="110"/>
        </w:rPr>
        <w:t> </w:t>
      </w:r>
      <w:r>
        <w:rPr>
          <w:color w:val="292425"/>
          <w:w w:val="110"/>
        </w:rPr>
        <w:t>end</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w w:val="110"/>
        </w:rPr>
        <w:t>forecast</w:t>
      </w:r>
      <w:r>
        <w:rPr>
          <w:color w:val="292425"/>
          <w:spacing w:val="-14"/>
          <w:w w:val="110"/>
        </w:rPr>
        <w:t> </w:t>
      </w:r>
      <w:r>
        <w:rPr>
          <w:color w:val="292425"/>
          <w:w w:val="110"/>
        </w:rPr>
        <w:t>period.</w:t>
      </w:r>
      <w:r>
        <w:rPr>
          <w:color w:val="292425"/>
          <w:spacing w:val="27"/>
          <w:w w:val="110"/>
        </w:rPr>
        <w:t> </w:t>
      </w:r>
      <w:r>
        <w:rPr>
          <w:color w:val="292425"/>
          <w:w w:val="110"/>
        </w:rPr>
        <w:t>This</w:t>
      </w:r>
      <w:r>
        <w:rPr>
          <w:color w:val="292425"/>
          <w:spacing w:val="-14"/>
          <w:w w:val="110"/>
        </w:rPr>
        <w:t> </w:t>
      </w:r>
      <w:r>
        <w:rPr>
          <w:color w:val="292425"/>
          <w:w w:val="110"/>
        </w:rPr>
        <w:t>is a similar profile </w:t>
      </w:r>
      <w:r>
        <w:rPr>
          <w:color w:val="292425"/>
          <w:spacing w:val="-4"/>
          <w:w w:val="110"/>
        </w:rPr>
        <w:t>to </w:t>
      </w:r>
      <w:r>
        <w:rPr>
          <w:color w:val="292425"/>
          <w:w w:val="110"/>
        </w:rPr>
        <w:t>that contained in the November </w:t>
      </w:r>
      <w:r>
        <w:rPr>
          <w:i/>
          <w:color w:val="292425"/>
          <w:w w:val="110"/>
        </w:rPr>
        <w:t>Report</w:t>
      </w:r>
      <w:r>
        <w:rPr>
          <w:color w:val="292425"/>
          <w:w w:val="110"/>
        </w:rPr>
        <w:t>, though a little stronger in the near term. Household spending </w:t>
      </w:r>
      <w:r>
        <w:rPr>
          <w:color w:val="292425"/>
          <w:spacing w:val="-3"/>
          <w:w w:val="110"/>
        </w:rPr>
        <w:t>grows </w:t>
      </w:r>
      <w:r>
        <w:rPr>
          <w:color w:val="292425"/>
          <w:w w:val="110"/>
        </w:rPr>
        <w:t>at a slightly </w:t>
      </w:r>
      <w:r>
        <w:rPr>
          <w:color w:val="292425"/>
          <w:spacing w:val="-3"/>
          <w:w w:val="110"/>
        </w:rPr>
        <w:t>weaker </w:t>
      </w:r>
      <w:r>
        <w:rPr>
          <w:color w:val="292425"/>
          <w:w w:val="110"/>
        </w:rPr>
        <w:t>pace than in recent </w:t>
      </w:r>
      <w:r>
        <w:rPr>
          <w:color w:val="292425"/>
          <w:spacing w:val="-3"/>
          <w:w w:val="110"/>
        </w:rPr>
        <w:t>years, </w:t>
      </w:r>
      <w:r>
        <w:rPr>
          <w:color w:val="292425"/>
          <w:w w:val="110"/>
        </w:rPr>
        <w:t>but is accompanied </w:t>
      </w:r>
      <w:r>
        <w:rPr>
          <w:color w:val="292425"/>
          <w:spacing w:val="-3"/>
          <w:w w:val="110"/>
        </w:rPr>
        <w:t>by </w:t>
      </w:r>
      <w:r>
        <w:rPr>
          <w:color w:val="292425"/>
          <w:w w:val="110"/>
        </w:rPr>
        <w:t>solid growth in </w:t>
      </w:r>
      <w:r>
        <w:rPr>
          <w:color w:val="292425"/>
          <w:spacing w:val="-3"/>
          <w:w w:val="110"/>
        </w:rPr>
        <w:t>investment </w:t>
      </w:r>
      <w:r>
        <w:rPr>
          <w:color w:val="292425"/>
          <w:w w:val="110"/>
        </w:rPr>
        <w:t>and public consumption and stronger net</w:t>
      </w:r>
      <w:r>
        <w:rPr>
          <w:color w:val="292425"/>
          <w:spacing w:val="-20"/>
          <w:w w:val="110"/>
        </w:rPr>
        <w:t> </w:t>
      </w:r>
      <w:r>
        <w:rPr>
          <w:color w:val="292425"/>
          <w:w w:val="110"/>
        </w:rPr>
        <w:t>trade.</w:t>
      </w:r>
    </w:p>
    <w:p>
      <w:pPr>
        <w:spacing w:after="0" w:line="280" w:lineRule="atLeast"/>
        <w:sectPr>
          <w:type w:val="continuous"/>
          <w:pgSz w:w="11900" w:h="16840"/>
          <w:pgMar w:top="1140" w:bottom="0" w:left="640" w:right="620"/>
          <w:cols w:num="3" w:equalWidth="0">
            <w:col w:w="3394" w:space="40"/>
            <w:col w:w="852" w:space="225"/>
            <w:col w:w="6129"/>
          </w:cols>
        </w:sectPr>
      </w:pPr>
    </w:p>
    <w:p>
      <w:pPr>
        <w:spacing w:line="77" w:lineRule="exact" w:before="0"/>
        <w:ind w:left="180" w:right="0" w:firstLine="0"/>
        <w:jc w:val="left"/>
        <w:rPr>
          <w:sz w:val="12"/>
        </w:rPr>
      </w:pPr>
      <w:r>
        <w:rPr>
          <w:color w:val="292425"/>
          <w:w w:val="110"/>
          <w:sz w:val="12"/>
        </w:rPr>
        <w:t>The fan chart depicts the probability of various outcomes for GDP growth in</w:t>
      </w:r>
    </w:p>
    <w:p>
      <w:pPr>
        <w:spacing w:line="208" w:lineRule="auto" w:before="5"/>
        <w:ind w:left="180" w:right="142" w:firstLine="0"/>
        <w:jc w:val="left"/>
        <w:rPr>
          <w:sz w:val="12"/>
        </w:rPr>
      </w:pPr>
      <w:r>
        <w:rPr>
          <w:color w:val="292425"/>
          <w:w w:val="110"/>
          <w:sz w:val="12"/>
        </w:rPr>
        <w:t>the future. If economic circumstances identical to </w:t>
      </w:r>
      <w:r>
        <w:rPr>
          <w:color w:val="292425"/>
          <w:spacing w:val="-3"/>
          <w:w w:val="110"/>
          <w:sz w:val="12"/>
        </w:rPr>
        <w:t>today’s </w:t>
      </w:r>
      <w:r>
        <w:rPr>
          <w:color w:val="292425"/>
          <w:w w:val="110"/>
          <w:sz w:val="12"/>
        </w:rPr>
        <w:t>were to prevail on </w:t>
      </w:r>
      <w:r>
        <w:rPr>
          <w:color w:val="292425"/>
          <w:spacing w:val="-6"/>
          <w:w w:val="110"/>
          <w:sz w:val="12"/>
        </w:rPr>
        <w:t>100</w:t>
      </w:r>
      <w:r>
        <w:rPr>
          <w:color w:val="292425"/>
          <w:spacing w:val="-14"/>
          <w:w w:val="110"/>
          <w:sz w:val="12"/>
        </w:rPr>
        <w:t> </w:t>
      </w:r>
      <w:r>
        <w:rPr>
          <w:color w:val="292425"/>
          <w:w w:val="110"/>
          <w:sz w:val="12"/>
        </w:rPr>
        <w:t>occasions,</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MPC's</w:t>
      </w:r>
      <w:r>
        <w:rPr>
          <w:color w:val="292425"/>
          <w:spacing w:val="-13"/>
          <w:w w:val="110"/>
          <w:sz w:val="12"/>
        </w:rPr>
        <w:t> </w:t>
      </w:r>
      <w:r>
        <w:rPr>
          <w:color w:val="292425"/>
          <w:w w:val="110"/>
          <w:sz w:val="12"/>
        </w:rPr>
        <w:t>best</w:t>
      </w:r>
      <w:r>
        <w:rPr>
          <w:color w:val="292425"/>
          <w:spacing w:val="-13"/>
          <w:w w:val="110"/>
          <w:sz w:val="12"/>
        </w:rPr>
        <w:t> </w:t>
      </w:r>
      <w:r>
        <w:rPr>
          <w:color w:val="292425"/>
          <w:w w:val="110"/>
          <w:sz w:val="12"/>
        </w:rPr>
        <w:t>collective</w:t>
      </w:r>
      <w:r>
        <w:rPr>
          <w:color w:val="292425"/>
          <w:spacing w:val="-13"/>
          <w:w w:val="110"/>
          <w:sz w:val="12"/>
        </w:rPr>
        <w:t> </w:t>
      </w:r>
      <w:r>
        <w:rPr>
          <w:color w:val="292425"/>
          <w:w w:val="110"/>
          <w:sz w:val="12"/>
        </w:rPr>
        <w:t>judgement</w:t>
      </w:r>
      <w:r>
        <w:rPr>
          <w:color w:val="292425"/>
          <w:spacing w:val="-13"/>
          <w:w w:val="110"/>
          <w:sz w:val="12"/>
        </w:rPr>
        <w:t> </w:t>
      </w:r>
      <w:r>
        <w:rPr>
          <w:color w:val="292425"/>
          <w:w w:val="110"/>
          <w:sz w:val="12"/>
        </w:rPr>
        <w:t>is</w:t>
      </w:r>
      <w:r>
        <w:rPr>
          <w:color w:val="292425"/>
          <w:spacing w:val="-13"/>
          <w:w w:val="110"/>
          <w:sz w:val="12"/>
        </w:rPr>
        <w:t> </w:t>
      </w:r>
      <w:r>
        <w:rPr>
          <w:color w:val="292425"/>
          <w:w w:val="110"/>
          <w:sz w:val="12"/>
        </w:rPr>
        <w:t>that</w:t>
      </w:r>
      <w:r>
        <w:rPr>
          <w:color w:val="292425"/>
          <w:spacing w:val="-13"/>
          <w:w w:val="110"/>
          <w:sz w:val="12"/>
        </w:rPr>
        <w:t> </w:t>
      </w:r>
      <w:r>
        <w:rPr>
          <w:color w:val="292425"/>
          <w:w w:val="110"/>
          <w:sz w:val="12"/>
        </w:rPr>
        <w:t>GDP</w:t>
      </w:r>
      <w:r>
        <w:rPr>
          <w:color w:val="292425"/>
          <w:spacing w:val="-13"/>
          <w:w w:val="110"/>
          <w:sz w:val="12"/>
        </w:rPr>
        <w:t> </w:t>
      </w:r>
      <w:r>
        <w:rPr>
          <w:color w:val="292425"/>
          <w:w w:val="110"/>
          <w:sz w:val="12"/>
        </w:rPr>
        <w:t>growth</w:t>
      </w:r>
      <w:r>
        <w:rPr>
          <w:color w:val="292425"/>
          <w:spacing w:val="-13"/>
          <w:w w:val="110"/>
          <w:sz w:val="12"/>
        </w:rPr>
        <w:t> </w:t>
      </w:r>
      <w:r>
        <w:rPr>
          <w:color w:val="292425"/>
          <w:w w:val="110"/>
          <w:sz w:val="12"/>
        </w:rPr>
        <w:t>over</w:t>
      </w:r>
      <w:r>
        <w:rPr>
          <w:color w:val="292425"/>
          <w:spacing w:val="-13"/>
          <w:w w:val="110"/>
          <w:sz w:val="12"/>
        </w:rPr>
        <w:t> </w:t>
      </w:r>
      <w:r>
        <w:rPr>
          <w:color w:val="292425"/>
          <w:w w:val="110"/>
          <w:sz w:val="12"/>
        </w:rPr>
        <w:t>the subsequent</w:t>
      </w:r>
      <w:r>
        <w:rPr>
          <w:color w:val="292425"/>
          <w:spacing w:val="-9"/>
          <w:w w:val="110"/>
          <w:sz w:val="12"/>
        </w:rPr>
        <w:t> </w:t>
      </w:r>
      <w:r>
        <w:rPr>
          <w:color w:val="292425"/>
          <w:w w:val="110"/>
          <w:sz w:val="12"/>
        </w:rPr>
        <w:t>three</w:t>
      </w:r>
      <w:r>
        <w:rPr>
          <w:color w:val="292425"/>
          <w:spacing w:val="-8"/>
          <w:w w:val="110"/>
          <w:sz w:val="12"/>
        </w:rPr>
        <w:t> </w:t>
      </w:r>
      <w:r>
        <w:rPr>
          <w:color w:val="292425"/>
          <w:w w:val="110"/>
          <w:sz w:val="12"/>
        </w:rPr>
        <w:t>years</w:t>
      </w:r>
      <w:r>
        <w:rPr>
          <w:color w:val="292425"/>
          <w:spacing w:val="-9"/>
          <w:w w:val="110"/>
          <w:sz w:val="12"/>
        </w:rPr>
        <w:t> </w:t>
      </w:r>
      <w:r>
        <w:rPr>
          <w:color w:val="292425"/>
          <w:w w:val="110"/>
          <w:sz w:val="12"/>
        </w:rPr>
        <w:t>would</w:t>
      </w:r>
      <w:r>
        <w:rPr>
          <w:color w:val="292425"/>
          <w:spacing w:val="-8"/>
          <w:w w:val="110"/>
          <w:sz w:val="12"/>
        </w:rPr>
        <w:t> </w:t>
      </w:r>
      <w:r>
        <w:rPr>
          <w:color w:val="292425"/>
          <w:w w:val="110"/>
          <w:sz w:val="12"/>
        </w:rPr>
        <w:t>lie</w:t>
      </w:r>
      <w:r>
        <w:rPr>
          <w:color w:val="292425"/>
          <w:spacing w:val="-9"/>
          <w:w w:val="110"/>
          <w:sz w:val="12"/>
        </w:rPr>
        <w:t> </w:t>
      </w:r>
      <w:r>
        <w:rPr>
          <w:color w:val="292425"/>
          <w:w w:val="110"/>
          <w:sz w:val="12"/>
        </w:rPr>
        <w:t>within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darkest</w:t>
      </w:r>
      <w:r>
        <w:rPr>
          <w:color w:val="292425"/>
          <w:spacing w:val="-8"/>
          <w:w w:val="110"/>
          <w:sz w:val="12"/>
        </w:rPr>
        <w:t> </w:t>
      </w:r>
      <w:r>
        <w:rPr>
          <w:color w:val="292425"/>
          <w:w w:val="110"/>
          <w:sz w:val="12"/>
        </w:rPr>
        <w:t>central</w:t>
      </w:r>
      <w:r>
        <w:rPr>
          <w:color w:val="292425"/>
          <w:spacing w:val="-9"/>
          <w:w w:val="110"/>
          <w:sz w:val="12"/>
        </w:rPr>
        <w:t> </w:t>
      </w:r>
      <w:r>
        <w:rPr>
          <w:color w:val="292425"/>
          <w:w w:val="110"/>
          <w:sz w:val="12"/>
        </w:rPr>
        <w:t>band</w:t>
      </w:r>
      <w:r>
        <w:rPr>
          <w:color w:val="292425"/>
          <w:spacing w:val="-8"/>
          <w:w w:val="110"/>
          <w:sz w:val="12"/>
        </w:rPr>
        <w:t> </w:t>
      </w:r>
      <w:r>
        <w:rPr>
          <w:color w:val="292425"/>
          <w:w w:val="110"/>
          <w:sz w:val="12"/>
        </w:rPr>
        <w:t>on</w:t>
      </w:r>
      <w:r>
        <w:rPr>
          <w:color w:val="292425"/>
          <w:spacing w:val="-8"/>
          <w:w w:val="110"/>
          <w:sz w:val="12"/>
        </w:rPr>
        <w:t> </w:t>
      </w:r>
      <w:r>
        <w:rPr>
          <w:color w:val="292425"/>
          <w:w w:val="110"/>
          <w:sz w:val="12"/>
        </w:rPr>
        <w:t>only</w:t>
      </w:r>
      <w:r>
        <w:rPr>
          <w:color w:val="292425"/>
          <w:spacing w:val="-9"/>
          <w:w w:val="110"/>
          <w:sz w:val="12"/>
        </w:rPr>
        <w:t> </w:t>
      </w:r>
      <w:r>
        <w:rPr>
          <w:color w:val="292425"/>
          <w:spacing w:val="-7"/>
          <w:w w:val="110"/>
          <w:sz w:val="12"/>
        </w:rPr>
        <w:t>10</w:t>
      </w:r>
      <w:r>
        <w:rPr>
          <w:color w:val="292425"/>
          <w:spacing w:val="-8"/>
          <w:w w:val="110"/>
          <w:sz w:val="12"/>
        </w:rPr>
        <w:t> </w:t>
      </w:r>
      <w:r>
        <w:rPr>
          <w:color w:val="292425"/>
          <w:w w:val="110"/>
          <w:sz w:val="12"/>
        </w:rPr>
        <w:t>of</w:t>
      </w:r>
    </w:p>
    <w:p>
      <w:pPr>
        <w:spacing w:line="208" w:lineRule="auto" w:before="0"/>
        <w:ind w:left="180" w:right="0" w:firstLine="0"/>
        <w:jc w:val="left"/>
        <w:rPr>
          <w:sz w:val="12"/>
        </w:rPr>
      </w:pPr>
      <w:r>
        <w:rPr>
          <w:color w:val="292425"/>
          <w:w w:val="110"/>
          <w:sz w:val="12"/>
        </w:rPr>
        <w:t>those</w:t>
      </w:r>
      <w:r>
        <w:rPr>
          <w:color w:val="292425"/>
          <w:spacing w:val="-10"/>
          <w:w w:val="110"/>
          <w:sz w:val="12"/>
        </w:rPr>
        <w:t> </w:t>
      </w:r>
      <w:r>
        <w:rPr>
          <w:color w:val="292425"/>
          <w:w w:val="110"/>
          <w:sz w:val="12"/>
        </w:rPr>
        <w:t>occasions.</w:t>
      </w:r>
      <w:r>
        <w:rPr>
          <w:color w:val="292425"/>
          <w:spacing w:val="14"/>
          <w:w w:val="110"/>
          <w:sz w:val="12"/>
        </w:rPr>
        <w:t> </w:t>
      </w:r>
      <w:r>
        <w:rPr>
          <w:color w:val="292425"/>
          <w:w w:val="110"/>
          <w:sz w:val="12"/>
        </w:rPr>
        <w:t>The</w:t>
      </w:r>
      <w:r>
        <w:rPr>
          <w:color w:val="292425"/>
          <w:spacing w:val="-9"/>
          <w:w w:val="110"/>
          <w:sz w:val="12"/>
        </w:rPr>
        <w:t> </w:t>
      </w:r>
      <w:r>
        <w:rPr>
          <w:color w:val="292425"/>
          <w:w w:val="110"/>
          <w:sz w:val="12"/>
        </w:rPr>
        <w:t>fan</w:t>
      </w:r>
      <w:r>
        <w:rPr>
          <w:color w:val="292425"/>
          <w:spacing w:val="-10"/>
          <w:w w:val="110"/>
          <w:sz w:val="12"/>
        </w:rPr>
        <w:t> </w:t>
      </w:r>
      <w:r>
        <w:rPr>
          <w:color w:val="292425"/>
          <w:w w:val="110"/>
          <w:sz w:val="12"/>
        </w:rPr>
        <w:t>chart</w:t>
      </w:r>
      <w:r>
        <w:rPr>
          <w:color w:val="292425"/>
          <w:spacing w:val="-9"/>
          <w:w w:val="110"/>
          <w:sz w:val="12"/>
        </w:rPr>
        <w:t> </w:t>
      </w:r>
      <w:r>
        <w:rPr>
          <w:color w:val="292425"/>
          <w:w w:val="110"/>
          <w:sz w:val="12"/>
        </w:rPr>
        <w:t>is</w:t>
      </w:r>
      <w:r>
        <w:rPr>
          <w:color w:val="292425"/>
          <w:spacing w:val="-10"/>
          <w:w w:val="110"/>
          <w:sz w:val="12"/>
        </w:rPr>
        <w:t> </w:t>
      </w:r>
      <w:r>
        <w:rPr>
          <w:color w:val="292425"/>
          <w:w w:val="110"/>
          <w:sz w:val="12"/>
        </w:rPr>
        <w:t>constructed</w:t>
      </w:r>
      <w:r>
        <w:rPr>
          <w:color w:val="292425"/>
          <w:spacing w:val="-9"/>
          <w:w w:val="110"/>
          <w:sz w:val="12"/>
        </w:rPr>
        <w:t> </w:t>
      </w:r>
      <w:r>
        <w:rPr>
          <w:color w:val="292425"/>
          <w:w w:val="110"/>
          <w:sz w:val="12"/>
        </w:rPr>
        <w:t>so</w:t>
      </w:r>
      <w:r>
        <w:rPr>
          <w:color w:val="292425"/>
          <w:spacing w:val="-9"/>
          <w:w w:val="110"/>
          <w:sz w:val="12"/>
        </w:rPr>
        <w:t> </w:t>
      </w:r>
      <w:r>
        <w:rPr>
          <w:color w:val="292425"/>
          <w:w w:val="110"/>
          <w:sz w:val="12"/>
        </w:rPr>
        <w:t>that</w:t>
      </w:r>
      <w:r>
        <w:rPr>
          <w:color w:val="292425"/>
          <w:spacing w:val="-10"/>
          <w:w w:val="110"/>
          <w:sz w:val="12"/>
        </w:rPr>
        <w:t> </w:t>
      </w:r>
      <w:r>
        <w:rPr>
          <w:color w:val="292425"/>
          <w:w w:val="110"/>
          <w:sz w:val="12"/>
        </w:rPr>
        <w:t>outturns</w:t>
      </w:r>
      <w:r>
        <w:rPr>
          <w:color w:val="292425"/>
          <w:spacing w:val="-9"/>
          <w:w w:val="110"/>
          <w:sz w:val="12"/>
        </w:rPr>
        <w:t> </w:t>
      </w:r>
      <w:r>
        <w:rPr>
          <w:color w:val="292425"/>
          <w:w w:val="110"/>
          <w:sz w:val="12"/>
        </w:rPr>
        <w:t>of</w:t>
      </w:r>
      <w:r>
        <w:rPr>
          <w:color w:val="292425"/>
          <w:spacing w:val="-10"/>
          <w:w w:val="110"/>
          <w:sz w:val="12"/>
        </w:rPr>
        <w:t> </w:t>
      </w:r>
      <w:r>
        <w:rPr>
          <w:color w:val="292425"/>
          <w:w w:val="110"/>
          <w:sz w:val="12"/>
        </w:rPr>
        <w:t>GDP</w:t>
      </w:r>
      <w:r>
        <w:rPr>
          <w:color w:val="292425"/>
          <w:spacing w:val="-9"/>
          <w:w w:val="110"/>
          <w:sz w:val="12"/>
        </w:rPr>
        <w:t> </w:t>
      </w:r>
      <w:r>
        <w:rPr>
          <w:color w:val="292425"/>
          <w:w w:val="110"/>
          <w:sz w:val="12"/>
        </w:rPr>
        <w:t>growth</w:t>
      </w:r>
      <w:r>
        <w:rPr>
          <w:color w:val="292425"/>
          <w:spacing w:val="-10"/>
          <w:w w:val="110"/>
          <w:sz w:val="12"/>
        </w:rPr>
        <w:t> </w:t>
      </w:r>
      <w:r>
        <w:rPr>
          <w:color w:val="292425"/>
          <w:w w:val="110"/>
          <w:sz w:val="12"/>
        </w:rPr>
        <w:t>are also</w:t>
      </w:r>
      <w:r>
        <w:rPr>
          <w:color w:val="292425"/>
          <w:spacing w:val="-9"/>
          <w:w w:val="110"/>
          <w:sz w:val="12"/>
        </w:rPr>
        <w:t> </w:t>
      </w:r>
      <w:r>
        <w:rPr>
          <w:color w:val="292425"/>
          <w:w w:val="110"/>
          <w:sz w:val="12"/>
        </w:rPr>
        <w:t>expected</w:t>
      </w:r>
      <w:r>
        <w:rPr>
          <w:color w:val="292425"/>
          <w:spacing w:val="-8"/>
          <w:w w:val="110"/>
          <w:sz w:val="12"/>
        </w:rPr>
        <w:t> </w:t>
      </w:r>
      <w:r>
        <w:rPr>
          <w:color w:val="292425"/>
          <w:w w:val="110"/>
          <w:sz w:val="12"/>
        </w:rPr>
        <w:t>to</w:t>
      </w:r>
      <w:r>
        <w:rPr>
          <w:color w:val="292425"/>
          <w:spacing w:val="-8"/>
          <w:w w:val="110"/>
          <w:sz w:val="12"/>
        </w:rPr>
        <w:t> </w:t>
      </w:r>
      <w:r>
        <w:rPr>
          <w:color w:val="292425"/>
          <w:w w:val="110"/>
          <w:sz w:val="12"/>
        </w:rPr>
        <w:t>lie</w:t>
      </w:r>
      <w:r>
        <w:rPr>
          <w:color w:val="292425"/>
          <w:spacing w:val="-9"/>
          <w:w w:val="110"/>
          <w:sz w:val="12"/>
        </w:rPr>
        <w:t> </w:t>
      </w:r>
      <w:r>
        <w:rPr>
          <w:color w:val="292425"/>
          <w:w w:val="110"/>
          <w:sz w:val="12"/>
        </w:rPr>
        <w:t>within</w:t>
      </w:r>
      <w:r>
        <w:rPr>
          <w:color w:val="292425"/>
          <w:spacing w:val="-8"/>
          <w:w w:val="110"/>
          <w:sz w:val="12"/>
        </w:rPr>
        <w:t> </w:t>
      </w:r>
      <w:r>
        <w:rPr>
          <w:color w:val="292425"/>
          <w:w w:val="110"/>
          <w:sz w:val="12"/>
        </w:rPr>
        <w:t>each</w:t>
      </w:r>
      <w:r>
        <w:rPr>
          <w:color w:val="292425"/>
          <w:spacing w:val="-8"/>
          <w:w w:val="110"/>
          <w:sz w:val="12"/>
        </w:rPr>
        <w:t> </w:t>
      </w:r>
      <w:r>
        <w:rPr>
          <w:color w:val="292425"/>
          <w:w w:val="110"/>
          <w:sz w:val="12"/>
        </w:rPr>
        <w:t>pair</w:t>
      </w:r>
      <w:r>
        <w:rPr>
          <w:color w:val="292425"/>
          <w:spacing w:val="-9"/>
          <w:w w:val="110"/>
          <w:sz w:val="12"/>
        </w:rPr>
        <w:t> </w:t>
      </w:r>
      <w:r>
        <w:rPr>
          <w:color w:val="292425"/>
          <w:w w:val="110"/>
          <w:sz w:val="12"/>
        </w:rPr>
        <w:t>of</w:t>
      </w:r>
      <w:r>
        <w:rPr>
          <w:color w:val="292425"/>
          <w:spacing w:val="-8"/>
          <w:w w:val="110"/>
          <w:sz w:val="12"/>
        </w:rPr>
        <w:t> </w:t>
      </w:r>
      <w:r>
        <w:rPr>
          <w:color w:val="292425"/>
          <w:w w:val="110"/>
          <w:sz w:val="12"/>
        </w:rPr>
        <w:t>the</w:t>
      </w:r>
      <w:r>
        <w:rPr>
          <w:color w:val="292425"/>
          <w:spacing w:val="-8"/>
          <w:w w:val="110"/>
          <w:sz w:val="12"/>
        </w:rPr>
        <w:t> </w:t>
      </w:r>
      <w:r>
        <w:rPr>
          <w:color w:val="292425"/>
          <w:w w:val="110"/>
          <w:sz w:val="12"/>
        </w:rPr>
        <w:t>lighter</w:t>
      </w:r>
      <w:r>
        <w:rPr>
          <w:color w:val="292425"/>
          <w:spacing w:val="-9"/>
          <w:w w:val="110"/>
          <w:sz w:val="12"/>
        </w:rPr>
        <w:t> </w:t>
      </w:r>
      <w:r>
        <w:rPr>
          <w:color w:val="292425"/>
          <w:w w:val="110"/>
          <w:sz w:val="12"/>
        </w:rPr>
        <w:t>green</w:t>
      </w:r>
      <w:r>
        <w:rPr>
          <w:color w:val="292425"/>
          <w:spacing w:val="-8"/>
          <w:w w:val="110"/>
          <w:sz w:val="12"/>
        </w:rPr>
        <w:t> </w:t>
      </w:r>
      <w:r>
        <w:rPr>
          <w:color w:val="292425"/>
          <w:w w:val="110"/>
          <w:sz w:val="12"/>
        </w:rPr>
        <w:t>areas</w:t>
      </w:r>
      <w:r>
        <w:rPr>
          <w:color w:val="292425"/>
          <w:spacing w:val="-8"/>
          <w:w w:val="110"/>
          <w:sz w:val="12"/>
        </w:rPr>
        <w:t> </w:t>
      </w:r>
      <w:r>
        <w:rPr>
          <w:color w:val="292425"/>
          <w:w w:val="110"/>
          <w:sz w:val="12"/>
        </w:rPr>
        <w:t>on</w:t>
      </w:r>
      <w:r>
        <w:rPr>
          <w:color w:val="292425"/>
          <w:spacing w:val="-9"/>
          <w:w w:val="110"/>
          <w:sz w:val="12"/>
        </w:rPr>
        <w:t> </w:t>
      </w:r>
      <w:r>
        <w:rPr>
          <w:color w:val="292425"/>
          <w:spacing w:val="-7"/>
          <w:w w:val="110"/>
          <w:sz w:val="12"/>
        </w:rPr>
        <w:t>10</w:t>
      </w:r>
      <w:r>
        <w:rPr>
          <w:color w:val="292425"/>
          <w:spacing w:val="-8"/>
          <w:w w:val="110"/>
          <w:sz w:val="12"/>
        </w:rPr>
        <w:t> </w:t>
      </w:r>
      <w:r>
        <w:rPr>
          <w:color w:val="292425"/>
          <w:w w:val="110"/>
          <w:sz w:val="12"/>
        </w:rPr>
        <w:t>occasions.</w:t>
      </w:r>
    </w:p>
    <w:p>
      <w:pPr>
        <w:spacing w:line="208" w:lineRule="auto" w:before="0"/>
        <w:ind w:left="180" w:right="0" w:firstLine="0"/>
        <w:jc w:val="left"/>
        <w:rPr>
          <w:sz w:val="12"/>
        </w:rPr>
      </w:pPr>
      <w:r>
        <w:rPr>
          <w:color w:val="292425"/>
          <w:w w:val="105"/>
          <w:sz w:val="12"/>
        </w:rPr>
        <w:t>Consequently, GDP growth is expected to lie somewhere within the entire fan chart on 90 out of 100 occasions. The bands widen as the time horizon is extended, </w:t>
      </w:r>
      <w:hyperlink r:id="rId12">
        <w:r>
          <w:rPr>
            <w:color w:val="292425"/>
            <w:w w:val="105"/>
            <w:sz w:val="12"/>
          </w:rPr>
          <w:t>indicating the increasing uncertainty about outcomes. See the box on</w:t>
        </w:r>
      </w:hyperlink>
    </w:p>
    <w:p>
      <w:pPr>
        <w:spacing w:line="208" w:lineRule="auto" w:before="0"/>
        <w:ind w:left="179" w:right="142" w:firstLine="0"/>
        <w:jc w:val="left"/>
        <w:rPr>
          <w:sz w:val="12"/>
        </w:rPr>
      </w:pPr>
      <w:r>
        <w:rPr/>
        <w:pict>
          <v:line style="position:absolute;mso-position-horizontal-relative:page;mso-position-vertical-relative:paragraph;z-index:15731712" from="41pt,5.493356pt" to="156.9537pt,5.493356pt" stroked="true" strokeweight=".3589pt" strokecolor="#0070ff">
            <v:stroke dashstyle="solid"/>
            <w10:wrap type="none"/>
          </v:line>
        </w:pict>
      </w:r>
      <w:hyperlink r:id="rId12">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hyperlink>
    </w:p>
    <w:p>
      <w:pPr>
        <w:pStyle w:val="BodyText"/>
        <w:spacing w:before="4"/>
        <w:rPr>
          <w:sz w:val="25"/>
        </w:rPr>
      </w:pPr>
      <w:r>
        <w:rPr/>
        <w:br w:type="column"/>
      </w:r>
      <w:r>
        <w:rPr>
          <w:sz w:val="25"/>
        </w:rPr>
      </w:r>
    </w:p>
    <w:p>
      <w:pPr>
        <w:pStyle w:val="Heading5"/>
        <w:ind w:left="179"/>
      </w:pPr>
      <w:r>
        <w:rPr>
          <w:color w:val="0092C0"/>
        </w:rPr>
        <w:t>Costs and prices</w:t>
      </w:r>
    </w:p>
    <w:p>
      <w:pPr>
        <w:pStyle w:val="BodyText"/>
        <w:spacing w:line="292" w:lineRule="auto" w:before="200"/>
        <w:ind w:left="179"/>
      </w:pPr>
      <w:r>
        <w:rPr>
          <w:color w:val="292425"/>
          <w:w w:val="110"/>
        </w:rPr>
        <w:t>Despite the steady expansion in output, private sector </w:t>
      </w:r>
      <w:r>
        <w:rPr>
          <w:color w:val="292425"/>
          <w:w w:val="105"/>
        </w:rPr>
        <w:t>employment growth remained subdued, implying productivity</w:t>
      </w:r>
    </w:p>
    <w:p>
      <w:pPr>
        <w:spacing w:after="0" w:line="292" w:lineRule="auto"/>
        <w:sectPr>
          <w:type w:val="continuous"/>
          <w:pgSz w:w="11900" w:h="16840"/>
          <w:pgMar w:top="1140" w:bottom="0" w:left="640" w:right="620"/>
          <w:cols w:num="2" w:equalWidth="0">
            <w:col w:w="4483" w:space="323"/>
            <w:col w:w="5834"/>
          </w:cols>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3520;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rPr>
          <w:rFonts w:ascii="Trebuchet MS"/>
          <w:i/>
        </w:rPr>
      </w:pPr>
    </w:p>
    <w:p>
      <w:pPr>
        <w:pStyle w:val="BodyText"/>
        <w:spacing w:before="4"/>
        <w:rPr>
          <w:rFonts w:ascii="Trebuchet MS"/>
          <w:i/>
          <w:sz w:val="18"/>
        </w:rPr>
      </w:pPr>
    </w:p>
    <w:p>
      <w:pPr>
        <w:pStyle w:val="BodyText"/>
        <w:spacing w:line="292" w:lineRule="auto"/>
        <w:ind w:left="4980" w:right="295"/>
      </w:pPr>
      <w:r>
        <w:rPr>
          <w:color w:val="292425"/>
          <w:w w:val="110"/>
        </w:rPr>
        <w:t>growth</w:t>
      </w:r>
      <w:r>
        <w:rPr>
          <w:color w:val="292425"/>
          <w:spacing w:val="-22"/>
          <w:w w:val="110"/>
        </w:rPr>
        <w:t> </w:t>
      </w:r>
      <w:r>
        <w:rPr>
          <w:color w:val="292425"/>
          <w:w w:val="110"/>
        </w:rPr>
        <w:t>that</w:t>
      </w:r>
      <w:r>
        <w:rPr>
          <w:color w:val="292425"/>
          <w:spacing w:val="-21"/>
          <w:w w:val="110"/>
        </w:rPr>
        <w:t> </w:t>
      </w:r>
      <w:r>
        <w:rPr>
          <w:color w:val="292425"/>
          <w:spacing w:val="-3"/>
          <w:w w:val="110"/>
        </w:rPr>
        <w:t>was</w:t>
      </w:r>
      <w:r>
        <w:rPr>
          <w:color w:val="292425"/>
          <w:spacing w:val="-21"/>
          <w:w w:val="110"/>
        </w:rPr>
        <w:t> </w:t>
      </w:r>
      <w:r>
        <w:rPr>
          <w:color w:val="292425"/>
          <w:w w:val="110"/>
        </w:rPr>
        <w:t>high</w:t>
      </w:r>
      <w:r>
        <w:rPr>
          <w:color w:val="292425"/>
          <w:spacing w:val="-22"/>
          <w:w w:val="110"/>
        </w:rPr>
        <w:t> </w:t>
      </w:r>
      <w:r>
        <w:rPr>
          <w:color w:val="292425"/>
          <w:spacing w:val="-3"/>
          <w:w w:val="110"/>
        </w:rPr>
        <w:t>by</w:t>
      </w:r>
      <w:r>
        <w:rPr>
          <w:color w:val="292425"/>
          <w:spacing w:val="-21"/>
          <w:w w:val="110"/>
        </w:rPr>
        <w:t> </w:t>
      </w:r>
      <w:r>
        <w:rPr>
          <w:color w:val="292425"/>
          <w:w w:val="110"/>
        </w:rPr>
        <w:t>historical</w:t>
      </w:r>
      <w:r>
        <w:rPr>
          <w:color w:val="292425"/>
          <w:spacing w:val="-21"/>
          <w:w w:val="110"/>
        </w:rPr>
        <w:t> </w:t>
      </w:r>
      <w:r>
        <w:rPr>
          <w:color w:val="292425"/>
          <w:w w:val="110"/>
        </w:rPr>
        <w:t>standards.</w:t>
      </w:r>
      <w:r>
        <w:rPr>
          <w:color w:val="292425"/>
          <w:spacing w:val="13"/>
          <w:w w:val="110"/>
        </w:rPr>
        <w:t> </w:t>
      </w:r>
      <w:r>
        <w:rPr>
          <w:color w:val="292425"/>
          <w:w w:val="110"/>
        </w:rPr>
        <w:t>That</w:t>
      </w:r>
      <w:r>
        <w:rPr>
          <w:color w:val="292425"/>
          <w:spacing w:val="-22"/>
          <w:w w:val="110"/>
        </w:rPr>
        <w:t> </w:t>
      </w:r>
      <w:r>
        <w:rPr>
          <w:color w:val="292425"/>
          <w:spacing w:val="-3"/>
          <w:w w:val="110"/>
        </w:rPr>
        <w:t>may</w:t>
      </w:r>
      <w:r>
        <w:rPr>
          <w:color w:val="292425"/>
          <w:spacing w:val="-21"/>
          <w:w w:val="110"/>
        </w:rPr>
        <w:t> </w:t>
      </w:r>
      <w:r>
        <w:rPr>
          <w:color w:val="292425"/>
          <w:w w:val="110"/>
        </w:rPr>
        <w:t>reflect the normal cyclical intensification in the use of </w:t>
      </w:r>
      <w:r>
        <w:rPr>
          <w:color w:val="292425"/>
          <w:spacing w:val="-3"/>
          <w:w w:val="110"/>
        </w:rPr>
        <w:t>labour, </w:t>
      </w:r>
      <w:r>
        <w:rPr>
          <w:color w:val="292425"/>
          <w:w w:val="110"/>
        </w:rPr>
        <w:t>a reluctance</w:t>
      </w:r>
      <w:r>
        <w:rPr>
          <w:color w:val="292425"/>
          <w:spacing w:val="-20"/>
          <w:w w:val="110"/>
        </w:rPr>
        <w:t> </w:t>
      </w:r>
      <w:r>
        <w:rPr>
          <w:color w:val="292425"/>
          <w:spacing w:val="-4"/>
          <w:w w:val="110"/>
        </w:rPr>
        <w:t>to</w:t>
      </w:r>
      <w:r>
        <w:rPr>
          <w:color w:val="292425"/>
          <w:spacing w:val="-19"/>
          <w:w w:val="110"/>
        </w:rPr>
        <w:t> </w:t>
      </w:r>
      <w:r>
        <w:rPr>
          <w:color w:val="292425"/>
          <w:w w:val="110"/>
        </w:rPr>
        <w:t>hire</w:t>
      </w:r>
      <w:r>
        <w:rPr>
          <w:color w:val="292425"/>
          <w:spacing w:val="-19"/>
          <w:w w:val="110"/>
        </w:rPr>
        <w:t> </w:t>
      </w:r>
      <w:r>
        <w:rPr>
          <w:color w:val="292425"/>
          <w:w w:val="110"/>
        </w:rPr>
        <w:t>new</w:t>
      </w:r>
      <w:r>
        <w:rPr>
          <w:color w:val="292425"/>
          <w:spacing w:val="-19"/>
          <w:w w:val="110"/>
        </w:rPr>
        <w:t> </w:t>
      </w:r>
      <w:r>
        <w:rPr>
          <w:color w:val="292425"/>
          <w:spacing w:val="-3"/>
          <w:w w:val="110"/>
        </w:rPr>
        <w:t>workers,</w:t>
      </w:r>
      <w:r>
        <w:rPr>
          <w:color w:val="292425"/>
          <w:spacing w:val="-19"/>
          <w:w w:val="110"/>
        </w:rPr>
        <w:t> </w:t>
      </w:r>
      <w:r>
        <w:rPr>
          <w:color w:val="292425"/>
          <w:w w:val="110"/>
        </w:rPr>
        <w:t>or</w:t>
      </w:r>
      <w:r>
        <w:rPr>
          <w:color w:val="292425"/>
          <w:spacing w:val="-19"/>
          <w:w w:val="110"/>
        </w:rPr>
        <w:t> </w:t>
      </w:r>
      <w:r>
        <w:rPr>
          <w:color w:val="292425"/>
          <w:w w:val="110"/>
        </w:rPr>
        <w:t>difficulty</w:t>
      </w:r>
      <w:r>
        <w:rPr>
          <w:color w:val="292425"/>
          <w:spacing w:val="-19"/>
          <w:w w:val="110"/>
        </w:rPr>
        <w:t> </w:t>
      </w:r>
      <w:r>
        <w:rPr>
          <w:color w:val="292425"/>
          <w:w w:val="110"/>
        </w:rPr>
        <w:t>in</w:t>
      </w:r>
      <w:r>
        <w:rPr>
          <w:color w:val="292425"/>
          <w:spacing w:val="-19"/>
          <w:w w:val="110"/>
        </w:rPr>
        <w:t> </w:t>
      </w:r>
      <w:r>
        <w:rPr>
          <w:color w:val="292425"/>
          <w:w w:val="110"/>
        </w:rPr>
        <w:t>finding</w:t>
      </w:r>
      <w:r>
        <w:rPr>
          <w:color w:val="292425"/>
          <w:spacing w:val="-19"/>
          <w:w w:val="110"/>
        </w:rPr>
        <w:t> </w:t>
      </w:r>
      <w:r>
        <w:rPr>
          <w:color w:val="292425"/>
          <w:w w:val="110"/>
        </w:rPr>
        <w:t>them. But it could also reflect a pickup in underlying productivity growth</w:t>
      </w:r>
      <w:r>
        <w:rPr>
          <w:color w:val="292425"/>
          <w:spacing w:val="-22"/>
          <w:w w:val="110"/>
        </w:rPr>
        <w:t> </w:t>
      </w:r>
      <w:r>
        <w:rPr>
          <w:color w:val="292425"/>
          <w:w w:val="110"/>
        </w:rPr>
        <w:t>as</w:t>
      </w:r>
      <w:r>
        <w:rPr>
          <w:color w:val="292425"/>
          <w:spacing w:val="-22"/>
          <w:w w:val="110"/>
        </w:rPr>
        <w:t> </w:t>
      </w:r>
      <w:r>
        <w:rPr>
          <w:color w:val="292425"/>
          <w:w w:val="110"/>
        </w:rPr>
        <w:t>UK</w:t>
      </w:r>
      <w:r>
        <w:rPr>
          <w:color w:val="292425"/>
          <w:spacing w:val="-22"/>
          <w:w w:val="110"/>
        </w:rPr>
        <w:t> </w:t>
      </w:r>
      <w:r>
        <w:rPr>
          <w:color w:val="292425"/>
          <w:w w:val="110"/>
        </w:rPr>
        <w:t>businesses</w:t>
      </w:r>
      <w:r>
        <w:rPr>
          <w:color w:val="292425"/>
          <w:spacing w:val="-22"/>
          <w:w w:val="110"/>
        </w:rPr>
        <w:t> </w:t>
      </w:r>
      <w:r>
        <w:rPr>
          <w:color w:val="292425"/>
          <w:w w:val="110"/>
        </w:rPr>
        <w:t>reap</w:t>
      </w:r>
      <w:r>
        <w:rPr>
          <w:color w:val="292425"/>
          <w:spacing w:val="-22"/>
          <w:w w:val="110"/>
        </w:rPr>
        <w:t> </w:t>
      </w:r>
      <w:r>
        <w:rPr>
          <w:color w:val="292425"/>
          <w:w w:val="110"/>
        </w:rPr>
        <w:t>the</w:t>
      </w:r>
      <w:r>
        <w:rPr>
          <w:color w:val="292425"/>
          <w:spacing w:val="-22"/>
          <w:w w:val="110"/>
        </w:rPr>
        <w:t> </w:t>
      </w:r>
      <w:r>
        <w:rPr>
          <w:color w:val="292425"/>
          <w:w w:val="110"/>
        </w:rPr>
        <w:t>gains</w:t>
      </w:r>
      <w:r>
        <w:rPr>
          <w:color w:val="292425"/>
          <w:spacing w:val="-22"/>
          <w:w w:val="110"/>
        </w:rPr>
        <w:t> </w:t>
      </w:r>
      <w:r>
        <w:rPr>
          <w:color w:val="292425"/>
          <w:w w:val="110"/>
        </w:rPr>
        <w:t>from</w:t>
      </w:r>
      <w:r>
        <w:rPr>
          <w:color w:val="292425"/>
          <w:spacing w:val="-22"/>
          <w:w w:val="110"/>
        </w:rPr>
        <w:t> </w:t>
      </w:r>
      <w:r>
        <w:rPr>
          <w:color w:val="292425"/>
          <w:w w:val="110"/>
        </w:rPr>
        <w:t>past</w:t>
      </w:r>
      <w:r>
        <w:rPr>
          <w:color w:val="292425"/>
          <w:spacing w:val="-22"/>
          <w:w w:val="110"/>
        </w:rPr>
        <w:t> </w:t>
      </w:r>
      <w:r>
        <w:rPr>
          <w:color w:val="292425"/>
          <w:spacing w:val="-3"/>
          <w:w w:val="110"/>
        </w:rPr>
        <w:t>investment, </w:t>
      </w:r>
      <w:r>
        <w:rPr>
          <w:color w:val="292425"/>
          <w:w w:val="110"/>
        </w:rPr>
        <w:t>particularly</w:t>
      </w:r>
      <w:r>
        <w:rPr>
          <w:color w:val="292425"/>
          <w:spacing w:val="-19"/>
          <w:w w:val="110"/>
        </w:rPr>
        <w:t> </w:t>
      </w:r>
      <w:r>
        <w:rPr>
          <w:color w:val="292425"/>
          <w:w w:val="110"/>
        </w:rPr>
        <w:t>in</w:t>
      </w:r>
      <w:r>
        <w:rPr>
          <w:color w:val="292425"/>
          <w:spacing w:val="-19"/>
          <w:w w:val="110"/>
        </w:rPr>
        <w:t> </w:t>
      </w:r>
      <w:r>
        <w:rPr>
          <w:color w:val="292425"/>
          <w:w w:val="110"/>
        </w:rPr>
        <w:t>information</w:t>
      </w:r>
      <w:r>
        <w:rPr>
          <w:color w:val="292425"/>
          <w:spacing w:val="-19"/>
          <w:w w:val="110"/>
        </w:rPr>
        <w:t> </w:t>
      </w:r>
      <w:r>
        <w:rPr>
          <w:color w:val="292425"/>
          <w:w w:val="110"/>
        </w:rPr>
        <w:t>and</w:t>
      </w:r>
      <w:r>
        <w:rPr>
          <w:color w:val="292425"/>
          <w:spacing w:val="-19"/>
          <w:w w:val="110"/>
        </w:rPr>
        <w:t> </w:t>
      </w:r>
      <w:r>
        <w:rPr>
          <w:color w:val="292425"/>
          <w:w w:val="110"/>
        </w:rPr>
        <w:t>communications</w:t>
      </w:r>
      <w:r>
        <w:rPr>
          <w:color w:val="292425"/>
          <w:spacing w:val="-19"/>
          <w:w w:val="110"/>
        </w:rPr>
        <w:t> </w:t>
      </w:r>
      <w:r>
        <w:rPr>
          <w:color w:val="292425"/>
          <w:w w:val="110"/>
        </w:rPr>
        <w:t>equipment.</w:t>
      </w:r>
    </w:p>
    <w:p>
      <w:pPr>
        <w:pStyle w:val="BodyText"/>
        <w:rPr>
          <w:sz w:val="24"/>
        </w:rPr>
      </w:pPr>
    </w:p>
    <w:p>
      <w:pPr>
        <w:pStyle w:val="BodyText"/>
        <w:spacing w:line="292" w:lineRule="auto" w:before="1"/>
        <w:ind w:left="4980" w:right="160"/>
      </w:pPr>
      <w:r>
        <w:rPr>
          <w:color w:val="292425"/>
          <w:w w:val="110"/>
        </w:rPr>
        <w:t>There </w:t>
      </w:r>
      <w:r>
        <w:rPr>
          <w:color w:val="292425"/>
          <w:spacing w:val="-3"/>
          <w:w w:val="110"/>
        </w:rPr>
        <w:t>were </w:t>
      </w:r>
      <w:r>
        <w:rPr>
          <w:color w:val="292425"/>
          <w:w w:val="110"/>
        </w:rPr>
        <w:t>scant signs of </w:t>
      </w:r>
      <w:r>
        <w:rPr>
          <w:color w:val="292425"/>
          <w:spacing w:val="-3"/>
          <w:w w:val="110"/>
        </w:rPr>
        <w:t>any </w:t>
      </w:r>
      <w:r>
        <w:rPr>
          <w:color w:val="292425"/>
          <w:w w:val="110"/>
        </w:rPr>
        <w:t>change in the tightness of the labour market. The unemployment </w:t>
      </w:r>
      <w:r>
        <w:rPr>
          <w:color w:val="292425"/>
          <w:spacing w:val="-4"/>
          <w:w w:val="110"/>
        </w:rPr>
        <w:t>rate </w:t>
      </w:r>
      <w:r>
        <w:rPr>
          <w:color w:val="292425"/>
          <w:w w:val="110"/>
        </w:rPr>
        <w:t>remained at its </w:t>
      </w:r>
      <w:r>
        <w:rPr>
          <w:color w:val="292425"/>
          <w:spacing w:val="-3"/>
          <w:w w:val="110"/>
        </w:rPr>
        <w:t>lowest </w:t>
      </w:r>
      <w:r>
        <w:rPr>
          <w:color w:val="292425"/>
          <w:w w:val="110"/>
        </w:rPr>
        <w:t>since</w:t>
      </w:r>
      <w:r>
        <w:rPr>
          <w:color w:val="292425"/>
          <w:spacing w:val="-13"/>
          <w:w w:val="110"/>
        </w:rPr>
        <w:t> </w:t>
      </w:r>
      <w:r>
        <w:rPr>
          <w:color w:val="292425"/>
          <w:w w:val="110"/>
        </w:rPr>
        <w:t>the</w:t>
      </w:r>
      <w:r>
        <w:rPr>
          <w:color w:val="292425"/>
          <w:spacing w:val="-12"/>
          <w:w w:val="110"/>
        </w:rPr>
        <w:t> </w:t>
      </w:r>
      <w:r>
        <w:rPr>
          <w:color w:val="292425"/>
          <w:spacing w:val="-9"/>
          <w:w w:val="110"/>
        </w:rPr>
        <w:t>mid-1970s.</w:t>
      </w:r>
      <w:r>
        <w:rPr>
          <w:color w:val="292425"/>
          <w:spacing w:val="32"/>
          <w:w w:val="110"/>
        </w:rPr>
        <w:t> </w:t>
      </w:r>
      <w:r>
        <w:rPr>
          <w:color w:val="292425"/>
          <w:spacing w:val="-3"/>
          <w:w w:val="110"/>
        </w:rPr>
        <w:t>Private</w:t>
      </w:r>
      <w:r>
        <w:rPr>
          <w:color w:val="292425"/>
          <w:spacing w:val="-13"/>
          <w:w w:val="110"/>
        </w:rPr>
        <w:t> </w:t>
      </w:r>
      <w:r>
        <w:rPr>
          <w:color w:val="292425"/>
          <w:w w:val="110"/>
        </w:rPr>
        <w:t>sector</w:t>
      </w:r>
      <w:r>
        <w:rPr>
          <w:color w:val="292425"/>
          <w:spacing w:val="-12"/>
          <w:w w:val="110"/>
        </w:rPr>
        <w:t> </w:t>
      </w:r>
      <w:r>
        <w:rPr>
          <w:color w:val="292425"/>
          <w:w w:val="110"/>
        </w:rPr>
        <w:t>regular</w:t>
      </w:r>
      <w:r>
        <w:rPr>
          <w:color w:val="292425"/>
          <w:spacing w:val="-12"/>
          <w:w w:val="110"/>
        </w:rPr>
        <w:t> </w:t>
      </w:r>
      <w:r>
        <w:rPr>
          <w:color w:val="292425"/>
          <w:spacing w:val="-3"/>
          <w:w w:val="110"/>
        </w:rPr>
        <w:t>pay</w:t>
      </w:r>
      <w:r>
        <w:rPr>
          <w:color w:val="292425"/>
          <w:spacing w:val="-12"/>
          <w:w w:val="110"/>
        </w:rPr>
        <w:t> </w:t>
      </w:r>
      <w:r>
        <w:rPr>
          <w:color w:val="292425"/>
          <w:w w:val="110"/>
        </w:rPr>
        <w:t>growth</w:t>
      </w:r>
      <w:r>
        <w:rPr>
          <w:color w:val="292425"/>
          <w:spacing w:val="-12"/>
          <w:w w:val="110"/>
        </w:rPr>
        <w:t> </w:t>
      </w:r>
      <w:r>
        <w:rPr>
          <w:color w:val="292425"/>
          <w:w w:val="110"/>
        </w:rPr>
        <w:t>has</w:t>
      </w:r>
      <w:r>
        <w:rPr>
          <w:color w:val="292425"/>
          <w:spacing w:val="-13"/>
          <w:w w:val="110"/>
        </w:rPr>
        <w:t> </w:t>
      </w:r>
      <w:r>
        <w:rPr>
          <w:color w:val="292425"/>
          <w:w w:val="110"/>
        </w:rPr>
        <w:t>been stable</w:t>
      </w:r>
      <w:r>
        <w:rPr>
          <w:color w:val="292425"/>
          <w:spacing w:val="-20"/>
          <w:w w:val="110"/>
        </w:rPr>
        <w:t> </w:t>
      </w:r>
      <w:r>
        <w:rPr>
          <w:color w:val="292425"/>
          <w:w w:val="110"/>
        </w:rPr>
        <w:t>since</w:t>
      </w:r>
      <w:r>
        <w:rPr>
          <w:color w:val="292425"/>
          <w:spacing w:val="-19"/>
          <w:w w:val="110"/>
        </w:rPr>
        <w:t> </w:t>
      </w:r>
      <w:r>
        <w:rPr>
          <w:color w:val="292425"/>
          <w:w w:val="110"/>
        </w:rPr>
        <w:t>last</w:t>
      </w:r>
      <w:r>
        <w:rPr>
          <w:color w:val="292425"/>
          <w:spacing w:val="-19"/>
          <w:w w:val="110"/>
        </w:rPr>
        <w:t> </w:t>
      </w:r>
      <w:r>
        <w:rPr>
          <w:color w:val="292425"/>
          <w:spacing w:val="-3"/>
          <w:w w:val="110"/>
        </w:rPr>
        <w:t>summer,</w:t>
      </w:r>
      <w:r>
        <w:rPr>
          <w:color w:val="292425"/>
          <w:spacing w:val="-19"/>
          <w:w w:val="110"/>
        </w:rPr>
        <w:t> </w:t>
      </w:r>
      <w:r>
        <w:rPr>
          <w:color w:val="292425"/>
          <w:w w:val="110"/>
        </w:rPr>
        <w:t>after</w:t>
      </w:r>
      <w:r>
        <w:rPr>
          <w:color w:val="292425"/>
          <w:spacing w:val="-19"/>
          <w:w w:val="110"/>
        </w:rPr>
        <w:t> </w:t>
      </w:r>
      <w:r>
        <w:rPr>
          <w:color w:val="292425"/>
          <w:w w:val="110"/>
        </w:rPr>
        <w:t>edging</w:t>
      </w:r>
      <w:r>
        <w:rPr>
          <w:color w:val="292425"/>
          <w:spacing w:val="-19"/>
          <w:w w:val="110"/>
        </w:rPr>
        <w:t> </w:t>
      </w:r>
      <w:r>
        <w:rPr>
          <w:color w:val="292425"/>
          <w:w w:val="110"/>
        </w:rPr>
        <w:t>up</w:t>
      </w:r>
      <w:r>
        <w:rPr>
          <w:color w:val="292425"/>
          <w:spacing w:val="-19"/>
          <w:w w:val="110"/>
        </w:rPr>
        <w:t> </w:t>
      </w:r>
      <w:r>
        <w:rPr>
          <w:color w:val="292425"/>
          <w:spacing w:val="-3"/>
          <w:w w:val="110"/>
        </w:rPr>
        <w:t>over</w:t>
      </w:r>
      <w:r>
        <w:rPr>
          <w:color w:val="292425"/>
          <w:spacing w:val="-19"/>
          <w:w w:val="110"/>
        </w:rPr>
        <w:t> </w:t>
      </w:r>
      <w:r>
        <w:rPr>
          <w:color w:val="292425"/>
          <w:w w:val="110"/>
        </w:rPr>
        <w:t>the</w:t>
      </w:r>
      <w:r>
        <w:rPr>
          <w:color w:val="292425"/>
          <w:spacing w:val="-19"/>
          <w:w w:val="110"/>
        </w:rPr>
        <w:t> </w:t>
      </w:r>
      <w:r>
        <w:rPr>
          <w:color w:val="292425"/>
          <w:w w:val="110"/>
        </w:rPr>
        <w:t>previous</w:t>
      </w:r>
      <w:r>
        <w:rPr>
          <w:color w:val="292425"/>
          <w:spacing w:val="-19"/>
          <w:w w:val="110"/>
        </w:rPr>
        <w:t> </w:t>
      </w:r>
      <w:r>
        <w:rPr>
          <w:color w:val="292425"/>
          <w:spacing w:val="-4"/>
          <w:w w:val="110"/>
        </w:rPr>
        <w:t>year. </w:t>
      </w:r>
      <w:r>
        <w:rPr>
          <w:color w:val="292425"/>
          <w:w w:val="110"/>
        </w:rPr>
        <w:t>The absence of significant </w:t>
      </w:r>
      <w:r>
        <w:rPr>
          <w:color w:val="292425"/>
          <w:spacing w:val="-3"/>
          <w:w w:val="110"/>
        </w:rPr>
        <w:t>upward pressure </w:t>
      </w:r>
      <w:r>
        <w:rPr>
          <w:color w:val="292425"/>
          <w:w w:val="110"/>
        </w:rPr>
        <w:t>on wages, despite the apparently tight labour market, has been surprising. That </w:t>
      </w:r>
      <w:r>
        <w:rPr>
          <w:color w:val="292425"/>
          <w:spacing w:val="-3"/>
          <w:w w:val="110"/>
        </w:rPr>
        <w:t>may </w:t>
      </w:r>
      <w:r>
        <w:rPr>
          <w:color w:val="292425"/>
          <w:w w:val="110"/>
        </w:rPr>
        <w:t>reflect the impact of past structural reforms, the scope for </w:t>
      </w:r>
      <w:r>
        <w:rPr>
          <w:color w:val="292425"/>
          <w:spacing w:val="-3"/>
          <w:w w:val="110"/>
        </w:rPr>
        <w:t>employers </w:t>
      </w:r>
      <w:r>
        <w:rPr>
          <w:color w:val="292425"/>
          <w:spacing w:val="-4"/>
          <w:w w:val="110"/>
        </w:rPr>
        <w:t>to </w:t>
      </w:r>
      <w:r>
        <w:rPr>
          <w:color w:val="292425"/>
          <w:w w:val="110"/>
        </w:rPr>
        <w:t>outsource production or </w:t>
      </w:r>
      <w:r>
        <w:rPr>
          <w:color w:val="292425"/>
          <w:spacing w:val="-4"/>
          <w:w w:val="110"/>
        </w:rPr>
        <w:t>to </w:t>
      </w:r>
      <w:r>
        <w:rPr>
          <w:color w:val="292425"/>
          <w:w w:val="110"/>
        </w:rPr>
        <w:t>use migrant labour </w:t>
      </w:r>
      <w:r>
        <w:rPr>
          <w:color w:val="292425"/>
          <w:spacing w:val="-4"/>
          <w:w w:val="110"/>
        </w:rPr>
        <w:t>to </w:t>
      </w:r>
      <w:r>
        <w:rPr>
          <w:color w:val="292425"/>
          <w:spacing w:val="-3"/>
          <w:w w:val="110"/>
        </w:rPr>
        <w:t>relieve </w:t>
      </w:r>
      <w:r>
        <w:rPr>
          <w:color w:val="292425"/>
          <w:w w:val="110"/>
        </w:rPr>
        <w:t>staff shortages, and the stabilisation of inflation expectations.</w:t>
      </w:r>
      <w:r>
        <w:rPr>
          <w:color w:val="292425"/>
          <w:spacing w:val="20"/>
          <w:w w:val="110"/>
        </w:rPr>
        <w:t> </w:t>
      </w:r>
      <w:r>
        <w:rPr>
          <w:color w:val="292425"/>
          <w:w w:val="110"/>
        </w:rPr>
        <w:t>The</w:t>
      </w:r>
      <w:r>
        <w:rPr>
          <w:color w:val="292425"/>
          <w:spacing w:val="-18"/>
          <w:w w:val="110"/>
        </w:rPr>
        <w:t> </w:t>
      </w:r>
      <w:r>
        <w:rPr>
          <w:color w:val="292425"/>
          <w:w w:val="110"/>
        </w:rPr>
        <w:t>rapid</w:t>
      </w:r>
      <w:r>
        <w:rPr>
          <w:color w:val="292425"/>
          <w:spacing w:val="-17"/>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productivity</w:t>
      </w:r>
      <w:r>
        <w:rPr>
          <w:color w:val="292425"/>
          <w:spacing w:val="-17"/>
          <w:w w:val="110"/>
        </w:rPr>
        <w:t> </w:t>
      </w:r>
      <w:r>
        <w:rPr>
          <w:color w:val="292425"/>
          <w:w w:val="110"/>
        </w:rPr>
        <w:t>means</w:t>
      </w:r>
      <w:r>
        <w:rPr>
          <w:color w:val="292425"/>
          <w:spacing w:val="-18"/>
          <w:w w:val="110"/>
        </w:rPr>
        <w:t> </w:t>
      </w:r>
      <w:r>
        <w:rPr>
          <w:color w:val="292425"/>
          <w:w w:val="110"/>
        </w:rPr>
        <w:t>that</w:t>
      </w:r>
      <w:r>
        <w:rPr>
          <w:color w:val="292425"/>
          <w:spacing w:val="-18"/>
          <w:w w:val="110"/>
        </w:rPr>
        <w:t> </w:t>
      </w:r>
      <w:r>
        <w:rPr>
          <w:color w:val="292425"/>
          <w:w w:val="110"/>
        </w:rPr>
        <w:t>unit wage</w:t>
      </w:r>
      <w:r>
        <w:rPr>
          <w:color w:val="292425"/>
          <w:spacing w:val="-10"/>
          <w:w w:val="110"/>
        </w:rPr>
        <w:t> </w:t>
      </w:r>
      <w:r>
        <w:rPr>
          <w:color w:val="292425"/>
          <w:w w:val="110"/>
        </w:rPr>
        <w:t>costs</w:t>
      </w:r>
      <w:r>
        <w:rPr>
          <w:color w:val="292425"/>
          <w:spacing w:val="-10"/>
          <w:w w:val="110"/>
        </w:rPr>
        <w:t> </w:t>
      </w:r>
      <w:r>
        <w:rPr>
          <w:color w:val="292425"/>
          <w:spacing w:val="-3"/>
          <w:w w:val="110"/>
        </w:rPr>
        <w:t>have</w:t>
      </w:r>
      <w:r>
        <w:rPr>
          <w:color w:val="292425"/>
          <w:spacing w:val="-10"/>
          <w:w w:val="110"/>
        </w:rPr>
        <w:t> </w:t>
      </w:r>
      <w:r>
        <w:rPr>
          <w:color w:val="292425"/>
          <w:w w:val="110"/>
        </w:rPr>
        <w:t>been</w:t>
      </w:r>
      <w:r>
        <w:rPr>
          <w:color w:val="292425"/>
          <w:spacing w:val="-10"/>
          <w:w w:val="110"/>
        </w:rPr>
        <w:t> </w:t>
      </w:r>
      <w:r>
        <w:rPr>
          <w:color w:val="292425"/>
          <w:w w:val="110"/>
        </w:rPr>
        <w:t>broadly</w:t>
      </w:r>
      <w:r>
        <w:rPr>
          <w:color w:val="292425"/>
          <w:spacing w:val="-10"/>
          <w:w w:val="110"/>
        </w:rPr>
        <w:t> </w:t>
      </w:r>
      <w:r>
        <w:rPr>
          <w:color w:val="292425"/>
          <w:w w:val="110"/>
        </w:rPr>
        <w:t>flat</w:t>
      </w:r>
      <w:r>
        <w:rPr>
          <w:color w:val="292425"/>
          <w:spacing w:val="-10"/>
          <w:w w:val="110"/>
        </w:rPr>
        <w:t> </w:t>
      </w:r>
      <w:r>
        <w:rPr>
          <w:color w:val="292425"/>
          <w:spacing w:val="-3"/>
          <w:w w:val="110"/>
        </w:rPr>
        <w:t>over</w:t>
      </w:r>
      <w:r>
        <w:rPr>
          <w:color w:val="292425"/>
          <w:spacing w:val="-10"/>
          <w:w w:val="110"/>
        </w:rPr>
        <w:t> </w:t>
      </w:r>
      <w:r>
        <w:rPr>
          <w:color w:val="292425"/>
          <w:w w:val="110"/>
        </w:rPr>
        <w:t>the</w:t>
      </w:r>
      <w:r>
        <w:rPr>
          <w:color w:val="292425"/>
          <w:spacing w:val="-10"/>
          <w:w w:val="110"/>
        </w:rPr>
        <w:t> </w:t>
      </w:r>
      <w:r>
        <w:rPr>
          <w:color w:val="292425"/>
          <w:w w:val="110"/>
        </w:rPr>
        <w:t>past</w:t>
      </w:r>
      <w:r>
        <w:rPr>
          <w:color w:val="292425"/>
          <w:spacing w:val="-10"/>
          <w:w w:val="110"/>
        </w:rPr>
        <w:t> </w:t>
      </w:r>
      <w:r>
        <w:rPr>
          <w:color w:val="292425"/>
          <w:spacing w:val="-4"/>
          <w:w w:val="110"/>
        </w:rPr>
        <w:t>year.</w:t>
      </w:r>
    </w:p>
    <w:p>
      <w:pPr>
        <w:pStyle w:val="BodyText"/>
        <w:spacing w:before="9"/>
        <w:rPr>
          <w:sz w:val="23"/>
        </w:rPr>
      </w:pPr>
    </w:p>
    <w:p>
      <w:pPr>
        <w:pStyle w:val="BodyText"/>
        <w:spacing w:line="292" w:lineRule="auto"/>
        <w:ind w:left="4980" w:right="212"/>
      </w:pPr>
      <w:r>
        <w:rPr>
          <w:color w:val="292425"/>
          <w:w w:val="110"/>
        </w:rPr>
        <w:t>Other</w:t>
      </w:r>
      <w:r>
        <w:rPr>
          <w:color w:val="292425"/>
          <w:spacing w:val="-16"/>
          <w:w w:val="110"/>
        </w:rPr>
        <w:t> </w:t>
      </w:r>
      <w:r>
        <w:rPr>
          <w:color w:val="292425"/>
          <w:w w:val="110"/>
        </w:rPr>
        <w:t>cost</w:t>
      </w:r>
      <w:r>
        <w:rPr>
          <w:color w:val="292425"/>
          <w:spacing w:val="-16"/>
          <w:w w:val="110"/>
        </w:rPr>
        <w:t> </w:t>
      </w:r>
      <w:r>
        <w:rPr>
          <w:color w:val="292425"/>
          <w:spacing w:val="-3"/>
          <w:w w:val="110"/>
        </w:rPr>
        <w:t>pressures</w:t>
      </w:r>
      <w:r>
        <w:rPr>
          <w:color w:val="292425"/>
          <w:spacing w:val="-15"/>
          <w:w w:val="110"/>
        </w:rPr>
        <w:t> </w:t>
      </w:r>
      <w:r>
        <w:rPr>
          <w:color w:val="292425"/>
          <w:spacing w:val="-3"/>
          <w:w w:val="110"/>
        </w:rPr>
        <w:t>have</w:t>
      </w:r>
      <w:r>
        <w:rPr>
          <w:color w:val="292425"/>
          <w:spacing w:val="-16"/>
          <w:w w:val="110"/>
        </w:rPr>
        <w:t> </w:t>
      </w:r>
      <w:r>
        <w:rPr>
          <w:color w:val="292425"/>
          <w:w w:val="110"/>
        </w:rPr>
        <w:t>been</w:t>
      </w:r>
      <w:r>
        <w:rPr>
          <w:color w:val="292425"/>
          <w:spacing w:val="-15"/>
          <w:w w:val="110"/>
        </w:rPr>
        <w:t> </w:t>
      </w:r>
      <w:r>
        <w:rPr>
          <w:color w:val="292425"/>
          <w:w w:val="110"/>
        </w:rPr>
        <w:t>building</w:t>
      </w:r>
      <w:r>
        <w:rPr>
          <w:color w:val="292425"/>
          <w:spacing w:val="-16"/>
          <w:w w:val="110"/>
        </w:rPr>
        <w:t> </w:t>
      </w:r>
      <w:r>
        <w:rPr>
          <w:color w:val="292425"/>
          <w:w w:val="110"/>
        </w:rPr>
        <w:t>for</w:t>
      </w:r>
      <w:r>
        <w:rPr>
          <w:color w:val="292425"/>
          <w:spacing w:val="-15"/>
          <w:w w:val="110"/>
        </w:rPr>
        <w:t> </w:t>
      </w:r>
      <w:r>
        <w:rPr>
          <w:color w:val="292425"/>
          <w:w w:val="110"/>
        </w:rPr>
        <w:t>a</w:t>
      </w:r>
      <w:r>
        <w:rPr>
          <w:color w:val="292425"/>
          <w:spacing w:val="-16"/>
          <w:w w:val="110"/>
        </w:rPr>
        <w:t> </w:t>
      </w:r>
      <w:r>
        <w:rPr>
          <w:color w:val="292425"/>
          <w:w w:val="110"/>
        </w:rPr>
        <w:t>while,</w:t>
      </w:r>
      <w:r>
        <w:rPr>
          <w:color w:val="292425"/>
          <w:spacing w:val="-15"/>
          <w:w w:val="110"/>
        </w:rPr>
        <w:t> </w:t>
      </w:r>
      <w:r>
        <w:rPr>
          <w:color w:val="292425"/>
          <w:w w:val="110"/>
        </w:rPr>
        <w:t>reflecting higher commodity prices, but there are signs that the </w:t>
      </w:r>
      <w:r>
        <w:rPr>
          <w:color w:val="292425"/>
          <w:spacing w:val="-4"/>
          <w:w w:val="110"/>
        </w:rPr>
        <w:t>rate </w:t>
      </w:r>
      <w:r>
        <w:rPr>
          <w:color w:val="292425"/>
          <w:w w:val="110"/>
        </w:rPr>
        <w:t>of increase</w:t>
      </w:r>
      <w:r>
        <w:rPr>
          <w:color w:val="292425"/>
          <w:spacing w:val="-23"/>
          <w:w w:val="110"/>
        </w:rPr>
        <w:t> </w:t>
      </w:r>
      <w:r>
        <w:rPr>
          <w:color w:val="292425"/>
          <w:spacing w:val="-3"/>
          <w:w w:val="110"/>
        </w:rPr>
        <w:t>may</w:t>
      </w:r>
      <w:r>
        <w:rPr>
          <w:color w:val="292425"/>
          <w:spacing w:val="-22"/>
          <w:w w:val="110"/>
        </w:rPr>
        <w:t> </w:t>
      </w:r>
      <w:r>
        <w:rPr>
          <w:color w:val="292425"/>
          <w:w w:val="110"/>
        </w:rPr>
        <w:t>be</w:t>
      </w:r>
      <w:r>
        <w:rPr>
          <w:color w:val="292425"/>
          <w:spacing w:val="-22"/>
          <w:w w:val="110"/>
        </w:rPr>
        <w:t> </w:t>
      </w:r>
      <w:r>
        <w:rPr>
          <w:color w:val="292425"/>
          <w:w w:val="110"/>
        </w:rPr>
        <w:t>slowing.</w:t>
      </w:r>
      <w:r>
        <w:rPr>
          <w:color w:val="292425"/>
          <w:spacing w:val="11"/>
          <w:w w:val="110"/>
        </w:rPr>
        <w:t> </w:t>
      </w:r>
      <w:r>
        <w:rPr>
          <w:color w:val="292425"/>
          <w:w w:val="110"/>
        </w:rPr>
        <w:t>Higher</w:t>
      </w:r>
      <w:r>
        <w:rPr>
          <w:color w:val="292425"/>
          <w:spacing w:val="-22"/>
          <w:w w:val="110"/>
        </w:rPr>
        <w:t> </w:t>
      </w:r>
      <w:r>
        <w:rPr>
          <w:color w:val="292425"/>
          <w:w w:val="110"/>
        </w:rPr>
        <w:t>input</w:t>
      </w:r>
      <w:r>
        <w:rPr>
          <w:color w:val="292425"/>
          <w:spacing w:val="-23"/>
          <w:w w:val="110"/>
        </w:rPr>
        <w:t> </w:t>
      </w:r>
      <w:r>
        <w:rPr>
          <w:color w:val="292425"/>
          <w:w w:val="110"/>
        </w:rPr>
        <w:t>prices</w:t>
      </w:r>
      <w:r>
        <w:rPr>
          <w:color w:val="292425"/>
          <w:spacing w:val="-22"/>
          <w:w w:val="110"/>
        </w:rPr>
        <w:t> </w:t>
      </w:r>
      <w:r>
        <w:rPr>
          <w:color w:val="292425"/>
          <w:w w:val="110"/>
        </w:rPr>
        <w:t>in</w:t>
      </w:r>
      <w:r>
        <w:rPr>
          <w:color w:val="292425"/>
          <w:spacing w:val="-22"/>
          <w:w w:val="110"/>
        </w:rPr>
        <w:t> </w:t>
      </w:r>
      <w:r>
        <w:rPr>
          <w:color w:val="292425"/>
          <w:w w:val="110"/>
        </w:rPr>
        <w:t>manufacturing and the diminished margin of spare capacity </w:t>
      </w:r>
      <w:r>
        <w:rPr>
          <w:color w:val="292425"/>
          <w:spacing w:val="-3"/>
          <w:w w:val="110"/>
        </w:rPr>
        <w:t>have </w:t>
      </w:r>
      <w:r>
        <w:rPr>
          <w:color w:val="292425"/>
          <w:w w:val="110"/>
        </w:rPr>
        <w:t>raised inflation at the factory </w:t>
      </w:r>
      <w:r>
        <w:rPr>
          <w:color w:val="292425"/>
          <w:spacing w:val="-3"/>
          <w:w w:val="110"/>
        </w:rPr>
        <w:t>gate </w:t>
      </w:r>
      <w:r>
        <w:rPr>
          <w:color w:val="292425"/>
          <w:spacing w:val="-4"/>
          <w:w w:val="110"/>
        </w:rPr>
        <w:t>to </w:t>
      </w:r>
      <w:r>
        <w:rPr>
          <w:color w:val="292425"/>
          <w:w w:val="110"/>
        </w:rPr>
        <w:t>its highest for nearly a decade and business </w:t>
      </w:r>
      <w:r>
        <w:rPr>
          <w:color w:val="292425"/>
          <w:spacing w:val="-3"/>
          <w:w w:val="110"/>
        </w:rPr>
        <w:t>surveys </w:t>
      </w:r>
      <w:r>
        <w:rPr>
          <w:color w:val="292425"/>
          <w:w w:val="110"/>
        </w:rPr>
        <w:t>suggest continued </w:t>
      </w:r>
      <w:r>
        <w:rPr>
          <w:color w:val="292425"/>
          <w:spacing w:val="-3"/>
          <w:w w:val="110"/>
        </w:rPr>
        <w:t>upward pressure </w:t>
      </w:r>
      <w:r>
        <w:rPr>
          <w:color w:val="292425"/>
          <w:w w:val="110"/>
        </w:rPr>
        <w:t>on output</w:t>
      </w:r>
      <w:r>
        <w:rPr>
          <w:color w:val="292425"/>
          <w:spacing w:val="-19"/>
          <w:w w:val="110"/>
        </w:rPr>
        <w:t> </w:t>
      </w:r>
      <w:r>
        <w:rPr>
          <w:color w:val="292425"/>
          <w:w w:val="110"/>
        </w:rPr>
        <w:t>prices</w:t>
      </w:r>
      <w:r>
        <w:rPr>
          <w:color w:val="292425"/>
          <w:spacing w:val="-19"/>
          <w:w w:val="110"/>
        </w:rPr>
        <w:t> </w:t>
      </w:r>
      <w:r>
        <w:rPr>
          <w:color w:val="292425"/>
          <w:w w:val="110"/>
        </w:rPr>
        <w:t>is</w:t>
      </w:r>
      <w:r>
        <w:rPr>
          <w:color w:val="292425"/>
          <w:spacing w:val="-19"/>
          <w:w w:val="110"/>
        </w:rPr>
        <w:t> </w:t>
      </w:r>
      <w:r>
        <w:rPr>
          <w:color w:val="292425"/>
          <w:spacing w:val="-4"/>
          <w:w w:val="110"/>
        </w:rPr>
        <w:t>likely.</w:t>
      </w:r>
      <w:r>
        <w:rPr>
          <w:color w:val="292425"/>
          <w:spacing w:val="19"/>
          <w:w w:val="110"/>
        </w:rPr>
        <w:t> </w:t>
      </w:r>
      <w:r>
        <w:rPr>
          <w:color w:val="292425"/>
          <w:w w:val="110"/>
        </w:rPr>
        <w:t>Service</w:t>
      </w:r>
      <w:r>
        <w:rPr>
          <w:color w:val="292425"/>
          <w:spacing w:val="-19"/>
          <w:w w:val="110"/>
        </w:rPr>
        <w:t> </w:t>
      </w:r>
      <w:r>
        <w:rPr>
          <w:color w:val="292425"/>
          <w:w w:val="110"/>
        </w:rPr>
        <w:t>sector</w:t>
      </w:r>
      <w:r>
        <w:rPr>
          <w:color w:val="292425"/>
          <w:spacing w:val="-19"/>
          <w:w w:val="110"/>
        </w:rPr>
        <w:t> </w:t>
      </w:r>
      <w:r>
        <w:rPr>
          <w:color w:val="292425"/>
          <w:w w:val="110"/>
        </w:rPr>
        <w:t>inflation</w:t>
      </w:r>
      <w:r>
        <w:rPr>
          <w:color w:val="292425"/>
          <w:spacing w:val="-19"/>
          <w:w w:val="110"/>
        </w:rPr>
        <w:t> </w:t>
      </w:r>
      <w:r>
        <w:rPr>
          <w:color w:val="292425"/>
          <w:w w:val="110"/>
        </w:rPr>
        <w:t>appears</w:t>
      </w:r>
      <w:r>
        <w:rPr>
          <w:color w:val="292425"/>
          <w:spacing w:val="-18"/>
          <w:w w:val="110"/>
        </w:rPr>
        <w:t> </w:t>
      </w:r>
      <w:r>
        <w:rPr>
          <w:color w:val="292425"/>
          <w:w w:val="110"/>
        </w:rPr>
        <w:t>stable.</w:t>
      </w:r>
    </w:p>
    <w:p>
      <w:pPr>
        <w:pStyle w:val="BodyText"/>
        <w:spacing w:before="4"/>
        <w:rPr>
          <w:sz w:val="18"/>
        </w:rPr>
      </w:pPr>
    </w:p>
    <w:p>
      <w:pPr>
        <w:spacing w:after="0"/>
        <w:rPr>
          <w:sz w:val="18"/>
        </w:rPr>
        <w:sectPr>
          <w:headerReference w:type="default" r:id="rId13"/>
          <w:pgSz w:w="11900" w:h="16840"/>
          <w:pgMar w:header="0" w:footer="601" w:top="540" w:bottom="80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9"/>
        <w:ind w:left="17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line="247" w:lineRule="auto" w:before="7"/>
        <w:ind w:left="171" w:right="754"/>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before="177"/>
        <w:ind w:left="1790" w:right="0" w:firstLine="0"/>
        <w:jc w:val="left"/>
        <w:rPr>
          <w:sz w:val="12"/>
        </w:rPr>
      </w:pPr>
      <w:r>
        <w:rPr/>
        <w:pict>
          <v:group style="position:absolute;margin-left:42.279999pt;margin-top:18.013376pt;width:188.55pt;height:142.85pt;mso-position-horizontal-relative:page;mso-position-vertical-relative:paragraph;z-index:15734784" coordorigin="846,360" coordsize="3771,2857">
            <v:shape style="position:absolute;left:981;top:3079;width:3634;height:119" coordorigin="982,3080" coordsize="3634,119" path="m982,3199l4616,3199m982,3199l982,3082m1095,3199l1095,3127m1208,3199l1208,3127m1321,3199l1321,3127m1434,3197l1434,3082m1548,3199l1548,3127m1661,3199l1661,3127m1774,3199l1774,3127m1887,3197l1887,3082m2000,3199l2000,3127m2113,3199l2113,3127m2226,3199l2226,3127m2339,3197l2339,3080m2453,3199l2453,3127m2566,3199l2566,3127m2679,3199l2679,3127m2792,3197l2792,3080m2905,3199l2905,3127m3018,3199l3018,3127m3131,3199l3131,3127m3245,3197l3245,3081m3358,3199l3358,3127m3471,3199l3471,3127m3584,3199l3584,3127m3697,3197l3697,3081m3810,3199l3810,3127m3923,3199l3923,3127m4036,3199l4036,3127m4263,3199l4263,3127m4376,3199l4376,3127m4489,3199l4489,3127m4602,3199l4602,3082e" filled="false" stroked="true" strokeweight=".5pt" strokecolor="#292425">
              <v:path arrowok="t"/>
              <v:stroke dashstyle="solid"/>
            </v:shape>
            <v:line style="position:absolute" from="953,3196" to="859,3196" stroked="true" strokeweight=".5pt" strokecolor="#292425">
              <v:stroke dashstyle="solid"/>
            </v:line>
            <v:shape style="position:absolute;left:981;top:2049;width:1924;height:743" coordorigin="982,2049" coordsize="1924,743" path="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e" filled="false" stroked="true" strokeweight=".5pt" strokecolor="#292425">
              <v:path arrowok="t"/>
              <v:stroke dashstyle="solid"/>
            </v:shape>
            <v:shape style="position:absolute;left:981;top:2049;width:2150;height:743" coordorigin="982,2049" coordsize="2150,743" path="m1095,2792l982,2649m1208,2585l1095,2792m1321,2520l1208,2585m1434,2585l1321,2520m1548,2121l1434,2585m1661,2121l1548,2121m1774,2463l1661,2121m1887,2049l1774,2463m2000,2535l1887,2049m2113,2463l2000,2535m2226,2135l2113,2463m2339,2135l2226,2135m2453,2278l2339,2135m2566,2214l2453,2278m2679,2214l2566,2214m2792,2285l2679,2214m2905,2221l2792,2285m3018,2356l2905,2221m3131,2228l3018,2356e" filled="false" stroked="true" strokeweight="1pt" strokecolor="#ec2131">
              <v:path arrowok="t"/>
              <v:stroke dashstyle="solid"/>
            </v:shape>
            <v:line style="position:absolute" from="939,2483" to="846,2483" stroked="true" strokeweight=".5pt" strokecolor="#292425">
              <v:stroke dashstyle="solid"/>
            </v:line>
            <v:shape style="position:absolute;left:3131;top:928;width:1471;height:1578" coordorigin="3131,929" coordsize="1471,1578" path="m4602,929l4489,957,4376,993,4263,1036,4150,1107,4036,1186,3923,1286,3810,1400,3697,1500,3584,1571,3471,1664,3245,1892,3131,2228,3245,2378,3358,2463,3471,2499,3584,2499,3697,2478,3810,2463,3923,2471,4036,2499,4150,2506,4602,2449,4602,929xe" filled="true" fillcolor="#fbd2c3" stroked="false">
              <v:path arrowok="t"/>
              <v:fill type="solid"/>
            </v:shape>
            <v:shape style="position:absolute;left:3131;top:1064;width:1471;height:1328" coordorigin="3131,1064" coordsize="1471,1328" path="m4602,1064l4489,1086,4376,1129,4263,1164,4150,1229,4036,1300,3923,1393,3810,1500,3697,1593,3584,1657,3471,1743,3358,1842,3245,1935,3131,2228,3245,2321,3358,2378,3471,2392,3584,2385,3697,2349,3810,2328,3923,2321,4150,2321,4263,2299,4376,2285,4489,2264,4602,2249,4602,1064xe" filled="true" fillcolor="#f9bdab" stroked="false">
              <v:path arrowok="t"/>
              <v:fill type="solid"/>
            </v:shape>
            <v:shape style="position:absolute;left:3131;top:1157;width:1471;height:1164" coordorigin="3131,1157" coordsize="1471,1164" path="m4602,1157l4489,1179,4263,1250,4036,1379,3923,1464,3810,1564,3697,1650,3584,1721,3471,1800,3245,1971,3131,2228,3245,2278,3358,2321,3471,2321,3584,2306,3810,2235,3923,2214,4036,2206,4150,2192,4263,2164,4376,2149,4489,2128,4602,2114,4602,1157xe" filled="true" fillcolor="#f8b39f" stroked="false">
              <v:path arrowok="t"/>
              <v:fill type="solid"/>
            </v:shape>
            <v:shape style="position:absolute;left:3131;top:1228;width:1471;height:1043" coordorigin="3131,1229" coordsize="1471,1043" path="m4602,1229l4489,1250,4263,1321,4150,1379,4036,1443,3923,1521,3810,1614,3697,1700,3584,1764,3358,1921,3245,1992,3131,2228,3245,2242,3358,2271,3471,2264,3584,2242,3810,2156,3923,2128,4036,2114,4150,2092,4263,2064,4489,2021,4602,2007,4602,1229xe" filled="true" fillcolor="#f8a993" stroked="false">
              <v:path arrowok="t"/>
              <v:fill type="solid"/>
            </v:shape>
            <v:shape style="position:absolute;left:3131;top:1292;width:1471;height:935" coordorigin="3131,1293" coordsize="1471,935" path="m4602,1293l4489,1314,4376,1343,4263,1379,4036,1493,3923,1571,3810,1664,3697,1743,3584,1807,3358,1950,3245,2014,3131,2228,3245,2214,3358,2228,3471,2221,3584,2185,3923,2057,4036,2035,4150,2007,4263,1971,4376,1957,4489,1928,4602,1914,4602,1293xe" filled="true" fillcolor="#f6957e" stroked="false">
              <v:path arrowok="t"/>
              <v:fill type="solid"/>
            </v:shape>
            <v:shape style="position:absolute;left:3131;top:1342;width:1471;height:886" coordorigin="3131,1343" coordsize="1471,886" path="m4602,1343l4263,1428,4036,1543,3923,1614,3810,1700,3697,1778,3471,1907,3358,1978,3245,2035,3131,2228,3245,2192,3358,2192,3471,2171,3584,2135,3697,2092,3923,1992,4036,1957,4150,1935,4263,1892,4602,1828,4602,1343xe" filled="true" fillcolor="#f4846c" stroked="false">
              <v:path arrowok="t"/>
              <v:fill type="solid"/>
            </v:shape>
            <v:shape style="position:absolute;left:3131;top:1399;width:1471;height:828" coordorigin="3131,1400" coordsize="1471,828" path="m4602,1400l4489,1421,4263,1478,4150,1536,4036,1586,3923,1657,3810,1743,3697,1814,3584,1871,3358,1999,3245,2049,3131,2228,3245,2164,3358,2164,3471,2135,3584,2092,3697,2042,3810,1985,3923,1935,4036,1892,4263,1821,4376,1800,4489,1771,4602,1757,4602,1400xe" filled="true" fillcolor="#f3705d" stroked="false">
              <v:path arrowok="t"/>
              <v:fill type="solid"/>
            </v:shape>
            <v:shape style="position:absolute;left:3131;top:1449;width:1471;height:778" coordorigin="3131,1450" coordsize="1471,778" path="m4602,1450l4489,1471,4263,1528,4036,1628,3923,1693,3697,1850,3358,2021,3245,2071,3131,2228,3245,2142,3358,2128,3471,2092,3584,2049,3697,1999,3810,1935,3923,1878,4036,1828,4150,1792,4263,1750,4376,1728,4489,1700,4602,1678,4602,1450xe" filled="true" fillcolor="#f06754" stroked="false">
              <v:path arrowok="t"/>
              <v:fill type="solid"/>
            </v:shape>
            <v:shape style="position:absolute;left:3131;top:1492;width:1471;height:736" coordorigin="3131,1493" coordsize="1471,736" path="m4602,1493l4489,1514,4263,1571,4036,1671,3923,1735,3810,1807,3697,1885,3584,1935,3358,2049,3245,2085,3131,2228,3245,2121,3358,2099,3471,2057,3697,1957,3810,1892,3923,1821,4036,1771,4263,1685,4489,1628,4602,1614,4602,1493xe" filled="true" fillcolor="#ef584a" stroked="false">
              <v:path arrowok="t"/>
              <v:fill type="solid"/>
            </v:shape>
            <v:line style="position:absolute" from="4150,360" to="4150,3217" stroked="true" strokeweight=".5pt" strokecolor="#292425">
              <v:stroke dashstyle="dash"/>
            </v:line>
            <v:line style="position:absolute" from="939,1769" to="846,1769" stroked="true" strokeweight=".5pt" strokecolor="#292425">
              <v:stroke dashstyle="solid"/>
            </v:line>
            <v:line style="position:absolute" from="988,1769" to="4598,1769" stroked="true" strokeweight=".5pt" strokecolor="#292425">
              <v:stroke dashstyle="solid"/>
            </v:line>
            <w10:wrap type="none"/>
          </v:group>
        </w:pict>
      </w:r>
      <w:r>
        <w:rPr/>
        <w:pict>
          <v:line style="position:absolute;mso-position-horizontal-relative:page;mso-position-vertical-relative:paragraph;z-index:-22266880" from="238.983993pt,17.180376pt" to="234.317993pt,17.180376pt" stroked="true" strokeweight=".5pt" strokecolor="#292425">
            <v:stroke dashstyle="solid"/>
            <w10:wrap type="none"/>
          </v:line>
        </w:pict>
      </w:r>
      <w:r>
        <w:rPr/>
        <w:pict>
          <v:line style="position:absolute;mso-position-horizontal-relative:page;mso-position-vertical-relative:paragraph;z-index:15738368" from="46.945999pt,17.071377pt" to="42.279999pt,17.071377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earlier</w:t>
      </w:r>
      <w:r>
        <w:rPr>
          <w:color w:val="292425"/>
          <w:spacing w:val="-6"/>
          <w:w w:val="110"/>
          <w:sz w:val="12"/>
        </w:rPr>
        <w:t> </w:t>
      </w:r>
      <w:r>
        <w:rPr>
          <w:color w:val="292425"/>
          <w:w w:val="110"/>
          <w:position w:val="-7"/>
          <w:sz w:val="12"/>
        </w:rPr>
        <w:t>4</w:t>
      </w:r>
    </w:p>
    <w:p>
      <w:pPr>
        <w:pStyle w:val="BodyText"/>
      </w:pPr>
    </w:p>
    <w:p>
      <w:pPr>
        <w:pStyle w:val="BodyText"/>
        <w:spacing w:before="11"/>
        <w:rPr>
          <w:sz w:val="29"/>
        </w:rPr>
      </w:pPr>
    </w:p>
    <w:p>
      <w:pPr>
        <w:spacing w:before="0"/>
        <w:ind w:left="0" w:right="38" w:firstLine="0"/>
        <w:jc w:val="right"/>
        <w:rPr>
          <w:sz w:val="12"/>
        </w:rPr>
      </w:pPr>
      <w:r>
        <w:rPr/>
        <w:pict>
          <v:line style="position:absolute;mso-position-horizontal-relative:page;mso-position-vertical-relative:paragraph;z-index:15736832" from="238.983993pt,4.382954pt" to="234.317993pt,4.382954pt" stroked="true" strokeweight=".5pt" strokecolor="#292425">
            <v:stroke dashstyle="solid"/>
            <w10:wrap type="none"/>
          </v:line>
        </w:pict>
      </w:r>
      <w:r>
        <w:rPr/>
        <w:pict>
          <v:line style="position:absolute;mso-position-horizontal-relative:page;mso-position-vertical-relative:paragraph;z-index:15737856" from="46.945999pt,4.274954pt" to="42.279999pt,4.274954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736320" from="238.983993pt,4.384361pt" to="234.317993pt,4.384361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38" w:firstLine="0"/>
        <w:jc w:val="right"/>
        <w:rPr>
          <w:sz w:val="12"/>
        </w:rPr>
      </w:pPr>
      <w:r>
        <w:rPr/>
        <w:pict>
          <v:line style="position:absolute;mso-position-horizontal-relative:page;mso-position-vertical-relative:paragraph;z-index:15735808" from="238.983993pt,4.433563pt" to="234.317993pt,4.433563pt" stroked="true" strokeweight=".5pt" strokecolor="#292425">
            <v:stroke dashstyle="solid"/>
            <w10:wrap type="none"/>
          </v:line>
        </w:pict>
      </w:r>
      <w:r>
        <w:rPr>
          <w:color w:val="292425"/>
          <w:w w:val="121"/>
          <w:sz w:val="12"/>
        </w:rPr>
        <w:t>1</w:t>
      </w:r>
    </w:p>
    <w:p>
      <w:pPr>
        <w:pStyle w:val="BodyText"/>
        <w:spacing w:line="292" w:lineRule="auto" w:before="65"/>
        <w:ind w:left="171" w:right="94"/>
      </w:pPr>
      <w:r>
        <w:rPr/>
        <w:br w:type="column"/>
      </w:r>
      <w:r>
        <w:rPr>
          <w:color w:val="292425"/>
          <w:w w:val="110"/>
        </w:rPr>
        <w:t>The price of imported goods and services had been flat or falling for some </w:t>
      </w:r>
      <w:r>
        <w:rPr>
          <w:color w:val="292425"/>
          <w:spacing w:val="-3"/>
          <w:w w:val="110"/>
        </w:rPr>
        <w:t>years, </w:t>
      </w:r>
      <w:r>
        <w:rPr>
          <w:color w:val="292425"/>
          <w:w w:val="110"/>
        </w:rPr>
        <w:t>in part reflecting substitution </w:t>
      </w:r>
      <w:r>
        <w:rPr>
          <w:color w:val="292425"/>
          <w:spacing w:val="-4"/>
          <w:w w:val="110"/>
        </w:rPr>
        <w:t>towards </w:t>
      </w:r>
      <w:r>
        <w:rPr>
          <w:color w:val="292425"/>
          <w:w w:val="110"/>
        </w:rPr>
        <w:t>cheaper sources of </w:t>
      </w:r>
      <w:r>
        <w:rPr>
          <w:color w:val="292425"/>
          <w:spacing w:val="-4"/>
          <w:w w:val="110"/>
        </w:rPr>
        <w:t>supply. </w:t>
      </w:r>
      <w:r>
        <w:rPr>
          <w:color w:val="292425"/>
          <w:w w:val="110"/>
        </w:rPr>
        <w:t>That </w:t>
      </w:r>
      <w:r>
        <w:rPr>
          <w:color w:val="292425"/>
          <w:spacing w:val="-3"/>
          <w:w w:val="110"/>
        </w:rPr>
        <w:t>was </w:t>
      </w:r>
      <w:r>
        <w:rPr>
          <w:color w:val="292425"/>
          <w:w w:val="110"/>
        </w:rPr>
        <w:t>a contributory factor </w:t>
      </w:r>
      <w:r>
        <w:rPr>
          <w:color w:val="292425"/>
          <w:spacing w:val="-4"/>
          <w:w w:val="110"/>
        </w:rPr>
        <w:t>to </w:t>
      </w:r>
      <w:r>
        <w:rPr>
          <w:color w:val="292425"/>
          <w:w w:val="110"/>
        </w:rPr>
        <w:t>the subdued </w:t>
      </w:r>
      <w:r>
        <w:rPr>
          <w:color w:val="292425"/>
          <w:spacing w:val="-4"/>
          <w:w w:val="110"/>
        </w:rPr>
        <w:t>rate </w:t>
      </w:r>
      <w:r>
        <w:rPr>
          <w:color w:val="292425"/>
          <w:w w:val="110"/>
        </w:rPr>
        <w:t>of consumer price inflation. But import prices </w:t>
      </w:r>
      <w:r>
        <w:rPr>
          <w:color w:val="292425"/>
          <w:spacing w:val="-3"/>
          <w:w w:val="110"/>
        </w:rPr>
        <w:t>have </w:t>
      </w:r>
      <w:r>
        <w:rPr>
          <w:color w:val="292425"/>
          <w:w w:val="110"/>
        </w:rPr>
        <w:t>increased sharply since the spring of </w:t>
      </w:r>
      <w:r>
        <w:rPr>
          <w:color w:val="292425"/>
          <w:spacing w:val="-5"/>
          <w:w w:val="110"/>
        </w:rPr>
        <w:t>2004, </w:t>
      </w:r>
      <w:r>
        <w:rPr>
          <w:color w:val="292425"/>
          <w:w w:val="110"/>
        </w:rPr>
        <w:t>reflecting in part the pickup in global trade prices.</w:t>
      </w:r>
    </w:p>
    <w:p>
      <w:pPr>
        <w:pStyle w:val="BodyText"/>
        <w:rPr>
          <w:sz w:val="24"/>
        </w:rPr>
      </w:pPr>
    </w:p>
    <w:p>
      <w:pPr>
        <w:pStyle w:val="BodyText"/>
        <w:spacing w:line="292" w:lineRule="auto"/>
        <w:ind w:left="171" w:right="343"/>
      </w:pPr>
      <w:r>
        <w:rPr>
          <w:color w:val="292425"/>
          <w:w w:val="105"/>
        </w:rPr>
        <w:t>CPI inflation rose </w:t>
      </w:r>
      <w:r>
        <w:rPr>
          <w:color w:val="292425"/>
          <w:spacing w:val="-4"/>
          <w:w w:val="105"/>
        </w:rPr>
        <w:t>to </w:t>
      </w:r>
      <w:r>
        <w:rPr>
          <w:color w:val="292425"/>
          <w:w w:val="105"/>
        </w:rPr>
        <w:t>1.6% in </w:t>
      </w:r>
      <w:r>
        <w:rPr>
          <w:color w:val="292425"/>
          <w:spacing w:val="-2"/>
          <w:w w:val="105"/>
        </w:rPr>
        <w:t>December. </w:t>
      </w:r>
      <w:r>
        <w:rPr>
          <w:color w:val="292425"/>
          <w:w w:val="105"/>
        </w:rPr>
        <w:t>That </w:t>
      </w:r>
      <w:r>
        <w:rPr>
          <w:color w:val="292425"/>
          <w:spacing w:val="-3"/>
          <w:w w:val="105"/>
        </w:rPr>
        <w:t>represents </w:t>
      </w:r>
      <w:r>
        <w:rPr>
          <w:color w:val="292425"/>
          <w:w w:val="105"/>
        </w:rPr>
        <w:t>an increase of half a percentage point </w:t>
      </w:r>
      <w:r>
        <w:rPr>
          <w:color w:val="292425"/>
          <w:spacing w:val="-3"/>
          <w:w w:val="105"/>
        </w:rPr>
        <w:t>over </w:t>
      </w:r>
      <w:r>
        <w:rPr>
          <w:color w:val="292425"/>
          <w:w w:val="105"/>
        </w:rPr>
        <w:t>just three months, but past experience suggests that such movements are not particularly unusual. Higher prices for domestic and imported goods can be expected </w:t>
      </w:r>
      <w:r>
        <w:rPr>
          <w:color w:val="292425"/>
          <w:spacing w:val="-4"/>
          <w:w w:val="105"/>
        </w:rPr>
        <w:t>to </w:t>
      </w:r>
      <w:r>
        <w:rPr>
          <w:color w:val="292425"/>
          <w:w w:val="105"/>
        </w:rPr>
        <w:t>push up consumer goods price inflation. But that </w:t>
      </w:r>
      <w:r>
        <w:rPr>
          <w:color w:val="292425"/>
          <w:spacing w:val="-3"/>
          <w:w w:val="105"/>
        </w:rPr>
        <w:t>upward pressure </w:t>
      </w:r>
      <w:r>
        <w:rPr>
          <w:color w:val="292425"/>
          <w:w w:val="105"/>
        </w:rPr>
        <w:t>on retail prices </w:t>
      </w:r>
      <w:r>
        <w:rPr>
          <w:color w:val="292425"/>
          <w:spacing w:val="-3"/>
          <w:w w:val="105"/>
        </w:rPr>
        <w:t>may </w:t>
      </w:r>
      <w:r>
        <w:rPr>
          <w:color w:val="292425"/>
          <w:w w:val="105"/>
        </w:rPr>
        <w:t>be partly offset </w:t>
      </w:r>
      <w:r>
        <w:rPr>
          <w:color w:val="292425"/>
          <w:spacing w:val="-3"/>
          <w:w w:val="105"/>
        </w:rPr>
        <w:t>by </w:t>
      </w:r>
      <w:r>
        <w:rPr>
          <w:color w:val="292425"/>
          <w:w w:val="105"/>
        </w:rPr>
        <w:t>further productivity improvements in the distribution</w:t>
      </w:r>
      <w:r>
        <w:rPr>
          <w:color w:val="292425"/>
          <w:spacing w:val="-2"/>
          <w:w w:val="105"/>
        </w:rPr>
        <w:t> </w:t>
      </w:r>
      <w:r>
        <w:rPr>
          <w:color w:val="292425"/>
          <w:spacing w:val="-4"/>
          <w:w w:val="105"/>
        </w:rPr>
        <w:t>sector.</w:t>
      </w:r>
    </w:p>
    <w:p>
      <w:pPr>
        <w:pStyle w:val="BodyText"/>
        <w:spacing w:before="7"/>
      </w:pPr>
    </w:p>
    <w:p>
      <w:pPr>
        <w:pStyle w:val="Heading5"/>
        <w:ind w:left="171"/>
      </w:pPr>
      <w:r>
        <w:rPr>
          <w:color w:val="0092C0"/>
        </w:rPr>
        <w:t>The outlook for inflation</w:t>
      </w:r>
    </w:p>
    <w:p>
      <w:pPr>
        <w:spacing w:after="0"/>
        <w:sectPr>
          <w:type w:val="continuous"/>
          <w:pgSz w:w="11900" w:h="16840"/>
          <w:pgMar w:top="1140" w:bottom="0" w:left="640" w:right="620"/>
          <w:cols w:num="2" w:equalWidth="0">
            <w:col w:w="4293" w:space="516"/>
            <w:col w:w="5831"/>
          </w:cols>
        </w:sectPr>
      </w:pPr>
    </w:p>
    <w:p>
      <w:pPr>
        <w:pStyle w:val="BodyText"/>
        <w:spacing w:before="1"/>
        <w:rPr>
          <w:rFonts w:ascii="Trebuchet MS"/>
          <w:sz w:val="9"/>
        </w:rPr>
      </w:pPr>
    </w:p>
    <w:p>
      <w:pPr>
        <w:spacing w:after="0"/>
        <w:rPr>
          <w:rFonts w:ascii="Trebuchet MS"/>
          <w:sz w:val="9"/>
        </w:rPr>
        <w:sectPr>
          <w:type w:val="continuous"/>
          <w:pgSz w:w="11900" w:h="16840"/>
          <w:pgMar w:top="1140" w:bottom="0" w:left="640" w:right="620"/>
        </w:sectPr>
      </w:pPr>
    </w:p>
    <w:p>
      <w:pPr>
        <w:pStyle w:val="BodyText"/>
        <w:spacing w:before="4"/>
        <w:rPr>
          <w:rFonts w:ascii="Trebuchet MS"/>
          <w:sz w:val="17"/>
        </w:rPr>
      </w:pPr>
    </w:p>
    <w:p>
      <w:pPr>
        <w:tabs>
          <w:tab w:pos="969" w:val="left" w:leader="none"/>
          <w:tab w:pos="1409" w:val="left" w:leader="none"/>
          <w:tab w:pos="1854" w:val="left" w:leader="none"/>
          <w:tab w:pos="2315" w:val="left" w:leader="none"/>
          <w:tab w:pos="2759" w:val="left" w:leader="none"/>
        </w:tabs>
        <w:spacing w:before="0"/>
        <w:ind w:left="431"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32" w:lineRule="exact" w:before="79"/>
        <w:ind w:left="1242" w:right="0" w:firstLine="0"/>
        <w:jc w:val="left"/>
        <w:rPr>
          <w:sz w:val="12"/>
        </w:rPr>
      </w:pPr>
      <w:r>
        <w:rPr/>
        <w:br w:type="column"/>
      </w:r>
      <w:r>
        <w:rPr>
          <w:color w:val="292425"/>
          <w:w w:val="120"/>
          <w:sz w:val="12"/>
        </w:rPr>
        <w:t>0</w:t>
      </w:r>
    </w:p>
    <w:p>
      <w:pPr>
        <w:tabs>
          <w:tab w:pos="734" w:val="left" w:leader="none"/>
        </w:tabs>
        <w:spacing w:line="132" w:lineRule="exact" w:before="0"/>
        <w:ind w:left="273" w:right="0" w:firstLine="0"/>
        <w:jc w:val="left"/>
        <w:rPr>
          <w:sz w:val="12"/>
        </w:rPr>
      </w:pPr>
      <w:r>
        <w:rPr/>
        <w:pict>
          <v:line style="position:absolute;mso-position-horizontal-relative:page;mso-position-vertical-relative:paragraph;z-index:15735296" from="238.983993pt,-2.198145pt" to="234.317993pt,-2.198145pt" stroked="true" strokeweight=".5pt" strokecolor="#292425">
            <v:stroke dashstyle="solid"/>
            <w10:wrap type="none"/>
          </v:line>
        </w:pict>
      </w:r>
      <w:r>
        <w:rPr>
          <w:color w:val="292425"/>
          <w:spacing w:val="-3"/>
          <w:w w:val="120"/>
          <w:sz w:val="12"/>
        </w:rPr>
        <w:t>06</w:t>
        <w:tab/>
      </w:r>
      <w:r>
        <w:rPr>
          <w:color w:val="292425"/>
          <w:spacing w:val="-5"/>
          <w:w w:val="120"/>
          <w:sz w:val="12"/>
        </w:rPr>
        <w:t>07</w:t>
      </w:r>
      <w:r>
        <w:rPr>
          <w:color w:val="292425"/>
          <w:spacing w:val="20"/>
          <w:w w:val="120"/>
          <w:sz w:val="12"/>
        </w:rPr>
        <w:t> </w:t>
      </w:r>
      <w:r>
        <w:rPr>
          <w:color w:val="292425"/>
          <w:w w:val="120"/>
          <w:sz w:val="12"/>
        </w:rPr>
        <w:t>08</w:t>
      </w:r>
    </w:p>
    <w:p>
      <w:pPr>
        <w:pStyle w:val="BodyText"/>
        <w:spacing w:before="95"/>
        <w:ind w:left="431"/>
      </w:pPr>
      <w:r>
        <w:rPr/>
        <w:br w:type="column"/>
      </w:r>
      <w:r>
        <w:rPr>
          <w:color w:val="292425"/>
          <w:w w:val="110"/>
        </w:rPr>
        <w:t>Chart 2 shows the Committee’s assessment of the outlook for</w:t>
      </w:r>
    </w:p>
    <w:p>
      <w:pPr>
        <w:spacing w:after="0"/>
        <w:sectPr>
          <w:type w:val="continuous"/>
          <w:pgSz w:w="11900" w:h="16840"/>
          <w:pgMar w:top="1140" w:bottom="0" w:left="640" w:right="620"/>
          <w:cols w:num="3" w:equalWidth="0">
            <w:col w:w="2898" w:space="40"/>
            <w:col w:w="1356" w:space="254"/>
            <w:col w:w="6092"/>
          </w:cols>
        </w:sectPr>
      </w:pPr>
    </w:p>
    <w:p>
      <w:pPr>
        <w:pStyle w:val="BodyText"/>
        <w:spacing w:before="2"/>
        <w:rPr>
          <w:sz w:val="15"/>
        </w:rPr>
      </w:pPr>
    </w:p>
    <w:p>
      <w:pPr>
        <w:spacing w:line="208" w:lineRule="auto" w:before="0"/>
        <w:ind w:left="170" w:right="-6" w:firstLine="0"/>
        <w:jc w:val="left"/>
        <w:rPr>
          <w:sz w:val="12"/>
        </w:rPr>
      </w:pPr>
      <w:r>
        <w:rPr>
          <w:color w:val="292425"/>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70" w:right="51" w:firstLine="0"/>
        <w:jc w:val="left"/>
        <w:rPr>
          <w:sz w:val="12"/>
        </w:rPr>
      </w:pPr>
      <w:r>
        <w:rPr>
          <w:color w:val="292425"/>
          <w:w w:val="105"/>
          <w:sz w:val="12"/>
        </w:rPr>
        <w:t>Consequently, inflation is expected to lie somewhere within the entire fan chart on 90 out of 100 occasions. The bands widen as the time horizon is extended, </w:t>
      </w:r>
      <w:hyperlink r:id="rId12">
        <w:r>
          <w:rPr>
            <w:color w:val="292425"/>
            <w:w w:val="105"/>
            <w:sz w:val="12"/>
          </w:rPr>
          <w:t>indicating the increasing uncertainty about outcomes. See the box on</w:t>
        </w:r>
      </w:hyperlink>
    </w:p>
    <w:p>
      <w:pPr>
        <w:spacing w:line="208" w:lineRule="auto" w:before="0"/>
        <w:ind w:left="170" w:right="-6" w:hanging="1"/>
        <w:jc w:val="left"/>
        <w:rPr>
          <w:sz w:val="12"/>
        </w:rPr>
      </w:pPr>
      <w:r>
        <w:rPr/>
        <w:pict>
          <v:line style="position:absolute;mso-position-horizontal-relative:page;mso-position-vertical-relative:paragraph;z-index:15734272" from="40.5pt,5.493356pt" to="156.4537pt,5.493356pt" stroked="true" strokeweight=".3589pt" strokecolor="#0070ff">
            <v:stroke dashstyle="solid"/>
            <w10:wrap type="none"/>
          </v:line>
        </w:pict>
      </w:r>
      <w:hyperlink r:id="rId12">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hyperlink>
    </w:p>
    <w:p>
      <w:pPr>
        <w:pStyle w:val="BodyText"/>
        <w:spacing w:line="292" w:lineRule="auto" w:before="32"/>
        <w:ind w:left="170" w:right="363"/>
      </w:pPr>
      <w:r>
        <w:rPr/>
        <w:br w:type="column"/>
      </w:r>
      <w:r>
        <w:rPr>
          <w:color w:val="292425"/>
          <w:w w:val="110"/>
        </w:rPr>
        <w:t>CPI</w:t>
      </w:r>
      <w:r>
        <w:rPr>
          <w:color w:val="292425"/>
          <w:spacing w:val="-23"/>
          <w:w w:val="110"/>
        </w:rPr>
        <w:t> </w:t>
      </w:r>
      <w:r>
        <w:rPr>
          <w:color w:val="292425"/>
          <w:w w:val="110"/>
        </w:rPr>
        <w:t>inflation,</w:t>
      </w:r>
      <w:r>
        <w:rPr>
          <w:color w:val="292425"/>
          <w:spacing w:val="-22"/>
          <w:w w:val="110"/>
        </w:rPr>
        <w:t> </w:t>
      </w:r>
      <w:r>
        <w:rPr>
          <w:color w:val="292425"/>
          <w:w w:val="110"/>
        </w:rPr>
        <w:t>also</w:t>
      </w:r>
      <w:r>
        <w:rPr>
          <w:color w:val="292425"/>
          <w:spacing w:val="-23"/>
          <w:w w:val="110"/>
        </w:rPr>
        <w:t> </w:t>
      </w:r>
      <w:r>
        <w:rPr>
          <w:color w:val="292425"/>
          <w:w w:val="110"/>
        </w:rPr>
        <w:t>assuming</w:t>
      </w:r>
      <w:r>
        <w:rPr>
          <w:color w:val="292425"/>
          <w:spacing w:val="-22"/>
          <w:w w:val="110"/>
        </w:rPr>
        <w:t> </w:t>
      </w:r>
      <w:r>
        <w:rPr>
          <w:color w:val="292425"/>
          <w:w w:val="110"/>
        </w:rPr>
        <w:t>that</w:t>
      </w:r>
      <w:r>
        <w:rPr>
          <w:color w:val="292425"/>
          <w:spacing w:val="-23"/>
          <w:w w:val="110"/>
        </w:rPr>
        <w:t> </w:t>
      </w:r>
      <w:r>
        <w:rPr>
          <w:color w:val="292425"/>
          <w:w w:val="110"/>
        </w:rPr>
        <w:t>official</w:t>
      </w:r>
      <w:r>
        <w:rPr>
          <w:color w:val="292425"/>
          <w:spacing w:val="-22"/>
          <w:w w:val="110"/>
        </w:rPr>
        <w:t> </w:t>
      </w:r>
      <w:r>
        <w:rPr>
          <w:color w:val="292425"/>
          <w:spacing w:val="-3"/>
          <w:w w:val="110"/>
        </w:rPr>
        <w:t>interest</w:t>
      </w:r>
      <w:r>
        <w:rPr>
          <w:color w:val="292425"/>
          <w:spacing w:val="-23"/>
          <w:w w:val="110"/>
        </w:rPr>
        <w:t> </w:t>
      </w:r>
      <w:r>
        <w:rPr>
          <w:color w:val="292425"/>
          <w:spacing w:val="-4"/>
          <w:w w:val="110"/>
        </w:rPr>
        <w:t>rates</w:t>
      </w:r>
      <w:r>
        <w:rPr>
          <w:color w:val="292425"/>
          <w:spacing w:val="-22"/>
          <w:w w:val="110"/>
        </w:rPr>
        <w:t> </w:t>
      </w:r>
      <w:r>
        <w:rPr>
          <w:color w:val="292425"/>
          <w:spacing w:val="-3"/>
          <w:w w:val="110"/>
        </w:rPr>
        <w:t>move</w:t>
      </w:r>
      <w:r>
        <w:rPr>
          <w:color w:val="292425"/>
          <w:spacing w:val="-22"/>
          <w:w w:val="110"/>
        </w:rPr>
        <w:t> </w:t>
      </w:r>
      <w:r>
        <w:rPr>
          <w:color w:val="292425"/>
          <w:w w:val="110"/>
        </w:rPr>
        <w:t>in line with </w:t>
      </w:r>
      <w:r>
        <w:rPr>
          <w:color w:val="292425"/>
          <w:spacing w:val="-2"/>
          <w:w w:val="110"/>
        </w:rPr>
        <w:t>market </w:t>
      </w:r>
      <w:r>
        <w:rPr>
          <w:color w:val="292425"/>
          <w:w w:val="110"/>
        </w:rPr>
        <w:t>yields. On the central projection, higher import prices and the </w:t>
      </w:r>
      <w:r>
        <w:rPr>
          <w:color w:val="292425"/>
          <w:spacing w:val="-3"/>
          <w:w w:val="110"/>
        </w:rPr>
        <w:t>pressure </w:t>
      </w:r>
      <w:r>
        <w:rPr>
          <w:color w:val="292425"/>
          <w:w w:val="110"/>
        </w:rPr>
        <w:t>of demand on supply push up inflation,</w:t>
      </w:r>
      <w:r>
        <w:rPr>
          <w:color w:val="292425"/>
          <w:spacing w:val="-16"/>
          <w:w w:val="110"/>
        </w:rPr>
        <w:t> </w:t>
      </w:r>
      <w:r>
        <w:rPr>
          <w:color w:val="292425"/>
          <w:w w:val="110"/>
        </w:rPr>
        <w:t>which</w:t>
      </w:r>
      <w:r>
        <w:rPr>
          <w:color w:val="292425"/>
          <w:spacing w:val="-16"/>
          <w:w w:val="110"/>
        </w:rPr>
        <w:t> </w:t>
      </w:r>
      <w:r>
        <w:rPr>
          <w:color w:val="292425"/>
          <w:w w:val="110"/>
        </w:rPr>
        <w:t>rises</w:t>
      </w:r>
      <w:r>
        <w:rPr>
          <w:color w:val="292425"/>
          <w:spacing w:val="-15"/>
          <w:w w:val="110"/>
        </w:rPr>
        <w:t> </w:t>
      </w:r>
      <w:r>
        <w:rPr>
          <w:color w:val="292425"/>
          <w:w w:val="110"/>
        </w:rPr>
        <w:t>gradually</w:t>
      </w:r>
      <w:r>
        <w:rPr>
          <w:color w:val="292425"/>
          <w:spacing w:val="-16"/>
          <w:w w:val="110"/>
        </w:rPr>
        <w:t> </w:t>
      </w:r>
      <w:r>
        <w:rPr>
          <w:color w:val="292425"/>
          <w:spacing w:val="-4"/>
          <w:w w:val="110"/>
        </w:rPr>
        <w:t>to</w:t>
      </w:r>
      <w:r>
        <w:rPr>
          <w:color w:val="292425"/>
          <w:spacing w:val="-16"/>
          <w:w w:val="110"/>
        </w:rPr>
        <w:t> </w:t>
      </w:r>
      <w:r>
        <w:rPr>
          <w:color w:val="292425"/>
          <w:w w:val="110"/>
        </w:rPr>
        <w:t>reach</w:t>
      </w:r>
      <w:r>
        <w:rPr>
          <w:color w:val="292425"/>
          <w:spacing w:val="-15"/>
          <w:w w:val="110"/>
        </w:rPr>
        <w:t> </w:t>
      </w:r>
      <w:r>
        <w:rPr>
          <w:color w:val="292425"/>
          <w:w w:val="110"/>
        </w:rPr>
        <w:t>the</w:t>
      </w:r>
      <w:r>
        <w:rPr>
          <w:color w:val="292425"/>
          <w:spacing w:val="-16"/>
          <w:w w:val="110"/>
        </w:rPr>
        <w:t> </w:t>
      </w:r>
      <w:r>
        <w:rPr>
          <w:color w:val="292425"/>
          <w:w w:val="110"/>
        </w:rPr>
        <w:t>2%</w:t>
      </w:r>
      <w:r>
        <w:rPr>
          <w:color w:val="292425"/>
          <w:spacing w:val="-15"/>
          <w:w w:val="110"/>
        </w:rPr>
        <w:t> </w:t>
      </w:r>
      <w:r>
        <w:rPr>
          <w:color w:val="292425"/>
          <w:spacing w:val="-3"/>
          <w:w w:val="110"/>
        </w:rPr>
        <w:t>target</w:t>
      </w:r>
      <w:r>
        <w:rPr>
          <w:color w:val="292425"/>
          <w:spacing w:val="-16"/>
          <w:w w:val="110"/>
        </w:rPr>
        <w:t> </w:t>
      </w:r>
      <w:r>
        <w:rPr>
          <w:color w:val="292425"/>
          <w:w w:val="110"/>
        </w:rPr>
        <w:t>during the second year and continues </w:t>
      </w:r>
      <w:r>
        <w:rPr>
          <w:color w:val="292425"/>
          <w:spacing w:val="-4"/>
          <w:w w:val="110"/>
        </w:rPr>
        <w:t>to </w:t>
      </w:r>
      <w:r>
        <w:rPr>
          <w:color w:val="292425"/>
          <w:w w:val="110"/>
        </w:rPr>
        <w:t>rise a little </w:t>
      </w:r>
      <w:r>
        <w:rPr>
          <w:color w:val="292425"/>
          <w:spacing w:val="-3"/>
          <w:w w:val="110"/>
        </w:rPr>
        <w:t>thereafter. </w:t>
      </w:r>
      <w:r>
        <w:rPr>
          <w:color w:val="292425"/>
          <w:w w:val="110"/>
        </w:rPr>
        <w:t>The profile</w:t>
      </w:r>
      <w:r>
        <w:rPr>
          <w:color w:val="292425"/>
          <w:spacing w:val="-13"/>
          <w:w w:val="110"/>
        </w:rPr>
        <w:t> </w:t>
      </w:r>
      <w:r>
        <w:rPr>
          <w:color w:val="292425"/>
          <w:w w:val="110"/>
        </w:rPr>
        <w:t>is</w:t>
      </w:r>
      <w:r>
        <w:rPr>
          <w:color w:val="292425"/>
          <w:spacing w:val="-13"/>
          <w:w w:val="110"/>
        </w:rPr>
        <w:t> </w:t>
      </w:r>
      <w:r>
        <w:rPr>
          <w:color w:val="292425"/>
          <w:w w:val="110"/>
        </w:rPr>
        <w:t>a</w:t>
      </w:r>
      <w:r>
        <w:rPr>
          <w:color w:val="292425"/>
          <w:spacing w:val="-13"/>
          <w:w w:val="110"/>
        </w:rPr>
        <w:t> </w:t>
      </w:r>
      <w:r>
        <w:rPr>
          <w:color w:val="292425"/>
          <w:w w:val="110"/>
        </w:rPr>
        <w:t>shade</w:t>
      </w:r>
      <w:r>
        <w:rPr>
          <w:color w:val="292425"/>
          <w:spacing w:val="-12"/>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w w:val="110"/>
        </w:rPr>
        <w:t>November</w:t>
      </w:r>
      <w:r>
        <w:rPr>
          <w:color w:val="292425"/>
          <w:spacing w:val="-13"/>
          <w:w w:val="110"/>
        </w:rPr>
        <w:t> </w:t>
      </w:r>
      <w:r>
        <w:rPr>
          <w:i/>
          <w:color w:val="292425"/>
          <w:w w:val="110"/>
        </w:rPr>
        <w:t>Report</w:t>
      </w:r>
      <w:r>
        <w:rPr>
          <w:color w:val="292425"/>
          <w:w w:val="110"/>
        </w:rPr>
        <w:t>.</w:t>
      </w:r>
    </w:p>
    <w:p>
      <w:pPr>
        <w:spacing w:after="0" w:line="292" w:lineRule="auto"/>
        <w:sectPr>
          <w:type w:val="continuous"/>
          <w:pgSz w:w="11900" w:h="16840"/>
          <w:pgMar w:top="1140" w:bottom="0" w:left="640" w:right="620"/>
          <w:cols w:num="2" w:equalWidth="0">
            <w:col w:w="4330" w:space="480"/>
            <w:col w:w="5830"/>
          </w:cols>
        </w:sectPr>
      </w:pPr>
    </w:p>
    <w:p>
      <w:pPr>
        <w:pStyle w:val="BodyText"/>
      </w:pPr>
    </w:p>
    <w:p>
      <w:pPr>
        <w:pStyle w:val="BodyText"/>
        <w:spacing w:before="6"/>
        <w:rPr>
          <w:sz w:val="19"/>
        </w:rPr>
      </w:pPr>
    </w:p>
    <w:p>
      <w:pPr>
        <w:pStyle w:val="BodyText"/>
        <w:spacing w:line="292" w:lineRule="auto" w:before="1"/>
        <w:ind w:left="4980" w:right="172"/>
      </w:pPr>
      <w:r>
        <w:rPr>
          <w:color w:val="292425"/>
          <w:w w:val="110"/>
        </w:rPr>
        <w:t>As usual there are considerable risks surrounding the central projections.</w:t>
      </w:r>
      <w:r>
        <w:rPr>
          <w:color w:val="292425"/>
          <w:spacing w:val="14"/>
          <w:w w:val="110"/>
        </w:rPr>
        <w:t> </w:t>
      </w:r>
      <w:r>
        <w:rPr>
          <w:color w:val="292425"/>
          <w:w w:val="110"/>
        </w:rPr>
        <w:t>These</w:t>
      </w:r>
      <w:r>
        <w:rPr>
          <w:color w:val="292425"/>
          <w:spacing w:val="-21"/>
          <w:w w:val="110"/>
        </w:rPr>
        <w:t> </w:t>
      </w:r>
      <w:r>
        <w:rPr>
          <w:color w:val="292425"/>
          <w:w w:val="110"/>
        </w:rPr>
        <w:t>include:</w:t>
      </w:r>
      <w:r>
        <w:rPr>
          <w:color w:val="292425"/>
          <w:spacing w:val="14"/>
          <w:w w:val="110"/>
        </w:rPr>
        <w:t> </w:t>
      </w:r>
      <w:r>
        <w:rPr>
          <w:color w:val="292425"/>
          <w:w w:val="110"/>
        </w:rPr>
        <w:t>the</w:t>
      </w:r>
      <w:r>
        <w:rPr>
          <w:color w:val="292425"/>
          <w:spacing w:val="-20"/>
          <w:w w:val="110"/>
        </w:rPr>
        <w:t> </w:t>
      </w:r>
      <w:r>
        <w:rPr>
          <w:color w:val="292425"/>
          <w:w w:val="110"/>
        </w:rPr>
        <w:t>outlook</w:t>
      </w:r>
      <w:r>
        <w:rPr>
          <w:color w:val="292425"/>
          <w:spacing w:val="-21"/>
          <w:w w:val="110"/>
        </w:rPr>
        <w:t> </w:t>
      </w:r>
      <w:r>
        <w:rPr>
          <w:color w:val="292425"/>
          <w:w w:val="110"/>
        </w:rPr>
        <w:t>for</w:t>
      </w:r>
      <w:r>
        <w:rPr>
          <w:color w:val="292425"/>
          <w:spacing w:val="-21"/>
          <w:w w:val="110"/>
        </w:rPr>
        <w:t> </w:t>
      </w:r>
      <w:r>
        <w:rPr>
          <w:color w:val="292425"/>
          <w:w w:val="110"/>
        </w:rPr>
        <w:t>the</w:t>
      </w:r>
      <w:r>
        <w:rPr>
          <w:color w:val="292425"/>
          <w:spacing w:val="-20"/>
          <w:w w:val="110"/>
        </w:rPr>
        <w:t> </w:t>
      </w:r>
      <w:r>
        <w:rPr>
          <w:color w:val="292425"/>
          <w:w w:val="110"/>
        </w:rPr>
        <w:t>world</w:t>
      </w:r>
      <w:r>
        <w:rPr>
          <w:color w:val="292425"/>
          <w:spacing w:val="-21"/>
          <w:w w:val="110"/>
        </w:rPr>
        <w:t> </w:t>
      </w:r>
      <w:r>
        <w:rPr>
          <w:color w:val="292425"/>
          <w:w w:val="110"/>
        </w:rPr>
        <w:t>economy; the prospects for domestic spending; the development of productivity; the evolution of wages; and the behaviour of import</w:t>
      </w:r>
      <w:r>
        <w:rPr>
          <w:color w:val="292425"/>
          <w:spacing w:val="-17"/>
          <w:w w:val="110"/>
        </w:rPr>
        <w:t> </w:t>
      </w:r>
      <w:r>
        <w:rPr>
          <w:color w:val="292425"/>
          <w:w w:val="110"/>
        </w:rPr>
        <w:t>prices.</w:t>
      </w:r>
      <w:r>
        <w:rPr>
          <w:color w:val="292425"/>
          <w:spacing w:val="22"/>
          <w:w w:val="110"/>
        </w:rPr>
        <w:t> </w:t>
      </w:r>
      <w:r>
        <w:rPr>
          <w:color w:val="292425"/>
          <w:w w:val="110"/>
        </w:rPr>
        <w:t>Relative</w:t>
      </w:r>
      <w:r>
        <w:rPr>
          <w:color w:val="292425"/>
          <w:spacing w:val="-17"/>
          <w:w w:val="110"/>
        </w:rPr>
        <w:t> </w:t>
      </w:r>
      <w:r>
        <w:rPr>
          <w:color w:val="292425"/>
          <w:spacing w:val="-4"/>
          <w:w w:val="110"/>
        </w:rPr>
        <w:t>to</w:t>
      </w:r>
      <w:r>
        <w:rPr>
          <w:color w:val="292425"/>
          <w:spacing w:val="-17"/>
          <w:w w:val="110"/>
        </w:rPr>
        <w:t> </w:t>
      </w:r>
      <w:r>
        <w:rPr>
          <w:color w:val="292425"/>
          <w:w w:val="110"/>
        </w:rPr>
        <w:t>the</w:t>
      </w:r>
      <w:r>
        <w:rPr>
          <w:color w:val="292425"/>
          <w:spacing w:val="-16"/>
          <w:w w:val="110"/>
        </w:rPr>
        <w:t> </w:t>
      </w:r>
      <w:r>
        <w:rPr>
          <w:color w:val="292425"/>
          <w:w w:val="110"/>
        </w:rPr>
        <w:t>central</w:t>
      </w:r>
      <w:r>
        <w:rPr>
          <w:color w:val="292425"/>
          <w:spacing w:val="-17"/>
          <w:w w:val="110"/>
        </w:rPr>
        <w:t> </w:t>
      </w:r>
      <w:r>
        <w:rPr>
          <w:color w:val="292425"/>
          <w:w w:val="110"/>
        </w:rPr>
        <w:t>projection,</w:t>
      </w:r>
      <w:r>
        <w:rPr>
          <w:color w:val="292425"/>
          <w:spacing w:val="-17"/>
          <w:w w:val="110"/>
        </w:rPr>
        <w:t> </w:t>
      </w:r>
      <w:r>
        <w:rPr>
          <w:color w:val="292425"/>
          <w:w w:val="110"/>
        </w:rPr>
        <w:t>the</w:t>
      </w:r>
      <w:r>
        <w:rPr>
          <w:color w:val="292425"/>
          <w:spacing w:val="-17"/>
          <w:w w:val="110"/>
        </w:rPr>
        <w:t> </w:t>
      </w:r>
      <w:r>
        <w:rPr>
          <w:color w:val="292425"/>
          <w:w w:val="110"/>
        </w:rPr>
        <w:t>Committee judges that the </w:t>
      </w:r>
      <w:r>
        <w:rPr>
          <w:color w:val="292425"/>
          <w:spacing w:val="-3"/>
          <w:w w:val="110"/>
        </w:rPr>
        <w:t>overall </w:t>
      </w:r>
      <w:r>
        <w:rPr>
          <w:color w:val="292425"/>
          <w:w w:val="110"/>
        </w:rPr>
        <w:t>risks </w:t>
      </w:r>
      <w:r>
        <w:rPr>
          <w:color w:val="292425"/>
          <w:spacing w:val="-4"/>
          <w:w w:val="110"/>
        </w:rPr>
        <w:t>to </w:t>
      </w:r>
      <w:r>
        <w:rPr>
          <w:color w:val="292425"/>
          <w:w w:val="110"/>
        </w:rPr>
        <w:t>growth and inflation are somewhat </w:t>
      </w:r>
      <w:r>
        <w:rPr>
          <w:color w:val="292425"/>
          <w:spacing w:val="-4"/>
          <w:w w:val="110"/>
        </w:rPr>
        <w:t>to </w:t>
      </w:r>
      <w:r>
        <w:rPr>
          <w:color w:val="292425"/>
          <w:w w:val="110"/>
        </w:rPr>
        <w:t>the downside, though there is a range of views among</w:t>
      </w:r>
      <w:r>
        <w:rPr>
          <w:color w:val="292425"/>
          <w:spacing w:val="-6"/>
          <w:w w:val="110"/>
        </w:rPr>
        <w:t> </w:t>
      </w:r>
      <w:r>
        <w:rPr>
          <w:color w:val="292425"/>
          <w:w w:val="110"/>
        </w:rPr>
        <w:t>members.</w:t>
      </w:r>
    </w:p>
    <w:p>
      <w:pPr>
        <w:pStyle w:val="BodyText"/>
        <w:spacing w:before="6"/>
      </w:pPr>
    </w:p>
    <w:p>
      <w:pPr>
        <w:pStyle w:val="Heading5"/>
        <w:ind w:left="4980"/>
      </w:pPr>
      <w:r>
        <w:rPr>
          <w:color w:val="0092C0"/>
        </w:rPr>
        <w:t>The policy decision</w:t>
      </w:r>
    </w:p>
    <w:p>
      <w:pPr>
        <w:pStyle w:val="BodyText"/>
        <w:spacing w:before="7"/>
        <w:rPr>
          <w:rFonts w:ascii="Trebuchet MS"/>
          <w:sz w:val="27"/>
        </w:rPr>
      </w:pPr>
    </w:p>
    <w:p>
      <w:pPr>
        <w:pStyle w:val="BodyText"/>
        <w:spacing w:line="292" w:lineRule="auto"/>
        <w:ind w:left="4980" w:right="186"/>
      </w:pPr>
      <w:r>
        <w:rPr>
          <w:color w:val="292425"/>
          <w:w w:val="110"/>
        </w:rPr>
        <w:t>At its February meeting, the </w:t>
      </w:r>
      <w:r>
        <w:rPr>
          <w:color w:val="292425"/>
          <w:spacing w:val="-3"/>
          <w:w w:val="110"/>
        </w:rPr>
        <w:t>Committee </w:t>
      </w:r>
      <w:r>
        <w:rPr>
          <w:color w:val="292425"/>
          <w:w w:val="110"/>
        </w:rPr>
        <w:t>noted that, under the central projection, </w:t>
      </w:r>
      <w:r>
        <w:rPr>
          <w:color w:val="292425"/>
          <w:spacing w:val="-2"/>
          <w:w w:val="110"/>
        </w:rPr>
        <w:t>growth </w:t>
      </w:r>
      <w:r>
        <w:rPr>
          <w:color w:val="292425"/>
          <w:spacing w:val="-3"/>
          <w:w w:val="110"/>
        </w:rPr>
        <w:t>was </w:t>
      </w:r>
      <w:r>
        <w:rPr>
          <w:color w:val="292425"/>
          <w:w w:val="110"/>
        </w:rPr>
        <w:t>near trend, with inflation rising </w:t>
      </w:r>
      <w:r>
        <w:rPr>
          <w:color w:val="292425"/>
          <w:spacing w:val="-4"/>
          <w:w w:val="110"/>
        </w:rPr>
        <w:t>to </w:t>
      </w:r>
      <w:r>
        <w:rPr>
          <w:color w:val="292425"/>
          <w:w w:val="110"/>
        </w:rPr>
        <w:t>meet the 2% </w:t>
      </w:r>
      <w:r>
        <w:rPr>
          <w:color w:val="292425"/>
          <w:spacing w:val="-3"/>
          <w:w w:val="110"/>
        </w:rPr>
        <w:t>target </w:t>
      </w:r>
      <w:r>
        <w:rPr>
          <w:color w:val="292425"/>
          <w:w w:val="110"/>
        </w:rPr>
        <w:t>in the second year and continuing </w:t>
      </w:r>
      <w:r>
        <w:rPr>
          <w:color w:val="292425"/>
          <w:spacing w:val="-4"/>
          <w:w w:val="110"/>
        </w:rPr>
        <w:t>to </w:t>
      </w:r>
      <w:r>
        <w:rPr>
          <w:color w:val="292425"/>
          <w:w w:val="110"/>
        </w:rPr>
        <w:t>rise a little </w:t>
      </w:r>
      <w:r>
        <w:rPr>
          <w:color w:val="292425"/>
          <w:spacing w:val="-3"/>
          <w:w w:val="110"/>
        </w:rPr>
        <w:t>thereafter. </w:t>
      </w:r>
      <w:r>
        <w:rPr>
          <w:color w:val="292425"/>
          <w:w w:val="110"/>
        </w:rPr>
        <w:t>But there </w:t>
      </w:r>
      <w:r>
        <w:rPr>
          <w:color w:val="292425"/>
          <w:spacing w:val="-3"/>
          <w:w w:val="110"/>
        </w:rPr>
        <w:t>were </w:t>
      </w:r>
      <w:r>
        <w:rPr>
          <w:color w:val="292425"/>
          <w:w w:val="110"/>
        </w:rPr>
        <w:t>considerable uncertainties surrounding these projections, especially regarding the</w:t>
      </w:r>
    </w:p>
    <w:p>
      <w:pPr>
        <w:pStyle w:val="BodyText"/>
        <w:spacing w:line="292" w:lineRule="auto"/>
        <w:ind w:left="4980"/>
      </w:pPr>
      <w:r>
        <w:rPr>
          <w:color w:val="292425"/>
          <w:spacing w:val="-5"/>
          <w:w w:val="110"/>
        </w:rPr>
        <w:t>near-term</w:t>
      </w:r>
      <w:r>
        <w:rPr>
          <w:color w:val="292425"/>
          <w:spacing w:val="-16"/>
          <w:w w:val="110"/>
        </w:rPr>
        <w:t> </w:t>
      </w:r>
      <w:r>
        <w:rPr>
          <w:color w:val="292425"/>
          <w:w w:val="110"/>
        </w:rPr>
        <w:t>strength</w:t>
      </w:r>
      <w:r>
        <w:rPr>
          <w:color w:val="292425"/>
          <w:spacing w:val="-16"/>
          <w:w w:val="110"/>
        </w:rPr>
        <w:t> </w:t>
      </w:r>
      <w:r>
        <w:rPr>
          <w:color w:val="292425"/>
          <w:w w:val="110"/>
        </w:rPr>
        <w:t>of</w:t>
      </w:r>
      <w:r>
        <w:rPr>
          <w:color w:val="292425"/>
          <w:spacing w:val="-16"/>
          <w:w w:val="110"/>
        </w:rPr>
        <w:t> </w:t>
      </w:r>
      <w:r>
        <w:rPr>
          <w:color w:val="292425"/>
          <w:w w:val="110"/>
        </w:rPr>
        <w:t>consumption,</w:t>
      </w:r>
      <w:r>
        <w:rPr>
          <w:color w:val="292425"/>
          <w:spacing w:val="-16"/>
          <w:w w:val="110"/>
        </w:rPr>
        <w:t> </w:t>
      </w:r>
      <w:r>
        <w:rPr>
          <w:color w:val="292425"/>
          <w:w w:val="110"/>
        </w:rPr>
        <w:t>and</w:t>
      </w:r>
      <w:r>
        <w:rPr>
          <w:color w:val="292425"/>
          <w:spacing w:val="-16"/>
          <w:w w:val="110"/>
        </w:rPr>
        <w:t> </w:t>
      </w:r>
      <w:r>
        <w:rPr>
          <w:color w:val="292425"/>
          <w:w w:val="110"/>
        </w:rPr>
        <w:t>the</w:t>
      </w:r>
      <w:r>
        <w:rPr>
          <w:color w:val="292425"/>
          <w:spacing w:val="-16"/>
          <w:w w:val="110"/>
        </w:rPr>
        <w:t> </w:t>
      </w:r>
      <w:r>
        <w:rPr>
          <w:color w:val="292425"/>
          <w:w w:val="110"/>
        </w:rPr>
        <w:t>balance</w:t>
      </w:r>
      <w:r>
        <w:rPr>
          <w:color w:val="292425"/>
          <w:spacing w:val="-16"/>
          <w:w w:val="110"/>
        </w:rPr>
        <w:t> </w:t>
      </w:r>
      <w:r>
        <w:rPr>
          <w:color w:val="292425"/>
          <w:w w:val="110"/>
        </w:rPr>
        <w:t>of</w:t>
      </w:r>
      <w:r>
        <w:rPr>
          <w:color w:val="292425"/>
          <w:spacing w:val="-16"/>
          <w:w w:val="110"/>
        </w:rPr>
        <w:t> </w:t>
      </w:r>
      <w:r>
        <w:rPr>
          <w:color w:val="292425"/>
          <w:w w:val="110"/>
        </w:rPr>
        <w:t>risks</w:t>
      </w:r>
      <w:r>
        <w:rPr>
          <w:color w:val="292425"/>
          <w:spacing w:val="-16"/>
          <w:w w:val="110"/>
        </w:rPr>
        <w:t> </w:t>
      </w:r>
      <w:r>
        <w:rPr>
          <w:color w:val="292425"/>
          <w:spacing w:val="-3"/>
          <w:w w:val="110"/>
        </w:rPr>
        <w:t>was </w:t>
      </w:r>
      <w:r>
        <w:rPr>
          <w:color w:val="292425"/>
          <w:w w:val="110"/>
        </w:rPr>
        <w:t>somewhat </w:t>
      </w:r>
      <w:r>
        <w:rPr>
          <w:color w:val="292425"/>
          <w:spacing w:val="-4"/>
          <w:w w:val="110"/>
        </w:rPr>
        <w:t>to </w:t>
      </w:r>
      <w:r>
        <w:rPr>
          <w:color w:val="292425"/>
          <w:w w:val="110"/>
        </w:rPr>
        <w:t>the downside. In the light of this outlook, the Committee judged that no change in the current level of the official </w:t>
      </w:r>
      <w:r>
        <w:rPr>
          <w:color w:val="292425"/>
          <w:spacing w:val="-3"/>
          <w:w w:val="110"/>
        </w:rPr>
        <w:t>interest </w:t>
      </w:r>
      <w:r>
        <w:rPr>
          <w:color w:val="292425"/>
          <w:spacing w:val="-4"/>
          <w:w w:val="110"/>
        </w:rPr>
        <w:t>rate </w:t>
      </w:r>
      <w:r>
        <w:rPr>
          <w:color w:val="292425"/>
          <w:spacing w:val="-3"/>
          <w:w w:val="110"/>
        </w:rPr>
        <w:t>was </w:t>
      </w:r>
      <w:r>
        <w:rPr>
          <w:color w:val="292425"/>
          <w:w w:val="110"/>
        </w:rPr>
        <w:t>necessary </w:t>
      </w:r>
      <w:r>
        <w:rPr>
          <w:color w:val="292425"/>
          <w:spacing w:val="-4"/>
          <w:w w:val="110"/>
        </w:rPr>
        <w:t>to </w:t>
      </w:r>
      <w:r>
        <w:rPr>
          <w:color w:val="292425"/>
          <w:w w:val="110"/>
        </w:rPr>
        <w:t>keep inflation on track </w:t>
      </w:r>
      <w:r>
        <w:rPr>
          <w:color w:val="292425"/>
          <w:spacing w:val="-4"/>
          <w:w w:val="110"/>
        </w:rPr>
        <w:t>to </w:t>
      </w:r>
      <w:r>
        <w:rPr>
          <w:color w:val="292425"/>
          <w:w w:val="110"/>
        </w:rPr>
        <w:t>meet the target in the medium</w:t>
      </w:r>
      <w:r>
        <w:rPr>
          <w:color w:val="292425"/>
          <w:spacing w:val="-34"/>
          <w:w w:val="110"/>
        </w:rPr>
        <w:t> </w:t>
      </w:r>
      <w:r>
        <w:rPr>
          <w:color w:val="292425"/>
          <w:w w:val="110"/>
        </w:rPr>
        <w:t>term.</w:t>
      </w:r>
    </w:p>
    <w:p>
      <w:pPr>
        <w:spacing w:after="0" w:line="292" w:lineRule="auto"/>
        <w:sectPr>
          <w:headerReference w:type="even" r:id="rId14"/>
          <w:footerReference w:type="even" r:id="rId15"/>
          <w:pgSz w:w="11900" w:h="16840"/>
          <w:pgMar w:header="601" w:footer="581" w:top="800" w:bottom="780" w:left="640" w:right="620"/>
          <w:pgNumType w:start="4"/>
        </w:sectPr>
      </w:pPr>
    </w:p>
    <w:p>
      <w:pPr>
        <w:spacing w:before="71"/>
        <w:ind w:left="1294" w:right="583" w:firstLine="0"/>
        <w:jc w:val="center"/>
        <w:rPr>
          <w:rFonts w:ascii="Trebuchet MS"/>
          <w:sz w:val="36"/>
        </w:rPr>
      </w:pPr>
      <w:r>
        <w:rPr>
          <w:rFonts w:ascii="Trebuchet MS"/>
          <w:color w:val="0092C0"/>
          <w:sz w:val="36"/>
        </w:rPr>
        <w:t>Contents</w:t>
      </w:r>
    </w:p>
    <w:p>
      <w:pPr>
        <w:pStyle w:val="BodyText"/>
        <w:spacing w:before="4"/>
        <w:rPr>
          <w:rFonts w:ascii="Trebuchet MS"/>
          <w:sz w:val="25"/>
        </w:rPr>
      </w:pPr>
    </w:p>
    <w:tbl>
      <w:tblPr>
        <w:tblW w:w="0" w:type="auto"/>
        <w:jc w:val="left"/>
        <w:tblInd w:w="4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24"/>
        <w:gridCol w:w="358"/>
      </w:tblGrid>
      <w:tr>
        <w:trPr>
          <w:trHeight w:val="299" w:hRule="atLeast"/>
        </w:trPr>
        <w:tc>
          <w:tcPr>
            <w:tcW w:w="5024" w:type="dxa"/>
          </w:tcPr>
          <w:p>
            <w:pPr>
              <w:pStyle w:val="TableParagraph"/>
              <w:tabs>
                <w:tab w:pos="42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hyperlink w:history="true" w:anchor="_bookmark0">
              <w:r>
                <w:rPr>
                  <w:rFonts w:ascii="Trebuchet MS"/>
                  <w:smallCaps w:val="0"/>
                  <w:color w:val="0092C0"/>
                  <w:spacing w:val="-1"/>
                  <w:w w:val="102"/>
                  <w:sz w:val="24"/>
                </w:rPr>
                <w:t>Mone</w:t>
              </w:r>
              <w:r>
                <w:rPr>
                  <w:rFonts w:ascii="Trebuchet MS"/>
                  <w:smallCaps w:val="0"/>
                  <w:color w:val="0092C0"/>
                  <w:w w:val="102"/>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hyperlink>
          </w:p>
        </w:tc>
        <w:tc>
          <w:tcPr>
            <w:tcW w:w="358" w:type="dxa"/>
          </w:tcPr>
          <w:p>
            <w:pPr>
              <w:pStyle w:val="TableParagraph"/>
              <w:ind w:right="49"/>
              <w:jc w:val="right"/>
              <w:rPr>
                <w:rFonts w:ascii="Trebuchet MS"/>
                <w:sz w:val="24"/>
              </w:rPr>
            </w:pPr>
            <w:r>
              <w:rPr>
                <w:rFonts w:ascii="Trebuchet MS"/>
                <w:color w:val="292425"/>
                <w:w w:val="102"/>
                <w:sz w:val="24"/>
              </w:rPr>
              <w:t>3</w:t>
            </w:r>
          </w:p>
        </w:tc>
      </w:tr>
      <w:tr>
        <w:trPr>
          <w:trHeight w:val="322" w:hRule="atLeast"/>
        </w:trPr>
        <w:tc>
          <w:tcPr>
            <w:tcW w:w="5024" w:type="dxa"/>
          </w:tcPr>
          <w:p>
            <w:pPr>
              <w:pStyle w:val="TableParagraph"/>
              <w:tabs>
                <w:tab w:pos="989" w:val="left" w:leader="none"/>
              </w:tabs>
              <w:spacing w:before="21"/>
              <w:ind w:left="430"/>
              <w:rPr>
                <w:rFonts w:ascii="Trebuchet MS"/>
                <w:sz w:val="24"/>
              </w:rPr>
            </w:pPr>
            <w:r>
              <w:rPr>
                <w:rFonts w:ascii="Trebuchet MS"/>
                <w:smallCaps/>
                <w:color w:val="292425"/>
                <w:spacing w:val="-1"/>
                <w:w w:val="79"/>
                <w:sz w:val="24"/>
              </w:rPr>
              <w:t>1.</w:t>
            </w:r>
            <w:r>
              <w:rPr>
                <w:rFonts w:ascii="Trebuchet MS"/>
                <w:smallCaps/>
                <w:color w:val="292425"/>
                <w:w w:val="79"/>
                <w:sz w:val="24"/>
              </w:rPr>
              <w:t>1</w:t>
            </w:r>
            <w:r>
              <w:rPr>
                <w:rFonts w:ascii="Trebuchet MS"/>
                <w:smallCaps w:val="0"/>
                <w:color w:val="292425"/>
                <w:sz w:val="24"/>
              </w:rPr>
              <w:tab/>
            </w:r>
            <w:hyperlink w:history="true" w:anchor="_bookmark0">
              <w:r>
                <w:rPr>
                  <w:rFonts w:ascii="Trebuchet MS"/>
                  <w:smallCaps w:val="0"/>
                  <w:color w:val="292425"/>
                  <w:spacing w:val="-1"/>
                  <w:w w:val="106"/>
                  <w:sz w:val="24"/>
                </w:rPr>
                <w:t>A</w:t>
              </w:r>
              <w:r>
                <w:rPr>
                  <w:rFonts w:ascii="Trebuchet MS"/>
                  <w:smallCaps w:val="0"/>
                  <w:color w:val="292425"/>
                  <w:spacing w:val="-3"/>
                  <w:w w:val="106"/>
                  <w:sz w:val="24"/>
                </w:rPr>
                <w:t>s</w:t>
              </w:r>
              <w:r>
                <w:rPr>
                  <w:rFonts w:ascii="Trebuchet MS"/>
                  <w:smallCaps w:val="0"/>
                  <w:color w:val="292425"/>
                  <w:spacing w:val="-1"/>
                  <w:w w:val="98"/>
                  <w:sz w:val="24"/>
                </w:rPr>
                <w:t>se</w:t>
              </w:r>
              <w:r>
                <w:rPr>
                  <w:rFonts w:ascii="Trebuchet MS"/>
                  <w:smallCaps w:val="0"/>
                  <w:color w:val="292425"/>
                  <w:w w:val="98"/>
                  <w:sz w:val="24"/>
                </w:rPr>
                <w:t>t</w:t>
              </w:r>
              <w:r>
                <w:rPr>
                  <w:rFonts w:ascii="Trebuchet MS"/>
                  <w:smallCaps w:val="0"/>
                  <w:color w:val="292425"/>
                  <w:spacing w:val="-21"/>
                  <w:sz w:val="24"/>
                </w:rPr>
                <w:t> </w:t>
              </w:r>
              <w:r>
                <w:rPr>
                  <w:rFonts w:ascii="Trebuchet MS"/>
                  <w:smallCaps w:val="0"/>
                  <w:color w:val="292425"/>
                  <w:spacing w:val="-1"/>
                  <w:w w:val="94"/>
                  <w:sz w:val="24"/>
                </w:rPr>
                <w:t>pri</w:t>
              </w:r>
              <w:r>
                <w:rPr>
                  <w:rFonts w:ascii="Trebuchet MS"/>
                  <w:smallCaps w:val="0"/>
                  <w:color w:val="292425"/>
                  <w:spacing w:val="-5"/>
                  <w:w w:val="94"/>
                  <w:sz w:val="24"/>
                </w:rPr>
                <w:t>c</w:t>
              </w:r>
              <w:r>
                <w:rPr>
                  <w:rFonts w:ascii="Trebuchet MS"/>
                  <w:smallCaps w:val="0"/>
                  <w:color w:val="292425"/>
                  <w:spacing w:val="-1"/>
                  <w:w w:val="103"/>
                  <w:sz w:val="24"/>
                </w:rPr>
                <w:t>es</w:t>
              </w:r>
            </w:hyperlink>
          </w:p>
        </w:tc>
        <w:tc>
          <w:tcPr>
            <w:tcW w:w="358" w:type="dxa"/>
          </w:tcPr>
          <w:p>
            <w:pPr>
              <w:pStyle w:val="TableParagraph"/>
              <w:spacing w:before="21"/>
              <w:ind w:right="50"/>
              <w:jc w:val="right"/>
              <w:rPr>
                <w:rFonts w:ascii="Trebuchet MS"/>
                <w:sz w:val="24"/>
              </w:rPr>
            </w:pPr>
            <w:r>
              <w:rPr>
                <w:rFonts w:ascii="Trebuchet MS"/>
                <w:color w:val="292425"/>
                <w:w w:val="102"/>
                <w:sz w:val="24"/>
              </w:rPr>
              <w:t>3</w:t>
            </w:r>
          </w:p>
        </w:tc>
      </w:tr>
      <w:tr>
        <w:trPr>
          <w:trHeight w:val="318" w:hRule="atLeast"/>
        </w:trPr>
        <w:tc>
          <w:tcPr>
            <w:tcW w:w="5024" w:type="dxa"/>
          </w:tcPr>
          <w:p>
            <w:pPr>
              <w:pStyle w:val="TableParagraph"/>
              <w:spacing w:before="19"/>
              <w:ind w:left="1290"/>
              <w:rPr>
                <w:sz w:val="24"/>
              </w:rPr>
            </w:pPr>
            <w:hyperlink w:history="true" w:anchor="_bookmark0">
              <w:r>
                <w:rPr>
                  <w:color w:val="292425"/>
                  <w:sz w:val="24"/>
                </w:rPr>
                <w:t>Short-term interest rates</w:t>
              </w:r>
            </w:hyperlink>
          </w:p>
        </w:tc>
        <w:tc>
          <w:tcPr>
            <w:tcW w:w="358" w:type="dxa"/>
          </w:tcPr>
          <w:p>
            <w:pPr>
              <w:pStyle w:val="TableParagraph"/>
              <w:spacing w:before="19"/>
              <w:ind w:right="50"/>
              <w:jc w:val="right"/>
              <w:rPr>
                <w:sz w:val="24"/>
              </w:rPr>
            </w:pPr>
            <w:r>
              <w:rPr>
                <w:color w:val="292425"/>
                <w:w w:val="92"/>
                <w:sz w:val="24"/>
              </w:rPr>
              <w:t>3</w:t>
            </w:r>
          </w:p>
        </w:tc>
      </w:tr>
      <w:tr>
        <w:trPr>
          <w:trHeight w:val="319" w:hRule="atLeast"/>
        </w:trPr>
        <w:tc>
          <w:tcPr>
            <w:tcW w:w="5024" w:type="dxa"/>
          </w:tcPr>
          <w:p>
            <w:pPr>
              <w:pStyle w:val="TableParagraph"/>
              <w:spacing w:before="21"/>
              <w:ind w:left="1290"/>
              <w:rPr>
                <w:sz w:val="24"/>
              </w:rPr>
            </w:pPr>
            <w:hyperlink w:history="true" w:anchor="_bookmark0">
              <w:r>
                <w:rPr>
                  <w:color w:val="292425"/>
                  <w:sz w:val="24"/>
                </w:rPr>
                <w:t>Longer-term interest rates</w:t>
              </w:r>
            </w:hyperlink>
          </w:p>
        </w:tc>
        <w:tc>
          <w:tcPr>
            <w:tcW w:w="358" w:type="dxa"/>
          </w:tcPr>
          <w:p>
            <w:pPr>
              <w:pStyle w:val="TableParagraph"/>
              <w:spacing w:before="21"/>
              <w:ind w:right="50"/>
              <w:jc w:val="right"/>
              <w:rPr>
                <w:sz w:val="24"/>
              </w:rPr>
            </w:pPr>
            <w:r>
              <w:rPr>
                <w:color w:val="292425"/>
                <w:w w:val="92"/>
                <w:sz w:val="24"/>
              </w:rPr>
              <w:t>3</w:t>
            </w:r>
          </w:p>
        </w:tc>
      </w:tr>
      <w:tr>
        <w:trPr>
          <w:trHeight w:val="319" w:hRule="atLeast"/>
        </w:trPr>
        <w:tc>
          <w:tcPr>
            <w:tcW w:w="5024" w:type="dxa"/>
          </w:tcPr>
          <w:p>
            <w:pPr>
              <w:pStyle w:val="TableParagraph"/>
              <w:spacing w:before="21"/>
              <w:ind w:left="1290"/>
              <w:rPr>
                <w:sz w:val="24"/>
              </w:rPr>
            </w:pPr>
            <w:hyperlink w:history="true" w:anchor="_bookmark1">
              <w:r>
                <w:rPr>
                  <w:color w:val="292425"/>
                  <w:sz w:val="24"/>
                </w:rPr>
                <w:t>Equities and corporate bonds</w:t>
              </w:r>
            </w:hyperlink>
          </w:p>
        </w:tc>
        <w:tc>
          <w:tcPr>
            <w:tcW w:w="358" w:type="dxa"/>
          </w:tcPr>
          <w:p>
            <w:pPr>
              <w:pStyle w:val="TableParagraph"/>
              <w:spacing w:before="21"/>
              <w:ind w:right="49"/>
              <w:jc w:val="right"/>
              <w:rPr>
                <w:sz w:val="24"/>
              </w:rPr>
            </w:pPr>
            <w:r>
              <w:rPr>
                <w:color w:val="292425"/>
                <w:w w:val="96"/>
                <w:sz w:val="24"/>
              </w:rPr>
              <w:t>4</w:t>
            </w:r>
          </w:p>
        </w:tc>
      </w:tr>
      <w:tr>
        <w:trPr>
          <w:trHeight w:val="319" w:hRule="atLeast"/>
        </w:trPr>
        <w:tc>
          <w:tcPr>
            <w:tcW w:w="5024" w:type="dxa"/>
          </w:tcPr>
          <w:p>
            <w:pPr>
              <w:pStyle w:val="TableParagraph"/>
              <w:spacing w:before="21"/>
              <w:ind w:left="1290"/>
              <w:rPr>
                <w:sz w:val="24"/>
              </w:rPr>
            </w:pPr>
            <w:hyperlink w:history="true" w:anchor="_bookmark2">
              <w:r>
                <w:rPr>
                  <w:color w:val="292425"/>
                  <w:sz w:val="24"/>
                </w:rPr>
                <w:t>Exchange rates</w:t>
              </w:r>
            </w:hyperlink>
          </w:p>
        </w:tc>
        <w:tc>
          <w:tcPr>
            <w:tcW w:w="358" w:type="dxa"/>
          </w:tcPr>
          <w:p>
            <w:pPr>
              <w:pStyle w:val="TableParagraph"/>
              <w:spacing w:before="21"/>
              <w:ind w:right="49"/>
              <w:jc w:val="right"/>
              <w:rPr>
                <w:sz w:val="24"/>
              </w:rPr>
            </w:pPr>
            <w:r>
              <w:rPr>
                <w:color w:val="292425"/>
                <w:w w:val="101"/>
                <w:sz w:val="24"/>
              </w:rPr>
              <w:t>6</w:t>
            </w:r>
          </w:p>
        </w:tc>
      </w:tr>
      <w:tr>
        <w:trPr>
          <w:trHeight w:val="317" w:hRule="atLeast"/>
        </w:trPr>
        <w:tc>
          <w:tcPr>
            <w:tcW w:w="5024" w:type="dxa"/>
          </w:tcPr>
          <w:p>
            <w:pPr>
              <w:pStyle w:val="TableParagraph"/>
              <w:spacing w:before="21"/>
              <w:ind w:left="1290"/>
              <w:rPr>
                <w:sz w:val="24"/>
              </w:rPr>
            </w:pPr>
            <w:hyperlink w:history="true" w:anchor="_bookmark2">
              <w:r>
                <w:rPr>
                  <w:color w:val="292425"/>
                  <w:sz w:val="24"/>
                </w:rPr>
                <w:t>The housing market</w:t>
              </w:r>
            </w:hyperlink>
          </w:p>
        </w:tc>
        <w:tc>
          <w:tcPr>
            <w:tcW w:w="358" w:type="dxa"/>
          </w:tcPr>
          <w:p>
            <w:pPr>
              <w:pStyle w:val="TableParagraph"/>
              <w:spacing w:before="21"/>
              <w:ind w:right="49"/>
              <w:jc w:val="right"/>
              <w:rPr>
                <w:sz w:val="24"/>
              </w:rPr>
            </w:pPr>
            <w:r>
              <w:rPr>
                <w:color w:val="292425"/>
                <w:w w:val="101"/>
                <w:sz w:val="24"/>
              </w:rPr>
              <w:t>6</w:t>
            </w:r>
          </w:p>
        </w:tc>
      </w:tr>
      <w:tr>
        <w:trPr>
          <w:trHeight w:val="323" w:hRule="atLeast"/>
        </w:trPr>
        <w:tc>
          <w:tcPr>
            <w:tcW w:w="5024" w:type="dxa"/>
          </w:tcPr>
          <w:p>
            <w:pPr>
              <w:pStyle w:val="TableParagraph"/>
              <w:tabs>
                <w:tab w:pos="989" w:val="left" w:leader="none"/>
              </w:tabs>
              <w:spacing w:before="22"/>
              <w:ind w:left="430"/>
              <w:rPr>
                <w:rFonts w:ascii="Trebuchet MS"/>
                <w:sz w:val="24"/>
              </w:rPr>
            </w:pPr>
            <w:r>
              <w:rPr>
                <w:rFonts w:ascii="Trebuchet MS"/>
                <w:smallCaps/>
                <w:color w:val="292425"/>
                <w:spacing w:val="-1"/>
                <w:w w:val="88"/>
                <w:sz w:val="24"/>
              </w:rPr>
              <w:t>1.</w:t>
            </w:r>
            <w:r>
              <w:rPr>
                <w:rFonts w:ascii="Trebuchet MS"/>
                <w:smallCaps/>
                <w:color w:val="292425"/>
                <w:w w:val="88"/>
                <w:sz w:val="24"/>
              </w:rPr>
              <w:t>2</w:t>
            </w:r>
            <w:r>
              <w:rPr>
                <w:rFonts w:ascii="Trebuchet MS"/>
                <w:smallCaps w:val="0"/>
                <w:color w:val="292425"/>
                <w:sz w:val="24"/>
              </w:rPr>
              <w:tab/>
            </w:r>
            <w:hyperlink w:history="true" w:anchor="_bookmark4">
              <w:r>
                <w:rPr>
                  <w:rFonts w:ascii="Trebuchet MS"/>
                  <w:smallCaps w:val="0"/>
                  <w:color w:val="292425"/>
                  <w:spacing w:val="-1"/>
                  <w:w w:val="102"/>
                  <w:sz w:val="24"/>
                </w:rPr>
                <w:t>Mone</w:t>
              </w:r>
              <w:r>
                <w:rPr>
                  <w:rFonts w:ascii="Trebuchet MS"/>
                  <w:smallCaps w:val="0"/>
                  <w:color w:val="292425"/>
                  <w:spacing w:val="-8"/>
                  <w:w w:val="102"/>
                  <w:sz w:val="24"/>
                </w:rPr>
                <w:t>y</w:t>
              </w:r>
              <w:r>
                <w:rPr>
                  <w:rFonts w:ascii="Trebuchet MS"/>
                  <w:smallCaps w:val="0"/>
                  <w:color w:val="292425"/>
                  <w:w w:val="77"/>
                  <w:sz w:val="24"/>
                </w:rPr>
                <w:t>,</w:t>
              </w:r>
              <w:r>
                <w:rPr>
                  <w:rFonts w:ascii="Trebuchet MS"/>
                  <w:smallCaps w:val="0"/>
                  <w:color w:val="292425"/>
                  <w:spacing w:val="-19"/>
                  <w:sz w:val="24"/>
                </w:rPr>
                <w:t> </w:t>
              </w:r>
              <w:r>
                <w:rPr>
                  <w:rFonts w:ascii="Trebuchet MS"/>
                  <w:smallCaps w:val="0"/>
                  <w:color w:val="292425"/>
                  <w:spacing w:val="-1"/>
                  <w:w w:val="90"/>
                  <w:sz w:val="24"/>
                </w:rPr>
                <w:t>c</w:t>
              </w:r>
              <w:r>
                <w:rPr>
                  <w:rFonts w:ascii="Trebuchet MS"/>
                  <w:smallCaps w:val="0"/>
                  <w:color w:val="292425"/>
                  <w:spacing w:val="-4"/>
                  <w:w w:val="90"/>
                  <w:sz w:val="24"/>
                </w:rPr>
                <w:t>r</w:t>
              </w:r>
              <w:r>
                <w:rPr>
                  <w:rFonts w:ascii="Trebuchet MS"/>
                  <w:smallCaps w:val="0"/>
                  <w:color w:val="292425"/>
                  <w:spacing w:val="-1"/>
                  <w:w w:val="93"/>
                  <w:sz w:val="24"/>
                </w:rPr>
                <w:t>edi</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b</w:t>
              </w:r>
              <w:r>
                <w:rPr>
                  <w:rFonts w:ascii="Trebuchet MS"/>
                  <w:smallCaps w:val="0"/>
                  <w:color w:val="292425"/>
                  <w:spacing w:val="-3"/>
                  <w:w w:val="98"/>
                  <w:sz w:val="24"/>
                </w:rPr>
                <w:t>a</w:t>
              </w:r>
              <w:r>
                <w:rPr>
                  <w:rFonts w:ascii="Trebuchet MS"/>
                  <w:smallCaps w:val="0"/>
                  <w:color w:val="292425"/>
                  <w:spacing w:val="-1"/>
                  <w:w w:val="96"/>
                  <w:sz w:val="24"/>
                </w:rPr>
                <w:t>lan</w:t>
              </w:r>
              <w:r>
                <w:rPr>
                  <w:rFonts w:ascii="Trebuchet MS"/>
                  <w:smallCaps w:val="0"/>
                  <w:color w:val="292425"/>
                  <w:spacing w:val="-5"/>
                  <w:w w:val="96"/>
                  <w:sz w:val="24"/>
                </w:rPr>
                <w:t>c</w:t>
              </w:r>
              <w:r>
                <w:rPr>
                  <w:rFonts w:ascii="Trebuchet MS"/>
                  <w:smallCaps w:val="0"/>
                  <w:color w:val="292425"/>
                  <w:w w:val="92"/>
                  <w:sz w:val="24"/>
                </w:rPr>
                <w:t>e</w:t>
              </w:r>
              <w:r>
                <w:rPr>
                  <w:rFonts w:ascii="Trebuchet MS"/>
                  <w:smallCaps w:val="0"/>
                  <w:color w:val="292425"/>
                  <w:spacing w:val="-19"/>
                  <w:sz w:val="24"/>
                </w:rPr>
                <w:t> </w:t>
              </w:r>
              <w:r>
                <w:rPr>
                  <w:rFonts w:ascii="Trebuchet MS"/>
                  <w:smallCaps w:val="0"/>
                  <w:color w:val="292425"/>
                  <w:spacing w:val="-1"/>
                  <w:w w:val="98"/>
                  <w:sz w:val="24"/>
                </w:rPr>
                <w:t>shee</w:t>
              </w:r>
              <w:r>
                <w:rPr>
                  <w:rFonts w:ascii="Trebuchet MS"/>
                  <w:smallCaps w:val="0"/>
                  <w:color w:val="292425"/>
                  <w:spacing w:val="-3"/>
                  <w:w w:val="98"/>
                  <w:sz w:val="24"/>
                </w:rPr>
                <w:t>t</w:t>
              </w:r>
              <w:r>
                <w:rPr>
                  <w:rFonts w:ascii="Trebuchet MS"/>
                  <w:smallCaps w:val="0"/>
                  <w:color w:val="292425"/>
                  <w:w w:val="118"/>
                  <w:sz w:val="24"/>
                </w:rPr>
                <w:t>s</w:t>
              </w:r>
            </w:hyperlink>
          </w:p>
        </w:tc>
        <w:tc>
          <w:tcPr>
            <w:tcW w:w="358" w:type="dxa"/>
          </w:tcPr>
          <w:p>
            <w:pPr>
              <w:pStyle w:val="TableParagraph"/>
              <w:spacing w:before="22"/>
              <w:ind w:right="50"/>
              <w:jc w:val="right"/>
              <w:rPr>
                <w:rFonts w:ascii="Trebuchet MS"/>
                <w:sz w:val="24"/>
              </w:rPr>
            </w:pPr>
            <w:r>
              <w:rPr>
                <w:rFonts w:ascii="Trebuchet MS"/>
                <w:color w:val="292425"/>
                <w:w w:val="113"/>
                <w:sz w:val="24"/>
              </w:rPr>
              <w:t>8</w:t>
            </w:r>
          </w:p>
        </w:tc>
      </w:tr>
      <w:tr>
        <w:trPr>
          <w:trHeight w:val="318" w:hRule="atLeast"/>
        </w:trPr>
        <w:tc>
          <w:tcPr>
            <w:tcW w:w="5024" w:type="dxa"/>
          </w:tcPr>
          <w:p>
            <w:pPr>
              <w:pStyle w:val="TableParagraph"/>
              <w:spacing w:before="19"/>
              <w:ind w:left="1290"/>
              <w:rPr>
                <w:sz w:val="24"/>
              </w:rPr>
            </w:pPr>
            <w:hyperlink w:history="true" w:anchor="_bookmark4">
              <w:r>
                <w:rPr>
                  <w:color w:val="292425"/>
                  <w:sz w:val="24"/>
                </w:rPr>
                <w:t>Households</w:t>
              </w:r>
            </w:hyperlink>
          </w:p>
        </w:tc>
        <w:tc>
          <w:tcPr>
            <w:tcW w:w="358" w:type="dxa"/>
          </w:tcPr>
          <w:p>
            <w:pPr>
              <w:pStyle w:val="TableParagraph"/>
              <w:spacing w:before="19"/>
              <w:ind w:right="50"/>
              <w:jc w:val="right"/>
              <w:rPr>
                <w:sz w:val="24"/>
              </w:rPr>
            </w:pPr>
            <w:r>
              <w:rPr>
                <w:color w:val="292425"/>
                <w:w w:val="102"/>
                <w:sz w:val="24"/>
              </w:rPr>
              <w:t>8</w:t>
            </w:r>
          </w:p>
        </w:tc>
      </w:tr>
      <w:tr>
        <w:trPr>
          <w:trHeight w:val="319" w:hRule="atLeast"/>
        </w:trPr>
        <w:tc>
          <w:tcPr>
            <w:tcW w:w="5024" w:type="dxa"/>
          </w:tcPr>
          <w:p>
            <w:pPr>
              <w:pStyle w:val="TableParagraph"/>
              <w:spacing w:before="21"/>
              <w:ind w:left="1290"/>
              <w:rPr>
                <w:sz w:val="24"/>
              </w:rPr>
            </w:pPr>
            <w:hyperlink w:history="true" w:anchor="_bookmark5">
              <w:r>
                <w:rPr>
                  <w:color w:val="292425"/>
                  <w:sz w:val="24"/>
                </w:rPr>
                <w:t>Companies</w:t>
              </w:r>
            </w:hyperlink>
          </w:p>
        </w:tc>
        <w:tc>
          <w:tcPr>
            <w:tcW w:w="358" w:type="dxa"/>
          </w:tcPr>
          <w:p>
            <w:pPr>
              <w:pStyle w:val="TableParagraph"/>
              <w:spacing w:before="21"/>
              <w:ind w:right="49"/>
              <w:jc w:val="right"/>
              <w:rPr>
                <w:sz w:val="24"/>
              </w:rPr>
            </w:pPr>
            <w:r>
              <w:rPr>
                <w:color w:val="292425"/>
                <w:w w:val="101"/>
                <w:sz w:val="24"/>
              </w:rPr>
              <w:t>9</w:t>
            </w:r>
          </w:p>
        </w:tc>
      </w:tr>
      <w:tr>
        <w:trPr>
          <w:trHeight w:val="319" w:hRule="atLeast"/>
        </w:trPr>
        <w:tc>
          <w:tcPr>
            <w:tcW w:w="5024" w:type="dxa"/>
          </w:tcPr>
          <w:p>
            <w:pPr>
              <w:pStyle w:val="TableParagraph"/>
              <w:spacing w:before="21"/>
              <w:ind w:left="1290"/>
              <w:rPr>
                <w:sz w:val="24"/>
              </w:rPr>
            </w:pPr>
            <w:hyperlink w:history="true" w:anchor="_bookmark6">
              <w:r>
                <w:rPr>
                  <w:color w:val="292425"/>
                  <w:sz w:val="24"/>
                </w:rPr>
                <w:t>Monetary aggregates</w:t>
              </w:r>
            </w:hyperlink>
          </w:p>
        </w:tc>
        <w:tc>
          <w:tcPr>
            <w:tcW w:w="358" w:type="dxa"/>
          </w:tcPr>
          <w:p>
            <w:pPr>
              <w:pStyle w:val="TableParagraph"/>
              <w:spacing w:before="21"/>
              <w:ind w:right="49"/>
              <w:jc w:val="right"/>
              <w:rPr>
                <w:sz w:val="24"/>
              </w:rPr>
            </w:pPr>
            <w:r>
              <w:rPr>
                <w:color w:val="292425"/>
                <w:w w:val="101"/>
                <w:sz w:val="24"/>
              </w:rPr>
              <w:t>9</w:t>
            </w:r>
          </w:p>
        </w:tc>
      </w:tr>
      <w:tr>
        <w:trPr>
          <w:trHeight w:val="477" w:hRule="atLeast"/>
        </w:trPr>
        <w:tc>
          <w:tcPr>
            <w:tcW w:w="5024" w:type="dxa"/>
          </w:tcPr>
          <w:p>
            <w:pPr>
              <w:pStyle w:val="TableParagraph"/>
              <w:tabs>
                <w:tab w:pos="1289" w:val="left" w:leader="none"/>
              </w:tabs>
              <w:spacing w:before="20"/>
              <w:ind w:left="430"/>
              <w:rPr>
                <w:rFonts w:ascii="Trebuchet MS"/>
                <w:i/>
                <w:sz w:val="24"/>
              </w:rPr>
            </w:pPr>
            <w:r>
              <w:rPr>
                <w:rFonts w:ascii="Trebuchet MS"/>
                <w:i/>
                <w:color w:val="292425"/>
                <w:sz w:val="24"/>
              </w:rPr>
              <w:t>Box</w:t>
              <w:tab/>
            </w:r>
            <w:hyperlink w:history="true" w:anchor="_bookmark3">
              <w:r>
                <w:rPr>
                  <w:rFonts w:ascii="Trebuchet MS"/>
                  <w:i/>
                  <w:color w:val="292425"/>
                  <w:sz w:val="24"/>
                </w:rPr>
                <w:t>New</w:t>
              </w:r>
              <w:r>
                <w:rPr>
                  <w:rFonts w:ascii="Trebuchet MS"/>
                  <w:i/>
                  <w:color w:val="292425"/>
                  <w:spacing w:val="-37"/>
                  <w:sz w:val="24"/>
                </w:rPr>
                <w:t> </w:t>
              </w:r>
              <w:r>
                <w:rPr>
                  <w:rFonts w:ascii="Trebuchet MS"/>
                  <w:i/>
                  <w:color w:val="292425"/>
                  <w:sz w:val="24"/>
                </w:rPr>
                <w:t>measures</w:t>
              </w:r>
              <w:r>
                <w:rPr>
                  <w:rFonts w:ascii="Trebuchet MS"/>
                  <w:i/>
                  <w:color w:val="292425"/>
                  <w:spacing w:val="-37"/>
                  <w:sz w:val="24"/>
                </w:rPr>
                <w:t> </w:t>
              </w:r>
              <w:r>
                <w:rPr>
                  <w:rFonts w:ascii="Trebuchet MS"/>
                  <w:i/>
                  <w:color w:val="292425"/>
                  <w:sz w:val="24"/>
                </w:rPr>
                <w:t>of</w:t>
              </w:r>
              <w:r>
                <w:rPr>
                  <w:rFonts w:ascii="Trebuchet MS"/>
                  <w:i/>
                  <w:color w:val="292425"/>
                  <w:spacing w:val="-37"/>
                  <w:sz w:val="24"/>
                </w:rPr>
                <w:t> </w:t>
              </w:r>
              <w:r>
                <w:rPr>
                  <w:rFonts w:ascii="Trebuchet MS"/>
                  <w:i/>
                  <w:color w:val="292425"/>
                  <w:sz w:val="24"/>
                </w:rPr>
                <w:t>the</w:t>
              </w:r>
              <w:r>
                <w:rPr>
                  <w:rFonts w:ascii="Trebuchet MS"/>
                  <w:i/>
                  <w:color w:val="292425"/>
                  <w:spacing w:val="-36"/>
                  <w:sz w:val="24"/>
                </w:rPr>
                <w:t> </w:t>
              </w:r>
              <w:r>
                <w:rPr>
                  <w:rFonts w:ascii="Trebuchet MS"/>
                  <w:i/>
                  <w:color w:val="292425"/>
                  <w:sz w:val="24"/>
                </w:rPr>
                <w:t>sterling</w:t>
              </w:r>
              <w:r>
                <w:rPr>
                  <w:rFonts w:ascii="Trebuchet MS"/>
                  <w:i/>
                  <w:color w:val="292425"/>
                  <w:spacing w:val="-36"/>
                  <w:sz w:val="24"/>
                </w:rPr>
                <w:t> </w:t>
              </w:r>
              <w:r>
                <w:rPr>
                  <w:rFonts w:ascii="Trebuchet MS"/>
                  <w:i/>
                  <w:color w:val="292425"/>
                  <w:sz w:val="24"/>
                </w:rPr>
                <w:t>ERI</w:t>
              </w:r>
            </w:hyperlink>
          </w:p>
        </w:tc>
        <w:tc>
          <w:tcPr>
            <w:tcW w:w="358" w:type="dxa"/>
          </w:tcPr>
          <w:p>
            <w:pPr>
              <w:pStyle w:val="TableParagraph"/>
              <w:spacing w:before="20"/>
              <w:ind w:right="49"/>
              <w:jc w:val="right"/>
              <w:rPr>
                <w:rFonts w:ascii="Trebuchet MS"/>
                <w:i/>
                <w:sz w:val="24"/>
              </w:rPr>
            </w:pPr>
            <w:r>
              <w:rPr>
                <w:rFonts w:ascii="Trebuchet MS"/>
                <w:i/>
                <w:color w:val="292425"/>
                <w:w w:val="91"/>
                <w:sz w:val="24"/>
              </w:rPr>
              <w:t>7</w:t>
            </w:r>
          </w:p>
        </w:tc>
      </w:tr>
      <w:tr>
        <w:trPr>
          <w:trHeight w:val="481" w:hRule="atLeast"/>
        </w:trPr>
        <w:tc>
          <w:tcPr>
            <w:tcW w:w="5024" w:type="dxa"/>
          </w:tcPr>
          <w:p>
            <w:pPr>
              <w:pStyle w:val="TableParagraph"/>
              <w:tabs>
                <w:tab w:pos="42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hyperlink w:history="true" w:anchor="_bookmark7">
              <w:r>
                <w:rPr>
                  <w:rFonts w:ascii="Trebuchet MS"/>
                  <w:smallCaps w:val="0"/>
                  <w:color w:val="0092C0"/>
                  <w:spacing w:val="-2"/>
                  <w:w w:val="100"/>
                  <w:sz w:val="24"/>
                </w:rPr>
                <w:t>D</w:t>
              </w:r>
              <w:r>
                <w:rPr>
                  <w:rFonts w:ascii="Trebuchet MS"/>
                  <w:smallCaps w:val="0"/>
                  <w:color w:val="0092C0"/>
                  <w:w w:val="94"/>
                  <w:sz w:val="24"/>
                </w:rPr>
                <w:t>e</w:t>
              </w:r>
              <w:r>
                <w:rPr>
                  <w:rFonts w:ascii="Trebuchet MS"/>
                  <w:smallCaps w:val="0"/>
                  <w:color w:val="0092C0"/>
                  <w:spacing w:val="-3"/>
                  <w:w w:val="94"/>
                  <w:sz w:val="24"/>
                </w:rPr>
                <w:t>m</w:t>
              </w:r>
              <w:r>
                <w:rPr>
                  <w:rFonts w:ascii="Trebuchet MS"/>
                  <w:smallCaps w:val="0"/>
                  <w:color w:val="0092C0"/>
                  <w:w w:val="98"/>
                  <w:sz w:val="24"/>
                </w:rPr>
                <w:t>and</w:t>
              </w:r>
            </w:hyperlink>
          </w:p>
        </w:tc>
        <w:tc>
          <w:tcPr>
            <w:tcW w:w="358" w:type="dxa"/>
          </w:tcPr>
          <w:p>
            <w:pPr>
              <w:pStyle w:val="TableParagraph"/>
              <w:spacing w:before="182"/>
              <w:ind w:right="49"/>
              <w:jc w:val="right"/>
              <w:rPr>
                <w:rFonts w:ascii="Trebuchet MS"/>
                <w:sz w:val="24"/>
              </w:rPr>
            </w:pPr>
            <w:r>
              <w:rPr>
                <w:rFonts w:ascii="Trebuchet MS"/>
                <w:smallCaps/>
                <w:color w:val="292425"/>
                <w:w w:val="80"/>
                <w:sz w:val="24"/>
              </w:rPr>
              <w:t>11</w:t>
            </w:r>
          </w:p>
        </w:tc>
      </w:tr>
      <w:tr>
        <w:trPr>
          <w:trHeight w:val="322" w:hRule="atLeast"/>
        </w:trPr>
        <w:tc>
          <w:tcPr>
            <w:tcW w:w="5024" w:type="dxa"/>
          </w:tcPr>
          <w:p>
            <w:pPr>
              <w:pStyle w:val="TableParagraph"/>
              <w:tabs>
                <w:tab w:pos="989" w:val="left" w:leader="none"/>
              </w:tabs>
              <w:spacing w:before="21"/>
              <w:ind w:left="430"/>
              <w:rPr>
                <w:rFonts w:ascii="Trebuchet MS"/>
                <w:sz w:val="24"/>
              </w:rPr>
            </w:pPr>
            <w:r>
              <w:rPr>
                <w:rFonts w:ascii="Trebuchet MS"/>
                <w:smallCaps/>
                <w:color w:val="292425"/>
                <w:spacing w:val="-1"/>
                <w:w w:val="88"/>
                <w:sz w:val="24"/>
              </w:rPr>
              <w:t>2.</w:t>
            </w:r>
            <w:r>
              <w:rPr>
                <w:rFonts w:ascii="Trebuchet MS"/>
                <w:smallCaps/>
                <w:color w:val="292425"/>
                <w:w w:val="88"/>
                <w:sz w:val="24"/>
              </w:rPr>
              <w:t>1</w:t>
            </w:r>
            <w:r>
              <w:rPr>
                <w:rFonts w:ascii="Trebuchet MS"/>
                <w:smallCaps w:val="0"/>
                <w:color w:val="292425"/>
                <w:sz w:val="24"/>
              </w:rPr>
              <w:tab/>
            </w:r>
            <w:hyperlink w:history="true" w:anchor="_bookmark7">
              <w:r>
                <w:rPr>
                  <w:rFonts w:ascii="Trebuchet MS"/>
                  <w:smallCaps w:val="0"/>
                  <w:color w:val="292425"/>
                  <w:spacing w:val="-1"/>
                  <w:w w:val="97"/>
                  <w:sz w:val="24"/>
                </w:rPr>
                <w:t>Domesti</w:t>
              </w:r>
              <w:r>
                <w:rPr>
                  <w:rFonts w:ascii="Trebuchet MS"/>
                  <w:smallCaps w:val="0"/>
                  <w:color w:val="292425"/>
                  <w:w w:val="97"/>
                  <w:sz w:val="24"/>
                </w:rPr>
                <w:t>c</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and</w:t>
              </w:r>
            </w:hyperlink>
          </w:p>
        </w:tc>
        <w:tc>
          <w:tcPr>
            <w:tcW w:w="358" w:type="dxa"/>
          </w:tcPr>
          <w:p>
            <w:pPr>
              <w:pStyle w:val="TableParagraph"/>
              <w:spacing w:before="21"/>
              <w:ind w:right="49"/>
              <w:jc w:val="right"/>
              <w:rPr>
                <w:rFonts w:ascii="Trebuchet MS"/>
                <w:sz w:val="24"/>
              </w:rPr>
            </w:pPr>
            <w:r>
              <w:rPr>
                <w:rFonts w:ascii="Trebuchet MS"/>
                <w:smallCaps/>
                <w:color w:val="292425"/>
                <w:spacing w:val="-1"/>
                <w:w w:val="80"/>
                <w:sz w:val="24"/>
              </w:rPr>
              <w:t>11</w:t>
            </w:r>
          </w:p>
        </w:tc>
      </w:tr>
      <w:tr>
        <w:trPr>
          <w:trHeight w:val="318" w:hRule="atLeast"/>
        </w:trPr>
        <w:tc>
          <w:tcPr>
            <w:tcW w:w="5024" w:type="dxa"/>
          </w:tcPr>
          <w:p>
            <w:pPr>
              <w:pStyle w:val="TableParagraph"/>
              <w:spacing w:before="19"/>
              <w:ind w:left="1290"/>
              <w:rPr>
                <w:sz w:val="24"/>
              </w:rPr>
            </w:pPr>
            <w:hyperlink w:history="true" w:anchor="_bookmark7">
              <w:r>
                <w:rPr>
                  <w:color w:val="292425"/>
                  <w:sz w:val="24"/>
                </w:rPr>
                <w:t>Household consumption</w:t>
              </w:r>
            </w:hyperlink>
          </w:p>
        </w:tc>
        <w:tc>
          <w:tcPr>
            <w:tcW w:w="358" w:type="dxa"/>
          </w:tcPr>
          <w:p>
            <w:pPr>
              <w:pStyle w:val="TableParagraph"/>
              <w:spacing w:before="19"/>
              <w:ind w:right="49"/>
              <w:jc w:val="right"/>
              <w:rPr>
                <w:sz w:val="24"/>
              </w:rPr>
            </w:pPr>
            <w:r>
              <w:rPr>
                <w:smallCaps/>
                <w:color w:val="292425"/>
                <w:spacing w:val="-1"/>
                <w:w w:val="76"/>
                <w:sz w:val="24"/>
              </w:rPr>
              <w:t>11</w:t>
            </w:r>
          </w:p>
        </w:tc>
      </w:tr>
      <w:tr>
        <w:trPr>
          <w:trHeight w:val="319" w:hRule="atLeast"/>
        </w:trPr>
        <w:tc>
          <w:tcPr>
            <w:tcW w:w="5024" w:type="dxa"/>
          </w:tcPr>
          <w:p>
            <w:pPr>
              <w:pStyle w:val="TableParagraph"/>
              <w:spacing w:before="21"/>
              <w:ind w:left="1290"/>
              <w:rPr>
                <w:sz w:val="24"/>
              </w:rPr>
            </w:pPr>
            <w:hyperlink w:history="true" w:anchor="_bookmark8">
              <w:r>
                <w:rPr>
                  <w:color w:val="292425"/>
                  <w:sz w:val="24"/>
                </w:rPr>
                <w:t>Government consumption</w:t>
              </w:r>
            </w:hyperlink>
          </w:p>
        </w:tc>
        <w:tc>
          <w:tcPr>
            <w:tcW w:w="358" w:type="dxa"/>
          </w:tcPr>
          <w:p>
            <w:pPr>
              <w:pStyle w:val="TableParagraph"/>
              <w:spacing w:before="21"/>
              <w:ind w:right="49"/>
              <w:jc w:val="right"/>
              <w:rPr>
                <w:sz w:val="24"/>
              </w:rPr>
            </w:pPr>
            <w:r>
              <w:rPr>
                <w:smallCaps/>
                <w:color w:val="292425"/>
                <w:spacing w:val="-1"/>
                <w:w w:val="86"/>
                <w:sz w:val="24"/>
              </w:rPr>
              <w:t>12</w:t>
            </w:r>
          </w:p>
        </w:tc>
      </w:tr>
      <w:tr>
        <w:trPr>
          <w:trHeight w:val="319" w:hRule="atLeast"/>
        </w:trPr>
        <w:tc>
          <w:tcPr>
            <w:tcW w:w="5024" w:type="dxa"/>
          </w:tcPr>
          <w:p>
            <w:pPr>
              <w:pStyle w:val="TableParagraph"/>
              <w:spacing w:before="21"/>
              <w:ind w:left="1290"/>
              <w:rPr>
                <w:sz w:val="24"/>
              </w:rPr>
            </w:pPr>
            <w:hyperlink w:history="true" w:anchor="_bookmark9">
              <w:r>
                <w:rPr>
                  <w:color w:val="292425"/>
                  <w:sz w:val="24"/>
                </w:rPr>
                <w:t>Investment and inventory</w:t>
              </w:r>
            </w:hyperlink>
          </w:p>
        </w:tc>
        <w:tc>
          <w:tcPr>
            <w:tcW w:w="358" w:type="dxa"/>
          </w:tcPr>
          <w:p>
            <w:pPr>
              <w:pStyle w:val="TableParagraph"/>
              <w:rPr>
                <w:rFonts w:ascii="Times New Roman"/>
                <w:sz w:val="24"/>
              </w:rPr>
            </w:pPr>
          </w:p>
        </w:tc>
      </w:tr>
      <w:tr>
        <w:trPr>
          <w:trHeight w:val="317" w:hRule="atLeast"/>
        </w:trPr>
        <w:tc>
          <w:tcPr>
            <w:tcW w:w="5024" w:type="dxa"/>
          </w:tcPr>
          <w:p>
            <w:pPr>
              <w:pStyle w:val="TableParagraph"/>
              <w:spacing w:before="21"/>
              <w:ind w:left="1290"/>
              <w:rPr>
                <w:sz w:val="24"/>
              </w:rPr>
            </w:pPr>
            <w:hyperlink w:history="true" w:anchor="_bookmark9">
              <w:r>
                <w:rPr>
                  <w:color w:val="292425"/>
                  <w:sz w:val="24"/>
                </w:rPr>
                <w:t>accumulation</w:t>
              </w:r>
            </w:hyperlink>
          </w:p>
        </w:tc>
        <w:tc>
          <w:tcPr>
            <w:tcW w:w="358" w:type="dxa"/>
          </w:tcPr>
          <w:p>
            <w:pPr>
              <w:pStyle w:val="TableParagraph"/>
              <w:spacing w:before="21"/>
              <w:ind w:right="49"/>
              <w:jc w:val="right"/>
              <w:rPr>
                <w:sz w:val="24"/>
              </w:rPr>
            </w:pPr>
            <w:r>
              <w:rPr>
                <w:smallCaps/>
                <w:color w:val="292425"/>
                <w:spacing w:val="-5"/>
                <w:w w:val="76"/>
                <w:sz w:val="24"/>
              </w:rPr>
              <w:t>1</w:t>
            </w:r>
            <w:r>
              <w:rPr>
                <w:smallCaps w:val="0"/>
                <w:color w:val="292425"/>
                <w:w w:val="92"/>
                <w:sz w:val="24"/>
              </w:rPr>
              <w:t>3</w:t>
            </w:r>
          </w:p>
        </w:tc>
      </w:tr>
      <w:tr>
        <w:trPr>
          <w:trHeight w:val="323" w:hRule="atLeast"/>
        </w:trPr>
        <w:tc>
          <w:tcPr>
            <w:tcW w:w="5024" w:type="dxa"/>
          </w:tcPr>
          <w:p>
            <w:pPr>
              <w:pStyle w:val="TableParagraph"/>
              <w:tabs>
                <w:tab w:pos="989" w:val="left" w:leader="none"/>
              </w:tabs>
              <w:spacing w:before="22"/>
              <w:ind w:left="430"/>
              <w:rPr>
                <w:rFonts w:ascii="Trebuchet MS"/>
                <w:sz w:val="24"/>
              </w:rPr>
            </w:pPr>
            <w:r>
              <w:rPr>
                <w:rFonts w:ascii="Trebuchet MS"/>
                <w:smallCaps/>
                <w:color w:val="292425"/>
                <w:spacing w:val="-1"/>
                <w:w w:val="98"/>
                <w:sz w:val="24"/>
              </w:rPr>
              <w:t>2.</w:t>
            </w:r>
            <w:r>
              <w:rPr>
                <w:rFonts w:ascii="Trebuchet MS"/>
                <w:smallCaps/>
                <w:color w:val="292425"/>
                <w:w w:val="98"/>
                <w:sz w:val="24"/>
              </w:rPr>
              <w:t>2</w:t>
            </w:r>
            <w:r>
              <w:rPr>
                <w:rFonts w:ascii="Trebuchet MS"/>
                <w:smallCaps w:val="0"/>
                <w:color w:val="292425"/>
                <w:sz w:val="24"/>
              </w:rPr>
              <w:tab/>
            </w:r>
            <w:hyperlink w:history="true" w:anchor="_bookmark10">
              <w:r>
                <w:rPr>
                  <w:rFonts w:ascii="Trebuchet MS"/>
                  <w:smallCaps w:val="0"/>
                  <w:color w:val="292425"/>
                  <w:spacing w:val="-1"/>
                  <w:w w:val="93"/>
                  <w:sz w:val="24"/>
                </w:rPr>
                <w:t>Ex</w:t>
              </w:r>
              <w:r>
                <w:rPr>
                  <w:rFonts w:ascii="Trebuchet MS"/>
                  <w:smallCaps w:val="0"/>
                  <w:color w:val="292425"/>
                  <w:spacing w:val="-5"/>
                  <w:w w:val="93"/>
                  <w:sz w:val="24"/>
                </w:rPr>
                <w:t>t</w:t>
              </w:r>
              <w:r>
                <w:rPr>
                  <w:rFonts w:ascii="Trebuchet MS"/>
                  <w:smallCaps w:val="0"/>
                  <w:color w:val="292425"/>
                  <w:spacing w:val="-1"/>
                  <w:w w:val="94"/>
                  <w:sz w:val="24"/>
                </w:rPr>
                <w:t>er</w:t>
              </w:r>
              <w:r>
                <w:rPr>
                  <w:rFonts w:ascii="Trebuchet MS"/>
                  <w:smallCaps w:val="0"/>
                  <w:color w:val="292425"/>
                  <w:spacing w:val="-3"/>
                  <w:w w:val="94"/>
                  <w:sz w:val="24"/>
                </w:rPr>
                <w:t>n</w:t>
              </w:r>
              <w:r>
                <w:rPr>
                  <w:rFonts w:ascii="Trebuchet MS"/>
                  <w:smallCaps w:val="0"/>
                  <w:color w:val="292425"/>
                  <w:spacing w:val="-3"/>
                  <w:w w:val="97"/>
                  <w:sz w:val="24"/>
                </w:rPr>
                <w:t>a</w:t>
              </w:r>
              <w:r>
                <w:rPr>
                  <w:rFonts w:ascii="Trebuchet MS"/>
                  <w:smallCaps w:val="0"/>
                  <w:color w:val="292425"/>
                  <w:w w:val="95"/>
                  <w:sz w:val="24"/>
                </w:rPr>
                <w:t>l</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sz w:val="24"/>
                </w:rPr>
                <w:t>U</w:t>
              </w:r>
              <w:r>
                <w:rPr>
                  <w:rFonts w:ascii="Trebuchet MS"/>
                  <w:smallCaps w:val="0"/>
                  <w:color w:val="292425"/>
                  <w:sz w:val="24"/>
                </w:rPr>
                <w:t>K</w:t>
              </w:r>
              <w:r>
                <w:rPr>
                  <w:rFonts w:ascii="Trebuchet MS"/>
                  <w:smallCaps w:val="0"/>
                  <w:color w:val="292425"/>
                  <w:spacing w:val="-24"/>
                  <w:sz w:val="24"/>
                </w:rPr>
                <w:t> </w:t>
              </w:r>
              <w:r>
                <w:rPr>
                  <w:rFonts w:ascii="Trebuchet MS"/>
                  <w:smallCaps w:val="0"/>
                  <w:color w:val="292425"/>
                  <w:spacing w:val="-1"/>
                  <w:w w:val="93"/>
                  <w:sz w:val="24"/>
                </w:rPr>
                <w:t>ne</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87"/>
                  <w:sz w:val="24"/>
                </w:rPr>
                <w:t>t</w:t>
              </w:r>
              <w:r>
                <w:rPr>
                  <w:rFonts w:ascii="Trebuchet MS"/>
                  <w:smallCaps w:val="0"/>
                  <w:color w:val="292425"/>
                  <w:spacing w:val="-3"/>
                  <w:w w:val="87"/>
                  <w:sz w:val="24"/>
                </w:rPr>
                <w:t>r</w:t>
              </w:r>
              <w:r>
                <w:rPr>
                  <w:rFonts w:ascii="Trebuchet MS"/>
                  <w:smallCaps w:val="0"/>
                  <w:color w:val="292425"/>
                  <w:spacing w:val="-1"/>
                  <w:w w:val="96"/>
                  <w:sz w:val="24"/>
                </w:rPr>
                <w:t>ade</w:t>
              </w:r>
            </w:hyperlink>
          </w:p>
        </w:tc>
        <w:tc>
          <w:tcPr>
            <w:tcW w:w="358" w:type="dxa"/>
          </w:tcPr>
          <w:p>
            <w:pPr>
              <w:pStyle w:val="TableParagraph"/>
              <w:spacing w:before="22"/>
              <w:ind w:right="49"/>
              <w:jc w:val="right"/>
              <w:rPr>
                <w:rFonts w:ascii="Trebuchet MS"/>
                <w:sz w:val="24"/>
              </w:rPr>
            </w:pPr>
            <w:r>
              <w:rPr>
                <w:rFonts w:ascii="Trebuchet MS"/>
                <w:smallCaps/>
                <w:color w:val="292425"/>
                <w:w w:val="80"/>
                <w:sz w:val="24"/>
              </w:rPr>
              <w:t>1</w:t>
            </w:r>
            <w:r>
              <w:rPr>
                <w:rFonts w:ascii="Trebuchet MS"/>
                <w:smallCaps w:val="0"/>
                <w:color w:val="292425"/>
                <w:w w:val="101"/>
                <w:sz w:val="24"/>
              </w:rPr>
              <w:t>4</w:t>
            </w:r>
          </w:p>
        </w:tc>
      </w:tr>
      <w:tr>
        <w:trPr>
          <w:trHeight w:val="318" w:hRule="atLeast"/>
        </w:trPr>
        <w:tc>
          <w:tcPr>
            <w:tcW w:w="5024" w:type="dxa"/>
          </w:tcPr>
          <w:p>
            <w:pPr>
              <w:pStyle w:val="TableParagraph"/>
              <w:spacing w:before="19"/>
              <w:ind w:left="1290"/>
              <w:rPr>
                <w:sz w:val="24"/>
              </w:rPr>
            </w:pPr>
            <w:hyperlink w:history="true" w:anchor="_bookmark10">
              <w:r>
                <w:rPr>
                  <w:color w:val="292425"/>
                  <w:sz w:val="24"/>
                </w:rPr>
                <w:t>The euro area</w:t>
              </w:r>
            </w:hyperlink>
          </w:p>
        </w:tc>
        <w:tc>
          <w:tcPr>
            <w:tcW w:w="358" w:type="dxa"/>
          </w:tcPr>
          <w:p>
            <w:pPr>
              <w:pStyle w:val="TableParagraph"/>
              <w:spacing w:before="19"/>
              <w:ind w:right="49"/>
              <w:jc w:val="right"/>
              <w:rPr>
                <w:sz w:val="24"/>
              </w:rPr>
            </w:pPr>
            <w:r>
              <w:rPr>
                <w:smallCaps/>
                <w:color w:val="292425"/>
                <w:spacing w:val="-1"/>
                <w:w w:val="86"/>
                <w:sz w:val="24"/>
              </w:rPr>
              <w:t>14</w:t>
            </w:r>
          </w:p>
        </w:tc>
      </w:tr>
      <w:tr>
        <w:trPr>
          <w:trHeight w:val="319" w:hRule="atLeast"/>
        </w:trPr>
        <w:tc>
          <w:tcPr>
            <w:tcW w:w="5024" w:type="dxa"/>
          </w:tcPr>
          <w:p>
            <w:pPr>
              <w:pStyle w:val="TableParagraph"/>
              <w:spacing w:before="21"/>
              <w:ind w:left="1290"/>
              <w:rPr>
                <w:sz w:val="24"/>
              </w:rPr>
            </w:pPr>
            <w:hyperlink w:history="true" w:anchor="_bookmark11">
              <w:r>
                <w:rPr>
                  <w:color w:val="292425"/>
                  <w:sz w:val="24"/>
                </w:rPr>
                <w:t>The United States</w:t>
              </w:r>
            </w:hyperlink>
          </w:p>
        </w:tc>
        <w:tc>
          <w:tcPr>
            <w:tcW w:w="358" w:type="dxa"/>
          </w:tcPr>
          <w:p>
            <w:pPr>
              <w:pStyle w:val="TableParagraph"/>
              <w:spacing w:before="21"/>
              <w:ind w:right="50"/>
              <w:jc w:val="right"/>
              <w:rPr>
                <w:sz w:val="24"/>
              </w:rPr>
            </w:pPr>
            <w:r>
              <w:rPr>
                <w:smallCaps/>
                <w:color w:val="292425"/>
                <w:spacing w:val="-1"/>
                <w:w w:val="82"/>
                <w:sz w:val="24"/>
              </w:rPr>
              <w:t>15</w:t>
            </w:r>
          </w:p>
        </w:tc>
      </w:tr>
      <w:tr>
        <w:trPr>
          <w:trHeight w:val="319" w:hRule="atLeast"/>
        </w:trPr>
        <w:tc>
          <w:tcPr>
            <w:tcW w:w="5024" w:type="dxa"/>
          </w:tcPr>
          <w:p>
            <w:pPr>
              <w:pStyle w:val="TableParagraph"/>
              <w:spacing w:before="21"/>
              <w:ind w:left="1290"/>
              <w:rPr>
                <w:sz w:val="24"/>
              </w:rPr>
            </w:pPr>
            <w:hyperlink w:history="true" w:anchor="_bookmark11">
              <w:r>
                <w:rPr>
                  <w:color w:val="292425"/>
                  <w:sz w:val="24"/>
                </w:rPr>
                <w:t>Asia</w:t>
              </w:r>
            </w:hyperlink>
          </w:p>
        </w:tc>
        <w:tc>
          <w:tcPr>
            <w:tcW w:w="358" w:type="dxa"/>
          </w:tcPr>
          <w:p>
            <w:pPr>
              <w:pStyle w:val="TableParagraph"/>
              <w:spacing w:before="21"/>
              <w:ind w:right="50"/>
              <w:jc w:val="right"/>
              <w:rPr>
                <w:sz w:val="24"/>
              </w:rPr>
            </w:pPr>
            <w:r>
              <w:rPr>
                <w:smallCaps/>
                <w:color w:val="292425"/>
                <w:spacing w:val="-1"/>
                <w:w w:val="82"/>
                <w:sz w:val="24"/>
              </w:rPr>
              <w:t>15</w:t>
            </w:r>
          </w:p>
        </w:tc>
      </w:tr>
      <w:tr>
        <w:trPr>
          <w:trHeight w:val="319" w:hRule="atLeast"/>
        </w:trPr>
        <w:tc>
          <w:tcPr>
            <w:tcW w:w="5024" w:type="dxa"/>
          </w:tcPr>
          <w:p>
            <w:pPr>
              <w:pStyle w:val="TableParagraph"/>
              <w:spacing w:before="21"/>
              <w:ind w:left="1290"/>
              <w:rPr>
                <w:sz w:val="24"/>
              </w:rPr>
            </w:pPr>
            <w:hyperlink w:history="true" w:anchor="_bookmark13">
              <w:r>
                <w:rPr>
                  <w:color w:val="292425"/>
                  <w:sz w:val="24"/>
                </w:rPr>
                <w:t>UK</w:t>
              </w:r>
              <w:r>
                <w:rPr>
                  <w:color w:val="292425"/>
                  <w:spacing w:val="-41"/>
                  <w:sz w:val="24"/>
                </w:rPr>
                <w:t> </w:t>
              </w:r>
              <w:r>
                <w:rPr>
                  <w:color w:val="292425"/>
                  <w:sz w:val="24"/>
                </w:rPr>
                <w:t>net</w:t>
              </w:r>
              <w:r>
                <w:rPr>
                  <w:color w:val="292425"/>
                  <w:spacing w:val="-39"/>
                  <w:sz w:val="24"/>
                </w:rPr>
                <w:t> </w:t>
              </w:r>
              <w:r>
                <w:rPr>
                  <w:color w:val="292425"/>
                  <w:sz w:val="24"/>
                </w:rPr>
                <w:t>trade</w:t>
              </w:r>
              <w:r>
                <w:rPr>
                  <w:color w:val="292425"/>
                  <w:spacing w:val="-37"/>
                  <w:sz w:val="24"/>
                </w:rPr>
                <w:t> </w:t>
              </w:r>
              <w:r>
                <w:rPr>
                  <w:color w:val="292425"/>
                  <w:sz w:val="24"/>
                </w:rPr>
                <w:t>and</w:t>
              </w:r>
              <w:r>
                <w:rPr>
                  <w:color w:val="292425"/>
                  <w:spacing w:val="-38"/>
                  <w:sz w:val="24"/>
                </w:rPr>
                <w:t> </w:t>
              </w:r>
              <w:r>
                <w:rPr>
                  <w:color w:val="292425"/>
                  <w:sz w:val="24"/>
                </w:rPr>
                <w:t>the</w:t>
              </w:r>
              <w:r>
                <w:rPr>
                  <w:color w:val="292425"/>
                  <w:spacing w:val="-38"/>
                  <w:sz w:val="24"/>
                </w:rPr>
                <w:t> </w:t>
              </w:r>
              <w:r>
                <w:rPr>
                  <w:color w:val="292425"/>
                  <w:sz w:val="24"/>
                </w:rPr>
                <w:t>current</w:t>
              </w:r>
              <w:r>
                <w:rPr>
                  <w:color w:val="292425"/>
                  <w:spacing w:val="-38"/>
                  <w:sz w:val="24"/>
                </w:rPr>
                <w:t> </w:t>
              </w:r>
              <w:r>
                <w:rPr>
                  <w:color w:val="292425"/>
                  <w:sz w:val="24"/>
                </w:rPr>
                <w:t>account</w:t>
              </w:r>
            </w:hyperlink>
          </w:p>
        </w:tc>
        <w:tc>
          <w:tcPr>
            <w:tcW w:w="358" w:type="dxa"/>
          </w:tcPr>
          <w:p>
            <w:pPr>
              <w:pStyle w:val="TableParagraph"/>
              <w:spacing w:before="21"/>
              <w:ind w:right="48"/>
              <w:jc w:val="right"/>
              <w:rPr>
                <w:sz w:val="24"/>
              </w:rPr>
            </w:pPr>
            <w:r>
              <w:rPr>
                <w:smallCaps/>
                <w:color w:val="292425"/>
                <w:w w:val="76"/>
                <w:sz w:val="24"/>
              </w:rPr>
              <w:t>1</w:t>
            </w:r>
            <w:r>
              <w:rPr>
                <w:smallCaps w:val="0"/>
                <w:color w:val="292425"/>
                <w:w w:val="102"/>
                <w:sz w:val="24"/>
              </w:rPr>
              <w:t>8</w:t>
            </w:r>
          </w:p>
        </w:tc>
      </w:tr>
      <w:tr>
        <w:trPr>
          <w:trHeight w:val="319" w:hRule="atLeast"/>
        </w:trPr>
        <w:tc>
          <w:tcPr>
            <w:tcW w:w="5024" w:type="dxa"/>
          </w:tcPr>
          <w:p>
            <w:pPr>
              <w:pStyle w:val="TableParagraph"/>
              <w:tabs>
                <w:tab w:pos="1289" w:val="left" w:leader="none"/>
              </w:tabs>
              <w:spacing w:before="20"/>
              <w:ind w:left="430"/>
              <w:rPr>
                <w:rFonts w:ascii="Trebuchet MS"/>
                <w:i/>
                <w:sz w:val="24"/>
              </w:rPr>
            </w:pPr>
            <w:r>
              <w:rPr>
                <w:rFonts w:ascii="Trebuchet MS"/>
                <w:i/>
                <w:color w:val="292425"/>
                <w:sz w:val="24"/>
              </w:rPr>
              <w:t>Box</w:t>
              <w:tab/>
            </w:r>
            <w:hyperlink w:history="true" w:anchor="_bookmark12">
              <w:r>
                <w:rPr>
                  <w:rFonts w:ascii="Trebuchet MS"/>
                  <w:i/>
                  <w:color w:val="292425"/>
                  <w:sz w:val="24"/>
                </w:rPr>
                <w:t>Why</w:t>
              </w:r>
              <w:r>
                <w:rPr>
                  <w:rFonts w:ascii="Trebuchet MS"/>
                  <w:i/>
                  <w:color w:val="292425"/>
                  <w:spacing w:val="-41"/>
                  <w:sz w:val="24"/>
                </w:rPr>
                <w:t> </w:t>
              </w:r>
              <w:r>
                <w:rPr>
                  <w:rFonts w:ascii="Trebuchet MS"/>
                  <w:i/>
                  <w:color w:val="292425"/>
                  <w:sz w:val="24"/>
                </w:rPr>
                <w:t>has</w:t>
              </w:r>
              <w:r>
                <w:rPr>
                  <w:rFonts w:ascii="Trebuchet MS"/>
                  <w:i/>
                  <w:color w:val="292425"/>
                  <w:spacing w:val="-40"/>
                  <w:sz w:val="24"/>
                </w:rPr>
                <w:t> </w:t>
              </w:r>
              <w:r>
                <w:rPr>
                  <w:rFonts w:ascii="Trebuchet MS"/>
                  <w:i/>
                  <w:color w:val="292425"/>
                  <w:sz w:val="24"/>
                </w:rPr>
                <w:t>German</w:t>
              </w:r>
              <w:r>
                <w:rPr>
                  <w:rFonts w:ascii="Trebuchet MS"/>
                  <w:i/>
                  <w:color w:val="292425"/>
                  <w:spacing w:val="-38"/>
                  <w:sz w:val="24"/>
                </w:rPr>
                <w:t> </w:t>
              </w:r>
              <w:r>
                <w:rPr>
                  <w:rFonts w:ascii="Trebuchet MS"/>
                  <w:i/>
                  <w:color w:val="292425"/>
                  <w:sz w:val="24"/>
                </w:rPr>
                <w:t>domestic</w:t>
              </w:r>
              <w:r>
                <w:rPr>
                  <w:rFonts w:ascii="Trebuchet MS"/>
                  <w:i/>
                  <w:color w:val="292425"/>
                  <w:spacing w:val="-41"/>
                  <w:sz w:val="24"/>
                </w:rPr>
                <w:t> </w:t>
              </w:r>
              <w:r>
                <w:rPr>
                  <w:rFonts w:ascii="Trebuchet MS"/>
                  <w:i/>
                  <w:color w:val="292425"/>
                  <w:sz w:val="24"/>
                </w:rPr>
                <w:t>demand</w:t>
              </w:r>
            </w:hyperlink>
          </w:p>
        </w:tc>
        <w:tc>
          <w:tcPr>
            <w:tcW w:w="358" w:type="dxa"/>
          </w:tcPr>
          <w:p>
            <w:pPr>
              <w:pStyle w:val="TableParagraph"/>
              <w:rPr>
                <w:rFonts w:ascii="Times New Roman"/>
                <w:sz w:val="24"/>
              </w:rPr>
            </w:pPr>
          </w:p>
        </w:tc>
      </w:tr>
      <w:tr>
        <w:trPr>
          <w:trHeight w:val="467" w:hRule="atLeast"/>
        </w:trPr>
        <w:tc>
          <w:tcPr>
            <w:tcW w:w="5024" w:type="dxa"/>
          </w:tcPr>
          <w:p>
            <w:pPr>
              <w:pStyle w:val="TableParagraph"/>
              <w:spacing w:before="20"/>
              <w:ind w:left="1290"/>
              <w:rPr>
                <w:rFonts w:ascii="Trebuchet MS"/>
                <w:i/>
                <w:sz w:val="24"/>
              </w:rPr>
            </w:pPr>
            <w:hyperlink w:history="true" w:anchor="_bookmark12">
              <w:r>
                <w:rPr>
                  <w:rFonts w:ascii="Trebuchet MS"/>
                  <w:i/>
                  <w:color w:val="292425"/>
                  <w:sz w:val="24"/>
                </w:rPr>
                <w:t>growth been so weak?</w:t>
              </w:r>
            </w:hyperlink>
          </w:p>
        </w:tc>
        <w:tc>
          <w:tcPr>
            <w:tcW w:w="358" w:type="dxa"/>
          </w:tcPr>
          <w:p>
            <w:pPr>
              <w:pStyle w:val="TableParagraph"/>
              <w:spacing w:before="20"/>
              <w:ind w:right="51"/>
              <w:jc w:val="right"/>
              <w:rPr>
                <w:rFonts w:ascii="Trebuchet MS"/>
                <w:i/>
                <w:sz w:val="24"/>
              </w:rPr>
            </w:pPr>
            <w:r>
              <w:rPr>
                <w:rFonts w:ascii="Trebuchet MS"/>
                <w:i/>
                <w:color w:val="292425"/>
                <w:w w:val="90"/>
                <w:sz w:val="24"/>
              </w:rPr>
              <w:t>16</w:t>
            </w:r>
          </w:p>
        </w:tc>
      </w:tr>
      <w:tr>
        <w:trPr>
          <w:trHeight w:val="471" w:hRule="atLeast"/>
        </w:trPr>
        <w:tc>
          <w:tcPr>
            <w:tcW w:w="5024" w:type="dxa"/>
          </w:tcPr>
          <w:p>
            <w:pPr>
              <w:pStyle w:val="TableParagraph"/>
              <w:tabs>
                <w:tab w:pos="429" w:val="left" w:leader="none"/>
              </w:tabs>
              <w:spacing w:before="172"/>
              <w:ind w:left="50"/>
              <w:rPr>
                <w:rFonts w:ascii="Trebuchet MS"/>
                <w:sz w:val="24"/>
              </w:rPr>
            </w:pPr>
            <w:r>
              <w:rPr>
                <w:rFonts w:ascii="Trebuchet MS"/>
                <w:color w:val="0092C0"/>
                <w:sz w:val="24"/>
              </w:rPr>
              <w:t>3</w:t>
              <w:tab/>
            </w:r>
            <w:hyperlink w:history="true" w:anchor="_bookmark14">
              <w:r>
                <w:rPr>
                  <w:rFonts w:ascii="Trebuchet MS"/>
                  <w:color w:val="0092C0"/>
                  <w:sz w:val="24"/>
                </w:rPr>
                <w:t>Output and</w:t>
              </w:r>
              <w:r>
                <w:rPr>
                  <w:rFonts w:ascii="Trebuchet MS"/>
                  <w:color w:val="0092C0"/>
                  <w:spacing w:val="-42"/>
                  <w:sz w:val="24"/>
                </w:rPr>
                <w:t> </w:t>
              </w:r>
              <w:r>
                <w:rPr>
                  <w:rFonts w:ascii="Trebuchet MS"/>
                  <w:color w:val="0092C0"/>
                  <w:sz w:val="24"/>
                </w:rPr>
                <w:t>supply</w:t>
              </w:r>
            </w:hyperlink>
          </w:p>
        </w:tc>
        <w:tc>
          <w:tcPr>
            <w:tcW w:w="358" w:type="dxa"/>
          </w:tcPr>
          <w:p>
            <w:pPr>
              <w:pStyle w:val="TableParagraph"/>
              <w:spacing w:before="172"/>
              <w:ind w:right="52"/>
              <w:jc w:val="right"/>
              <w:rPr>
                <w:rFonts w:ascii="Trebuchet MS"/>
                <w:sz w:val="24"/>
              </w:rPr>
            </w:pPr>
            <w:r>
              <w:rPr>
                <w:rFonts w:ascii="Trebuchet MS"/>
                <w:smallCaps/>
                <w:color w:val="292425"/>
                <w:spacing w:val="-3"/>
                <w:w w:val="93"/>
                <w:sz w:val="24"/>
              </w:rPr>
              <w:t>19</w:t>
            </w:r>
          </w:p>
        </w:tc>
      </w:tr>
      <w:tr>
        <w:trPr>
          <w:trHeight w:val="319" w:hRule="atLeast"/>
        </w:trPr>
        <w:tc>
          <w:tcPr>
            <w:tcW w:w="5024" w:type="dxa"/>
          </w:tcPr>
          <w:p>
            <w:pPr>
              <w:pStyle w:val="TableParagraph"/>
              <w:tabs>
                <w:tab w:pos="989" w:val="left" w:leader="none"/>
              </w:tabs>
              <w:spacing w:before="21"/>
              <w:ind w:left="430"/>
              <w:rPr>
                <w:rFonts w:ascii="Trebuchet MS"/>
                <w:sz w:val="24"/>
              </w:rPr>
            </w:pPr>
            <w:r>
              <w:rPr>
                <w:rFonts w:ascii="Trebuchet MS"/>
                <w:smallCaps/>
                <w:color w:val="292425"/>
                <w:spacing w:val="-1"/>
                <w:w w:val="87"/>
                <w:sz w:val="24"/>
              </w:rPr>
              <w:t>3.</w:t>
            </w:r>
            <w:r>
              <w:rPr>
                <w:rFonts w:ascii="Trebuchet MS"/>
                <w:smallCaps/>
                <w:color w:val="292425"/>
                <w:w w:val="87"/>
                <w:sz w:val="24"/>
              </w:rPr>
              <w:t>1</w:t>
            </w:r>
            <w:r>
              <w:rPr>
                <w:rFonts w:ascii="Trebuchet MS"/>
                <w:smallCaps w:val="0"/>
                <w:color w:val="292425"/>
                <w:sz w:val="24"/>
              </w:rPr>
              <w:tab/>
            </w:r>
            <w:hyperlink w:history="true" w:anchor="_bookmark14">
              <w:r>
                <w:rPr>
                  <w:rFonts w:ascii="Trebuchet MS"/>
                  <w:smallCaps w:val="0"/>
                  <w:color w:val="292425"/>
                  <w:spacing w:val="-1"/>
                  <w:w w:val="95"/>
                  <w:sz w:val="24"/>
                </w:rPr>
                <w:t>Output</w:t>
              </w:r>
            </w:hyperlink>
          </w:p>
        </w:tc>
        <w:tc>
          <w:tcPr>
            <w:tcW w:w="358" w:type="dxa"/>
          </w:tcPr>
          <w:p>
            <w:pPr>
              <w:pStyle w:val="TableParagraph"/>
              <w:spacing w:before="21"/>
              <w:ind w:right="49"/>
              <w:jc w:val="right"/>
              <w:rPr>
                <w:rFonts w:ascii="Trebuchet MS"/>
                <w:sz w:val="24"/>
              </w:rPr>
            </w:pPr>
            <w:r>
              <w:rPr>
                <w:rFonts w:ascii="Trebuchet MS"/>
                <w:smallCaps/>
                <w:color w:val="292425"/>
                <w:spacing w:val="-3"/>
                <w:w w:val="80"/>
                <w:sz w:val="24"/>
              </w:rPr>
              <w:t>1</w:t>
            </w:r>
            <w:r>
              <w:rPr>
                <w:rFonts w:ascii="Trebuchet MS"/>
                <w:smallCaps w:val="0"/>
                <w:color w:val="292425"/>
                <w:w w:val="106"/>
                <w:sz w:val="24"/>
              </w:rPr>
              <w:t>9</w:t>
            </w:r>
          </w:p>
        </w:tc>
      </w:tr>
      <w:tr>
        <w:trPr>
          <w:trHeight w:val="319" w:hRule="atLeast"/>
        </w:trPr>
        <w:tc>
          <w:tcPr>
            <w:tcW w:w="5024" w:type="dxa"/>
          </w:tcPr>
          <w:p>
            <w:pPr>
              <w:pStyle w:val="TableParagraph"/>
              <w:spacing w:before="21"/>
              <w:ind w:left="1290"/>
              <w:rPr>
                <w:sz w:val="24"/>
              </w:rPr>
            </w:pPr>
            <w:hyperlink w:history="true" w:anchor="_bookmark14">
              <w:r>
                <w:rPr>
                  <w:color w:val="292425"/>
                  <w:sz w:val="24"/>
                </w:rPr>
                <w:t>Dealing with data uncertainty</w:t>
              </w:r>
            </w:hyperlink>
          </w:p>
        </w:tc>
        <w:tc>
          <w:tcPr>
            <w:tcW w:w="358" w:type="dxa"/>
          </w:tcPr>
          <w:p>
            <w:pPr>
              <w:pStyle w:val="TableParagraph"/>
              <w:spacing w:before="21"/>
              <w:ind w:right="52"/>
              <w:jc w:val="right"/>
              <w:rPr>
                <w:rFonts w:ascii="Trebuchet MS"/>
                <w:sz w:val="24"/>
              </w:rPr>
            </w:pPr>
            <w:r>
              <w:rPr>
                <w:rFonts w:ascii="Trebuchet MS"/>
                <w:smallCaps/>
                <w:color w:val="292425"/>
                <w:spacing w:val="-3"/>
                <w:w w:val="93"/>
                <w:sz w:val="24"/>
              </w:rPr>
              <w:t>19</w:t>
            </w:r>
          </w:p>
        </w:tc>
      </w:tr>
      <w:tr>
        <w:trPr>
          <w:trHeight w:val="319" w:hRule="atLeast"/>
        </w:trPr>
        <w:tc>
          <w:tcPr>
            <w:tcW w:w="5024" w:type="dxa"/>
          </w:tcPr>
          <w:p>
            <w:pPr>
              <w:pStyle w:val="TableParagraph"/>
              <w:tabs>
                <w:tab w:pos="989" w:val="left" w:leader="none"/>
              </w:tabs>
              <w:spacing w:before="21"/>
              <w:ind w:left="430"/>
              <w:rPr>
                <w:rFonts w:ascii="Trebuchet MS"/>
                <w:sz w:val="24"/>
              </w:rPr>
            </w:pPr>
            <w:r>
              <w:rPr>
                <w:rFonts w:ascii="Trebuchet MS"/>
                <w:smallCaps/>
                <w:color w:val="292425"/>
                <w:w w:val="96"/>
                <w:sz w:val="24"/>
              </w:rPr>
              <w:t>3.2</w:t>
            </w:r>
            <w:r>
              <w:rPr>
                <w:rFonts w:ascii="Trebuchet MS"/>
                <w:smallCaps w:val="0"/>
                <w:color w:val="292425"/>
                <w:sz w:val="24"/>
              </w:rPr>
              <w:tab/>
            </w:r>
            <w:hyperlink w:history="true" w:anchor="_bookmark15">
              <w:r>
                <w:rPr>
                  <w:rFonts w:ascii="Trebuchet MS"/>
                  <w:smallCaps w:val="0"/>
                  <w:color w:val="292425"/>
                  <w:w w:val="96"/>
                  <w:sz w:val="24"/>
                </w:rPr>
                <w:t>Labour</w:t>
              </w:r>
              <w:r>
                <w:rPr>
                  <w:rFonts w:ascii="Trebuchet MS"/>
                  <w:smallCaps w:val="0"/>
                  <w:color w:val="292425"/>
                  <w:spacing w:val="-19"/>
                  <w:sz w:val="24"/>
                </w:rPr>
                <w:t> </w:t>
              </w:r>
              <w:r>
                <w:rPr>
                  <w:rFonts w:ascii="Trebuchet MS"/>
                  <w:smallCaps w:val="0"/>
                  <w:color w:val="292425"/>
                  <w:w w:val="98"/>
                  <w:sz w:val="24"/>
                </w:rPr>
                <w:t>and</w:t>
              </w:r>
              <w:r>
                <w:rPr>
                  <w:rFonts w:ascii="Trebuchet MS"/>
                  <w:smallCaps w:val="0"/>
                  <w:color w:val="292425"/>
                  <w:spacing w:val="-19"/>
                  <w:sz w:val="24"/>
                </w:rPr>
                <w:t> </w:t>
              </w:r>
              <w:r>
                <w:rPr>
                  <w:rFonts w:ascii="Trebuchet MS"/>
                  <w:smallCaps w:val="0"/>
                  <w:color w:val="292425"/>
                  <w:w w:val="95"/>
                  <w:sz w:val="24"/>
                </w:rPr>
                <w:t>p</w:t>
              </w:r>
              <w:r>
                <w:rPr>
                  <w:rFonts w:ascii="Trebuchet MS"/>
                  <w:smallCaps w:val="0"/>
                  <w:color w:val="292425"/>
                  <w:spacing w:val="-5"/>
                  <w:w w:val="95"/>
                  <w:sz w:val="24"/>
                </w:rPr>
                <w:t>r</w:t>
              </w:r>
              <w:r>
                <w:rPr>
                  <w:rFonts w:ascii="Trebuchet MS"/>
                  <w:smallCaps w:val="0"/>
                  <w:color w:val="292425"/>
                  <w:w w:val="95"/>
                  <w:sz w:val="24"/>
                </w:rPr>
                <w:t>oducti</w:t>
              </w:r>
              <w:r>
                <w:rPr>
                  <w:rFonts w:ascii="Trebuchet MS"/>
                  <w:smallCaps w:val="0"/>
                  <w:color w:val="292425"/>
                  <w:spacing w:val="-3"/>
                  <w:w w:val="95"/>
                  <w:sz w:val="24"/>
                </w:rPr>
                <w:t>v</w:t>
              </w:r>
              <w:r>
                <w:rPr>
                  <w:rFonts w:ascii="Trebuchet MS"/>
                  <w:smallCaps w:val="0"/>
                  <w:color w:val="292425"/>
                  <w:w w:val="94"/>
                  <w:sz w:val="24"/>
                </w:rPr>
                <w:t>ity</w:t>
              </w:r>
            </w:hyperlink>
          </w:p>
        </w:tc>
        <w:tc>
          <w:tcPr>
            <w:tcW w:w="358" w:type="dxa"/>
          </w:tcPr>
          <w:p>
            <w:pPr>
              <w:pStyle w:val="TableParagraph"/>
              <w:spacing w:before="21"/>
              <w:ind w:right="49"/>
              <w:jc w:val="right"/>
              <w:rPr>
                <w:rFonts w:ascii="Trebuchet MS"/>
                <w:sz w:val="24"/>
              </w:rPr>
            </w:pPr>
            <w:r>
              <w:rPr>
                <w:rFonts w:ascii="Trebuchet MS"/>
                <w:smallCaps/>
                <w:color w:val="292425"/>
                <w:w w:val="105"/>
                <w:sz w:val="24"/>
              </w:rPr>
              <w:t>20</w:t>
            </w:r>
          </w:p>
        </w:tc>
      </w:tr>
      <w:tr>
        <w:trPr>
          <w:trHeight w:val="319" w:hRule="atLeast"/>
        </w:trPr>
        <w:tc>
          <w:tcPr>
            <w:tcW w:w="5024" w:type="dxa"/>
          </w:tcPr>
          <w:p>
            <w:pPr>
              <w:pStyle w:val="TableParagraph"/>
              <w:tabs>
                <w:tab w:pos="989" w:val="left" w:leader="none"/>
              </w:tabs>
              <w:spacing w:before="21"/>
              <w:ind w:left="430"/>
              <w:rPr>
                <w:rFonts w:ascii="Trebuchet MS"/>
                <w:sz w:val="24"/>
              </w:rPr>
            </w:pPr>
            <w:r>
              <w:rPr>
                <w:rFonts w:ascii="Trebuchet MS"/>
                <w:color w:val="292425"/>
                <w:spacing w:val="-6"/>
                <w:sz w:val="24"/>
              </w:rPr>
              <w:t>3.3</w:t>
              <w:tab/>
            </w:r>
            <w:hyperlink w:history="true" w:anchor="_bookmark17">
              <w:r>
                <w:rPr>
                  <w:rFonts w:ascii="Trebuchet MS"/>
                  <w:color w:val="292425"/>
                  <w:sz w:val="24"/>
                </w:rPr>
                <w:t>Factor</w:t>
              </w:r>
              <w:r>
                <w:rPr>
                  <w:rFonts w:ascii="Trebuchet MS"/>
                  <w:color w:val="292425"/>
                  <w:spacing w:val="-22"/>
                  <w:sz w:val="24"/>
                </w:rPr>
                <w:t> </w:t>
              </w:r>
              <w:r>
                <w:rPr>
                  <w:rFonts w:ascii="Trebuchet MS"/>
                  <w:color w:val="292425"/>
                  <w:sz w:val="24"/>
                </w:rPr>
                <w:t>utilisation</w:t>
              </w:r>
            </w:hyperlink>
          </w:p>
        </w:tc>
        <w:tc>
          <w:tcPr>
            <w:tcW w:w="358" w:type="dxa"/>
          </w:tcPr>
          <w:p>
            <w:pPr>
              <w:pStyle w:val="TableParagraph"/>
              <w:spacing w:before="21"/>
              <w:ind w:right="50"/>
              <w:jc w:val="right"/>
              <w:rPr>
                <w:rFonts w:ascii="Trebuchet MS"/>
                <w:sz w:val="24"/>
              </w:rPr>
            </w:pPr>
            <w:r>
              <w:rPr>
                <w:rFonts w:ascii="Trebuchet MS"/>
                <w:smallCaps/>
                <w:color w:val="292425"/>
                <w:spacing w:val="-1"/>
                <w:w w:val="106"/>
                <w:sz w:val="24"/>
              </w:rPr>
              <w:t>22</w:t>
            </w:r>
          </w:p>
        </w:tc>
      </w:tr>
      <w:tr>
        <w:trPr>
          <w:trHeight w:val="640" w:hRule="atLeast"/>
        </w:trPr>
        <w:tc>
          <w:tcPr>
            <w:tcW w:w="5024" w:type="dxa"/>
          </w:tcPr>
          <w:p>
            <w:pPr>
              <w:pStyle w:val="TableParagraph"/>
              <w:tabs>
                <w:tab w:pos="989" w:val="left" w:leader="none"/>
              </w:tabs>
              <w:spacing w:before="21"/>
              <w:ind w:left="430"/>
              <w:rPr>
                <w:rFonts w:ascii="Trebuchet MS"/>
                <w:sz w:val="24"/>
              </w:rPr>
            </w:pPr>
            <w:r>
              <w:rPr>
                <w:rFonts w:ascii="Trebuchet MS"/>
                <w:color w:val="292425"/>
                <w:sz w:val="24"/>
              </w:rPr>
              <w:t>3.4</w:t>
              <w:tab/>
            </w:r>
            <w:hyperlink w:history="true" w:anchor="_bookmark18">
              <w:r>
                <w:rPr>
                  <w:rFonts w:ascii="Trebuchet MS"/>
                  <w:color w:val="292425"/>
                  <w:sz w:val="24"/>
                </w:rPr>
                <w:t>Labour market</w:t>
              </w:r>
              <w:r>
                <w:rPr>
                  <w:rFonts w:ascii="Trebuchet MS"/>
                  <w:color w:val="292425"/>
                  <w:spacing w:val="-46"/>
                  <w:sz w:val="24"/>
                </w:rPr>
                <w:t> </w:t>
              </w:r>
              <w:r>
                <w:rPr>
                  <w:rFonts w:ascii="Trebuchet MS"/>
                  <w:color w:val="292425"/>
                  <w:sz w:val="24"/>
                </w:rPr>
                <w:t>tightness</w:t>
              </w:r>
            </w:hyperlink>
          </w:p>
          <w:p>
            <w:pPr>
              <w:pStyle w:val="TableParagraph"/>
              <w:tabs>
                <w:tab w:pos="1289" w:val="left" w:leader="none"/>
              </w:tabs>
              <w:spacing w:before="41"/>
              <w:ind w:left="430"/>
              <w:rPr>
                <w:rFonts w:ascii="Trebuchet MS"/>
                <w:i/>
                <w:sz w:val="24"/>
              </w:rPr>
            </w:pPr>
            <w:r>
              <w:rPr>
                <w:rFonts w:ascii="Trebuchet MS"/>
                <w:i/>
                <w:color w:val="292425"/>
                <w:sz w:val="24"/>
              </w:rPr>
              <w:t>Box</w:t>
              <w:tab/>
            </w:r>
            <w:hyperlink w:history="true" w:anchor="_bookmark19">
              <w:r>
                <w:rPr>
                  <w:rFonts w:ascii="Trebuchet MS"/>
                  <w:i/>
                  <w:color w:val="292425"/>
                  <w:sz w:val="24"/>
                </w:rPr>
                <w:t>Factor</w:t>
              </w:r>
              <w:r>
                <w:rPr>
                  <w:rFonts w:ascii="Trebuchet MS"/>
                  <w:i/>
                  <w:color w:val="292425"/>
                  <w:spacing w:val="-42"/>
                  <w:sz w:val="24"/>
                </w:rPr>
                <w:t> </w:t>
              </w:r>
              <w:r>
                <w:rPr>
                  <w:rFonts w:ascii="Trebuchet MS"/>
                  <w:i/>
                  <w:color w:val="292425"/>
                  <w:sz w:val="24"/>
                </w:rPr>
                <w:t>utilisation</w:t>
              </w:r>
              <w:r>
                <w:rPr>
                  <w:rFonts w:ascii="Trebuchet MS"/>
                  <w:i/>
                  <w:color w:val="292425"/>
                  <w:spacing w:val="-38"/>
                  <w:sz w:val="24"/>
                </w:rPr>
                <w:t> </w:t>
              </w:r>
              <w:r>
                <w:rPr>
                  <w:rFonts w:ascii="Trebuchet MS"/>
                  <w:i/>
                  <w:color w:val="292425"/>
                  <w:sz w:val="24"/>
                </w:rPr>
                <w:t>in</w:t>
              </w:r>
              <w:r>
                <w:rPr>
                  <w:rFonts w:ascii="Trebuchet MS"/>
                  <w:i/>
                  <w:color w:val="292425"/>
                  <w:spacing w:val="-39"/>
                  <w:sz w:val="24"/>
                </w:rPr>
                <w:t> </w:t>
              </w:r>
              <w:r>
                <w:rPr>
                  <w:rFonts w:ascii="Trebuchet MS"/>
                  <w:i/>
                  <w:color w:val="292425"/>
                  <w:sz w:val="24"/>
                </w:rPr>
                <w:t>the</w:t>
              </w:r>
              <w:r>
                <w:rPr>
                  <w:rFonts w:ascii="Trebuchet MS"/>
                  <w:i/>
                  <w:color w:val="292425"/>
                  <w:spacing w:val="-39"/>
                  <w:sz w:val="24"/>
                </w:rPr>
                <w:t> </w:t>
              </w:r>
              <w:r>
                <w:rPr>
                  <w:rFonts w:ascii="Trebuchet MS"/>
                  <w:i/>
                  <w:color w:val="292425"/>
                  <w:sz w:val="24"/>
                </w:rPr>
                <w:t>private</w:t>
              </w:r>
            </w:hyperlink>
          </w:p>
        </w:tc>
        <w:tc>
          <w:tcPr>
            <w:tcW w:w="358" w:type="dxa"/>
          </w:tcPr>
          <w:p>
            <w:pPr>
              <w:pStyle w:val="TableParagraph"/>
              <w:spacing w:before="21"/>
              <w:ind w:right="49"/>
              <w:jc w:val="right"/>
              <w:rPr>
                <w:rFonts w:ascii="Trebuchet MS"/>
                <w:sz w:val="24"/>
              </w:rPr>
            </w:pPr>
            <w:r>
              <w:rPr>
                <w:rFonts w:ascii="Trebuchet MS"/>
                <w:smallCaps/>
                <w:color w:val="292425"/>
                <w:spacing w:val="-8"/>
                <w:w w:val="106"/>
                <w:sz w:val="24"/>
              </w:rPr>
              <w:t>2</w:t>
            </w:r>
            <w:r>
              <w:rPr>
                <w:rFonts w:ascii="Trebuchet MS"/>
                <w:smallCaps w:val="0"/>
                <w:color w:val="292425"/>
                <w:w w:val="102"/>
                <w:sz w:val="24"/>
              </w:rPr>
              <w:t>3</w:t>
            </w:r>
          </w:p>
        </w:tc>
      </w:tr>
      <w:tr>
        <w:trPr>
          <w:trHeight w:val="467" w:hRule="atLeast"/>
        </w:trPr>
        <w:tc>
          <w:tcPr>
            <w:tcW w:w="5024" w:type="dxa"/>
          </w:tcPr>
          <w:p>
            <w:pPr>
              <w:pStyle w:val="TableParagraph"/>
              <w:spacing w:before="20"/>
              <w:ind w:left="1290"/>
              <w:rPr>
                <w:rFonts w:ascii="Trebuchet MS"/>
                <w:i/>
                <w:sz w:val="24"/>
              </w:rPr>
            </w:pPr>
            <w:hyperlink w:history="true" w:anchor="_bookmark19">
              <w:r>
                <w:rPr>
                  <w:rFonts w:ascii="Trebuchet MS"/>
                  <w:i/>
                  <w:color w:val="292425"/>
                  <w:sz w:val="24"/>
                </w:rPr>
                <w:t>sector</w:t>
              </w:r>
            </w:hyperlink>
          </w:p>
        </w:tc>
        <w:tc>
          <w:tcPr>
            <w:tcW w:w="358" w:type="dxa"/>
          </w:tcPr>
          <w:p>
            <w:pPr>
              <w:pStyle w:val="TableParagraph"/>
              <w:spacing w:before="20"/>
              <w:ind w:right="49"/>
              <w:jc w:val="right"/>
              <w:rPr>
                <w:rFonts w:ascii="Trebuchet MS"/>
                <w:i/>
                <w:sz w:val="24"/>
              </w:rPr>
            </w:pPr>
            <w:r>
              <w:rPr>
                <w:rFonts w:ascii="Trebuchet MS"/>
                <w:i/>
                <w:color w:val="292425"/>
                <w:sz w:val="24"/>
              </w:rPr>
              <w:t>24</w:t>
            </w:r>
          </w:p>
        </w:tc>
      </w:tr>
      <w:tr>
        <w:trPr>
          <w:trHeight w:val="471" w:hRule="atLeast"/>
        </w:trPr>
        <w:tc>
          <w:tcPr>
            <w:tcW w:w="5024" w:type="dxa"/>
          </w:tcPr>
          <w:p>
            <w:pPr>
              <w:pStyle w:val="TableParagraph"/>
              <w:tabs>
                <w:tab w:pos="429" w:val="left" w:leader="none"/>
              </w:tabs>
              <w:spacing w:before="172"/>
              <w:ind w:left="50"/>
              <w:rPr>
                <w:rFonts w:ascii="Trebuchet MS"/>
                <w:sz w:val="24"/>
              </w:rPr>
            </w:pPr>
            <w:r>
              <w:rPr>
                <w:rFonts w:ascii="Trebuchet MS"/>
                <w:color w:val="0092C0"/>
                <w:sz w:val="24"/>
              </w:rPr>
              <w:t>4</w:t>
              <w:tab/>
            </w:r>
            <w:hyperlink w:history="true" w:anchor="_bookmark20">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hyperlink>
          </w:p>
        </w:tc>
        <w:tc>
          <w:tcPr>
            <w:tcW w:w="358" w:type="dxa"/>
          </w:tcPr>
          <w:p>
            <w:pPr>
              <w:pStyle w:val="TableParagraph"/>
              <w:spacing w:before="172"/>
              <w:ind w:right="50"/>
              <w:jc w:val="right"/>
              <w:rPr>
                <w:rFonts w:ascii="Trebuchet MS"/>
                <w:sz w:val="24"/>
              </w:rPr>
            </w:pPr>
            <w:r>
              <w:rPr>
                <w:rFonts w:ascii="Trebuchet MS"/>
                <w:smallCaps/>
                <w:color w:val="292425"/>
                <w:spacing w:val="-1"/>
                <w:w w:val="107"/>
                <w:sz w:val="24"/>
              </w:rPr>
              <w:t>26</w:t>
            </w:r>
          </w:p>
        </w:tc>
      </w:tr>
      <w:tr>
        <w:trPr>
          <w:trHeight w:val="639" w:hRule="atLeast"/>
        </w:trPr>
        <w:tc>
          <w:tcPr>
            <w:tcW w:w="5024" w:type="dxa"/>
          </w:tcPr>
          <w:p>
            <w:pPr>
              <w:pStyle w:val="TableParagraph"/>
              <w:tabs>
                <w:tab w:pos="988" w:val="left" w:leader="none"/>
              </w:tabs>
              <w:spacing w:before="21"/>
              <w:ind w:left="430"/>
              <w:rPr>
                <w:rFonts w:ascii="Trebuchet MS"/>
                <w:sz w:val="24"/>
              </w:rPr>
            </w:pPr>
            <w:r>
              <w:rPr>
                <w:rFonts w:ascii="Trebuchet MS"/>
                <w:smallCaps/>
                <w:color w:val="292425"/>
                <w:spacing w:val="-1"/>
                <w:w w:val="87"/>
                <w:sz w:val="24"/>
              </w:rPr>
              <w:t>4.</w:t>
            </w:r>
            <w:r>
              <w:rPr>
                <w:rFonts w:ascii="Trebuchet MS"/>
                <w:smallCaps/>
                <w:color w:val="292425"/>
                <w:w w:val="87"/>
                <w:sz w:val="24"/>
              </w:rPr>
              <w:t>1</w:t>
            </w:r>
            <w:r>
              <w:rPr>
                <w:rFonts w:ascii="Trebuchet MS"/>
                <w:smallCaps w:val="0"/>
                <w:color w:val="292425"/>
                <w:sz w:val="24"/>
              </w:rPr>
              <w:tab/>
            </w:r>
            <w:hyperlink w:history="true" w:anchor="_bookmark20">
              <w:r>
                <w:rPr>
                  <w:rFonts w:ascii="Trebuchet MS"/>
                  <w:smallCaps w:val="0"/>
                  <w:color w:val="292425"/>
                  <w:spacing w:val="-1"/>
                  <w:w w:val="93"/>
                  <w:sz w:val="24"/>
                </w:rPr>
                <w:t>Th</w:t>
              </w:r>
              <w:r>
                <w:rPr>
                  <w:rFonts w:ascii="Trebuchet MS"/>
                  <w:smallCaps w:val="0"/>
                  <w:color w:val="292425"/>
                  <w:w w:val="93"/>
                  <w:sz w:val="24"/>
                </w:rPr>
                <w:t>e</w:t>
              </w:r>
              <w:r>
                <w:rPr>
                  <w:rFonts w:ascii="Trebuchet MS"/>
                  <w:smallCaps w:val="0"/>
                  <w:color w:val="292425"/>
                  <w:spacing w:val="-19"/>
                  <w:sz w:val="24"/>
                </w:rPr>
                <w:t> </w:t>
              </w:r>
              <w:r>
                <w:rPr>
                  <w:rFonts w:ascii="Trebuchet MS"/>
                  <w:smallCaps w:val="0"/>
                  <w:color w:val="292425"/>
                  <w:spacing w:val="-4"/>
                  <w:w w:val="89"/>
                  <w:sz w:val="24"/>
                </w:rPr>
                <w:t>r</w:t>
              </w:r>
              <w:r>
                <w:rPr>
                  <w:rFonts w:ascii="Trebuchet MS"/>
                  <w:smallCaps w:val="0"/>
                  <w:color w:val="292425"/>
                  <w:w w:val="92"/>
                  <w:sz w:val="24"/>
                </w:rPr>
                <w:t>e</w:t>
              </w:r>
              <w:r>
                <w:rPr>
                  <w:rFonts w:ascii="Trebuchet MS"/>
                  <w:smallCaps w:val="0"/>
                  <w:color w:val="292425"/>
                  <w:spacing w:val="-1"/>
                  <w:w w:val="96"/>
                  <w:sz w:val="24"/>
                </w:rPr>
                <w:t>latio</w:t>
              </w:r>
              <w:r>
                <w:rPr>
                  <w:rFonts w:ascii="Trebuchet MS"/>
                  <w:smallCaps w:val="0"/>
                  <w:color w:val="292425"/>
                  <w:spacing w:val="-3"/>
                  <w:w w:val="96"/>
                  <w:sz w:val="24"/>
                </w:rPr>
                <w:t>n</w:t>
              </w:r>
              <w:r>
                <w:rPr>
                  <w:rFonts w:ascii="Trebuchet MS"/>
                  <w:smallCaps w:val="0"/>
                  <w:color w:val="292425"/>
                  <w:spacing w:val="-1"/>
                  <w:w w:val="104"/>
                  <w:sz w:val="24"/>
                </w:rPr>
                <w:t>shi</w:t>
              </w:r>
              <w:r>
                <w:rPr>
                  <w:rFonts w:ascii="Trebuchet MS"/>
                  <w:smallCaps w:val="0"/>
                  <w:color w:val="292425"/>
                  <w:w w:val="104"/>
                  <w:sz w:val="24"/>
                </w:rPr>
                <w:t>p</w:t>
              </w:r>
              <w:r>
                <w:rPr>
                  <w:rFonts w:ascii="Trebuchet MS"/>
                  <w:smallCaps w:val="0"/>
                  <w:color w:val="292425"/>
                  <w:spacing w:val="-19"/>
                  <w:sz w:val="24"/>
                </w:rPr>
                <w:t> </w:t>
              </w:r>
              <w:r>
                <w:rPr>
                  <w:rFonts w:ascii="Trebuchet MS"/>
                  <w:smallCaps w:val="0"/>
                  <w:color w:val="292425"/>
                  <w:spacing w:val="-1"/>
                  <w:w w:val="94"/>
                  <w:sz w:val="24"/>
                </w:rPr>
                <w:t>betwee</w:t>
              </w:r>
              <w:r>
                <w:rPr>
                  <w:rFonts w:ascii="Trebuchet MS"/>
                  <w:smallCaps w:val="0"/>
                  <w:color w:val="292425"/>
                  <w:w w:val="94"/>
                  <w:sz w:val="24"/>
                </w:rPr>
                <w:t>n</w:t>
              </w:r>
              <w:r>
                <w:rPr>
                  <w:rFonts w:ascii="Trebuchet MS"/>
                  <w:smallCaps w:val="0"/>
                  <w:color w:val="292425"/>
                  <w:spacing w:val="-19"/>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4"/>
                  <w:sz w:val="24"/>
                </w:rPr>
                <w:t>and,</w:t>
              </w:r>
            </w:hyperlink>
          </w:p>
          <w:p>
            <w:pPr>
              <w:pStyle w:val="TableParagraph"/>
              <w:spacing w:before="41"/>
              <w:ind w:left="990"/>
              <w:rPr>
                <w:rFonts w:ascii="Trebuchet MS"/>
                <w:sz w:val="24"/>
              </w:rPr>
            </w:pPr>
            <w:hyperlink w:history="true" w:anchor="_bookmark20">
              <w:r>
                <w:rPr>
                  <w:rFonts w:ascii="Trebuchet MS"/>
                  <w:color w:val="292425"/>
                  <w:sz w:val="24"/>
                </w:rPr>
                <w:t>supply and inflation</w:t>
              </w:r>
            </w:hyperlink>
          </w:p>
        </w:tc>
        <w:tc>
          <w:tcPr>
            <w:tcW w:w="358" w:type="dxa"/>
          </w:tcPr>
          <w:p>
            <w:pPr>
              <w:pStyle w:val="TableParagraph"/>
              <w:spacing w:before="4"/>
              <w:rPr>
                <w:rFonts w:ascii="Trebuchet MS"/>
                <w:sz w:val="29"/>
              </w:rPr>
            </w:pPr>
          </w:p>
          <w:p>
            <w:pPr>
              <w:pStyle w:val="TableParagraph"/>
              <w:ind w:right="49"/>
              <w:jc w:val="right"/>
              <w:rPr>
                <w:rFonts w:ascii="Trebuchet MS"/>
                <w:sz w:val="24"/>
              </w:rPr>
            </w:pPr>
            <w:r>
              <w:rPr>
                <w:rFonts w:ascii="Trebuchet MS"/>
                <w:smallCaps/>
                <w:color w:val="292425"/>
                <w:spacing w:val="-1"/>
                <w:w w:val="107"/>
                <w:sz w:val="24"/>
              </w:rPr>
              <w:t>26</w:t>
            </w:r>
          </w:p>
        </w:tc>
      </w:tr>
      <w:tr>
        <w:trPr>
          <w:trHeight w:val="319" w:hRule="atLeast"/>
        </w:trPr>
        <w:tc>
          <w:tcPr>
            <w:tcW w:w="5024" w:type="dxa"/>
          </w:tcPr>
          <w:p>
            <w:pPr>
              <w:pStyle w:val="TableParagraph"/>
              <w:tabs>
                <w:tab w:pos="988" w:val="left" w:leader="none"/>
              </w:tabs>
              <w:spacing w:before="21"/>
              <w:ind w:left="430"/>
              <w:rPr>
                <w:rFonts w:ascii="Trebuchet MS"/>
                <w:sz w:val="24"/>
              </w:rPr>
            </w:pPr>
            <w:r>
              <w:rPr>
                <w:rFonts w:ascii="Trebuchet MS"/>
                <w:smallCaps/>
                <w:color w:val="292425"/>
                <w:spacing w:val="-1"/>
                <w:w w:val="96"/>
                <w:sz w:val="24"/>
              </w:rPr>
              <w:t>4.</w:t>
            </w:r>
            <w:r>
              <w:rPr>
                <w:rFonts w:ascii="Trebuchet MS"/>
                <w:smallCaps/>
                <w:color w:val="292425"/>
                <w:w w:val="96"/>
                <w:sz w:val="24"/>
              </w:rPr>
              <w:t>2</w:t>
            </w:r>
            <w:r>
              <w:rPr>
                <w:rFonts w:ascii="Trebuchet MS"/>
                <w:smallCaps w:val="0"/>
                <w:color w:val="292425"/>
                <w:sz w:val="24"/>
              </w:rPr>
              <w:tab/>
            </w:r>
            <w:hyperlink w:history="true" w:anchor="_bookmark21">
              <w:r>
                <w:rPr>
                  <w:rFonts w:ascii="Trebuchet MS"/>
                  <w:smallCaps w:val="0"/>
                  <w:color w:val="292425"/>
                  <w:spacing w:val="-1"/>
                  <w:w w:val="96"/>
                  <w:sz w:val="24"/>
                </w:rPr>
                <w:t>Labou</w:t>
              </w:r>
              <w:r>
                <w:rPr>
                  <w:rFonts w:ascii="Trebuchet MS"/>
                  <w:smallCaps w:val="0"/>
                  <w:color w:val="292425"/>
                  <w:w w:val="96"/>
                  <w:sz w:val="24"/>
                </w:rPr>
                <w:t>r</w:t>
              </w:r>
              <w:r>
                <w:rPr>
                  <w:rFonts w:ascii="Trebuchet MS"/>
                  <w:smallCaps w:val="0"/>
                  <w:color w:val="292425"/>
                  <w:spacing w:val="-19"/>
                  <w:sz w:val="24"/>
                </w:rPr>
                <w:t> </w:t>
              </w:r>
              <w:r>
                <w:rPr>
                  <w:rFonts w:ascii="Trebuchet MS"/>
                  <w:smallCaps w:val="0"/>
                  <w:color w:val="292425"/>
                  <w:spacing w:val="-4"/>
                  <w:w w:val="91"/>
                  <w:sz w:val="24"/>
                </w:rPr>
                <w:t>c</w:t>
              </w:r>
              <w:r>
                <w:rPr>
                  <w:rFonts w:ascii="Trebuchet MS"/>
                  <w:smallCaps w:val="0"/>
                  <w:color w:val="292425"/>
                  <w:spacing w:val="-1"/>
                  <w:w w:val="101"/>
                  <w:sz w:val="24"/>
                </w:rPr>
                <w:t>os</w:t>
              </w:r>
              <w:r>
                <w:rPr>
                  <w:rFonts w:ascii="Trebuchet MS"/>
                  <w:smallCaps w:val="0"/>
                  <w:color w:val="292425"/>
                  <w:spacing w:val="-3"/>
                  <w:w w:val="101"/>
                  <w:sz w:val="24"/>
                </w:rPr>
                <w:t>t</w:t>
              </w:r>
              <w:r>
                <w:rPr>
                  <w:rFonts w:ascii="Trebuchet MS"/>
                  <w:smallCaps w:val="0"/>
                  <w:color w:val="292425"/>
                  <w:w w:val="118"/>
                  <w:sz w:val="24"/>
                </w:rPr>
                <w:t>s</w:t>
              </w:r>
            </w:hyperlink>
          </w:p>
        </w:tc>
        <w:tc>
          <w:tcPr>
            <w:tcW w:w="358" w:type="dxa"/>
          </w:tcPr>
          <w:p>
            <w:pPr>
              <w:pStyle w:val="TableParagraph"/>
              <w:spacing w:before="21"/>
              <w:ind w:right="50"/>
              <w:jc w:val="right"/>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r>
        <w:trPr>
          <w:trHeight w:val="322" w:hRule="atLeast"/>
        </w:trPr>
        <w:tc>
          <w:tcPr>
            <w:tcW w:w="5024" w:type="dxa"/>
          </w:tcPr>
          <w:p>
            <w:pPr>
              <w:pStyle w:val="TableParagraph"/>
              <w:tabs>
                <w:tab w:pos="988" w:val="left" w:leader="none"/>
              </w:tabs>
              <w:spacing w:before="21"/>
              <w:ind w:left="430"/>
              <w:rPr>
                <w:rFonts w:ascii="Trebuchet MS"/>
                <w:sz w:val="24"/>
              </w:rPr>
            </w:pPr>
            <w:r>
              <w:rPr>
                <w:rFonts w:ascii="Trebuchet MS"/>
                <w:color w:val="292425"/>
                <w:spacing w:val="-6"/>
                <w:sz w:val="24"/>
              </w:rPr>
              <w:t>4.3</w:t>
              <w:tab/>
            </w:r>
            <w:hyperlink w:history="true" w:anchor="_bookmark23">
              <w:r>
                <w:rPr>
                  <w:rFonts w:ascii="Trebuchet MS"/>
                  <w:color w:val="292425"/>
                  <w:sz w:val="24"/>
                </w:rPr>
                <w:t>Global</w:t>
              </w:r>
              <w:r>
                <w:rPr>
                  <w:rFonts w:ascii="Trebuchet MS"/>
                  <w:color w:val="292425"/>
                  <w:spacing w:val="-23"/>
                  <w:sz w:val="24"/>
                </w:rPr>
                <w:t> </w:t>
              </w:r>
              <w:r>
                <w:rPr>
                  <w:rFonts w:ascii="Trebuchet MS"/>
                  <w:color w:val="292425"/>
                  <w:sz w:val="24"/>
                </w:rPr>
                <w:t>costs</w:t>
              </w:r>
              <w:r>
                <w:rPr>
                  <w:rFonts w:ascii="Trebuchet MS"/>
                  <w:color w:val="292425"/>
                  <w:spacing w:val="-23"/>
                  <w:sz w:val="24"/>
                </w:rPr>
                <w:t> </w:t>
              </w:r>
              <w:r>
                <w:rPr>
                  <w:rFonts w:ascii="Trebuchet MS"/>
                  <w:color w:val="292425"/>
                  <w:sz w:val="24"/>
                </w:rPr>
                <w:t>and</w:t>
              </w:r>
              <w:r>
                <w:rPr>
                  <w:rFonts w:ascii="Trebuchet MS"/>
                  <w:color w:val="292425"/>
                  <w:spacing w:val="-20"/>
                  <w:sz w:val="24"/>
                </w:rPr>
                <w:t> </w:t>
              </w:r>
              <w:r>
                <w:rPr>
                  <w:rFonts w:ascii="Trebuchet MS"/>
                  <w:color w:val="292425"/>
                  <w:sz w:val="24"/>
                </w:rPr>
                <w:t>prices</w:t>
              </w:r>
            </w:hyperlink>
          </w:p>
        </w:tc>
        <w:tc>
          <w:tcPr>
            <w:tcW w:w="358" w:type="dxa"/>
          </w:tcPr>
          <w:p>
            <w:pPr>
              <w:pStyle w:val="TableParagraph"/>
              <w:spacing w:before="21"/>
              <w:ind w:right="50"/>
              <w:jc w:val="right"/>
              <w:rPr>
                <w:rFonts w:ascii="Trebuchet MS"/>
                <w:sz w:val="24"/>
              </w:rPr>
            </w:pPr>
            <w:r>
              <w:rPr>
                <w:rFonts w:ascii="Trebuchet MS"/>
                <w:color w:val="292425"/>
                <w:sz w:val="24"/>
              </w:rPr>
              <w:t>30</w:t>
            </w:r>
          </w:p>
        </w:tc>
      </w:tr>
      <w:tr>
        <w:trPr>
          <w:trHeight w:val="318" w:hRule="atLeast"/>
        </w:trPr>
        <w:tc>
          <w:tcPr>
            <w:tcW w:w="5024" w:type="dxa"/>
          </w:tcPr>
          <w:p>
            <w:pPr>
              <w:pStyle w:val="TableParagraph"/>
              <w:spacing w:before="19"/>
              <w:ind w:left="1290"/>
              <w:rPr>
                <w:sz w:val="24"/>
              </w:rPr>
            </w:pPr>
            <w:hyperlink w:history="true" w:anchor="_bookmark23">
              <w:r>
                <w:rPr>
                  <w:color w:val="292425"/>
                  <w:sz w:val="24"/>
                </w:rPr>
                <w:t>Oil and other commodity prices</w:t>
              </w:r>
            </w:hyperlink>
          </w:p>
        </w:tc>
        <w:tc>
          <w:tcPr>
            <w:tcW w:w="358" w:type="dxa"/>
          </w:tcPr>
          <w:p>
            <w:pPr>
              <w:pStyle w:val="TableParagraph"/>
              <w:spacing w:before="19"/>
              <w:ind w:right="50"/>
              <w:jc w:val="right"/>
              <w:rPr>
                <w:sz w:val="24"/>
              </w:rPr>
            </w:pPr>
            <w:r>
              <w:rPr>
                <w:color w:val="292425"/>
                <w:w w:val="95"/>
                <w:sz w:val="24"/>
              </w:rPr>
              <w:t>30</w:t>
            </w:r>
          </w:p>
        </w:tc>
      </w:tr>
      <w:tr>
        <w:trPr>
          <w:trHeight w:val="295" w:hRule="atLeast"/>
        </w:trPr>
        <w:tc>
          <w:tcPr>
            <w:tcW w:w="5024" w:type="dxa"/>
          </w:tcPr>
          <w:p>
            <w:pPr>
              <w:pStyle w:val="TableParagraph"/>
              <w:spacing w:line="255" w:lineRule="exact" w:before="21"/>
              <w:ind w:left="1290"/>
              <w:rPr>
                <w:sz w:val="24"/>
              </w:rPr>
            </w:pPr>
            <w:hyperlink w:history="true" w:anchor="_bookmark23">
              <w:r>
                <w:rPr>
                  <w:color w:val="292425"/>
                  <w:sz w:val="24"/>
                </w:rPr>
                <w:t>Imports of goods and services</w:t>
              </w:r>
            </w:hyperlink>
          </w:p>
        </w:tc>
        <w:tc>
          <w:tcPr>
            <w:tcW w:w="358" w:type="dxa"/>
          </w:tcPr>
          <w:p>
            <w:pPr>
              <w:pStyle w:val="TableParagraph"/>
              <w:spacing w:line="255" w:lineRule="exact" w:before="21"/>
              <w:ind w:right="49"/>
              <w:jc w:val="right"/>
              <w:rPr>
                <w:sz w:val="24"/>
              </w:rPr>
            </w:pPr>
            <w:r>
              <w:rPr>
                <w:color w:val="292425"/>
                <w:w w:val="95"/>
                <w:sz w:val="24"/>
              </w:rPr>
              <w:t>30</w:t>
            </w:r>
          </w:p>
        </w:tc>
      </w:tr>
    </w:tbl>
    <w:p>
      <w:pPr>
        <w:spacing w:after="0" w:line="255" w:lineRule="exact"/>
        <w:jc w:val="right"/>
        <w:rPr>
          <w:sz w:val="24"/>
        </w:rPr>
        <w:sectPr>
          <w:headerReference w:type="default" r:id="rId16"/>
          <w:footerReference w:type="default" r:id="rId17"/>
          <w:pgSz w:w="11900" w:h="16840"/>
          <w:pgMar w:header="0" w:footer="0" w:top="1160" w:bottom="280" w:left="640" w:right="620"/>
        </w:sectPr>
      </w:pPr>
    </w:p>
    <w:sdt>
      <w:sdtPr>
        <w:docPartObj>
          <w:docPartGallery w:val="Table of Contents"/>
          <w:docPartUnique/>
        </w:docPartObj>
      </w:sdtPr>
      <w:sdtEndPr/>
      <w:sdtContent>
        <w:p>
          <w:pPr>
            <w:pStyle w:val="TOC2"/>
            <w:tabs>
              <w:tab w:pos="5924" w:val="left" w:leader="none"/>
              <w:tab w:pos="10264" w:val="right" w:leader="none"/>
            </w:tabs>
          </w:pPr>
          <w:r>
            <w:rPr>
              <w:color w:val="292425"/>
              <w:spacing w:val="-1"/>
              <w:w w:val="94"/>
            </w:rPr>
            <w:t>4.</w:t>
          </w:r>
          <w:r>
            <w:rPr>
              <w:color w:val="292425"/>
              <w:w w:val="94"/>
            </w:rPr>
            <w:t>4</w:t>
          </w:r>
          <w:r>
            <w:rPr>
              <w:color w:val="292425"/>
            </w:rPr>
            <w:tab/>
          </w:r>
          <w:hyperlink w:history="true" w:anchor="_bookmark24">
            <w:r>
              <w:rPr>
                <w:color w:val="292425"/>
                <w:spacing w:val="-10"/>
                <w:w w:val="94"/>
              </w:rPr>
              <w:t>C</w:t>
            </w:r>
            <w:r>
              <w:rPr>
                <w:color w:val="292425"/>
                <w:spacing w:val="-1"/>
                <w:w w:val="99"/>
              </w:rPr>
              <w:t>o</w:t>
            </w:r>
            <w:r>
              <w:rPr>
                <w:color w:val="292425"/>
                <w:spacing w:val="-3"/>
                <w:w w:val="99"/>
              </w:rPr>
              <w:t>n</w:t>
            </w:r>
            <w:r>
              <w:rPr>
                <w:color w:val="292425"/>
                <w:spacing w:val="-1"/>
                <w:w w:val="98"/>
              </w:rPr>
              <w:t>sume</w:t>
            </w:r>
            <w:r>
              <w:rPr>
                <w:color w:val="292425"/>
                <w:w w:val="98"/>
              </w:rPr>
              <w:t>r</w:t>
            </w:r>
            <w:r>
              <w:rPr>
                <w:color w:val="292425"/>
                <w:spacing w:val="-19"/>
              </w:rPr>
              <w:t> </w:t>
            </w:r>
            <w:r>
              <w:rPr>
                <w:color w:val="292425"/>
                <w:spacing w:val="-1"/>
                <w:w w:val="94"/>
              </w:rPr>
              <w:t>pri</w:t>
            </w:r>
            <w:r>
              <w:rPr>
                <w:color w:val="292425"/>
                <w:spacing w:val="-5"/>
                <w:w w:val="94"/>
              </w:rPr>
              <w:t>c</w:t>
            </w:r>
            <w:r>
              <w:rPr>
                <w:color w:val="292425"/>
                <w:spacing w:val="-1"/>
                <w:w w:val="103"/>
              </w:rPr>
              <w:t>es</w:t>
            </w:r>
          </w:hyperlink>
          <w:r>
            <w:rPr>
              <w:color w:val="292425"/>
              <w:w w:val="74"/>
            </w:rPr>
            <w:t> </w:t>
          </w:r>
          <w:r>
            <w:rPr>
              <w:color w:val="292425"/>
            </w:rPr>
            <w:tab/>
          </w:r>
          <w:r>
            <w:rPr>
              <w:smallCaps/>
              <w:color w:val="292425"/>
              <w:spacing w:val="-1"/>
              <w:w w:val="91"/>
            </w:rPr>
            <w:t>31</w:t>
          </w:r>
        </w:p>
        <w:p>
          <w:pPr>
            <w:pStyle w:val="TOC4"/>
            <w:tabs>
              <w:tab w:pos="10266" w:val="right" w:leader="none"/>
            </w:tabs>
            <w:spacing w:before="42"/>
          </w:pPr>
          <w:hyperlink w:history="true" w:anchor="_bookmark24">
            <w:r>
              <w:rPr>
                <w:color w:val="292425"/>
                <w:spacing w:val="-1"/>
                <w:w w:val="92"/>
              </w:rPr>
              <w:t>New</w:t>
            </w:r>
            <w:r>
              <w:rPr>
                <w:color w:val="292425"/>
                <w:w w:val="92"/>
              </w:rPr>
              <w:t>s</w:t>
            </w:r>
            <w:r>
              <w:rPr>
                <w:color w:val="292425"/>
                <w:spacing w:val="-14"/>
              </w:rPr>
              <w:t> </w:t>
            </w:r>
            <w:r>
              <w:rPr>
                <w:color w:val="292425"/>
                <w:spacing w:val="-3"/>
                <w:w w:val="94"/>
              </w:rPr>
              <w:t>s</w:t>
            </w:r>
            <w:r>
              <w:rPr>
                <w:color w:val="292425"/>
                <w:spacing w:val="-1"/>
                <w:w w:val="99"/>
              </w:rPr>
              <w:t>in</w:t>
            </w:r>
            <w:r>
              <w:rPr>
                <w:color w:val="292425"/>
                <w:spacing w:val="-5"/>
                <w:w w:val="99"/>
              </w:rPr>
              <w:t>c</w:t>
            </w:r>
            <w:r>
              <w:rPr>
                <w:color w:val="292425"/>
                <w:w w:val="91"/>
              </w:rPr>
              <w:t>e</w:t>
            </w:r>
            <w:r>
              <w:rPr>
                <w:color w:val="292425"/>
                <w:spacing w:val="-12"/>
              </w:rPr>
              <w:t> </w:t>
            </w:r>
            <w:r>
              <w:rPr>
                <w:color w:val="292425"/>
                <w:spacing w:val="-1"/>
                <w:w w:val="91"/>
              </w:rPr>
              <w:t>N</w:t>
            </w:r>
            <w:r>
              <w:rPr>
                <w:color w:val="292425"/>
                <w:spacing w:val="-3"/>
                <w:w w:val="91"/>
              </w:rPr>
              <w:t>o</w:t>
            </w:r>
            <w:r>
              <w:rPr>
                <w:color w:val="292425"/>
                <w:spacing w:val="-1"/>
                <w:w w:val="94"/>
              </w:rPr>
              <w:t>vember</w:t>
            </w:r>
          </w:hyperlink>
          <w:r>
            <w:rPr>
              <w:color w:val="292425"/>
              <w:w w:val="82"/>
            </w:rPr>
            <w:t> </w:t>
          </w:r>
          <w:r>
            <w:rPr>
              <w:color w:val="292425"/>
            </w:rPr>
            <w:tab/>
          </w:r>
          <w:r>
            <w:rPr>
              <w:smallCaps/>
              <w:color w:val="292425"/>
              <w:spacing w:val="-1"/>
              <w:w w:val="84"/>
            </w:rPr>
            <w:t>31</w:t>
          </w:r>
        </w:p>
        <w:p>
          <w:pPr>
            <w:pStyle w:val="TOC4"/>
            <w:tabs>
              <w:tab w:pos="10264" w:val="right" w:leader="none"/>
            </w:tabs>
          </w:pPr>
          <w:hyperlink w:history="true" w:anchor="_bookmark24">
            <w:r>
              <w:rPr>
                <w:color w:val="292425"/>
                <w:spacing w:val="-1"/>
                <w:w w:val="96"/>
              </w:rPr>
              <w:t>Suppl</w:t>
            </w:r>
            <w:r>
              <w:rPr>
                <w:color w:val="292425"/>
                <w:w w:val="96"/>
              </w:rPr>
              <w:t>y</w:t>
            </w:r>
            <w:r>
              <w:rPr>
                <w:color w:val="292425"/>
                <w:spacing w:val="-14"/>
              </w:rPr>
              <w:t> </w:t>
            </w:r>
            <w:r>
              <w:rPr>
                <w:color w:val="292425"/>
                <w:spacing w:val="-6"/>
                <w:w w:val="91"/>
              </w:rPr>
              <w:t>c</w:t>
            </w:r>
            <w:r>
              <w:rPr>
                <w:color w:val="292425"/>
                <w:spacing w:val="-3"/>
                <w:w w:val="100"/>
              </w:rPr>
              <w:t>h</w:t>
            </w:r>
            <w:r>
              <w:rPr>
                <w:color w:val="292425"/>
                <w:spacing w:val="-1"/>
                <w:w w:val="99"/>
              </w:rPr>
              <w:t>ai</w:t>
            </w:r>
            <w:r>
              <w:rPr>
                <w:color w:val="292425"/>
                <w:w w:val="99"/>
              </w:rPr>
              <w:t>n</w:t>
            </w:r>
            <w:r>
              <w:rPr>
                <w:color w:val="292425"/>
                <w:spacing w:val="-13"/>
              </w:rPr>
              <w:t> </w:t>
            </w:r>
            <w:r>
              <w:rPr>
                <w:color w:val="292425"/>
                <w:spacing w:val="-1"/>
                <w:w w:val="95"/>
              </w:rPr>
              <w:t>pre</w:t>
            </w:r>
            <w:r>
              <w:rPr>
                <w:color w:val="292425"/>
                <w:spacing w:val="-3"/>
                <w:w w:val="95"/>
              </w:rPr>
              <w:t>s</w:t>
            </w:r>
            <w:r>
              <w:rPr>
                <w:color w:val="292425"/>
                <w:spacing w:val="-1"/>
                <w:w w:val="94"/>
              </w:rPr>
              <w:t>sures</w:t>
            </w:r>
          </w:hyperlink>
          <w:r>
            <w:rPr>
              <w:color w:val="292425"/>
              <w:w w:val="82"/>
            </w:rPr>
            <w:t> </w:t>
          </w:r>
          <w:r>
            <w:rPr>
              <w:color w:val="292425"/>
            </w:rPr>
            <w:tab/>
          </w:r>
          <w:r>
            <w:rPr>
              <w:smallCaps/>
              <w:color w:val="292425"/>
              <w:spacing w:val="-1"/>
              <w:w w:val="84"/>
            </w:rPr>
            <w:t>31</w:t>
          </w:r>
        </w:p>
        <w:p>
          <w:pPr>
            <w:pStyle w:val="TOC4"/>
          </w:pPr>
          <w:hyperlink w:history="true" w:anchor="_bookmark25">
            <w:r>
              <w:rPr>
                <w:color w:val="292425"/>
              </w:rPr>
              <w:t>Short-term prospects for CPI</w:t>
            </w:r>
          </w:hyperlink>
        </w:p>
        <w:p>
          <w:pPr>
            <w:pStyle w:val="TOC4"/>
            <w:tabs>
              <w:tab w:pos="10265" w:val="right" w:leader="none"/>
            </w:tabs>
          </w:pPr>
          <w:hyperlink w:history="true" w:anchor="_bookmark25">
            <w:r>
              <w:rPr>
                <w:color w:val="292425"/>
                <w:w w:val="106"/>
              </w:rPr>
              <w:t>inf</w:t>
            </w:r>
            <w:r>
              <w:rPr>
                <w:color w:val="292425"/>
                <w:spacing w:val="-3"/>
                <w:w w:val="106"/>
              </w:rPr>
              <w:t>l</w:t>
            </w:r>
            <w:r>
              <w:rPr>
                <w:color w:val="292425"/>
                <w:w w:val="100"/>
              </w:rPr>
              <w:t>ation</w:t>
            </w:r>
          </w:hyperlink>
          <w:r>
            <w:rPr>
              <w:color w:val="292425"/>
              <w:w w:val="82"/>
            </w:rPr>
            <w:t> </w:t>
          </w:r>
          <w:r>
            <w:rPr>
              <w:color w:val="292425"/>
            </w:rPr>
            <w:tab/>
          </w:r>
          <w:r>
            <w:rPr>
              <w:smallCaps/>
              <w:color w:val="292425"/>
              <w:w w:val="95"/>
            </w:rPr>
            <w:t>32</w:t>
          </w:r>
        </w:p>
        <w:p>
          <w:pPr>
            <w:pStyle w:val="TOC3"/>
            <w:tabs>
              <w:tab w:pos="6225" w:val="left" w:leader="none"/>
            </w:tabs>
            <w:rPr>
              <w:i/>
            </w:rPr>
          </w:pPr>
          <w:r>
            <w:rPr>
              <w:i/>
              <w:color w:val="292425"/>
            </w:rPr>
            <w:t>Box</w:t>
            <w:tab/>
          </w:r>
          <w:hyperlink w:history="true" w:anchor="_bookmark22">
            <w:r>
              <w:rPr>
                <w:i/>
                <w:color w:val="292425"/>
              </w:rPr>
              <w:t>Retail</w:t>
            </w:r>
            <w:r>
              <w:rPr>
                <w:i/>
                <w:color w:val="292425"/>
                <w:spacing w:val="-23"/>
              </w:rPr>
              <w:t> </w:t>
            </w:r>
            <w:r>
              <w:rPr>
                <w:i/>
                <w:color w:val="292425"/>
              </w:rPr>
              <w:t>goods</w:t>
            </w:r>
            <w:r>
              <w:rPr>
                <w:i/>
                <w:color w:val="292425"/>
                <w:spacing w:val="-25"/>
              </w:rPr>
              <w:t> </w:t>
            </w:r>
            <w:r>
              <w:rPr>
                <w:i/>
                <w:color w:val="292425"/>
              </w:rPr>
              <w:t>prices</w:t>
            </w:r>
            <w:r>
              <w:rPr>
                <w:i/>
                <w:color w:val="292425"/>
                <w:spacing w:val="-25"/>
              </w:rPr>
              <w:t> </w:t>
            </w:r>
            <w:r>
              <w:rPr>
                <w:i/>
                <w:color w:val="292425"/>
              </w:rPr>
              <w:t>and</w:t>
            </w:r>
            <w:r>
              <w:rPr>
                <w:i/>
                <w:color w:val="292425"/>
                <w:spacing w:val="-25"/>
              </w:rPr>
              <w:t> </w:t>
            </w:r>
            <w:r>
              <w:rPr>
                <w:i/>
                <w:color w:val="292425"/>
              </w:rPr>
              <w:t>the</w:t>
            </w:r>
          </w:hyperlink>
        </w:p>
        <w:p>
          <w:pPr>
            <w:pStyle w:val="TOC5"/>
            <w:tabs>
              <w:tab w:pos="10265" w:val="right" w:leader="none"/>
            </w:tabs>
            <w:rPr>
              <w:i/>
            </w:rPr>
          </w:pPr>
          <w:hyperlink w:history="true" w:anchor="_bookmark22">
            <w:r>
              <w:rPr>
                <w:i/>
                <w:color w:val="292425"/>
              </w:rPr>
              <w:t>distribution</w:t>
            </w:r>
            <w:r>
              <w:rPr>
                <w:i/>
                <w:color w:val="292425"/>
                <w:spacing w:val="-25"/>
              </w:rPr>
              <w:t> </w:t>
            </w:r>
            <w:r>
              <w:rPr>
                <w:i/>
                <w:color w:val="292425"/>
              </w:rPr>
              <w:t>sector</w:t>
            </w:r>
          </w:hyperlink>
          <w:r>
            <w:rPr>
              <w:i/>
              <w:color w:val="292425"/>
            </w:rPr>
            <w:tab/>
            <w:t>28</w:t>
          </w:r>
        </w:p>
        <w:p>
          <w:pPr>
            <w:pStyle w:val="TOC1"/>
            <w:numPr>
              <w:ilvl w:val="0"/>
              <w:numId w:val="1"/>
            </w:numPr>
            <w:tabs>
              <w:tab w:pos="5365" w:val="left" w:leader="none"/>
              <w:tab w:pos="5366" w:val="left" w:leader="none"/>
              <w:tab w:pos="10265" w:val="right" w:leader="none"/>
            </w:tabs>
            <w:spacing w:line="240" w:lineRule="auto" w:before="341" w:after="0"/>
            <w:ind w:left="5365" w:right="0" w:hanging="381"/>
            <w:jc w:val="left"/>
          </w:pPr>
          <w:hyperlink w:history="true" w:anchor="_bookmark26">
            <w:r>
              <w:rPr>
                <w:color w:val="0092C0"/>
              </w:rPr>
              <w:t>Monetary</w:t>
            </w:r>
            <w:r>
              <w:rPr>
                <w:color w:val="0092C0"/>
                <w:spacing w:val="-33"/>
              </w:rPr>
              <w:t> </w:t>
            </w:r>
            <w:r>
              <w:rPr>
                <w:color w:val="0092C0"/>
              </w:rPr>
              <w:t>policy</w:t>
            </w:r>
            <w:r>
              <w:rPr>
                <w:color w:val="0092C0"/>
                <w:spacing w:val="-32"/>
              </w:rPr>
              <w:t> </w:t>
            </w:r>
            <w:r>
              <w:rPr>
                <w:color w:val="0092C0"/>
              </w:rPr>
              <w:t>since</w:t>
            </w:r>
            <w:r>
              <w:rPr>
                <w:color w:val="0092C0"/>
                <w:spacing w:val="-31"/>
              </w:rPr>
              <w:t> </w:t>
            </w:r>
            <w:r>
              <w:rPr>
                <w:color w:val="0092C0"/>
              </w:rPr>
              <w:t>the</w:t>
            </w:r>
            <w:r>
              <w:rPr>
                <w:color w:val="0092C0"/>
                <w:spacing w:val="-30"/>
              </w:rPr>
              <w:t> </w:t>
            </w:r>
            <w:r>
              <w:rPr>
                <w:color w:val="0092C0"/>
              </w:rPr>
              <w:t>November</w:t>
            </w:r>
            <w:r>
              <w:rPr>
                <w:color w:val="0092C0"/>
                <w:spacing w:val="-32"/>
              </w:rPr>
              <w:t> </w:t>
            </w:r>
            <w:r>
              <w:rPr>
                <w:rFonts w:ascii="Times New Roman"/>
                <w:i/>
                <w:color w:val="0092C0"/>
              </w:rPr>
              <w:t>Report</w:t>
            </w:r>
          </w:hyperlink>
          <w:r>
            <w:rPr>
              <w:rFonts w:ascii="Times New Roman"/>
              <w:i/>
              <w:color w:val="0092C0"/>
            </w:rPr>
            <w:tab/>
          </w:r>
          <w:r>
            <w:rPr>
              <w:color w:val="292425"/>
            </w:rPr>
            <w:t>34</w:t>
          </w:r>
        </w:p>
        <w:p>
          <w:pPr>
            <w:pStyle w:val="TOC1"/>
            <w:numPr>
              <w:ilvl w:val="0"/>
              <w:numId w:val="1"/>
            </w:numPr>
            <w:tabs>
              <w:tab w:pos="5365" w:val="left" w:leader="none"/>
              <w:tab w:pos="5366" w:val="left" w:leader="none"/>
              <w:tab w:pos="10265" w:val="right" w:leader="none"/>
            </w:tabs>
            <w:spacing w:line="240" w:lineRule="auto" w:before="361" w:after="41"/>
            <w:ind w:left="5365" w:right="0" w:hanging="381"/>
            <w:jc w:val="left"/>
          </w:pPr>
          <w:hyperlink w:history="true" w:anchor="_bookmark27">
            <w:r>
              <w:rPr>
                <w:color w:val="0092C0"/>
              </w:rPr>
              <w:t>Prospects</w:t>
            </w:r>
            <w:r>
              <w:rPr>
                <w:color w:val="0092C0"/>
                <w:spacing w:val="-23"/>
              </w:rPr>
              <w:t> </w:t>
            </w:r>
            <w:r>
              <w:rPr>
                <w:color w:val="0092C0"/>
              </w:rPr>
              <w:t>for</w:t>
            </w:r>
            <w:r>
              <w:rPr>
                <w:color w:val="0092C0"/>
                <w:spacing w:val="-21"/>
              </w:rPr>
              <w:t> </w:t>
            </w:r>
            <w:r>
              <w:rPr>
                <w:color w:val="0092C0"/>
              </w:rPr>
              <w:t>inflation</w:t>
            </w:r>
          </w:hyperlink>
          <w:r>
            <w:rPr>
              <w:color w:val="0092C0"/>
            </w:rPr>
            <w:tab/>
          </w:r>
          <w:r>
            <w:rPr>
              <w:color w:val="292425"/>
            </w:rPr>
            <w:t>36</w:t>
          </w:r>
        </w:p>
      </w:sdtContent>
    </w:sdt>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
        <w:gridCol w:w="4042"/>
        <w:gridCol w:w="448"/>
      </w:tblGrid>
      <w:tr>
        <w:trPr>
          <w:trHeight w:val="301" w:hRule="atLeast"/>
        </w:trPr>
        <w:tc>
          <w:tcPr>
            <w:tcW w:w="511" w:type="dxa"/>
          </w:tcPr>
          <w:p>
            <w:pPr>
              <w:pStyle w:val="TableParagraph"/>
              <w:ind w:left="50"/>
              <w:rPr>
                <w:rFonts w:ascii="Trebuchet MS"/>
                <w:sz w:val="24"/>
              </w:rPr>
            </w:pPr>
            <w:r>
              <w:rPr>
                <w:rFonts w:ascii="Trebuchet MS"/>
                <w:smallCaps/>
                <w:color w:val="292425"/>
                <w:spacing w:val="-1"/>
                <w:w w:val="89"/>
                <w:sz w:val="24"/>
              </w:rPr>
              <w:t>6.1</w:t>
            </w:r>
          </w:p>
        </w:tc>
        <w:tc>
          <w:tcPr>
            <w:tcW w:w="4042" w:type="dxa"/>
          </w:tcPr>
          <w:p>
            <w:pPr>
              <w:pStyle w:val="TableParagraph"/>
              <w:ind w:left="99"/>
              <w:rPr>
                <w:rFonts w:ascii="Trebuchet MS"/>
                <w:sz w:val="24"/>
              </w:rPr>
            </w:pPr>
            <w:hyperlink w:history="true" w:anchor="_bookmark27">
              <w:r>
                <w:rPr>
                  <w:rFonts w:ascii="Trebuchet MS"/>
                  <w:color w:val="292425"/>
                  <w:sz w:val="24"/>
                </w:rPr>
                <w:t>World economy</w:t>
              </w:r>
            </w:hyperlink>
          </w:p>
        </w:tc>
        <w:tc>
          <w:tcPr>
            <w:tcW w:w="448" w:type="dxa"/>
          </w:tcPr>
          <w:p>
            <w:pPr>
              <w:pStyle w:val="TableParagraph"/>
              <w:ind w:right="48"/>
              <w:jc w:val="right"/>
              <w:rPr>
                <w:rFonts w:ascii="Trebuchet MS"/>
                <w:sz w:val="24"/>
              </w:rPr>
            </w:pPr>
            <w:r>
              <w:rPr>
                <w:rFonts w:ascii="Trebuchet MS"/>
                <w:color w:val="292425"/>
                <w:w w:val="105"/>
                <w:sz w:val="24"/>
              </w:rPr>
              <w:t>36</w:t>
            </w:r>
          </w:p>
        </w:tc>
      </w:tr>
      <w:tr>
        <w:trPr>
          <w:trHeight w:val="318" w:hRule="atLeast"/>
        </w:trPr>
        <w:tc>
          <w:tcPr>
            <w:tcW w:w="511" w:type="dxa"/>
          </w:tcPr>
          <w:p>
            <w:pPr>
              <w:pStyle w:val="TableParagraph"/>
              <w:rPr>
                <w:rFonts w:ascii="Times New Roman"/>
                <w:sz w:val="24"/>
              </w:rPr>
            </w:pPr>
          </w:p>
        </w:tc>
        <w:tc>
          <w:tcPr>
            <w:tcW w:w="4042" w:type="dxa"/>
          </w:tcPr>
          <w:p>
            <w:pPr>
              <w:pStyle w:val="TableParagraph"/>
              <w:spacing w:before="19"/>
              <w:ind w:left="398"/>
              <w:rPr>
                <w:sz w:val="24"/>
              </w:rPr>
            </w:pPr>
            <w:hyperlink w:history="true" w:anchor="_bookmark27">
              <w:r>
                <w:rPr>
                  <w:color w:val="292425"/>
                  <w:sz w:val="24"/>
                </w:rPr>
                <w:t>The United States</w:t>
              </w:r>
            </w:hyperlink>
          </w:p>
        </w:tc>
        <w:tc>
          <w:tcPr>
            <w:tcW w:w="448" w:type="dxa"/>
          </w:tcPr>
          <w:p>
            <w:pPr>
              <w:pStyle w:val="TableParagraph"/>
              <w:spacing w:before="19"/>
              <w:ind w:right="49"/>
              <w:jc w:val="right"/>
              <w:rPr>
                <w:sz w:val="24"/>
              </w:rPr>
            </w:pPr>
            <w:r>
              <w:rPr>
                <w:color w:val="292425"/>
                <w:w w:val="95"/>
                <w:sz w:val="24"/>
              </w:rPr>
              <w:t>36</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28">
              <w:r>
                <w:rPr>
                  <w:color w:val="292425"/>
                  <w:sz w:val="24"/>
                </w:rPr>
                <w:t>The euro area</w:t>
              </w:r>
            </w:hyperlink>
          </w:p>
        </w:tc>
        <w:tc>
          <w:tcPr>
            <w:tcW w:w="448" w:type="dxa"/>
          </w:tcPr>
          <w:p>
            <w:pPr>
              <w:pStyle w:val="TableParagraph"/>
              <w:spacing w:before="21"/>
              <w:ind w:right="48"/>
              <w:jc w:val="right"/>
              <w:rPr>
                <w:sz w:val="24"/>
              </w:rPr>
            </w:pPr>
            <w:r>
              <w:rPr>
                <w:color w:val="292425"/>
                <w:w w:val="95"/>
                <w:sz w:val="24"/>
              </w:rPr>
              <w:t>36</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29">
              <w:r>
                <w:rPr>
                  <w:color w:val="292425"/>
                  <w:sz w:val="24"/>
                </w:rPr>
                <w:t>Asia</w:t>
              </w:r>
            </w:hyperlink>
          </w:p>
        </w:tc>
        <w:tc>
          <w:tcPr>
            <w:tcW w:w="448" w:type="dxa"/>
          </w:tcPr>
          <w:p>
            <w:pPr>
              <w:pStyle w:val="TableParagraph"/>
              <w:spacing w:before="21"/>
              <w:ind w:right="49"/>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29">
              <w:r>
                <w:rPr>
                  <w:color w:val="292425"/>
                  <w:sz w:val="24"/>
                </w:rPr>
                <w:t>UK overseas markets, world trade</w:t>
              </w:r>
            </w:hyperlink>
          </w:p>
        </w:tc>
        <w:tc>
          <w:tcPr>
            <w:tcW w:w="448" w:type="dxa"/>
          </w:tcPr>
          <w:p>
            <w:pPr>
              <w:pStyle w:val="TableParagraph"/>
              <w:rPr>
                <w:rFonts w:ascii="Times New Roman"/>
                <w:sz w:val="24"/>
              </w:rPr>
            </w:pPr>
          </w:p>
        </w:tc>
      </w:tr>
      <w:tr>
        <w:trPr>
          <w:trHeight w:val="317"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29">
              <w:r>
                <w:rPr>
                  <w:color w:val="292425"/>
                  <w:sz w:val="24"/>
                </w:rPr>
                <w:t>prices, and the value of sterling</w:t>
              </w:r>
            </w:hyperlink>
          </w:p>
        </w:tc>
        <w:tc>
          <w:tcPr>
            <w:tcW w:w="448" w:type="dxa"/>
          </w:tcPr>
          <w:p>
            <w:pPr>
              <w:pStyle w:val="TableParagraph"/>
              <w:spacing w:before="21"/>
              <w:ind w:right="48"/>
              <w:jc w:val="right"/>
              <w:rPr>
                <w:sz w:val="24"/>
              </w:rPr>
            </w:pPr>
            <w:r>
              <w:rPr>
                <w:color w:val="292425"/>
                <w:w w:val="90"/>
                <w:sz w:val="24"/>
              </w:rPr>
              <w:t>37</w:t>
            </w:r>
          </w:p>
        </w:tc>
      </w:tr>
      <w:tr>
        <w:trPr>
          <w:trHeight w:val="321" w:hRule="atLeast"/>
        </w:trPr>
        <w:tc>
          <w:tcPr>
            <w:tcW w:w="511" w:type="dxa"/>
          </w:tcPr>
          <w:p>
            <w:pPr>
              <w:pStyle w:val="TableParagraph"/>
              <w:spacing w:before="22"/>
              <w:ind w:left="50"/>
              <w:rPr>
                <w:rFonts w:ascii="Trebuchet MS"/>
                <w:sz w:val="24"/>
              </w:rPr>
            </w:pPr>
            <w:r>
              <w:rPr>
                <w:rFonts w:ascii="Trebuchet MS"/>
                <w:smallCaps/>
                <w:color w:val="292425"/>
                <w:spacing w:val="-1"/>
                <w:w w:val="99"/>
                <w:sz w:val="24"/>
              </w:rPr>
              <w:t>6.2</w:t>
            </w:r>
          </w:p>
        </w:tc>
        <w:tc>
          <w:tcPr>
            <w:tcW w:w="4042" w:type="dxa"/>
          </w:tcPr>
          <w:p>
            <w:pPr>
              <w:pStyle w:val="TableParagraph"/>
              <w:spacing w:before="22"/>
              <w:ind w:left="99"/>
              <w:rPr>
                <w:rFonts w:ascii="Trebuchet MS"/>
                <w:sz w:val="24"/>
              </w:rPr>
            </w:pPr>
            <w:hyperlink w:history="true" w:anchor="_bookmark30">
              <w:r>
                <w:rPr>
                  <w:rFonts w:ascii="Trebuchet MS"/>
                  <w:color w:val="292425"/>
                  <w:sz w:val="24"/>
                </w:rPr>
                <w:t>The interest rate assumption</w:t>
              </w:r>
            </w:hyperlink>
          </w:p>
        </w:tc>
        <w:tc>
          <w:tcPr>
            <w:tcW w:w="448" w:type="dxa"/>
          </w:tcPr>
          <w:p>
            <w:pPr>
              <w:pStyle w:val="TableParagraph"/>
              <w:spacing w:before="22"/>
              <w:ind w:right="48"/>
              <w:jc w:val="right"/>
              <w:rPr>
                <w:rFonts w:ascii="Trebuchet MS"/>
                <w:sz w:val="24"/>
              </w:rPr>
            </w:pPr>
            <w:r>
              <w:rPr>
                <w:rFonts w:ascii="Trebuchet MS"/>
                <w:color w:val="292425"/>
                <w:w w:val="105"/>
                <w:sz w:val="24"/>
              </w:rPr>
              <w:t>38</w:t>
            </w:r>
          </w:p>
        </w:tc>
      </w:tr>
      <w:tr>
        <w:trPr>
          <w:trHeight w:val="322" w:hRule="atLeast"/>
        </w:trPr>
        <w:tc>
          <w:tcPr>
            <w:tcW w:w="511" w:type="dxa"/>
          </w:tcPr>
          <w:p>
            <w:pPr>
              <w:pStyle w:val="TableParagraph"/>
              <w:spacing w:before="21"/>
              <w:ind w:left="50"/>
              <w:rPr>
                <w:rFonts w:ascii="Trebuchet MS"/>
                <w:sz w:val="24"/>
              </w:rPr>
            </w:pPr>
            <w:r>
              <w:rPr>
                <w:rFonts w:ascii="Trebuchet MS"/>
                <w:color w:val="292425"/>
                <w:sz w:val="24"/>
              </w:rPr>
              <w:t>6.3</w:t>
            </w:r>
          </w:p>
        </w:tc>
        <w:tc>
          <w:tcPr>
            <w:tcW w:w="4042" w:type="dxa"/>
          </w:tcPr>
          <w:p>
            <w:pPr>
              <w:pStyle w:val="TableParagraph"/>
              <w:spacing w:before="21"/>
              <w:ind w:left="99"/>
              <w:rPr>
                <w:rFonts w:ascii="Trebuchet MS"/>
                <w:sz w:val="24"/>
              </w:rPr>
            </w:pPr>
            <w:hyperlink w:history="true" w:anchor="_bookmark30">
              <w:r>
                <w:rPr>
                  <w:rFonts w:ascii="Trebuchet MS"/>
                  <w:color w:val="292425"/>
                  <w:sz w:val="24"/>
                </w:rPr>
                <w:t>UK output and expenditure</w:t>
              </w:r>
            </w:hyperlink>
          </w:p>
        </w:tc>
        <w:tc>
          <w:tcPr>
            <w:tcW w:w="448" w:type="dxa"/>
          </w:tcPr>
          <w:p>
            <w:pPr>
              <w:pStyle w:val="TableParagraph"/>
              <w:spacing w:before="21"/>
              <w:ind w:right="49"/>
              <w:jc w:val="right"/>
              <w:rPr>
                <w:rFonts w:ascii="Trebuchet MS"/>
                <w:sz w:val="24"/>
              </w:rPr>
            </w:pPr>
            <w:r>
              <w:rPr>
                <w:rFonts w:ascii="Trebuchet MS"/>
                <w:color w:val="292425"/>
                <w:w w:val="105"/>
                <w:sz w:val="24"/>
              </w:rPr>
              <w:t>38</w:t>
            </w:r>
          </w:p>
        </w:tc>
      </w:tr>
      <w:tr>
        <w:trPr>
          <w:trHeight w:val="318" w:hRule="atLeast"/>
        </w:trPr>
        <w:tc>
          <w:tcPr>
            <w:tcW w:w="511" w:type="dxa"/>
          </w:tcPr>
          <w:p>
            <w:pPr>
              <w:pStyle w:val="TableParagraph"/>
              <w:rPr>
                <w:rFonts w:ascii="Times New Roman"/>
                <w:sz w:val="24"/>
              </w:rPr>
            </w:pPr>
          </w:p>
        </w:tc>
        <w:tc>
          <w:tcPr>
            <w:tcW w:w="4042" w:type="dxa"/>
          </w:tcPr>
          <w:p>
            <w:pPr>
              <w:pStyle w:val="TableParagraph"/>
              <w:spacing w:before="19"/>
              <w:ind w:left="398"/>
              <w:rPr>
                <w:sz w:val="24"/>
              </w:rPr>
            </w:pPr>
            <w:hyperlink w:history="true" w:anchor="_bookmark30">
              <w:r>
                <w:rPr>
                  <w:color w:val="292425"/>
                  <w:sz w:val="24"/>
                </w:rPr>
                <w:t>Household consumption</w:t>
              </w:r>
            </w:hyperlink>
          </w:p>
        </w:tc>
        <w:tc>
          <w:tcPr>
            <w:tcW w:w="448" w:type="dxa"/>
          </w:tcPr>
          <w:p>
            <w:pPr>
              <w:pStyle w:val="TableParagraph"/>
              <w:spacing w:before="19"/>
              <w:ind w:right="48"/>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30">
              <w:r>
                <w:rPr>
                  <w:color w:val="292425"/>
                  <w:sz w:val="24"/>
                </w:rPr>
                <w:t>Business investment</w:t>
              </w:r>
            </w:hyperlink>
          </w:p>
        </w:tc>
        <w:tc>
          <w:tcPr>
            <w:tcW w:w="448" w:type="dxa"/>
          </w:tcPr>
          <w:p>
            <w:pPr>
              <w:pStyle w:val="TableParagraph"/>
              <w:spacing w:before="21"/>
              <w:ind w:right="49"/>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30">
              <w:r>
                <w:rPr>
                  <w:color w:val="292425"/>
                  <w:sz w:val="24"/>
                </w:rPr>
                <w:t>Government spending</w:t>
              </w:r>
            </w:hyperlink>
          </w:p>
        </w:tc>
        <w:tc>
          <w:tcPr>
            <w:tcW w:w="448" w:type="dxa"/>
          </w:tcPr>
          <w:p>
            <w:pPr>
              <w:pStyle w:val="TableParagraph"/>
              <w:spacing w:before="21"/>
              <w:ind w:right="48"/>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31">
              <w:r>
                <w:rPr>
                  <w:color w:val="292425"/>
                  <w:sz w:val="24"/>
                </w:rPr>
                <w:t>Net trade</w:t>
              </w:r>
            </w:hyperlink>
          </w:p>
        </w:tc>
        <w:tc>
          <w:tcPr>
            <w:tcW w:w="448" w:type="dxa"/>
          </w:tcPr>
          <w:p>
            <w:pPr>
              <w:pStyle w:val="TableParagraph"/>
              <w:spacing w:before="21"/>
              <w:ind w:right="48"/>
              <w:jc w:val="right"/>
              <w:rPr>
                <w:sz w:val="24"/>
              </w:rPr>
            </w:pPr>
            <w:r>
              <w:rPr>
                <w:color w:val="292425"/>
                <w:w w:val="95"/>
                <w:sz w:val="24"/>
              </w:rPr>
              <w:t>39</w:t>
            </w:r>
          </w:p>
        </w:tc>
      </w:tr>
      <w:tr>
        <w:trPr>
          <w:trHeight w:val="317" w:hRule="atLeast"/>
        </w:trPr>
        <w:tc>
          <w:tcPr>
            <w:tcW w:w="511" w:type="dxa"/>
          </w:tcPr>
          <w:p>
            <w:pPr>
              <w:pStyle w:val="TableParagraph"/>
              <w:rPr>
                <w:rFonts w:ascii="Times New Roman"/>
                <w:sz w:val="24"/>
              </w:rPr>
            </w:pPr>
          </w:p>
        </w:tc>
        <w:tc>
          <w:tcPr>
            <w:tcW w:w="4042" w:type="dxa"/>
          </w:tcPr>
          <w:p>
            <w:pPr>
              <w:pStyle w:val="TableParagraph"/>
              <w:spacing w:before="21"/>
              <w:ind w:left="398"/>
              <w:rPr>
                <w:sz w:val="24"/>
              </w:rPr>
            </w:pPr>
            <w:hyperlink w:history="true" w:anchor="_bookmark31">
              <w:r>
                <w:rPr>
                  <w:color w:val="292425"/>
                  <w:sz w:val="24"/>
                </w:rPr>
                <w:t>The outlook for GDP</w:t>
              </w:r>
            </w:hyperlink>
          </w:p>
        </w:tc>
        <w:tc>
          <w:tcPr>
            <w:tcW w:w="448" w:type="dxa"/>
          </w:tcPr>
          <w:p>
            <w:pPr>
              <w:pStyle w:val="TableParagraph"/>
              <w:spacing w:before="21"/>
              <w:ind w:right="48"/>
              <w:jc w:val="right"/>
              <w:rPr>
                <w:sz w:val="24"/>
              </w:rPr>
            </w:pPr>
            <w:r>
              <w:rPr>
                <w:color w:val="292425"/>
                <w:w w:val="95"/>
                <w:sz w:val="24"/>
              </w:rPr>
              <w:t>39</w:t>
            </w:r>
          </w:p>
        </w:tc>
      </w:tr>
      <w:tr>
        <w:trPr>
          <w:trHeight w:val="321" w:hRule="atLeast"/>
        </w:trPr>
        <w:tc>
          <w:tcPr>
            <w:tcW w:w="511" w:type="dxa"/>
          </w:tcPr>
          <w:p>
            <w:pPr>
              <w:pStyle w:val="TableParagraph"/>
              <w:spacing w:before="22"/>
              <w:ind w:left="50"/>
              <w:rPr>
                <w:rFonts w:ascii="Trebuchet MS"/>
                <w:sz w:val="24"/>
              </w:rPr>
            </w:pPr>
            <w:r>
              <w:rPr>
                <w:rFonts w:ascii="Trebuchet MS"/>
                <w:color w:val="292425"/>
                <w:sz w:val="24"/>
              </w:rPr>
              <w:t>6.4</w:t>
            </w:r>
          </w:p>
        </w:tc>
        <w:tc>
          <w:tcPr>
            <w:tcW w:w="4042" w:type="dxa"/>
          </w:tcPr>
          <w:p>
            <w:pPr>
              <w:pStyle w:val="TableParagraph"/>
              <w:spacing w:before="22"/>
              <w:ind w:left="100"/>
              <w:rPr>
                <w:rFonts w:ascii="Trebuchet MS"/>
                <w:sz w:val="24"/>
              </w:rPr>
            </w:pPr>
            <w:hyperlink w:history="true" w:anchor="_bookmark31">
              <w:r>
                <w:rPr>
                  <w:rFonts w:ascii="Trebuchet MS"/>
                  <w:color w:val="292425"/>
                  <w:sz w:val="24"/>
                </w:rPr>
                <w:t>The outlook for inflation</w:t>
              </w:r>
            </w:hyperlink>
          </w:p>
        </w:tc>
        <w:tc>
          <w:tcPr>
            <w:tcW w:w="448" w:type="dxa"/>
          </w:tcPr>
          <w:p>
            <w:pPr>
              <w:pStyle w:val="TableParagraph"/>
              <w:spacing w:before="22"/>
              <w:ind w:right="48"/>
              <w:jc w:val="right"/>
              <w:rPr>
                <w:rFonts w:ascii="Trebuchet MS"/>
                <w:sz w:val="24"/>
              </w:rPr>
            </w:pPr>
            <w:r>
              <w:rPr>
                <w:rFonts w:ascii="Trebuchet MS"/>
                <w:color w:val="292425"/>
                <w:sz w:val="24"/>
              </w:rPr>
              <w:t>39</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6.5</w:t>
            </w:r>
          </w:p>
        </w:tc>
        <w:tc>
          <w:tcPr>
            <w:tcW w:w="4042" w:type="dxa"/>
          </w:tcPr>
          <w:p>
            <w:pPr>
              <w:pStyle w:val="TableParagraph"/>
              <w:spacing w:before="21"/>
              <w:ind w:left="100"/>
              <w:rPr>
                <w:rFonts w:ascii="Trebuchet MS"/>
                <w:sz w:val="24"/>
              </w:rPr>
            </w:pPr>
            <w:hyperlink w:history="true" w:anchor="_bookmark32">
              <w:r>
                <w:rPr>
                  <w:rFonts w:ascii="Trebuchet MS"/>
                  <w:color w:val="292425"/>
                  <w:sz w:val="24"/>
                </w:rPr>
                <w:t>Risks around the central projection</w:t>
              </w:r>
            </w:hyperlink>
          </w:p>
        </w:tc>
        <w:tc>
          <w:tcPr>
            <w:tcW w:w="448" w:type="dxa"/>
          </w:tcPr>
          <w:p>
            <w:pPr>
              <w:pStyle w:val="TableParagraph"/>
              <w:spacing w:before="21"/>
              <w:ind w:right="49"/>
              <w:jc w:val="right"/>
              <w:rPr>
                <w:rFonts w:ascii="Trebuchet MS"/>
                <w:sz w:val="24"/>
              </w:rPr>
            </w:pPr>
            <w:r>
              <w:rPr>
                <w:rFonts w:ascii="Trebuchet MS"/>
                <w:smallCaps/>
                <w:color w:val="292425"/>
                <w:spacing w:val="-1"/>
                <w:w w:val="91"/>
                <w:sz w:val="24"/>
              </w:rPr>
              <w:t>41</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6.6</w:t>
            </w:r>
          </w:p>
        </w:tc>
        <w:tc>
          <w:tcPr>
            <w:tcW w:w="4042" w:type="dxa"/>
          </w:tcPr>
          <w:p>
            <w:pPr>
              <w:pStyle w:val="TableParagraph"/>
              <w:spacing w:before="21"/>
              <w:ind w:left="100"/>
              <w:rPr>
                <w:rFonts w:ascii="Trebuchet MS"/>
                <w:sz w:val="24"/>
              </w:rPr>
            </w:pPr>
            <w:hyperlink w:history="true" w:anchor="_bookmark33">
              <w:r>
                <w:rPr>
                  <w:rFonts w:ascii="Trebuchet MS"/>
                  <w:color w:val="292425"/>
                  <w:sz w:val="24"/>
                </w:rPr>
                <w:t>Projection</w:t>
              </w:r>
              <w:r>
                <w:rPr>
                  <w:rFonts w:ascii="Trebuchet MS"/>
                  <w:color w:val="292425"/>
                  <w:spacing w:val="-46"/>
                  <w:sz w:val="24"/>
                </w:rPr>
                <w:t> </w:t>
              </w:r>
              <w:r>
                <w:rPr>
                  <w:rFonts w:ascii="Trebuchet MS"/>
                  <w:color w:val="292425"/>
                  <w:sz w:val="24"/>
                </w:rPr>
                <w:t>based</w:t>
              </w:r>
              <w:r>
                <w:rPr>
                  <w:rFonts w:ascii="Trebuchet MS"/>
                  <w:color w:val="292425"/>
                  <w:spacing w:val="-46"/>
                  <w:sz w:val="24"/>
                </w:rPr>
                <w:t> </w:t>
              </w:r>
              <w:r>
                <w:rPr>
                  <w:rFonts w:ascii="Trebuchet MS"/>
                  <w:color w:val="292425"/>
                  <w:sz w:val="24"/>
                </w:rPr>
                <w:t>on</w:t>
              </w:r>
              <w:r>
                <w:rPr>
                  <w:rFonts w:ascii="Trebuchet MS"/>
                  <w:color w:val="292425"/>
                  <w:spacing w:val="-46"/>
                  <w:sz w:val="24"/>
                </w:rPr>
                <w:t> </w:t>
              </w:r>
              <w:r>
                <w:rPr>
                  <w:rFonts w:ascii="Trebuchet MS"/>
                  <w:color w:val="292425"/>
                  <w:sz w:val="24"/>
                </w:rPr>
                <w:t>constant</w:t>
              </w:r>
              <w:r>
                <w:rPr>
                  <w:rFonts w:ascii="Trebuchet MS"/>
                  <w:color w:val="292425"/>
                  <w:spacing w:val="-47"/>
                  <w:sz w:val="24"/>
                </w:rPr>
                <w:t> </w:t>
              </w:r>
              <w:r>
                <w:rPr>
                  <w:rFonts w:ascii="Trebuchet MS"/>
                  <w:color w:val="292425"/>
                  <w:sz w:val="24"/>
                </w:rPr>
                <w:t>interest</w:t>
              </w:r>
            </w:hyperlink>
          </w:p>
        </w:tc>
        <w:tc>
          <w:tcPr>
            <w:tcW w:w="448" w:type="dxa"/>
          </w:tcPr>
          <w:p>
            <w:pPr>
              <w:pStyle w:val="TableParagraph"/>
              <w:rPr>
                <w:rFonts w:ascii="Times New Roman"/>
                <w:sz w:val="24"/>
              </w:rPr>
            </w:pPr>
          </w:p>
        </w:tc>
      </w:tr>
      <w:tr>
        <w:trPr>
          <w:trHeight w:val="319" w:hRule="atLeast"/>
        </w:trPr>
        <w:tc>
          <w:tcPr>
            <w:tcW w:w="511" w:type="dxa"/>
          </w:tcPr>
          <w:p>
            <w:pPr>
              <w:pStyle w:val="TableParagraph"/>
              <w:rPr>
                <w:rFonts w:ascii="Times New Roman"/>
                <w:sz w:val="24"/>
              </w:rPr>
            </w:pPr>
          </w:p>
        </w:tc>
        <w:tc>
          <w:tcPr>
            <w:tcW w:w="4042" w:type="dxa"/>
          </w:tcPr>
          <w:p>
            <w:pPr>
              <w:pStyle w:val="TableParagraph"/>
              <w:spacing w:before="21"/>
              <w:ind w:left="98"/>
              <w:rPr>
                <w:rFonts w:ascii="Trebuchet MS"/>
                <w:sz w:val="24"/>
              </w:rPr>
            </w:pPr>
            <w:hyperlink w:history="true" w:anchor="_bookmark33">
              <w:r>
                <w:rPr>
                  <w:rFonts w:ascii="Trebuchet MS"/>
                  <w:color w:val="292425"/>
                  <w:sz w:val="24"/>
                </w:rPr>
                <w:t>rates</w:t>
              </w:r>
            </w:hyperlink>
          </w:p>
        </w:tc>
        <w:tc>
          <w:tcPr>
            <w:tcW w:w="448" w:type="dxa"/>
          </w:tcPr>
          <w:p>
            <w:pPr>
              <w:pStyle w:val="TableParagraph"/>
              <w:spacing w:before="21"/>
              <w:ind w:right="49"/>
              <w:jc w:val="right"/>
              <w:rPr>
                <w:rFonts w:ascii="Trebuchet MS"/>
                <w:sz w:val="24"/>
              </w:rPr>
            </w:pPr>
            <w:r>
              <w:rPr>
                <w:rFonts w:ascii="Trebuchet MS"/>
                <w:color w:val="292425"/>
                <w:sz w:val="24"/>
              </w:rPr>
              <w:t>44</w:t>
            </w:r>
          </w:p>
        </w:tc>
      </w:tr>
      <w:tr>
        <w:trPr>
          <w:trHeight w:val="610" w:hRule="atLeast"/>
        </w:trPr>
        <w:tc>
          <w:tcPr>
            <w:tcW w:w="511" w:type="dxa"/>
          </w:tcPr>
          <w:p>
            <w:pPr>
              <w:pStyle w:val="TableParagraph"/>
              <w:spacing w:before="21"/>
              <w:ind w:left="50"/>
              <w:rPr>
                <w:rFonts w:ascii="Trebuchet MS"/>
                <w:sz w:val="24"/>
              </w:rPr>
            </w:pPr>
            <w:r>
              <w:rPr>
                <w:rFonts w:ascii="Trebuchet MS"/>
                <w:color w:val="292425"/>
                <w:sz w:val="24"/>
              </w:rPr>
              <w:t>6.7</w:t>
            </w:r>
          </w:p>
          <w:p>
            <w:pPr>
              <w:pStyle w:val="TableParagraph"/>
              <w:spacing w:line="269" w:lineRule="exact" w:before="21"/>
              <w:ind w:left="50"/>
              <w:rPr>
                <w:rFonts w:ascii="Trebuchet MS"/>
                <w:i/>
                <w:sz w:val="24"/>
              </w:rPr>
            </w:pPr>
            <w:r>
              <w:rPr>
                <w:rFonts w:ascii="Trebuchet MS"/>
                <w:i/>
                <w:color w:val="292425"/>
                <w:sz w:val="24"/>
              </w:rPr>
              <w:t>Box</w:t>
            </w:r>
          </w:p>
        </w:tc>
        <w:tc>
          <w:tcPr>
            <w:tcW w:w="4042" w:type="dxa"/>
          </w:tcPr>
          <w:p>
            <w:pPr>
              <w:pStyle w:val="TableParagraph"/>
              <w:spacing w:before="21"/>
              <w:ind w:left="100"/>
              <w:rPr>
                <w:rFonts w:ascii="Trebuchet MS"/>
                <w:sz w:val="24"/>
              </w:rPr>
            </w:pPr>
            <w:hyperlink w:history="true" w:anchor="_bookmark33">
              <w:r>
                <w:rPr>
                  <w:rFonts w:ascii="Trebuchet MS"/>
                  <w:color w:val="292425"/>
                  <w:sz w:val="24"/>
                </w:rPr>
                <w:t>The policy decision</w:t>
              </w:r>
            </w:hyperlink>
          </w:p>
          <w:p>
            <w:pPr>
              <w:pStyle w:val="TableParagraph"/>
              <w:spacing w:line="269" w:lineRule="exact" w:before="21"/>
              <w:ind w:left="398"/>
              <w:rPr>
                <w:rFonts w:ascii="Trebuchet MS" w:hAnsi="Trebuchet MS"/>
                <w:i/>
                <w:sz w:val="24"/>
              </w:rPr>
            </w:pPr>
            <w:hyperlink w:history="true" w:anchor="_bookmark34">
              <w:r>
                <w:rPr>
                  <w:rFonts w:ascii="Trebuchet MS" w:hAnsi="Trebuchet MS"/>
                  <w:i/>
                  <w:color w:val="292425"/>
                  <w:w w:val="95"/>
                  <w:sz w:val="24"/>
                </w:rPr>
                <w:t>Other forecasters’ expectations of</w:t>
              </w:r>
            </w:hyperlink>
          </w:p>
        </w:tc>
        <w:tc>
          <w:tcPr>
            <w:tcW w:w="448" w:type="dxa"/>
          </w:tcPr>
          <w:p>
            <w:pPr>
              <w:pStyle w:val="TableParagraph"/>
              <w:spacing w:before="21"/>
              <w:ind w:right="49"/>
              <w:jc w:val="right"/>
              <w:rPr>
                <w:rFonts w:ascii="Trebuchet MS"/>
                <w:sz w:val="24"/>
              </w:rPr>
            </w:pPr>
            <w:r>
              <w:rPr>
                <w:rFonts w:ascii="Trebuchet MS"/>
                <w:color w:val="292425"/>
                <w:sz w:val="24"/>
              </w:rPr>
              <w:t>44</w:t>
            </w:r>
          </w:p>
        </w:tc>
      </w:tr>
      <w:tr>
        <w:trPr>
          <w:trHeight w:val="285" w:hRule="atLeast"/>
        </w:trPr>
        <w:tc>
          <w:tcPr>
            <w:tcW w:w="511" w:type="dxa"/>
          </w:tcPr>
          <w:p>
            <w:pPr>
              <w:pStyle w:val="TableParagraph"/>
              <w:rPr>
                <w:rFonts w:ascii="Times New Roman"/>
                <w:sz w:val="20"/>
              </w:rPr>
            </w:pPr>
          </w:p>
        </w:tc>
        <w:tc>
          <w:tcPr>
            <w:tcW w:w="4042" w:type="dxa"/>
          </w:tcPr>
          <w:p>
            <w:pPr>
              <w:pStyle w:val="TableParagraph"/>
              <w:spacing w:line="255" w:lineRule="exact" w:before="10"/>
              <w:ind w:left="398"/>
              <w:rPr>
                <w:rFonts w:ascii="Trebuchet MS"/>
                <w:i/>
                <w:sz w:val="24"/>
              </w:rPr>
            </w:pPr>
            <w:hyperlink w:history="true" w:anchor="_bookmark34">
              <w:r>
                <w:rPr>
                  <w:rFonts w:ascii="Trebuchet MS"/>
                  <w:i/>
                  <w:color w:val="292425"/>
                  <w:sz w:val="24"/>
                </w:rPr>
                <w:t>CPI inflation and GDP growth</w:t>
              </w:r>
            </w:hyperlink>
          </w:p>
        </w:tc>
        <w:tc>
          <w:tcPr>
            <w:tcW w:w="448" w:type="dxa"/>
          </w:tcPr>
          <w:p>
            <w:pPr>
              <w:pStyle w:val="TableParagraph"/>
              <w:spacing w:line="255" w:lineRule="exact" w:before="10"/>
              <w:ind w:right="48"/>
              <w:jc w:val="right"/>
              <w:rPr>
                <w:rFonts w:ascii="Trebuchet MS"/>
                <w:i/>
                <w:sz w:val="24"/>
              </w:rPr>
            </w:pPr>
            <w:r>
              <w:rPr>
                <w:rFonts w:ascii="Trebuchet MS"/>
                <w:i/>
                <w:color w:val="292425"/>
                <w:w w:val="95"/>
                <w:sz w:val="24"/>
              </w:rPr>
              <w:t>45</w:t>
            </w:r>
          </w:p>
        </w:tc>
      </w:tr>
    </w:tbl>
    <w:p>
      <w:pPr>
        <w:pStyle w:val="BodyText"/>
        <w:spacing w:before="4"/>
        <w:rPr>
          <w:rFonts w:ascii="Trebuchet MS"/>
          <w:sz w:val="31"/>
        </w:rPr>
      </w:pPr>
    </w:p>
    <w:p>
      <w:pPr>
        <w:pStyle w:val="Heading5"/>
        <w:tabs>
          <w:tab w:pos="10023" w:val="left" w:leader="none"/>
        </w:tabs>
      </w:pPr>
      <w:hyperlink w:history="true" w:anchor="_bookmark35">
        <w:r>
          <w:rPr>
            <w:color w:val="0092C0"/>
          </w:rPr>
          <w:t>Index</w:t>
        </w:r>
        <w:r>
          <w:rPr>
            <w:color w:val="0092C0"/>
            <w:spacing w:val="-37"/>
          </w:rPr>
          <w:t> </w:t>
        </w:r>
        <w:r>
          <w:rPr>
            <w:color w:val="0092C0"/>
          </w:rPr>
          <w:t>of</w:t>
        </w:r>
        <w:r>
          <w:rPr>
            <w:color w:val="0092C0"/>
            <w:spacing w:val="-34"/>
          </w:rPr>
          <w:t> </w:t>
        </w:r>
        <w:r>
          <w:rPr>
            <w:color w:val="0092C0"/>
          </w:rPr>
          <w:t>charts</w:t>
        </w:r>
        <w:r>
          <w:rPr>
            <w:color w:val="0092C0"/>
            <w:spacing w:val="-33"/>
          </w:rPr>
          <w:t> </w:t>
        </w:r>
        <w:r>
          <w:rPr>
            <w:color w:val="0092C0"/>
          </w:rPr>
          <w:t>and</w:t>
        </w:r>
        <w:r>
          <w:rPr>
            <w:color w:val="0092C0"/>
            <w:spacing w:val="-33"/>
          </w:rPr>
          <w:t> </w:t>
        </w:r>
        <w:r>
          <w:rPr>
            <w:color w:val="0092C0"/>
          </w:rPr>
          <w:t>tables</w:t>
        </w:r>
      </w:hyperlink>
      <w:r>
        <w:rPr>
          <w:color w:val="0092C0"/>
        </w:rPr>
        <w:tab/>
      </w:r>
      <w:r>
        <w:rPr>
          <w:color w:val="292425"/>
          <w:spacing w:val="-3"/>
        </w:rPr>
        <w:t>47</w:t>
      </w:r>
    </w:p>
    <w:p>
      <w:pPr>
        <w:tabs>
          <w:tab w:pos="10264" w:val="right" w:leader="none"/>
        </w:tabs>
        <w:spacing w:before="342"/>
        <w:ind w:left="4985" w:right="0" w:firstLine="0"/>
        <w:jc w:val="left"/>
        <w:rPr>
          <w:rFonts w:ascii="Trebuchet MS"/>
          <w:sz w:val="24"/>
        </w:rPr>
      </w:pPr>
      <w:hyperlink w:history="true" w:anchor="_bookmark36">
        <w:r>
          <w:rPr>
            <w:rFonts w:ascii="Trebuchet MS"/>
            <w:color w:val="0092C0"/>
            <w:spacing w:val="-1"/>
            <w:w w:val="96"/>
            <w:sz w:val="24"/>
          </w:rPr>
          <w:t>P</w:t>
        </w:r>
        <w:r>
          <w:rPr>
            <w:rFonts w:ascii="Trebuchet MS"/>
            <w:color w:val="0092C0"/>
            <w:spacing w:val="-4"/>
            <w:w w:val="96"/>
            <w:sz w:val="24"/>
          </w:rPr>
          <w:t>r</w:t>
        </w:r>
        <w:r>
          <w:rPr>
            <w:rFonts w:ascii="Trebuchet MS"/>
            <w:color w:val="0092C0"/>
            <w:spacing w:val="-1"/>
            <w:w w:val="103"/>
            <w:sz w:val="24"/>
          </w:rPr>
          <w:t>e</w:t>
        </w:r>
        <w:r>
          <w:rPr>
            <w:rFonts w:ascii="Trebuchet MS"/>
            <w:color w:val="0092C0"/>
            <w:spacing w:val="-3"/>
            <w:w w:val="103"/>
            <w:sz w:val="24"/>
          </w:rPr>
          <w:t>s</w:t>
        </w:r>
        <w:r>
          <w:rPr>
            <w:rFonts w:ascii="Trebuchet MS"/>
            <w:color w:val="0092C0"/>
            <w:w w:val="118"/>
            <w:sz w:val="24"/>
          </w:rPr>
          <w:t>s</w:t>
        </w:r>
        <w:r>
          <w:rPr>
            <w:rFonts w:ascii="Trebuchet MS"/>
            <w:color w:val="0092C0"/>
            <w:spacing w:val="-21"/>
            <w:sz w:val="24"/>
          </w:rPr>
          <w:t> </w:t>
        </w:r>
        <w:r>
          <w:rPr>
            <w:rFonts w:ascii="Trebuchet MS"/>
            <w:color w:val="0092C0"/>
            <w:spacing w:val="-1"/>
            <w:w w:val="94"/>
            <w:sz w:val="24"/>
          </w:rPr>
          <w:t>Noti</w:t>
        </w:r>
        <w:r>
          <w:rPr>
            <w:rFonts w:ascii="Trebuchet MS"/>
            <w:color w:val="0092C0"/>
            <w:spacing w:val="-5"/>
            <w:w w:val="94"/>
            <w:sz w:val="24"/>
          </w:rPr>
          <w:t>c</w:t>
        </w:r>
        <w:r>
          <w:rPr>
            <w:rFonts w:ascii="Trebuchet MS"/>
            <w:color w:val="0092C0"/>
            <w:spacing w:val="-1"/>
            <w:w w:val="103"/>
            <w:sz w:val="24"/>
          </w:rPr>
          <w:t>es</w:t>
        </w:r>
      </w:hyperlink>
      <w:r>
        <w:rPr>
          <w:rFonts w:ascii="Trebuchet MS"/>
          <w:color w:val="0092C0"/>
          <w:w w:val="74"/>
          <w:sz w:val="24"/>
        </w:rPr>
        <w:t> </w:t>
      </w:r>
      <w:r>
        <w:rPr>
          <w:rFonts w:ascii="Trebuchet MS"/>
          <w:color w:val="0092C0"/>
          <w:sz w:val="24"/>
        </w:rPr>
        <w:tab/>
      </w:r>
      <w:r>
        <w:rPr>
          <w:rFonts w:ascii="Trebuchet MS"/>
          <w:smallCaps/>
          <w:color w:val="292425"/>
          <w:spacing w:val="-2"/>
          <w:w w:val="88"/>
          <w:sz w:val="24"/>
        </w:rPr>
        <w:t>51</w:t>
      </w:r>
    </w:p>
    <w:p>
      <w:pPr>
        <w:tabs>
          <w:tab w:pos="10263" w:val="right" w:leader="none"/>
        </w:tabs>
        <w:spacing w:before="361"/>
        <w:ind w:left="4985" w:right="0" w:firstLine="0"/>
        <w:jc w:val="left"/>
        <w:rPr>
          <w:rFonts w:ascii="Trebuchet MS"/>
          <w:sz w:val="24"/>
        </w:rPr>
      </w:pPr>
      <w:hyperlink w:history="true" w:anchor="_bookmark37">
        <w:r>
          <w:rPr>
            <w:rFonts w:ascii="Trebuchet MS"/>
            <w:color w:val="0092C0"/>
            <w:spacing w:val="-1"/>
            <w:w w:val="101"/>
            <w:sz w:val="24"/>
          </w:rPr>
          <w:t>Glo</w:t>
        </w:r>
        <w:r>
          <w:rPr>
            <w:rFonts w:ascii="Trebuchet MS"/>
            <w:color w:val="0092C0"/>
            <w:spacing w:val="-3"/>
            <w:w w:val="101"/>
            <w:sz w:val="24"/>
          </w:rPr>
          <w:t>s</w:t>
        </w:r>
        <w:r>
          <w:rPr>
            <w:rFonts w:ascii="Trebuchet MS"/>
            <w:color w:val="0092C0"/>
            <w:spacing w:val="-4"/>
            <w:w w:val="118"/>
            <w:sz w:val="24"/>
          </w:rPr>
          <w:t>s</w:t>
        </w:r>
        <w:r>
          <w:rPr>
            <w:rFonts w:ascii="Trebuchet MS"/>
            <w:color w:val="0092C0"/>
            <w:spacing w:val="-1"/>
            <w:w w:val="93"/>
            <w:sz w:val="24"/>
          </w:rPr>
          <w:t>a</w:t>
        </w:r>
        <w:r>
          <w:rPr>
            <w:rFonts w:ascii="Trebuchet MS"/>
            <w:color w:val="0092C0"/>
            <w:spacing w:val="3"/>
            <w:w w:val="93"/>
            <w:sz w:val="24"/>
          </w:rPr>
          <w:t>r</w:t>
        </w:r>
        <w:r>
          <w:rPr>
            <w:rFonts w:ascii="Trebuchet MS"/>
            <w:color w:val="0092C0"/>
            <w:w w:val="100"/>
            <w:sz w:val="24"/>
          </w:rPr>
          <w:t>y</w:t>
        </w:r>
        <w:r>
          <w:rPr>
            <w:rFonts w:ascii="Trebuchet MS"/>
            <w:color w:val="0092C0"/>
            <w:spacing w:val="-21"/>
            <w:sz w:val="24"/>
          </w:rPr>
          <w:t> </w:t>
        </w:r>
        <w:r>
          <w:rPr>
            <w:rFonts w:ascii="Trebuchet MS"/>
            <w:color w:val="0092C0"/>
            <w:spacing w:val="-1"/>
            <w:w w:val="98"/>
            <w:sz w:val="24"/>
          </w:rPr>
          <w:t>an</w:t>
        </w:r>
        <w:r>
          <w:rPr>
            <w:rFonts w:ascii="Trebuchet MS"/>
            <w:color w:val="0092C0"/>
            <w:w w:val="98"/>
            <w:sz w:val="24"/>
          </w:rPr>
          <w:t>d</w:t>
        </w:r>
        <w:r>
          <w:rPr>
            <w:rFonts w:ascii="Trebuchet MS"/>
            <w:color w:val="0092C0"/>
            <w:spacing w:val="-19"/>
            <w:sz w:val="24"/>
          </w:rPr>
          <w:t> </w:t>
        </w:r>
        <w:r>
          <w:rPr>
            <w:rFonts w:ascii="Trebuchet MS"/>
            <w:color w:val="0092C0"/>
            <w:spacing w:val="-1"/>
            <w:w w:val="94"/>
            <w:sz w:val="24"/>
          </w:rPr>
          <w:t>othe</w:t>
        </w:r>
        <w:r>
          <w:rPr>
            <w:rFonts w:ascii="Trebuchet MS"/>
            <w:color w:val="0092C0"/>
            <w:w w:val="94"/>
            <w:sz w:val="24"/>
          </w:rPr>
          <w:t>r</w:t>
        </w:r>
        <w:r>
          <w:rPr>
            <w:rFonts w:ascii="Trebuchet MS"/>
            <w:color w:val="0092C0"/>
            <w:spacing w:val="-19"/>
            <w:sz w:val="24"/>
          </w:rPr>
          <w:t> </w:t>
        </w:r>
        <w:r>
          <w:rPr>
            <w:rFonts w:ascii="Trebuchet MS"/>
            <w:color w:val="0092C0"/>
            <w:spacing w:val="-1"/>
            <w:w w:val="93"/>
            <w:sz w:val="24"/>
          </w:rPr>
          <w:t>in</w:t>
        </w:r>
        <w:r>
          <w:rPr>
            <w:rFonts w:ascii="Trebuchet MS"/>
            <w:color w:val="0092C0"/>
            <w:spacing w:val="-3"/>
            <w:w w:val="93"/>
            <w:sz w:val="24"/>
          </w:rPr>
          <w:t>f</w:t>
        </w:r>
        <w:r>
          <w:rPr>
            <w:rFonts w:ascii="Trebuchet MS"/>
            <w:color w:val="0092C0"/>
            <w:spacing w:val="-1"/>
            <w:w w:val="95"/>
            <w:sz w:val="24"/>
          </w:rPr>
          <w:t>or</w:t>
        </w:r>
        <w:r>
          <w:rPr>
            <w:rFonts w:ascii="Trebuchet MS"/>
            <w:color w:val="0092C0"/>
            <w:spacing w:val="-3"/>
            <w:w w:val="95"/>
            <w:sz w:val="24"/>
          </w:rPr>
          <w:t>m</w:t>
        </w:r>
        <w:r>
          <w:rPr>
            <w:rFonts w:ascii="Trebuchet MS"/>
            <w:color w:val="0092C0"/>
            <w:spacing w:val="-1"/>
            <w:w w:val="96"/>
            <w:sz w:val="24"/>
          </w:rPr>
          <w:t>ation</w:t>
        </w:r>
      </w:hyperlink>
      <w:r>
        <w:rPr>
          <w:rFonts w:ascii="Trebuchet MS"/>
          <w:color w:val="0092C0"/>
          <w:w w:val="74"/>
          <w:sz w:val="24"/>
        </w:rPr>
        <w:t> </w:t>
      </w:r>
      <w:r>
        <w:rPr>
          <w:rFonts w:ascii="Trebuchet MS"/>
          <w:color w:val="0092C0"/>
          <w:sz w:val="24"/>
        </w:rPr>
        <w:tab/>
      </w:r>
      <w:r>
        <w:rPr>
          <w:rFonts w:ascii="Trebuchet MS"/>
          <w:smallCaps/>
          <w:color w:val="292425"/>
          <w:spacing w:val="-3"/>
          <w:w w:val="101"/>
          <w:sz w:val="24"/>
        </w:rPr>
        <w:t>52</w:t>
      </w:r>
    </w:p>
    <w:p>
      <w:pPr>
        <w:spacing w:after="0"/>
        <w:jc w:val="left"/>
        <w:rPr>
          <w:rFonts w:ascii="Trebuchet MS"/>
          <w:sz w:val="24"/>
        </w:rPr>
        <w:sectPr>
          <w:headerReference w:type="even" r:id="rId18"/>
          <w:footerReference w:type="even" r:id="rId19"/>
          <w:pgSz w:w="11900" w:h="16840"/>
          <w:pgMar w:header="0" w:footer="0" w:top="1200" w:bottom="2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2"/>
        <w:rPr>
          <w:rFonts w:ascii="Trebuchet MS"/>
          <w:sz w:val="28"/>
        </w:rPr>
      </w:pPr>
    </w:p>
    <w:p>
      <w:pPr>
        <w:pStyle w:val="BodyText"/>
        <w:ind w:left="180"/>
        <w:rPr>
          <w:rFonts w:ascii="Trebuchet MS"/>
        </w:rPr>
      </w:pPr>
      <w:r>
        <w:rPr/>
        <w:pict>
          <v:shape style="position:absolute;margin-left:40pt;margin-top:-150.540344pt;width:516.5pt;height:102pt;mso-position-horizontal-relative:page;mso-position-vertical-relative:paragraph;z-index:15759872" type="#_x0000_t202" filled="true" fillcolor="#bddfed" stroked="true" strokeweight="1pt" strokecolor="#006bb6">
            <v:textbox inset="0,0,0,0">
              <w:txbxContent>
                <w:p>
                  <w:pPr>
                    <w:spacing w:line="242" w:lineRule="auto" w:before="187"/>
                    <w:ind w:left="249" w:right="593" w:firstLine="0"/>
                    <w:jc w:val="both"/>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7"/>
                      <w:sz w:val="24"/>
                    </w:rPr>
                    <w:t>lef</w:t>
                  </w:r>
                  <w:r>
                    <w:rPr>
                      <w:i/>
                      <w:smallCaps w:val="0"/>
                      <w:color w:val="292425"/>
                      <w:w w:val="97"/>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yiel</w:t>
                  </w:r>
                  <w:r>
                    <w:rPr>
                      <w:i/>
                      <w:smallCaps w:val="0"/>
                      <w:color w:val="292425"/>
                      <w:w w:val="94"/>
                      <w:sz w:val="24"/>
                    </w:rPr>
                    <w:t>d</w:t>
                  </w:r>
                  <w:r>
                    <w:rPr>
                      <w:i/>
                      <w:smallCaps w:val="0"/>
                      <w:color w:val="292425"/>
                      <w:sz w:val="24"/>
                    </w:rPr>
                    <w:t> </w:t>
                  </w:r>
                  <w:r>
                    <w:rPr>
                      <w:i/>
                      <w:smallCaps w:val="0"/>
                      <w:color w:val="292425"/>
                      <w:spacing w:val="-1"/>
                      <w:w w:val="90"/>
                      <w:sz w:val="24"/>
                    </w:rPr>
                    <w:t>cu</w:t>
                  </w:r>
                  <w:r>
                    <w:rPr>
                      <w:i/>
                      <w:smallCaps w:val="0"/>
                      <w:color w:val="292425"/>
                      <w:spacing w:val="6"/>
                      <w:w w:val="90"/>
                      <w:sz w:val="24"/>
                    </w:rPr>
                    <w:t>r</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w w:val="96"/>
                      <w:sz w:val="24"/>
                    </w:rPr>
                    <w:t> </w:t>
                  </w:r>
                  <w:r>
                    <w:rPr>
                      <w:i/>
                      <w:smallCaps/>
                      <w:color w:val="292425"/>
                      <w:spacing w:val="-1"/>
                      <w:w w:val="71"/>
                      <w:sz w:val="24"/>
                    </w:rPr>
                    <w:t>fla</w:t>
                  </w:r>
                  <w:r>
                    <w:rPr>
                      <w:i/>
                      <w:smallCaps/>
                      <w:color w:val="292425"/>
                      <w:w w:val="71"/>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5"/>
                      <w:sz w:val="24"/>
                    </w:rPr>
                    <w:t>shor</w:t>
                  </w:r>
                  <w:r>
                    <w:rPr>
                      <w:i/>
                      <w:smallCaps w:val="0"/>
                      <w:color w:val="292425"/>
                      <w:spacing w:val="-20"/>
                      <w:w w:val="95"/>
                      <w:sz w:val="24"/>
                    </w:rPr>
                    <w:t>t</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9"/>
                      <w:sz w:val="24"/>
                    </w:rPr>
                    <w:t>ars</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3"/>
                      <w:sz w:val="24"/>
                    </w:rPr>
                    <w:t>ER</w:t>
                  </w:r>
                  <w:r>
                    <w:rPr>
                      <w:i/>
                      <w:smallCaps w:val="0"/>
                      <w:color w:val="292425"/>
                      <w:w w:val="93"/>
                      <w:sz w:val="24"/>
                    </w:rPr>
                    <w:t>I</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the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5"/>
                      <w:sz w:val="24"/>
                    </w:rPr>
                    <w:t>Equi</w:t>
                  </w:r>
                  <w:r>
                    <w:rPr>
                      <w:i/>
                      <w:smallCaps w:val="0"/>
                      <w:color w:val="292425"/>
                      <w:spacing w:val="-3"/>
                      <w:w w:val="95"/>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rise</w:t>
                  </w:r>
                  <w:r>
                    <w:rPr>
                      <w:i/>
                      <w:smallCaps w:val="0"/>
                      <w:color w:val="292425"/>
                      <w:w w:val="93"/>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1"/>
                      <w:sz w:val="24"/>
                    </w:rPr>
                    <w:t>abated.</w:t>
                  </w:r>
                </w:p>
                <w:p>
                  <w:pPr>
                    <w:spacing w:line="242" w:lineRule="auto" w:before="4"/>
                    <w:ind w:left="249" w:right="0" w:firstLine="0"/>
                    <w:jc w:val="left"/>
                    <w:rPr>
                      <w:i/>
                      <w:sz w:val="24"/>
                    </w:rPr>
                  </w:pPr>
                  <w:r>
                    <w:rPr>
                      <w:i/>
                      <w:color w:val="292425"/>
                      <w:spacing w:val="-1"/>
                      <w:w w:val="94"/>
                      <w:sz w:val="24"/>
                    </w:rPr>
                    <w:t>Househol</w:t>
                  </w:r>
                  <w:r>
                    <w:rPr>
                      <w:i/>
                      <w:color w:val="292425"/>
                      <w:w w:val="94"/>
                      <w:sz w:val="24"/>
                    </w:rPr>
                    <w:t>d</w:t>
                  </w:r>
                  <w:r>
                    <w:rPr>
                      <w:i/>
                      <w:color w:val="292425"/>
                      <w:sz w:val="24"/>
                    </w:rPr>
                    <w:t> </w:t>
                  </w:r>
                  <w:r>
                    <w:rPr>
                      <w:i/>
                      <w:color w:val="292425"/>
                      <w:spacing w:val="-1"/>
                      <w:w w:val="91"/>
                      <w:sz w:val="24"/>
                    </w:rPr>
                    <w:t>bor</w:t>
                  </w:r>
                  <w:r>
                    <w:rPr>
                      <w:i/>
                      <w:color w:val="292425"/>
                      <w:spacing w:val="-3"/>
                      <w:w w:val="91"/>
                      <w:sz w:val="24"/>
                    </w:rPr>
                    <w:t>r</w:t>
                  </w:r>
                  <w:r>
                    <w:rPr>
                      <w:i/>
                      <w:color w:val="292425"/>
                      <w:spacing w:val="-4"/>
                      <w:w w:val="95"/>
                      <w:sz w:val="24"/>
                    </w:rPr>
                    <w:t>o</w:t>
                  </w:r>
                  <w:r>
                    <w:rPr>
                      <w:i/>
                      <w:color w:val="292425"/>
                      <w:spacing w:val="-1"/>
                      <w:w w:val="91"/>
                      <w:sz w:val="24"/>
                    </w:rPr>
                    <w:t>win</w:t>
                  </w:r>
                  <w:r>
                    <w:rPr>
                      <w:i/>
                      <w:color w:val="292425"/>
                      <w:w w:val="91"/>
                      <w:sz w:val="24"/>
                    </w:rPr>
                    <w:t>g</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w w:val="87"/>
                      <w:sz w:val="24"/>
                    </w:rPr>
                    <w:t>w</w:t>
                  </w:r>
                  <w:r>
                    <w:rPr>
                      <w:i/>
                      <w:color w:val="292425"/>
                      <w:spacing w:val="-1"/>
                      <w:w w:val="101"/>
                      <w:sz w:val="24"/>
                    </w:rPr>
                    <w:t>t</w:t>
                  </w:r>
                  <w:r>
                    <w:rPr>
                      <w:i/>
                      <w:color w:val="292425"/>
                      <w:w w:val="101"/>
                      <w:sz w:val="24"/>
                    </w:rPr>
                    <w:t>h</w:t>
                  </w:r>
                  <w:r>
                    <w:rPr>
                      <w:i/>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6"/>
                      <w:sz w:val="24"/>
                    </w:rPr>
                    <w:t>furthe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4"/>
                      <w:sz w:val="24"/>
                    </w:rPr>
                    <w:t>Compani</w:t>
                  </w:r>
                  <w:r>
                    <w:rPr>
                      <w:i/>
                      <w:smallCaps/>
                      <w:color w:val="292425"/>
                      <w:spacing w:val="-5"/>
                      <w:w w:val="94"/>
                      <w:sz w:val="24"/>
                    </w:rPr>
                    <w:t>e</w:t>
                  </w:r>
                  <w:r>
                    <w:rPr>
                      <w:i/>
                      <w:smallCaps w:val="0"/>
                      <w:color w:val="292425"/>
                      <w:w w:val="93"/>
                      <w:sz w:val="24"/>
                    </w:rPr>
                    <w:t>s</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6"/>
                      <w:sz w:val="24"/>
                    </w:rPr>
                    <w:t>comfor</w:t>
                  </w:r>
                  <w:r>
                    <w:rPr>
                      <w:i/>
                      <w:smallCaps w:val="0"/>
                      <w:color w:val="292425"/>
                      <w:spacing w:val="-3"/>
                      <w:w w:val="96"/>
                      <w:sz w:val="24"/>
                    </w:rPr>
                    <w:t>t</w:t>
                  </w:r>
                  <w:r>
                    <w:rPr>
                      <w:i/>
                      <w:smallCaps/>
                      <w:color w:val="292425"/>
                      <w:spacing w:val="-1"/>
                      <w:w w:val="84"/>
                      <w:sz w:val="24"/>
                    </w:rPr>
                    <w:t>abl</w:t>
                  </w:r>
                  <w:r>
                    <w:rPr>
                      <w:i/>
                      <w:smallCaps/>
                      <w:color w:val="292425"/>
                      <w:w w:val="84"/>
                      <w:sz w:val="24"/>
                    </w:rPr>
                    <w:t>e</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5"/>
                      <w:sz w:val="24"/>
                    </w:rPr>
                    <w:t>thei</w:t>
                  </w:r>
                  <w:r>
                    <w:rPr>
                      <w:i/>
                      <w:smallCaps w:val="0"/>
                      <w:color w:val="292425"/>
                      <w:w w:val="95"/>
                      <w:sz w:val="24"/>
                    </w:rPr>
                    <w:t>r</w:t>
                  </w:r>
                  <w:r>
                    <w:rPr>
                      <w:i/>
                      <w:smallCaps w:val="0"/>
                      <w:color w:val="292425"/>
                      <w:sz w:val="24"/>
                    </w:rPr>
                    <w:t> </w:t>
                  </w:r>
                  <w:r>
                    <w:rPr>
                      <w:i/>
                      <w:smallCaps/>
                      <w:color w:val="292425"/>
                      <w:spacing w:val="-1"/>
                      <w:w w:val="86"/>
                      <w:sz w:val="24"/>
                    </w:rPr>
                    <w:t>balanc</w:t>
                  </w:r>
                  <w:r>
                    <w:rPr>
                      <w:i/>
                      <w:smallCaps/>
                      <w:color w:val="292425"/>
                      <w:w w:val="86"/>
                      <w:sz w:val="24"/>
                    </w:rPr>
                    <w:t>e</w:t>
                  </w:r>
                  <w:r>
                    <w:rPr>
                      <w:i/>
                      <w:smallCaps w:val="0"/>
                      <w:color w:val="292425"/>
                      <w:sz w:val="24"/>
                    </w:rPr>
                    <w:t> </w:t>
                  </w:r>
                  <w:r>
                    <w:rPr>
                      <w:i/>
                      <w:smallCaps w:val="0"/>
                      <w:color w:val="292425"/>
                      <w:spacing w:val="-1"/>
                      <w:w w:val="95"/>
                      <w:sz w:val="24"/>
                    </w:rPr>
                    <w:t>sheet</w:t>
                  </w:r>
                  <w:r>
                    <w:rPr>
                      <w:i/>
                      <w:smallCaps w:val="0"/>
                      <w:color w:val="292425"/>
                      <w:spacing w:val="-1"/>
                      <w:w w:val="95"/>
                      <w:sz w:val="24"/>
                    </w:rPr>
                    <w:t> </w:t>
                  </w:r>
                  <w:r>
                    <w:rPr>
                      <w:i/>
                      <w:smallCaps w:val="0"/>
                      <w:color w:val="292425"/>
                      <w:spacing w:val="-1"/>
                      <w:w w:val="97"/>
                      <w:sz w:val="24"/>
                    </w:rPr>
                    <w:t>positions</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8"/>
                      <w:sz w:val="24"/>
                    </w:rPr>
                    <w:t>Nar</w:t>
                  </w:r>
                  <w:r>
                    <w:rPr>
                      <w:i/>
                      <w:smallCaps/>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7"/>
                      <w:sz w:val="24"/>
                    </w:rPr>
                    <w:t>abilise</w:t>
                  </w:r>
                  <w:r>
                    <w:rPr>
                      <w:i/>
                      <w:smallCaps/>
                      <w:color w:val="292425"/>
                      <w:w w:val="87"/>
                      <w:sz w:val="24"/>
                    </w:rPr>
                    <w:t>d</w:t>
                  </w:r>
                  <w:r>
                    <w:rPr>
                      <w:i/>
                      <w:smallCaps w:val="0"/>
                      <w:color w:val="292425"/>
                      <w:sz w:val="24"/>
                    </w:rPr>
                    <w:t> </w:t>
                  </w:r>
                  <w:r>
                    <w:rPr>
                      <w:i/>
                      <w:smallCaps/>
                      <w:color w:val="292425"/>
                      <w:spacing w:val="-1"/>
                      <w:w w:val="76"/>
                      <w:sz w:val="24"/>
                    </w:rPr>
                    <w:t>afte</w:t>
                  </w:r>
                  <w:r>
                    <w:rPr>
                      <w:i/>
                      <w:smallCaps/>
                      <w:color w:val="292425"/>
                      <w:w w:val="76"/>
                      <w:sz w:val="24"/>
                    </w:rPr>
                    <w:t>r</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8"/>
                      <w:sz w:val="24"/>
                    </w:rPr>
                    <w:t>oa</w:t>
                  </w:r>
                  <w:r>
                    <w:rPr>
                      <w:i/>
                      <w:smallCaps/>
                      <w:color w:val="292425"/>
                      <w:w w:val="88"/>
                      <w:sz w:val="24"/>
                    </w:rPr>
                    <w:t>d</w:t>
                  </w:r>
                  <w:r>
                    <w:rPr>
                      <w:i/>
                      <w:smallCaps w:val="0"/>
                      <w:color w:val="292425"/>
                      <w:sz w:val="24"/>
                    </w:rPr>
                    <w:t> </w:t>
                  </w:r>
                  <w:r>
                    <w:rPr>
                      <w:i/>
                      <w:smallCaps w:val="0"/>
                      <w:color w:val="292425"/>
                      <w:spacing w:val="-1"/>
                      <w:w w:val="95"/>
                      <w:sz w:val="24"/>
                    </w:rPr>
                    <w:t>mone</w:t>
                  </w:r>
                  <w:r>
                    <w:rPr>
                      <w:i/>
                      <w:smallCaps w:val="0"/>
                      <w:color w:val="292425"/>
                      <w:w w:val="95"/>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 </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p>
              </w:txbxContent>
            </v:textbox>
            <v:fill type="solid"/>
            <v:stroke dashstyle="solid"/>
            <w10:wrap type="none"/>
          </v:shape>
        </w:pict>
      </w:r>
      <w:bookmarkStart w:name="Money and asset prices" w:id="1"/>
      <w:bookmarkEnd w:id="1"/>
      <w:r>
        <w:rPr/>
      </w:r>
      <w:bookmarkStart w:name="Asset prices" w:id="2"/>
      <w:bookmarkEnd w:id="2"/>
      <w:r>
        <w:rPr/>
      </w:r>
      <w:bookmarkStart w:name="Short-term interest rates" w:id="3"/>
      <w:bookmarkEnd w:id="3"/>
      <w:r>
        <w:rPr/>
      </w:r>
      <w:bookmarkStart w:name="Longer-term interest rates" w:id="4"/>
      <w:bookmarkEnd w:id="4"/>
      <w:r>
        <w:rPr/>
      </w:r>
      <w:bookmarkStart w:name="_bookmark0" w:id="5"/>
      <w:bookmarkEnd w:id="5"/>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8"/>
        <w:ind w:left="180" w:right="28"/>
        <w:rPr>
          <w:sz w:val="12"/>
        </w:rPr>
      </w:pPr>
      <w:r>
        <w:rPr>
          <w:rFonts w:ascii="Trebuchet MS"/>
          <w:color w:val="0092C0"/>
        </w:rPr>
        <w:t>Bank</w:t>
      </w:r>
      <w:r>
        <w:rPr>
          <w:rFonts w:ascii="Trebuchet MS"/>
          <w:color w:val="0092C0"/>
          <w:spacing w:val="-46"/>
        </w:rPr>
        <w:t> </w:t>
      </w:r>
      <w:r>
        <w:rPr>
          <w:rFonts w:ascii="Trebuchet MS"/>
          <w:color w:val="0092C0"/>
        </w:rPr>
        <w:t>of</w:t>
      </w:r>
      <w:r>
        <w:rPr>
          <w:rFonts w:ascii="Trebuchet MS"/>
          <w:color w:val="0092C0"/>
          <w:spacing w:val="-45"/>
        </w:rPr>
        <w:t> </w:t>
      </w:r>
      <w:r>
        <w:rPr>
          <w:rFonts w:ascii="Trebuchet MS"/>
          <w:color w:val="0092C0"/>
        </w:rPr>
        <w:t>England</w:t>
      </w:r>
      <w:r>
        <w:rPr>
          <w:rFonts w:ascii="Trebuchet MS"/>
          <w:color w:val="0092C0"/>
          <w:spacing w:val="-43"/>
        </w:rPr>
        <w:t> </w:t>
      </w:r>
      <w:r>
        <w:rPr>
          <w:rFonts w:ascii="Trebuchet MS"/>
          <w:color w:val="0092C0"/>
        </w:rPr>
        <w:t>repo</w:t>
      </w:r>
      <w:r>
        <w:rPr>
          <w:rFonts w:ascii="Trebuchet MS"/>
          <w:color w:val="0092C0"/>
          <w:spacing w:val="-44"/>
        </w:rPr>
        <w:t> </w:t>
      </w:r>
      <w:r>
        <w:rPr>
          <w:rFonts w:ascii="Trebuchet MS"/>
          <w:color w:val="0092C0"/>
        </w:rPr>
        <w:t>rate</w:t>
      </w:r>
      <w:r>
        <w:rPr>
          <w:rFonts w:ascii="Trebuchet MS"/>
          <w:color w:val="0092C0"/>
          <w:spacing w:val="-44"/>
        </w:rPr>
        <w:t> </w:t>
      </w:r>
      <w:r>
        <w:rPr>
          <w:rFonts w:ascii="Trebuchet MS"/>
          <w:color w:val="0092C0"/>
        </w:rPr>
        <w:t>and</w:t>
      </w:r>
      <w:r>
        <w:rPr>
          <w:rFonts w:ascii="Trebuchet MS"/>
          <w:color w:val="0092C0"/>
          <w:spacing w:val="-43"/>
        </w:rPr>
        <w:t> </w:t>
      </w:r>
      <w:r>
        <w:rPr>
          <w:rFonts w:ascii="Trebuchet MS"/>
          <w:color w:val="0092C0"/>
        </w:rPr>
        <w:t>two-week</w:t>
      </w:r>
      <w:r>
        <w:rPr>
          <w:rFonts w:ascii="Trebuchet MS"/>
          <w:color w:val="0092C0"/>
          <w:spacing w:val="-46"/>
        </w:rPr>
        <w:t> </w:t>
      </w:r>
      <w:r>
        <w:rPr>
          <w:rFonts w:ascii="Trebuchet MS"/>
          <w:color w:val="0092C0"/>
        </w:rPr>
        <w:t>forward curves</w:t>
      </w:r>
      <w:r>
        <w:rPr>
          <w:color w:val="292425"/>
          <w:position w:val="4"/>
          <w:sz w:val="12"/>
        </w:rPr>
        <w:t>(a)</w:t>
      </w:r>
    </w:p>
    <w:p>
      <w:pPr>
        <w:spacing w:line="124" w:lineRule="exact" w:before="137"/>
        <w:ind w:left="0" w:right="675" w:firstLine="0"/>
        <w:jc w:val="right"/>
        <w:rPr>
          <w:sz w:val="12"/>
        </w:rPr>
      </w:pPr>
      <w:r>
        <w:rPr/>
        <w:pict>
          <v:line style="position:absolute;mso-position-horizontal-relative:page;mso-position-vertical-relative:paragraph;z-index:15748608" from="210.313995pt,15.467373pt" to="214.765995pt,15.467373pt" stroked="true" strokeweight=".5pt" strokecolor="#292425">
            <v:stroke dashstyle="solid"/>
            <w10:wrap type="none"/>
          </v:line>
        </w:pict>
      </w:r>
      <w:r>
        <w:rPr>
          <w:color w:val="292425"/>
          <w:w w:val="110"/>
          <w:sz w:val="12"/>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
        <w:rPr>
          <w:sz w:val="33"/>
        </w:rPr>
      </w:pPr>
    </w:p>
    <w:p>
      <w:pPr>
        <w:pStyle w:val="ListParagraph"/>
        <w:numPr>
          <w:ilvl w:val="1"/>
          <w:numId w:val="2"/>
        </w:numPr>
        <w:tabs>
          <w:tab w:pos="661" w:val="left" w:leader="none"/>
          <w:tab w:pos="5660" w:val="left" w:leader="none"/>
        </w:tabs>
        <w:spacing w:line="240" w:lineRule="auto" w:before="0" w:after="0"/>
        <w:ind w:left="660" w:right="0" w:hanging="481"/>
        <w:jc w:val="left"/>
        <w:rPr>
          <w:rFonts w:ascii="Trebuchet MS"/>
          <w:sz w:val="28"/>
        </w:rPr>
      </w:pPr>
      <w:r>
        <w:rPr>
          <w:rFonts w:ascii="Trebuchet MS"/>
          <w:smallCaps w:val="0"/>
          <w:color w:val="0092C0"/>
          <w:sz w:val="28"/>
          <w:u w:val="single" w:color="006BB6"/>
        </w:rPr>
        <w:t>Asset</w:t>
      </w:r>
      <w:r>
        <w:rPr>
          <w:rFonts w:ascii="Trebuchet MS"/>
          <w:smallCaps w:val="0"/>
          <w:color w:val="0092C0"/>
          <w:spacing w:val="-45"/>
          <w:sz w:val="28"/>
          <w:u w:val="single" w:color="006BB6"/>
        </w:rPr>
        <w:t> </w:t>
      </w:r>
      <w:r>
        <w:rPr>
          <w:rFonts w:ascii="Trebuchet MS"/>
          <w:smallCaps w:val="0"/>
          <w:color w:val="0092C0"/>
          <w:sz w:val="28"/>
          <w:u w:val="single" w:color="006BB6"/>
        </w:rPr>
        <w:t>prices</w:t>
        <w:tab/>
      </w:r>
    </w:p>
    <w:p>
      <w:pPr>
        <w:pStyle w:val="BodyText"/>
        <w:spacing w:before="270"/>
        <w:ind w:left="180"/>
        <w:rPr>
          <w:rFonts w:ascii="Trebuchet MS"/>
        </w:rPr>
      </w:pPr>
      <w:r>
        <w:rPr>
          <w:rFonts w:ascii="Trebuchet MS"/>
          <w:color w:val="0092C0"/>
        </w:rPr>
        <w:t>Short-term interest rates</w:t>
      </w:r>
    </w:p>
    <w:p>
      <w:pPr>
        <w:spacing w:after="0"/>
        <w:rPr>
          <w:rFonts w:ascii="Trebuchet MS"/>
        </w:rPr>
        <w:sectPr>
          <w:headerReference w:type="default" r:id="rId20"/>
          <w:footerReference w:type="default" r:id="rId21"/>
          <w:footerReference w:type="even" r:id="rId22"/>
          <w:pgSz w:w="11900" w:h="16840"/>
          <w:pgMar w:header="0" w:footer="581" w:top="800" w:bottom="780" w:left="640" w:right="620"/>
          <w:pgNumType w:start="3"/>
          <w:cols w:num="2" w:equalWidth="0">
            <w:col w:w="4332" w:space="468"/>
            <w:col w:w="5840"/>
          </w:cols>
        </w:sectPr>
      </w:pPr>
    </w:p>
    <w:p>
      <w:pPr>
        <w:pStyle w:val="BodyText"/>
        <w:spacing w:before="8"/>
        <w:rPr>
          <w:rFonts w:ascii="Trebuchet MS"/>
          <w:sz w:val="3"/>
        </w:rPr>
      </w:pPr>
    </w:p>
    <w:p>
      <w:pPr>
        <w:pStyle w:val="BodyText"/>
        <w:spacing w:line="20" w:lineRule="exact"/>
        <w:ind w:left="295"/>
        <w:rPr>
          <w:rFonts w:ascii="Trebuchet MS"/>
          <w:sz w:val="2"/>
        </w:rPr>
      </w:pPr>
      <w:r>
        <w:rPr>
          <w:rFonts w:ascii="Trebuchet MS"/>
          <w:sz w:val="2"/>
        </w:rPr>
        <w:pict>
          <v:group style="width:5.15pt;height:.5pt;mso-position-horizontal-relative:char;mso-position-vertical-relative:line" coordorigin="0,0" coordsize="103,10">
            <v:line style="position:absolute" from="0,5" to="102,5" stroked="true" strokeweight=".5pt" strokecolor="#292425">
              <v:stroke dashstyle="solid"/>
            </v:line>
          </v:group>
        </w:pict>
      </w:r>
      <w:r>
        <w:rPr>
          <w:rFonts w:ascii="Trebuchet MS"/>
          <w:sz w:val="2"/>
        </w:rPr>
      </w:r>
    </w:p>
    <w:p>
      <w:pPr>
        <w:pStyle w:val="BodyText"/>
        <w:rPr>
          <w:rFonts w:ascii="Trebuchet MS"/>
        </w:rPr>
      </w:pPr>
    </w:p>
    <w:p>
      <w:pPr>
        <w:pStyle w:val="BodyText"/>
        <w:spacing w:before="5"/>
        <w:rPr>
          <w:rFonts w:ascii="Trebuchet MS"/>
          <w:sz w:val="16"/>
        </w:rPr>
      </w:pPr>
      <w:r>
        <w:rPr/>
        <w:pict>
          <v:shape style="position:absolute;margin-left:47pt;margin-top:11.754943pt;width:5.15pt;height:.1pt;mso-position-horizontal-relative:page;mso-position-vertical-relative:paragraph;z-index:-15717888;mso-wrap-distance-left:0;mso-wrap-distance-right:0" coordorigin="940,235" coordsize="103,0" path="m940,235l1042,235e" filled="false" stroked="true" strokeweight=".5pt" strokecolor="#292425">
            <v:path arrowok="t"/>
            <v:stroke dashstyle="solid"/>
            <w10:wrap type="topAndBottom"/>
          </v:shape>
        </w:pict>
      </w:r>
    </w:p>
    <w:p>
      <w:pPr>
        <w:pStyle w:val="BodyText"/>
        <w:rPr>
          <w:rFonts w:ascii="Trebuchet MS"/>
        </w:rPr>
      </w:pPr>
    </w:p>
    <w:p>
      <w:pPr>
        <w:pStyle w:val="BodyText"/>
        <w:spacing w:before="7"/>
        <w:rPr>
          <w:rFonts w:ascii="Trebuchet MS"/>
          <w:sz w:val="14"/>
        </w:rPr>
      </w:pPr>
      <w:r>
        <w:rPr/>
        <w:pict>
          <v:shape style="position:absolute;margin-left:47pt;margin-top:10.712672pt;width:5.15pt;height:.1pt;mso-position-horizontal-relative:page;mso-position-vertical-relative:paragraph;z-index:-15717376;mso-wrap-distance-left:0;mso-wrap-distance-right:0" coordorigin="940,214" coordsize="103,0" path="m940,214l1042,214e" filled="false" stroked="true" strokeweight=".5pt" strokecolor="#292425">
            <v:path arrowok="t"/>
            <v:stroke dashstyle="solid"/>
            <w10:wrap type="topAndBottom"/>
          </v:shape>
        </w:pict>
      </w:r>
    </w:p>
    <w:p>
      <w:pPr>
        <w:pStyle w:val="BodyText"/>
        <w:rPr>
          <w:rFonts w:ascii="Trebuchet MS"/>
          <w:sz w:val="12"/>
        </w:rPr>
      </w:pPr>
    </w:p>
    <w:p>
      <w:pPr>
        <w:pStyle w:val="BodyText"/>
        <w:spacing w:before="3"/>
        <w:rPr>
          <w:rFonts w:ascii="Trebuchet MS"/>
          <w:sz w:val="15"/>
        </w:rPr>
      </w:pPr>
    </w:p>
    <w:p>
      <w:pPr>
        <w:spacing w:before="0"/>
        <w:ind w:left="644" w:right="0" w:firstLine="0"/>
        <w:jc w:val="left"/>
        <w:rPr>
          <w:sz w:val="12"/>
        </w:rPr>
      </w:pPr>
      <w:r>
        <w:rPr>
          <w:color w:val="292425"/>
          <w:w w:val="110"/>
          <w:sz w:val="12"/>
        </w:rPr>
        <w:t>Official interest </w:t>
      </w:r>
      <w:r>
        <w:rPr>
          <w:color w:val="292425"/>
          <w:spacing w:val="-5"/>
          <w:w w:val="110"/>
          <w:sz w:val="12"/>
        </w:rPr>
        <w:t>rate</w:t>
      </w:r>
    </w:p>
    <w:p>
      <w:pPr>
        <w:pStyle w:val="BodyText"/>
        <w:spacing w:line="20" w:lineRule="exact"/>
        <w:ind w:left="295"/>
        <w:rPr>
          <w:sz w:val="2"/>
        </w:rPr>
      </w:pPr>
      <w:r>
        <w:rPr>
          <w:sz w:val="2"/>
        </w:rPr>
        <w:pict>
          <v:group style="width:5.15pt;height:.5pt;mso-position-horizontal-relative:char;mso-position-vertical-relative:line" coordorigin="0,0" coordsize="103,10">
            <v:line style="position:absolute" from="0,5" to="102,5" stroked="true" strokeweight=".5pt" strokecolor="#292425">
              <v:stroke dashstyle="solid"/>
            </v:line>
          </v:group>
        </w:pict>
      </w:r>
      <w:r>
        <w:rPr>
          <w:sz w:val="2"/>
        </w:rPr>
      </w:r>
    </w:p>
    <w:p>
      <w:pPr>
        <w:spacing w:line="117" w:lineRule="exact" w:before="0"/>
        <w:ind w:left="2023" w:right="0" w:firstLine="0"/>
        <w:jc w:val="left"/>
        <w:rPr>
          <w:sz w:val="12"/>
        </w:rPr>
      </w:pPr>
      <w:r>
        <w:rPr/>
        <w:br w:type="column"/>
      </w:r>
      <w:r>
        <w:rPr>
          <w:color w:val="292425"/>
          <w:w w:val="120"/>
          <w:sz w:val="12"/>
        </w:rPr>
        <w:t>6</w:t>
      </w:r>
    </w:p>
    <w:p>
      <w:pPr>
        <w:spacing w:before="27"/>
        <w:ind w:left="284" w:right="0" w:firstLine="0"/>
        <w:jc w:val="left"/>
        <w:rPr>
          <w:sz w:val="12"/>
        </w:rPr>
      </w:pPr>
      <w:r>
        <w:rPr>
          <w:color w:val="292425"/>
          <w:w w:val="105"/>
          <w:sz w:val="12"/>
        </w:rPr>
        <w:t>Forward curves</w:t>
      </w:r>
    </w:p>
    <w:p>
      <w:pPr>
        <w:tabs>
          <w:tab w:pos="2095" w:val="right" w:leader="none"/>
        </w:tabs>
        <w:spacing w:before="140"/>
        <w:ind w:left="630" w:right="0" w:firstLine="0"/>
        <w:jc w:val="left"/>
        <w:rPr>
          <w:sz w:val="12"/>
        </w:rPr>
      </w:pPr>
      <w:r>
        <w:rPr/>
        <w:pict>
          <v:line style="position:absolute;mso-position-horizontal-relative:page;mso-position-vertical-relative:paragraph;z-index:-22256128" from="210.313995pt,12.418371pt" to="214.765995pt,12.418371pt" stroked="true" strokeweight=".5pt" strokecolor="#292425">
            <v:stroke dashstyle="solid"/>
            <w10:wrap type="none"/>
          </v:line>
        </w:pict>
      </w:r>
      <w:r>
        <w:rPr/>
        <w:pict>
          <v:group style="position:absolute;margin-left:56.534pt;margin-top:15.192371pt;width:148.7pt;height:33.6pt;mso-position-horizontal-relative:page;mso-position-vertical-relative:paragraph;z-index:15750144" coordorigin="1131,304" coordsize="2974,672">
            <v:line style="position:absolute" from="1131,725" to="1202,725" stroked="true" strokeweight="1pt" strokecolor="#0067a3">
              <v:stroke dashstyle="solid"/>
            </v:line>
            <v:line style="position:absolute" from="1203,715" to="1203,855" stroked="true" strokeweight="1.121pt" strokecolor="#0067a3">
              <v:stroke dashstyle="solid"/>
            </v:line>
            <v:line style="position:absolute" from="1204,845" to="1515,845" stroked="true" strokeweight="1pt" strokecolor="#0067a3">
              <v:stroke dashstyle="solid"/>
            </v:line>
            <v:line style="position:absolute" from="1515,835" to="1515,975" stroked="true" strokeweight="1.08pt" strokecolor="#0067a3">
              <v:stroke dashstyle="solid"/>
            </v:line>
            <v:shape style="position:absolute;left:1516;top:965;width:240;height:2" coordorigin="1516,965" coordsize="240,0" path="m1516,965l1536,965m1536,965l1756,965e" filled="false" stroked="true" strokeweight="1pt" strokecolor="#0067a3">
              <v:path arrowok="t"/>
              <v:stroke dashstyle="solid"/>
            </v:shape>
            <v:line style="position:absolute" from="1757,835" to="1757,975" stroked="true" strokeweight="1.121pt" strokecolor="#0067a3">
              <v:stroke dashstyle="solid"/>
            </v:line>
            <v:line style="position:absolute" from="1758,845" to="1940,845" stroked="true" strokeweight="1pt" strokecolor="#0067a3">
              <v:stroke dashstyle="solid"/>
            </v:line>
            <v:line style="position:absolute" from="1942,715" to="1942,855" stroked="true" strokeweight="1.120pt" strokecolor="#0067a3">
              <v:stroke dashstyle="solid"/>
            </v:line>
            <v:line style="position:absolute" from="1943,725" to="2125,725" stroked="true" strokeweight="1pt" strokecolor="#0067a3">
              <v:stroke dashstyle="solid"/>
            </v:line>
            <v:line style="position:absolute" from="2126,594" to="2126,735" stroked="true" strokeweight="1.121pt" strokecolor="#0067a3">
              <v:stroke dashstyle="solid"/>
            </v:line>
            <v:line style="position:absolute" from="2127,604" to="2196,604" stroked="true" strokeweight="1pt" strokecolor="#0067a3">
              <v:stroke dashstyle="solid"/>
            </v:line>
            <v:line style="position:absolute" from="2197,475" to="2197,614" stroked="true" strokeweight="1.121pt" strokecolor="#0067a3">
              <v:stroke dashstyle="solid"/>
            </v:line>
            <v:line style="position:absolute" from="2198,485" to="2310,485" stroked="true" strokeweight="1pt" strokecolor="#0067a3">
              <v:stroke dashstyle="solid"/>
            </v:line>
            <v:line style="position:absolute" from="2311,355" to="2311,495" stroked="true" strokeweight="1.121pt" strokecolor="#0067a3">
              <v:stroke dashstyle="solid"/>
            </v:line>
            <v:shape style="position:absolute;left:2312;top:364;width:384;height:2" coordorigin="2312,365" coordsize="384,0" path="m2312,365l2348,365,2696,365e" filled="false" stroked="true" strokeweight="1pt" strokecolor="#0067a3">
              <v:path arrowok="t"/>
              <v:stroke dashstyle="solid"/>
            </v:shape>
            <v:shape style="position:absolute;left:2508;top:364;width:21;height:25" coordorigin="2509,365" coordsize="21,25" path="m2509,365l2511,367m2511,367l2513,370m2513,370l2515,372m2515,372l2517,375m2517,375l2519,377m2519,377l2521,380m2521,380l2523,382m2523,382l2525,386m2525,386l2527,388m2527,388l2529,389e" filled="false" stroked="true" strokeweight="1pt" strokecolor="#ec2131">
              <v:path arrowok="t"/>
              <v:stroke dashstyle="solid"/>
            </v:shape>
            <v:line style="position:absolute" from="2530,379" to="2530,399" stroked="true" strokeweight=".121pt" strokecolor="#ec2131">
              <v:stroke dashstyle="solid"/>
            </v:line>
            <v:line style="position:absolute" from="2531,389" to="2533,388" stroked="true" strokeweight="1pt" strokecolor="#ec2131">
              <v:stroke dashstyle="solid"/>
            </v:line>
            <v:line style="position:absolute" from="2535,378" to="2535,398" stroked="true" strokeweight=".202pt" strokecolor="#ec2131">
              <v:stroke dashstyle="solid"/>
            </v:line>
            <v:line style="position:absolute" from="2537,388" to="2539,387" stroked="true" strokeweight="1pt" strokecolor="#ec2131">
              <v:stroke dashstyle="solid"/>
            </v:line>
            <v:line style="position:absolute" from="2542,377" to="2542,397" stroked="true" strokeweight=".283pt" strokecolor="#ec2131">
              <v:stroke dashstyle="solid"/>
            </v:line>
            <v:line style="position:absolute" from="2545,387" to="2548,386" stroked="true" strokeweight="1pt" strokecolor="#ec2131">
              <v:stroke dashstyle="solid"/>
            </v:line>
            <v:line style="position:absolute" from="2551,376" to="2551,396" stroked="true" strokeweight=".323pt" strokecolor="#ec2131">
              <v:stroke dashstyle="solid"/>
            </v:line>
            <v:line style="position:absolute" from="2554,386" to="2556,385" stroked="true" strokeweight="1pt" strokecolor="#ec2131">
              <v:stroke dashstyle="solid"/>
            </v:line>
            <v:line style="position:absolute" from="2559,375" to="2559,395" stroked="true" strokeweight=".323pt" strokecolor="#ec2131">
              <v:stroke dashstyle="solid"/>
            </v:line>
            <v:line style="position:absolute" from="2562,385" to="2564,384" stroked="true" strokeweight="1pt" strokecolor="#ec2131">
              <v:stroke dashstyle="solid"/>
            </v:line>
            <v:line style="position:absolute" from="2567,374" to="2567,394" stroked="true" strokeweight=".322pt" strokecolor="#ec2131">
              <v:stroke dashstyle="solid"/>
            </v:line>
            <v:line style="position:absolute" from="2570,384" to="2572,382" stroked="true" strokeweight="1pt" strokecolor="#ec2131">
              <v:stroke dashstyle="solid"/>
            </v:line>
            <v:line style="position:absolute" from="2576,372" to="2576,392" stroked="true" strokeweight=".403pt" strokecolor="#ec2131">
              <v:stroke dashstyle="solid"/>
            </v:line>
            <v:line style="position:absolute" from="2580,382" to="2582,381" stroked="true" strokeweight="1pt" strokecolor="#ec2131">
              <v:stroke dashstyle="solid"/>
            </v:line>
            <v:line style="position:absolute" from="2587,371" to="2587,391" stroked="true" strokeweight=".484pt" strokecolor="#ec2131">
              <v:stroke dashstyle="solid"/>
            </v:line>
            <v:line style="position:absolute" from="2592,381" to="2594,380" stroked="true" strokeweight="1pt" strokecolor="#ec2131">
              <v:stroke dashstyle="solid"/>
            </v:line>
            <v:rect style="position:absolute;left:2594;top:370;width:14;height:20" filled="true" fillcolor="#ec2131" stroked="false">
              <v:fill type="solid"/>
            </v:rect>
            <v:line style="position:absolute" from="2608,380" to="2610,379" stroked="true" strokeweight="1pt" strokecolor="#ec2131">
              <v:stroke dashstyle="solid"/>
            </v:line>
            <v:rect style="position:absolute;left:2610;top:369;width:11;height:20" filled="true" fillcolor="#ec2131" stroked="false">
              <v:fill type="solid"/>
            </v:rect>
            <v:line style="position:absolute" from="2621,379" to="2623,378" stroked="true" strokeweight="1pt" strokecolor="#ec2131">
              <v:stroke dashstyle="solid"/>
            </v:line>
            <v:line style="position:absolute" from="2624,368" to="2624,388" stroked="true" strokeweight=".121pt" strokecolor="#ec2131">
              <v:stroke dashstyle="solid"/>
            </v:line>
            <v:line style="position:absolute" from="2625,378" to="2627,377" stroked="true" strokeweight="1pt" strokecolor="#ec2131">
              <v:stroke dashstyle="solid"/>
            </v:line>
            <v:line style="position:absolute" from="2629,367" to="2629,387" stroked="true" strokeweight=".201pt" strokecolor="#ec2131">
              <v:stroke dashstyle="solid"/>
            </v:line>
            <v:line style="position:absolute" from="2631,377" to="2633,376" stroked="true" strokeweight="1pt" strokecolor="#ec2131">
              <v:stroke dashstyle="solid"/>
            </v:line>
            <v:line style="position:absolute" from="2635,366" to="2635,386" stroked="true" strokeweight=".202pt" strokecolor="#ec2131">
              <v:stroke dashstyle="solid"/>
            </v:line>
            <v:line style="position:absolute" from="2637,376" to="2639,375" stroked="true" strokeweight="1pt" strokecolor="#ec2131">
              <v:stroke dashstyle="solid"/>
            </v:line>
            <v:line style="position:absolute" from="2640,365" to="2640,385" stroked="true" strokeweight=".121pt" strokecolor="#ec2131">
              <v:stroke dashstyle="solid"/>
            </v:line>
            <v:line style="position:absolute" from="2641,375" to="2643,374" stroked="true" strokeweight="1pt" strokecolor="#ec2131">
              <v:stroke dashstyle="solid"/>
            </v:line>
            <v:line style="position:absolute" from="2645,364" to="2645,384" stroked="true" strokeweight=".202pt" strokecolor="#ec2131">
              <v:stroke dashstyle="solid"/>
            </v:line>
            <v:line style="position:absolute" from="2647,374" to="2649,373" stroked="true" strokeweight="1pt" strokecolor="#ec2131">
              <v:stroke dashstyle="solid"/>
            </v:line>
            <v:line style="position:absolute" from="2651,363" to="2651,383" stroked="true" strokeweight=".201pt" strokecolor="#ec2131">
              <v:stroke dashstyle="solid"/>
            </v:line>
            <v:line style="position:absolute" from="2653,373" to="2655,372" stroked="true" strokeweight="1pt" strokecolor="#ec2131">
              <v:stroke dashstyle="solid"/>
            </v:line>
            <v:line style="position:absolute" from="2657,362" to="2657,382" stroked="true" strokeweight=".201pt" strokecolor="#ec2131">
              <v:stroke dashstyle="solid"/>
            </v:line>
            <v:line style="position:absolute" from="2659,372" to="2661,371" stroked="true" strokeweight="1pt" strokecolor="#ec2131">
              <v:stroke dashstyle="solid"/>
            </v:line>
            <v:line style="position:absolute" from="2663,361" to="2663,381" stroked="true" strokeweight=".202pt" strokecolor="#ec2131">
              <v:stroke dashstyle="solid"/>
            </v:line>
            <v:line style="position:absolute" from="2665,371" to="2667,370" stroked="true" strokeweight="1pt" strokecolor="#ec2131">
              <v:stroke dashstyle="solid"/>
            </v:line>
            <v:line style="position:absolute" from="2669,360" to="2669,380" stroked="true" strokeweight=".201pt" strokecolor="#ec2131">
              <v:stroke dashstyle="solid"/>
            </v:line>
            <v:line style="position:absolute" from="2671,370" to="2673,369" stroked="true" strokeweight="1pt" strokecolor="#ec2131">
              <v:stroke dashstyle="solid"/>
            </v:line>
            <v:line style="position:absolute" from="2675,359" to="2675,379" stroked="true" strokeweight=".201pt" strokecolor="#ec2131">
              <v:stroke dashstyle="solid"/>
            </v:line>
            <v:line style="position:absolute" from="2677,369" to="2680,368" stroked="true" strokeweight="1.0pt" strokecolor="#ec2131">
              <v:stroke dashstyle="solid"/>
            </v:line>
            <v:line style="position:absolute" from="2683,358" to="2683,378" stroked="true" strokeweight=".282pt" strokecolor="#ec2131">
              <v:stroke dashstyle="solid"/>
            </v:line>
            <v:line style="position:absolute" from="2685,368" to="2688,367" stroked="true" strokeweight="1pt" strokecolor="#ec2131">
              <v:stroke dashstyle="solid"/>
            </v:line>
            <v:line style="position:absolute" from="2690,357" to="2690,377" stroked="true" strokeweight=".202pt" strokecolor="#ec2131">
              <v:stroke dashstyle="solid"/>
            </v:line>
            <v:line style="position:absolute" from="2692,367" to="2693,366" stroked="true" strokeweight="1pt" strokecolor="#ec2131">
              <v:stroke dashstyle="solid"/>
            </v:line>
            <v:line style="position:absolute" from="2695,356" to="2695,376" stroked="true" strokeweight=".202pt" strokecolor="#ec2131">
              <v:stroke dashstyle="solid"/>
            </v:line>
            <v:line style="position:absolute" from="2698,366" to="2700,365" stroked="true" strokeweight="1pt" strokecolor="#ec2131">
              <v:stroke dashstyle="solid"/>
            </v:line>
            <v:line style="position:absolute" from="2702,355" to="2702,375" stroked="true" strokeweight=".202pt" strokecolor="#ec2131">
              <v:stroke dashstyle="solid"/>
            </v:line>
            <v:line style="position:absolute" from="2704,365" to="2706,363" stroked="true" strokeweight="1pt" strokecolor="#ec2131">
              <v:stroke dashstyle="solid"/>
            </v:line>
            <v:line style="position:absolute" from="2708,353" to="2708,373" stroked="true" strokeweight=".201pt" strokecolor="#ec2131">
              <v:stroke dashstyle="solid"/>
            </v:line>
            <v:line style="position:absolute" from="2710,363" to="2712,362" stroked="true" strokeweight="1.0pt" strokecolor="#ec2131">
              <v:stroke dashstyle="solid"/>
            </v:line>
            <v:line style="position:absolute" from="2714,352" to="2714,372" stroked="true" strokeweight=".201pt" strokecolor="#ec2131">
              <v:stroke dashstyle="solid"/>
            </v:line>
            <v:line style="position:absolute" from="2716,362" to="2718,361" stroked="true" strokeweight="1pt" strokecolor="#ec2131">
              <v:stroke dashstyle="solid"/>
            </v:line>
            <v:line style="position:absolute" from="2720,351" to="2720,371" stroked="true" strokeweight=".202pt" strokecolor="#ec2131">
              <v:stroke dashstyle="solid"/>
            </v:line>
            <v:line style="position:absolute" from="2722,361" to="2724,360" stroked="true" strokeweight="1pt" strokecolor="#ec2131">
              <v:stroke dashstyle="solid"/>
            </v:line>
            <v:line style="position:absolute" from="2726,350" to="2726,370" stroked="true" strokeweight=".201pt" strokecolor="#ec2131">
              <v:stroke dashstyle="solid"/>
            </v:line>
            <v:line style="position:absolute" from="2728,360" to="2730,359" stroked="true" strokeweight="1pt" strokecolor="#ec2131">
              <v:stroke dashstyle="solid"/>
            </v:line>
            <v:line style="position:absolute" from="2732,349" to="2732,369" stroked="true" strokeweight=".242pt" strokecolor="#ec2131">
              <v:stroke dashstyle="solid"/>
            </v:line>
            <v:line style="position:absolute" from="2735,359" to="2736,358" stroked="true" strokeweight="1pt" strokecolor="#ec2131">
              <v:stroke dashstyle="solid"/>
            </v:line>
            <v:line style="position:absolute" from="2738,348" to="2738,368" stroked="true" strokeweight=".203pt" strokecolor="#ec2131">
              <v:stroke dashstyle="solid"/>
            </v:line>
            <v:line style="position:absolute" from="2740,358" to="2743,357" stroked="true" strokeweight="1pt" strokecolor="#ec2131">
              <v:stroke dashstyle="solid"/>
            </v:line>
            <v:line style="position:absolute" from="2745,347" to="2745,367" stroked="true" strokeweight=".202pt" strokecolor="#ec2131">
              <v:stroke dashstyle="solid"/>
            </v:line>
            <v:line style="position:absolute" from="2747,357" to="2748,356" stroked="true" strokeweight="1pt" strokecolor="#ec2131">
              <v:stroke dashstyle="solid"/>
            </v:line>
            <v:line style="position:absolute" from="2750,346" to="2750,366" stroked="true" strokeweight=".201pt" strokecolor="#ec2131">
              <v:stroke dashstyle="solid"/>
            </v:line>
            <v:line style="position:absolute" from="2752,356" to="2755,355" stroked="true" strokeweight="1pt" strokecolor="#ec2131">
              <v:stroke dashstyle="solid"/>
            </v:line>
            <v:line style="position:absolute" from="2757,345" to="2757,365" stroked="true" strokeweight=".201pt" strokecolor="#ec2131">
              <v:stroke dashstyle="solid"/>
            </v:line>
            <v:line style="position:absolute" from="2759,355" to="2760,354" stroked="true" strokeweight="1pt" strokecolor="#ec2131">
              <v:stroke dashstyle="solid"/>
            </v:line>
            <v:line style="position:absolute" from="2762,344" to="2762,364" stroked="true" strokeweight=".202pt" strokecolor="#ec2131">
              <v:stroke dashstyle="solid"/>
            </v:line>
            <v:line style="position:absolute" from="2764,354" to="2767,353" stroked="true" strokeweight="1pt" strokecolor="#ec2131">
              <v:stroke dashstyle="solid"/>
            </v:line>
            <v:line style="position:absolute" from="2770,343" to="2770,363" stroked="true" strokeweight=".281pt" strokecolor="#ec2131">
              <v:stroke dashstyle="solid"/>
            </v:line>
            <v:line style="position:absolute" from="2773,353" to="2775,352" stroked="true" strokeweight="1pt" strokecolor="#ec2131">
              <v:stroke dashstyle="solid"/>
            </v:line>
            <v:rect style="position:absolute;left:2774;top:341;width:2;height:20" filled="true" fillcolor="#ec2131" stroked="false">
              <v:fill type="solid"/>
            </v:rect>
            <v:line style="position:absolute" from="2777,352" to="2779,351" stroked="true" strokeweight="1pt" strokecolor="#ec2131">
              <v:stroke dashstyle="solid"/>
            </v:line>
            <v:line style="position:absolute" from="2781,341" to="2781,361" stroked="true" strokeweight=".202pt" strokecolor="#ec2131">
              <v:stroke dashstyle="solid"/>
            </v:line>
            <v:line style="position:absolute" from="2783,351" to="2785,350" stroked="true" strokeweight="1pt" strokecolor="#ec2131">
              <v:stroke dashstyle="solid"/>
            </v:line>
            <v:line style="position:absolute" from="2786,340" to="2786,360" stroked="true" strokeweight=".122pt" strokecolor="#ec2131">
              <v:stroke dashstyle="solid"/>
            </v:line>
            <v:line style="position:absolute" from="2787,350" to="2789,349" stroked="true" strokeweight="1pt" strokecolor="#ec2131">
              <v:stroke dashstyle="solid"/>
            </v:line>
            <v:line style="position:absolute" from="2791,339" to="2791,359" stroked="true" strokeweight=".242pt" strokecolor="#ec2131">
              <v:stroke dashstyle="solid"/>
            </v:line>
            <v:line style="position:absolute" from="2793,349" to="2795,348" stroked="true" strokeweight="1pt" strokecolor="#ec2131">
              <v:stroke dashstyle="solid"/>
            </v:line>
            <v:line style="position:absolute" from="2797,338" to="2797,358" stroked="true" strokeweight=".203pt" strokecolor="#ec2131">
              <v:stroke dashstyle="solid"/>
            </v:line>
            <v:line style="position:absolute" from="2799,348" to="2802,347" stroked="true" strokeweight="1pt" strokecolor="#ec2131">
              <v:stroke dashstyle="solid"/>
            </v:line>
            <v:line style="position:absolute" from="2804,337" to="2804,357" stroked="true" strokeweight=".202pt" strokecolor="#ec2131">
              <v:stroke dashstyle="solid"/>
            </v:line>
            <v:line style="position:absolute" from="2806,347" to="2807,346" stroked="true" strokeweight="1pt" strokecolor="#ec2131">
              <v:stroke dashstyle="solid"/>
            </v:line>
            <v:line style="position:absolute" from="2809,336" to="2809,356" stroked="true" strokeweight=".202pt" strokecolor="#ec2131">
              <v:stroke dashstyle="solid"/>
            </v:line>
            <v:line style="position:absolute" from="2811,346" to="2814,344" stroked="true" strokeweight="1pt" strokecolor="#ec2131">
              <v:stroke dashstyle="solid"/>
            </v:line>
            <v:line style="position:absolute" from="2816,334" to="2816,354" stroked="true" strokeweight=".202pt" strokecolor="#ec2131">
              <v:stroke dashstyle="solid"/>
            </v:line>
            <v:line style="position:absolute" from="2818,344" to="2819,343" stroked="true" strokeweight="1pt" strokecolor="#ec2131">
              <v:stroke dashstyle="solid"/>
            </v:line>
            <v:line style="position:absolute" from="2821,333" to="2821,353" stroked="true" strokeweight=".201pt" strokecolor="#ec2131">
              <v:stroke dashstyle="solid"/>
            </v:line>
            <v:line style="position:absolute" from="2823,343" to="2826,342" stroked="true" strokeweight="1.0pt" strokecolor="#ec2131">
              <v:stroke dashstyle="solid"/>
            </v:line>
            <v:line style="position:absolute" from="2828,332" to="2828,352" stroked="true" strokeweight=".201pt" strokecolor="#ec2131">
              <v:stroke dashstyle="solid"/>
            </v:line>
            <v:line style="position:absolute" from="2830,342" to="2831,341" stroked="true" strokeweight="1pt" strokecolor="#ec2131">
              <v:stroke dashstyle="solid"/>
            </v:line>
            <v:line style="position:absolute" from="2833,331" to="2833,351" stroked="true" strokeweight=".202pt" strokecolor="#ec2131">
              <v:stroke dashstyle="solid"/>
            </v:line>
            <v:line style="position:absolute" from="2835,341" to="2838,340" stroked="true" strokeweight="1.0pt" strokecolor="#ec2131">
              <v:stroke dashstyle="solid"/>
            </v:line>
            <v:line style="position:absolute" from="2841,330" to="2841,350" stroked="true" strokeweight=".282pt" strokecolor="#ec2131">
              <v:stroke dashstyle="solid"/>
            </v:line>
            <v:line style="position:absolute" from="2843,340" to="2846,339" stroked="true" strokeweight="1pt" strokecolor="#ec2131">
              <v:stroke dashstyle="solid"/>
            </v:line>
            <v:line style="position:absolute" from="2848,329" to="2848,349" stroked="true" strokeweight=".201pt" strokecolor="#ec2131">
              <v:stroke dashstyle="solid"/>
            </v:line>
            <v:line style="position:absolute" from="2850,339" to="2852,338" stroked="true" strokeweight="1pt" strokecolor="#ec2131">
              <v:stroke dashstyle="solid"/>
            </v:line>
            <v:line style="position:absolute" from="2855,328" to="2855,348" stroked="true" strokeweight=".282pt" strokecolor="#ec2131">
              <v:stroke dashstyle="solid"/>
            </v:line>
            <v:line style="position:absolute" from="2858,338" to="2860,337" stroked="true" strokeweight="1pt" strokecolor="#ec2131">
              <v:stroke dashstyle="solid"/>
            </v:line>
            <v:line style="position:absolute" from="2863,327" to="2863,347" stroked="true" strokeweight=".282pt" strokecolor="#ec2131">
              <v:stroke dashstyle="solid"/>
            </v:line>
            <v:line style="position:absolute" from="2866,337" to="2868,336" stroked="true" strokeweight="1pt" strokecolor="#ec2131">
              <v:stroke dashstyle="solid"/>
            </v:line>
            <v:line style="position:absolute" from="2872,326" to="2872,346" stroked="true" strokeweight=".403pt" strokecolor="#ec2131">
              <v:stroke dashstyle="solid"/>
            </v:line>
            <v:line style="position:absolute" from="2877,336" to="2878,335" stroked="true" strokeweight="1pt" strokecolor="#ec2131">
              <v:stroke dashstyle="solid"/>
            </v:line>
            <v:line style="position:absolute" from="2882,325" to="2882,345" stroked="true" strokeweight=".404pt" strokecolor="#ec2131">
              <v:stroke dashstyle="solid"/>
            </v:line>
            <v:line style="position:absolute" from="2886,335" to="2889,334" stroked="true" strokeweight="1pt" strokecolor="#ec2131">
              <v:stroke dashstyle="solid"/>
            </v:line>
            <v:line style="position:absolute" from="2893,324" to="2893,344" stroked="true" strokeweight=".402pt" strokecolor="#ec2131">
              <v:stroke dashstyle="solid"/>
            </v:line>
            <v:shape style="position:absolute;left:2896;top:331;width:17;height:3" coordorigin="2897,332" coordsize="17,3" path="m2897,334l2898,333m2898,333l2911,333m2911,333l2913,332e" filled="false" stroked="true" strokeweight="1pt" strokecolor="#ec2131">
              <v:path arrowok="t"/>
              <v:stroke dashstyle="solid"/>
            </v:shape>
            <v:line style="position:absolute" from="2914,322" to="2914,342" stroked="true" strokeweight=".121pt" strokecolor="#ec2131">
              <v:stroke dashstyle="solid"/>
            </v:line>
            <v:line style="position:absolute" from="2920,322" to="2920,342" stroked="true" strokeweight=".484pt" strokecolor="#ec2131">
              <v:stroke dashstyle="solid"/>
            </v:line>
            <v:shape style="position:absolute;left:2924;top:328;width:226;height:7" coordorigin="2925,329" coordsize="226,7" path="m2925,332l2927,331m2927,331l2948,331m2948,331l2949,330m2949,330l2988,330m2988,330l2990,329m2990,329l3016,329m3016,329l3018,330m3018,330l3063,330m3063,330l3065,331m3065,331l3089,331m3089,331l3092,332m3092,332l3112,332m3112,332l3114,333m3114,333l3130,333m3130,333l3132,334m3132,334l3148,334m3148,334l3151,335e" filled="false" stroked="true" strokeweight="1pt" strokecolor="#ec2131">
              <v:path arrowok="t"/>
              <v:stroke dashstyle="solid"/>
            </v:shape>
            <v:rect style="position:absolute;left:3150;top:324;width:17;height:20" filled="true" fillcolor="#ec2131" stroked="false">
              <v:fill type="solid"/>
            </v:rect>
            <v:line style="position:absolute" from="3167,335" to="3168,336" stroked="true" strokeweight="1pt" strokecolor="#ec2131">
              <v:stroke dashstyle="solid"/>
            </v:line>
            <v:rect style="position:absolute;left:3168;top:326;width:15;height:20" filled="true" fillcolor="#ec2131" stroked="false">
              <v:fill type="solid"/>
            </v:rect>
            <v:line style="position:absolute" from="3183,336" to="3185,337" stroked="true" strokeweight="1pt" strokecolor="#ec2131">
              <v:stroke dashstyle="solid"/>
            </v:line>
            <v:rect style="position:absolute;left:3184;top:327;width:17;height:20" filled="true" fillcolor="#ec2131" stroked="false">
              <v:fill type="solid"/>
            </v:rect>
            <v:line style="position:absolute" from="3201,337" to="3203,338" stroked="true" strokeweight="1pt" strokecolor="#ec2131">
              <v:stroke dashstyle="solid"/>
            </v:line>
            <v:rect style="position:absolute;left:3203;top:328;width:15;height:20" filled="true" fillcolor="#ec2131" stroked="false">
              <v:fill type="solid"/>
            </v:rect>
            <v:line style="position:absolute" from="3218,338" to="3219,339" stroked="true" strokeweight="1pt" strokecolor="#ec2131">
              <v:stroke dashstyle="solid"/>
            </v:line>
            <v:rect style="position:absolute;left:3219;top:329;width:17;height:20" filled="true" fillcolor="#ec2131" stroked="false">
              <v:fill type="solid"/>
            </v:rect>
            <v:line style="position:absolute" from="3235,339" to="3238,340" stroked="true" strokeweight="1.0pt" strokecolor="#ec2131">
              <v:stroke dashstyle="solid"/>
            </v:line>
            <v:rect style="position:absolute;left:3237;top:330;width:18;height:20" filled="true" fillcolor="#ec2131" stroked="false">
              <v:fill type="solid"/>
            </v:rect>
            <v:shape style="position:absolute;left:3255;top:340;width:23;height:3" coordorigin="3256,340" coordsize="23,3" path="m3256,340l3258,341m3258,341l3276,341m3276,341l3278,342e" filled="false" stroked="true" strokeweight="1pt" strokecolor="#ec2131">
              <v:path arrowok="t"/>
              <v:stroke dashstyle="solid"/>
            </v:shape>
            <v:rect style="position:absolute;left:3278;top:332;width:23;height:20" filled="true" fillcolor="#ec2131" stroked="false">
              <v:fill type="solid"/>
            </v:rect>
            <v:shape style="position:absolute;left:3300;top:342;width:21;height:2" coordorigin="3301,342" coordsize="21,2" path="m3301,342l3302,343m3302,343l3321,343e" filled="false" stroked="true" strokeweight="1pt" strokecolor="#ec2131">
              <v:path arrowok="t"/>
              <v:stroke dashstyle="solid"/>
            </v:shape>
            <v:line style="position:absolute" from="3325,333" to="3325,353" stroked="true" strokeweight=".403pt" strokecolor="#ec2131">
              <v:stroke dashstyle="solid"/>
            </v:line>
            <v:line style="position:absolute" from="3329,343" to="3331,344" stroked="true" strokeweight="1pt" strokecolor="#ec2131">
              <v:stroke dashstyle="solid"/>
            </v:line>
            <v:rect style="position:absolute;left:3331;top:334;width:34;height:20" filled="true" fillcolor="#ec2131" stroked="false">
              <v:fill type="solid"/>
            </v:rect>
            <v:shape style="position:absolute;left:3365;top:334;width:358;height:11" coordorigin="3365,335" coordsize="358,11" path="m3365,344l3368,346m3368,346l3481,346m3481,346l3483,344m3483,344l3524,344m3524,344l3526,343m3526,343l3556,343m3556,343l3558,342m3558,342l3585,342m3585,342l3587,341m3587,341l3609,341m3609,341l3611,340m3611,340l3634,340m3634,340l3635,339m3635,339l3658,339m3658,339l3659,338m3659,338l3680,338m3680,338l3682,337m3682,337l3701,337m3701,337l3702,336m3702,336l3721,336m3721,336l3722,335e" filled="false" stroked="true" strokeweight="1pt" strokecolor="#ec2131">
              <v:path arrowok="t"/>
              <v:stroke dashstyle="solid"/>
            </v:shape>
            <v:line style="position:absolute" from="3724,325" to="3724,345" stroked="true" strokeweight=".201pt" strokecolor="#ec2131">
              <v:stroke dashstyle="solid"/>
            </v:line>
            <v:shape style="position:absolute;left:3726;top:329;width:92;height:6" coordorigin="3726,330" coordsize="92,6" path="m3726,335l3741,335m3741,335l3743,334m3743,334l3761,334m3761,334l3764,333m3764,333l3780,333m3780,333l3781,332m3781,332l3798,332m3798,332l3800,331m3800,331l3816,331m3816,331l3818,330e" filled="false" stroked="true" strokeweight="1pt" strokecolor="#ec2131">
              <v:path arrowok="t"/>
              <v:stroke dashstyle="solid"/>
            </v:shape>
            <v:rect style="position:absolute;left:3818;top:319;width:17;height:20" filled="true" fillcolor="#ec2131" stroked="false">
              <v:fill type="solid"/>
            </v:rect>
            <v:line style="position:absolute" from="3834,330" to="3836,329" stroked="true" strokeweight="1pt" strokecolor="#ec2131">
              <v:stroke dashstyle="solid"/>
            </v:line>
            <v:rect style="position:absolute;left:3836;top:318;width:17;height:20" filled="true" fillcolor="#ec2131" stroked="false">
              <v:fill type="solid"/>
            </v:rect>
            <v:shape style="position:absolute;left:3852;top:325;width:38;height:4" coordorigin="3852,325" coordsize="38,4" path="m3852,329l3855,328m3855,328l3871,328m3871,328l3873,327m3873,327l3887,327m3887,327l3889,325e" filled="false" stroked="true" strokeweight="1pt" strokecolor="#ec2131">
              <v:path arrowok="t"/>
              <v:stroke dashstyle="solid"/>
            </v:shape>
            <v:rect style="position:absolute;left:3889;top:315;width:17;height:20" filled="true" fillcolor="#ec2131" stroked="false">
              <v:fill type="solid"/>
            </v:rect>
            <v:line style="position:absolute" from="3905,325" to="3907,324" stroked="true" strokeweight="1pt" strokecolor="#ec2131">
              <v:stroke dashstyle="solid"/>
            </v:line>
            <v:rect style="position:absolute;left:3907;top:314;width:15;height:20" filled="true" fillcolor="#ec2131" stroked="false">
              <v:fill type="solid"/>
            </v:rect>
            <v:line style="position:absolute" from="3922,324" to="3924,323" stroked="true" strokeweight="1pt" strokecolor="#ec2131">
              <v:stroke dashstyle="solid"/>
            </v:line>
            <v:rect style="position:absolute;left:3924;top:313;width:17;height:20" filled="true" fillcolor="#ec2131" stroked="false">
              <v:fill type="solid"/>
            </v:rect>
            <v:line style="position:absolute" from="3940,323" to="3942,322" stroked="true" strokeweight="1pt" strokecolor="#ec2131">
              <v:stroke dashstyle="solid"/>
            </v:line>
            <v:rect style="position:absolute;left:3941;top:312;width:15;height:20" filled="true" fillcolor="#ec2131" stroked="false">
              <v:fill type="solid"/>
            </v:rect>
            <v:line style="position:absolute" from="3956,322" to="3958,321" stroked="true" strokeweight="1pt" strokecolor="#ec2131">
              <v:stroke dashstyle="solid"/>
            </v:line>
            <v:rect style="position:absolute;left:3957;top:311;width:17;height:20" filled="true" fillcolor="#ec2131" stroked="false">
              <v:fill type="solid"/>
            </v:rect>
            <v:line style="position:absolute" from="3974,321" to="3976,320" stroked="true" strokeweight="1pt" strokecolor="#ec2131">
              <v:stroke dashstyle="solid"/>
            </v:line>
            <v:rect style="position:absolute;left:3976;top:310;width:15;height:20" filled="true" fillcolor="#ec2131" stroked="false">
              <v:fill type="solid"/>
            </v:rect>
            <v:line style="position:absolute" from="3991,320" to="3993,319" stroked="true" strokeweight="1pt" strokecolor="#ec2131">
              <v:stroke dashstyle="solid"/>
            </v:line>
            <v:rect style="position:absolute;left:3992;top:309;width:17;height:20" filled="true" fillcolor="#ec2131" stroked="false">
              <v:fill type="solid"/>
            </v:rect>
            <v:line style="position:absolute" from="4009,319" to="4011,318" stroked="true" strokeweight="1pt" strokecolor="#ec2131">
              <v:stroke dashstyle="solid"/>
            </v:line>
            <v:rect style="position:absolute;left:4011;top:308;width:14;height:20" filled="true" fillcolor="#ec2131" stroked="false">
              <v:fill type="solid"/>
            </v:rect>
            <v:line style="position:absolute" from="4025,318" to="4027,317" stroked="true" strokeweight="1pt" strokecolor="#ec2131">
              <v:stroke dashstyle="solid"/>
            </v:line>
            <v:rect style="position:absolute;left:4027;top:307;width:15;height:20" filled="true" fillcolor="#ec2131" stroked="false">
              <v:fill type="solid"/>
            </v:rect>
            <v:line style="position:absolute" from="4042,317" to="4043,316" stroked="true" strokeweight="1.0pt" strokecolor="#ec2131">
              <v:stroke dashstyle="solid"/>
            </v:line>
            <v:rect style="position:absolute;left:4043;top:305;width:17;height:20" filled="true" fillcolor="#ec2131" stroked="false">
              <v:fill type="solid"/>
            </v:rect>
            <v:shape style="position:absolute;left:4059;top:313;width:35;height:3" coordorigin="4059,314" coordsize="35,3" path="m4059,316l4062,315m4062,315l4076,315m4076,315l4078,314m4078,314l4094,314e" filled="false" stroked="true" strokeweight="1pt" strokecolor="#ec2131">
              <v:path arrowok="t"/>
              <v:stroke dashstyle="solid"/>
            </v:shape>
            <v:shape style="position:absolute;left:2713;top:359;width:50;height:21" coordorigin="2714,359" coordsize="50,21" path="m2714,359l2730,372m2730,372l2747,379m2747,379l2763,378e" filled="false" stroked="true" strokeweight="1pt" strokecolor="#93479a">
              <v:path arrowok="t"/>
              <v:stroke dashstyle="solid"/>
            </v:shape>
            <v:rect style="position:absolute;left:2762;top:368;width:17;height:20" filled="true" fillcolor="#93479a" stroked="false">
              <v:fill type="solid"/>
            </v:rect>
            <v:shape style="position:absolute;left:2778;top:362;width:406;height:16" coordorigin="2779,362" coordsize="406,16" path="m2779,378l2795,377m2795,377l2811,376m2811,376l2827,374m2827,374l2843,372m2843,372l2860,371m2860,371l2877,369m2877,369l2893,367m2893,367l2909,366m2909,366l2925,365m2925,365l2941,363m2941,363l2974,363m2974,363l2990,362m2990,362l3168,362m3168,362l3185,363e" filled="false" stroked="true" strokeweight="1pt" strokecolor="#93479a">
              <v:path arrowok="t"/>
              <v:stroke dashstyle="solid"/>
            </v:shape>
            <v:rect style="position:absolute;left:3184;top:353;width:34;height:20" filled="true" fillcolor="#93479a" stroked="false">
              <v:fill type="solid"/>
            </v:rect>
            <v:line style="position:absolute" from="3218,363" to="3234,365" stroked="true" strokeweight="1pt" strokecolor="#93479a">
              <v:stroke dashstyle="solid"/>
            </v:line>
            <v:rect style="position:absolute;left:3233;top:354;width:33;height:20" filled="true" fillcolor="#93479a" stroked="false">
              <v:fill type="solid"/>
            </v:rect>
            <v:line style="position:absolute" from="3266,365" to="3282,366" stroked="true" strokeweight="1pt" strokecolor="#93479a">
              <v:stroke dashstyle="solid"/>
            </v:line>
            <v:rect style="position:absolute;left:3282;top:355;width:17;height:20" filled="true" fillcolor="#93479a" stroked="false">
              <v:fill type="solid"/>
            </v:rect>
            <v:line style="position:absolute" from="3298,366" to="3314,367" stroked="true" strokeweight="1pt" strokecolor="#93479a">
              <v:stroke dashstyle="solid"/>
            </v:line>
            <v:rect style="position:absolute;left:3314;top:356;width:34;height:20" filled="true" fillcolor="#93479a" stroked="false">
              <v:fill type="solid"/>
            </v:rect>
            <v:shape style="position:absolute;left:3347;top:366;width:471;height:17" coordorigin="3347,367" coordsize="471,17" path="m3347,367l3364,368m3364,368l3380,368m3380,368l3396,369m3396,369l3428,369m3428,369l3445,370m3445,370l3461,370m3461,370l3477,371m3477,371l3493,371m3493,371l3510,372m3510,372l3526,372m3526,372l3542,373m3542,373l3558,373m3558,373l3575,374m3575,374l3591,374m3591,374l3607,375m3607,375l3623,376m3623,376l3639,376m3639,376l3656,377m3656,377l3672,377m3672,377l3689,378m3689,378l3705,378m3705,378l3721,379m3721,379l3737,380m3737,380l3753,380m3753,380l3769,381m3769,381l3785,382m3785,382l3802,382m3802,382l3818,384e" filled="false" stroked="true" strokeweight="1pt" strokecolor="#93479a">
              <v:path arrowok="t"/>
              <v:stroke dashstyle="solid"/>
            </v:shape>
            <v:line style="position:absolute" from="3808,385" to="3861,385" stroked="true" strokeweight="1.105pt" strokecolor="#93479a">
              <v:stroke dashstyle="solid"/>
            </v:line>
            <v:shape style="position:absolute;left:3850;top:385;width:244;height:14" coordorigin="3851,386" coordsize="244,14" path="m3851,386l3867,386m3867,386l3883,387m3883,387l3899,388m3899,388l3915,389m3915,389l3932,390m3932,390l3948,390m3948,390l3964,391m3964,391l3981,392m3981,392l3997,393m3997,393l4013,394m4013,394l4029,395m4029,395l4046,396m4046,396l4062,397m4062,397l4078,398m4078,398l4094,399e" filled="false" stroked="true" strokeweight="1pt" strokecolor="#93479a">
              <v:path arrowok="t"/>
              <v:stroke dashstyle="solid"/>
            </v:shape>
            <v:shape style="position:absolute;left:1130;top:303;width:2974;height:672" type="#_x0000_t202" filled="false" stroked="false">
              <v:textbox inset="0,0,0,0">
                <w:txbxContent>
                  <w:p>
                    <w:pPr>
                      <w:spacing w:line="240" w:lineRule="auto" w:before="10"/>
                      <w:rPr>
                        <w:sz w:val="10"/>
                      </w:rPr>
                    </w:pPr>
                  </w:p>
                  <w:p>
                    <w:pPr>
                      <w:spacing w:before="1"/>
                      <w:ind w:left="1858" w:right="0" w:firstLine="0"/>
                      <w:jc w:val="left"/>
                      <w:rPr>
                        <w:sz w:val="12"/>
                      </w:rPr>
                    </w:pPr>
                    <w:r>
                      <w:rPr>
                        <w:color w:val="292425"/>
                        <w:w w:val="115"/>
                        <w:sz w:val="12"/>
                      </w:rPr>
                      <w:t>9 February 2005</w:t>
                    </w:r>
                  </w:p>
                </w:txbxContent>
              </v:textbox>
              <w10:wrap type="none"/>
            </v:shape>
            <w10:wrap type="none"/>
          </v:group>
        </w:pict>
      </w:r>
      <w:r>
        <w:rPr>
          <w:color w:val="292425"/>
          <w:w w:val="115"/>
          <w:sz w:val="12"/>
        </w:rPr>
        <w:t>3</w:t>
      </w:r>
      <w:r>
        <w:rPr>
          <w:color w:val="292425"/>
          <w:spacing w:val="-7"/>
          <w:w w:val="115"/>
          <w:sz w:val="12"/>
        </w:rPr>
        <w:t> </w:t>
      </w:r>
      <w:r>
        <w:rPr>
          <w:color w:val="292425"/>
          <w:w w:val="115"/>
          <w:sz w:val="12"/>
        </w:rPr>
        <w:t>November</w:t>
      </w:r>
      <w:r>
        <w:rPr>
          <w:color w:val="292425"/>
          <w:spacing w:val="-6"/>
          <w:w w:val="115"/>
          <w:sz w:val="12"/>
        </w:rPr>
        <w:t> </w:t>
      </w:r>
      <w:r>
        <w:rPr>
          <w:color w:val="292425"/>
          <w:w w:val="115"/>
          <w:sz w:val="12"/>
        </w:rPr>
        <w:t>2004</w:t>
        <w:tab/>
      </w:r>
      <w:r>
        <w:rPr>
          <w:color w:val="292425"/>
          <w:w w:val="115"/>
          <w:position w:val="-3"/>
          <w:sz w:val="12"/>
        </w:rPr>
        <w:t>5</w:t>
      </w:r>
    </w:p>
    <w:p>
      <w:pPr>
        <w:spacing w:before="341"/>
        <w:ind w:left="2023" w:right="0" w:firstLine="0"/>
        <w:jc w:val="left"/>
        <w:rPr>
          <w:sz w:val="12"/>
        </w:rPr>
      </w:pPr>
      <w:r>
        <w:rPr/>
        <w:pict>
          <v:line style="position:absolute;mso-position-horizontal-relative:page;mso-position-vertical-relative:paragraph;z-index:15747584" from="210.313995pt,20.539949pt" to="214.765995pt,20.539949pt" stroked="true" strokeweight=".5pt" strokecolor="#292425">
            <v:stroke dashstyle="solid"/>
            <w10:wrap type="none"/>
          </v:line>
        </w:pict>
      </w:r>
      <w:r>
        <w:rPr>
          <w:color w:val="292425"/>
          <w:w w:val="121"/>
          <w:sz w:val="12"/>
        </w:rPr>
        <w:t>4</w:t>
      </w:r>
    </w:p>
    <w:p>
      <w:pPr>
        <w:spacing w:before="343"/>
        <w:ind w:left="2023" w:right="0" w:firstLine="0"/>
        <w:jc w:val="left"/>
        <w:rPr>
          <w:sz w:val="12"/>
        </w:rPr>
      </w:pPr>
      <w:r>
        <w:rPr/>
        <w:pict>
          <v:line style="position:absolute;mso-position-horizontal-relative:page;mso-position-vertical-relative:paragraph;z-index:15747072" from="210.313995pt,20.640165pt" to="214.765995pt,20.640165pt" stroked="true" strokeweight=".5pt" strokecolor="#292425">
            <v:stroke dashstyle="solid"/>
            <w10:wrap type="none"/>
          </v:line>
        </w:pict>
      </w:r>
      <w:r>
        <w:rPr>
          <w:color w:val="292425"/>
          <w:w w:val="121"/>
          <w:sz w:val="12"/>
        </w:rPr>
        <w:t>3</w:t>
      </w:r>
    </w:p>
    <w:p>
      <w:pPr>
        <w:pStyle w:val="BodyText"/>
        <w:spacing w:line="292" w:lineRule="auto" w:before="160"/>
        <w:ind w:left="644" w:right="165"/>
      </w:pPr>
      <w:r>
        <w:rPr/>
        <w:br w:type="column"/>
      </w:r>
      <w:r>
        <w:rPr>
          <w:color w:val="292425"/>
          <w:w w:val="110"/>
        </w:rPr>
        <w:t>The Monetary </w:t>
      </w:r>
      <w:r>
        <w:rPr>
          <w:color w:val="292425"/>
          <w:spacing w:val="-4"/>
          <w:w w:val="110"/>
        </w:rPr>
        <w:t>Policy </w:t>
      </w:r>
      <w:r>
        <w:rPr>
          <w:color w:val="292425"/>
          <w:spacing w:val="-3"/>
          <w:w w:val="110"/>
        </w:rPr>
        <w:t>Committee </w:t>
      </w:r>
      <w:r>
        <w:rPr>
          <w:color w:val="292425"/>
          <w:w w:val="110"/>
        </w:rPr>
        <w:t>(MPC) has operational responsibility for meeting the </w:t>
      </w:r>
      <w:r>
        <w:rPr>
          <w:color w:val="292425"/>
          <w:spacing w:val="-3"/>
          <w:w w:val="110"/>
        </w:rPr>
        <w:t>Government’s </w:t>
      </w:r>
      <w:r>
        <w:rPr>
          <w:color w:val="292425"/>
          <w:w w:val="110"/>
        </w:rPr>
        <w:t>inflation </w:t>
      </w:r>
      <w:r>
        <w:rPr>
          <w:color w:val="292425"/>
          <w:spacing w:val="-3"/>
          <w:w w:val="110"/>
        </w:rPr>
        <w:t>target. </w:t>
      </w:r>
      <w:r>
        <w:rPr>
          <w:color w:val="292425"/>
          <w:w w:val="110"/>
        </w:rPr>
        <w:t>It does this </w:t>
      </w:r>
      <w:r>
        <w:rPr>
          <w:color w:val="292425"/>
          <w:spacing w:val="-3"/>
          <w:w w:val="110"/>
        </w:rPr>
        <w:t>by </w:t>
      </w:r>
      <w:r>
        <w:rPr>
          <w:color w:val="292425"/>
          <w:w w:val="110"/>
        </w:rPr>
        <w:t>setting the </w:t>
      </w:r>
      <w:r>
        <w:rPr>
          <w:color w:val="292425"/>
          <w:spacing w:val="-3"/>
          <w:w w:val="110"/>
        </w:rPr>
        <w:t>short-term interest </w:t>
      </w:r>
      <w:r>
        <w:rPr>
          <w:color w:val="292425"/>
          <w:w w:val="110"/>
        </w:rPr>
        <w:t>(repo) </w:t>
      </w:r>
      <w:r>
        <w:rPr>
          <w:color w:val="292425"/>
          <w:spacing w:val="-4"/>
          <w:w w:val="110"/>
        </w:rPr>
        <w:t>rate </w:t>
      </w:r>
      <w:r>
        <w:rPr>
          <w:color w:val="292425"/>
          <w:w w:val="110"/>
        </w:rPr>
        <w:t>at which</w:t>
      </w:r>
      <w:r>
        <w:rPr>
          <w:color w:val="292425"/>
          <w:spacing w:val="-24"/>
          <w:w w:val="110"/>
        </w:rPr>
        <w:t> </w:t>
      </w:r>
      <w:r>
        <w:rPr>
          <w:color w:val="292425"/>
          <w:w w:val="110"/>
        </w:rPr>
        <w:t>the</w:t>
      </w:r>
      <w:r>
        <w:rPr>
          <w:color w:val="292425"/>
          <w:spacing w:val="-24"/>
          <w:w w:val="110"/>
        </w:rPr>
        <w:t> </w:t>
      </w:r>
      <w:r>
        <w:rPr>
          <w:color w:val="292425"/>
          <w:w w:val="110"/>
        </w:rPr>
        <w:t>Bank</w:t>
      </w:r>
      <w:r>
        <w:rPr>
          <w:color w:val="292425"/>
          <w:spacing w:val="-23"/>
          <w:w w:val="110"/>
        </w:rPr>
        <w:t> </w:t>
      </w:r>
      <w:r>
        <w:rPr>
          <w:color w:val="292425"/>
          <w:w w:val="110"/>
        </w:rPr>
        <w:t>of</w:t>
      </w:r>
      <w:r>
        <w:rPr>
          <w:color w:val="292425"/>
          <w:spacing w:val="-24"/>
          <w:w w:val="110"/>
        </w:rPr>
        <w:t> </w:t>
      </w:r>
      <w:r>
        <w:rPr>
          <w:color w:val="292425"/>
          <w:w w:val="110"/>
        </w:rPr>
        <w:t>England</w:t>
      </w:r>
      <w:r>
        <w:rPr>
          <w:color w:val="292425"/>
          <w:spacing w:val="-23"/>
          <w:w w:val="110"/>
        </w:rPr>
        <w:t> </w:t>
      </w:r>
      <w:r>
        <w:rPr>
          <w:color w:val="292425"/>
          <w:w w:val="110"/>
        </w:rPr>
        <w:t>deals</w:t>
      </w:r>
      <w:r>
        <w:rPr>
          <w:color w:val="292425"/>
          <w:spacing w:val="-24"/>
          <w:w w:val="110"/>
        </w:rPr>
        <w:t> </w:t>
      </w:r>
      <w:r>
        <w:rPr>
          <w:color w:val="292425"/>
          <w:w w:val="110"/>
        </w:rPr>
        <w:t>in</w:t>
      </w:r>
      <w:r>
        <w:rPr>
          <w:color w:val="292425"/>
          <w:spacing w:val="-23"/>
          <w:w w:val="110"/>
        </w:rPr>
        <w:t> </w:t>
      </w:r>
      <w:r>
        <w:rPr>
          <w:color w:val="292425"/>
          <w:w w:val="110"/>
        </w:rPr>
        <w:t>the</w:t>
      </w:r>
      <w:r>
        <w:rPr>
          <w:color w:val="292425"/>
          <w:spacing w:val="-24"/>
          <w:w w:val="110"/>
        </w:rPr>
        <w:t> </w:t>
      </w:r>
      <w:r>
        <w:rPr>
          <w:color w:val="292425"/>
          <w:w w:val="110"/>
        </w:rPr>
        <w:t>money</w:t>
      </w:r>
      <w:r>
        <w:rPr>
          <w:color w:val="292425"/>
          <w:spacing w:val="-23"/>
          <w:w w:val="110"/>
        </w:rPr>
        <w:t> </w:t>
      </w:r>
      <w:r>
        <w:rPr>
          <w:color w:val="292425"/>
          <w:w w:val="110"/>
        </w:rPr>
        <w:t>markets.</w:t>
      </w:r>
      <w:r>
        <w:rPr>
          <w:color w:val="292425"/>
          <w:spacing w:val="8"/>
          <w:w w:val="110"/>
        </w:rPr>
        <w:t> </w:t>
      </w:r>
      <w:r>
        <w:rPr>
          <w:color w:val="292425"/>
          <w:w w:val="110"/>
        </w:rPr>
        <w:t>Since the November </w:t>
      </w:r>
      <w:r>
        <w:rPr>
          <w:i/>
          <w:color w:val="292425"/>
          <w:w w:val="110"/>
        </w:rPr>
        <w:t>Report</w:t>
      </w:r>
      <w:r>
        <w:rPr>
          <w:color w:val="292425"/>
          <w:w w:val="110"/>
        </w:rPr>
        <w:t>, the Committee has left the repo </w:t>
      </w:r>
      <w:r>
        <w:rPr>
          <w:color w:val="292425"/>
          <w:spacing w:val="-4"/>
          <w:w w:val="110"/>
        </w:rPr>
        <w:t>rate </w:t>
      </w:r>
      <w:r>
        <w:rPr>
          <w:color w:val="292425"/>
          <w:w w:val="110"/>
        </w:rPr>
        <w:t>unchanged at</w:t>
      </w:r>
      <w:r>
        <w:rPr>
          <w:color w:val="292425"/>
          <w:spacing w:val="-11"/>
          <w:w w:val="110"/>
        </w:rPr>
        <w:t> </w:t>
      </w:r>
      <w:r>
        <w:rPr>
          <w:color w:val="292425"/>
          <w:spacing w:val="-7"/>
          <w:w w:val="110"/>
        </w:rPr>
        <w:t>4.75%.</w:t>
      </w:r>
    </w:p>
    <w:p>
      <w:pPr>
        <w:spacing w:after="0" w:line="292" w:lineRule="auto"/>
        <w:sectPr>
          <w:type w:val="continuous"/>
          <w:pgSz w:w="11900" w:h="16840"/>
          <w:pgMar w:top="1140" w:bottom="0" w:left="640" w:right="620"/>
          <w:cols w:num="3" w:equalWidth="0">
            <w:col w:w="1688" w:space="40"/>
            <w:col w:w="2136" w:space="591"/>
            <w:col w:w="6185"/>
          </w:cols>
        </w:sectPr>
      </w:pPr>
    </w:p>
    <w:p>
      <w:pPr>
        <w:spacing w:before="60"/>
        <w:ind w:left="0" w:right="431" w:firstLine="0"/>
        <w:jc w:val="right"/>
        <w:rPr>
          <w:sz w:val="12"/>
        </w:rPr>
      </w:pPr>
      <w:r>
        <w:rPr/>
        <w:pict>
          <v:line style="position:absolute;mso-position-horizontal-relative:page;mso-position-vertical-relative:paragraph;z-index:15746560" from="210.313995pt,6.489774pt" to="214.765995pt,6.489774pt" stroked="true" strokeweight=".5pt" strokecolor="#292425">
            <v:stroke dashstyle="solid"/>
            <w10:wrap type="none"/>
          </v:line>
        </w:pict>
      </w:r>
      <w:r>
        <w:rPr/>
        <w:pict>
          <v:line style="position:absolute;mso-position-horizontal-relative:page;mso-position-vertical-relative:paragraph;z-index:15751680" from="47pt,6.489774pt" to="52.119pt,6.489774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7"/>
        </w:rPr>
      </w:pPr>
    </w:p>
    <w:p>
      <w:pPr>
        <w:spacing w:before="0"/>
        <w:ind w:left="0" w:right="431" w:firstLine="0"/>
        <w:jc w:val="right"/>
        <w:rPr>
          <w:sz w:val="12"/>
        </w:rPr>
      </w:pPr>
      <w:r>
        <w:rPr/>
        <w:pict>
          <v:line style="position:absolute;mso-position-horizontal-relative:page;mso-position-vertical-relative:paragraph;z-index:15746048" from="210.313995pt,3.488566pt" to="214.765995pt,3.488566pt" stroked="true" strokeweight=".5pt" strokecolor="#292425">
            <v:stroke dashstyle="solid"/>
            <w10:wrap type="none"/>
          </v:line>
        </w:pict>
      </w:r>
      <w:r>
        <w:rPr/>
        <w:pict>
          <v:line style="position:absolute;mso-position-horizontal-relative:page;mso-position-vertical-relative:paragraph;z-index:15751168" from="47pt,3.488566pt" to="52.119pt,3.488566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17"/>
        </w:rPr>
      </w:pPr>
    </w:p>
    <w:p>
      <w:pPr>
        <w:spacing w:line="128" w:lineRule="exact" w:before="0"/>
        <w:ind w:left="3750" w:right="0" w:firstLine="0"/>
        <w:jc w:val="left"/>
        <w:rPr>
          <w:sz w:val="12"/>
        </w:rPr>
      </w:pPr>
      <w:r>
        <w:rPr/>
        <w:pict>
          <v:line style="position:absolute;mso-position-horizontal-relative:page;mso-position-vertical-relative:paragraph;z-index:15745536" from="210.313995pt,3.490554pt" to="214.765995pt,3.490554pt" stroked="true" strokeweight=".5pt" strokecolor="#292425">
            <v:stroke dashstyle="solid"/>
            <w10:wrap type="none"/>
          </v:line>
        </w:pict>
      </w:r>
      <w:r>
        <w:rPr/>
        <w:pict>
          <v:shape style="position:absolute;margin-left:56.695pt;margin-top:1.476554pt;width:148.2pt;height:2.050pt;mso-position-horizontal-relative:page;mso-position-vertical-relative:paragraph;z-index:15749120" coordorigin="1134,30" coordsize="2964,41" path="m1134,70l4097,70m1134,68l1134,30m1877,68l1877,30m2620,68l2620,30m3363,68l3363,30e" filled="false" stroked="true" strokeweight=".5pt" strokecolor="#292425">
            <v:path arrowok="t"/>
            <v:stroke dashstyle="solid"/>
            <w10:wrap type="none"/>
          </v:shape>
        </w:pict>
      </w:r>
      <w:r>
        <w:rPr/>
        <w:pict>
          <v:line style="position:absolute;mso-position-horizontal-relative:page;mso-position-vertical-relative:paragraph;z-index:15750656" from="47pt,3.490554pt" to="52.119pt,3.490554pt" stroked="true" strokeweight=".5pt" strokecolor="#292425">
            <v:stroke dashstyle="solid"/>
            <w10:wrap type="none"/>
          </v:line>
        </w:pict>
      </w:r>
      <w:r>
        <w:rPr>
          <w:color w:val="292425"/>
          <w:w w:val="121"/>
          <w:sz w:val="12"/>
        </w:rPr>
        <w:t>0</w:t>
      </w:r>
    </w:p>
    <w:p>
      <w:pPr>
        <w:tabs>
          <w:tab w:pos="1538" w:val="left" w:leader="none"/>
          <w:tab w:pos="2234" w:val="left" w:leader="none"/>
          <w:tab w:pos="2993" w:val="left" w:leader="none"/>
        </w:tabs>
        <w:spacing w:line="128" w:lineRule="exact" w:before="0"/>
        <w:ind w:left="689" w:right="0" w:firstLine="0"/>
        <w:jc w:val="left"/>
        <w:rPr>
          <w:sz w:val="12"/>
        </w:rPr>
      </w:pPr>
      <w:r>
        <w:rPr>
          <w:color w:val="292425"/>
          <w:w w:val="120"/>
          <w:sz w:val="12"/>
        </w:rPr>
        <w:t>2003</w:t>
        <w:tab/>
        <w:t>04</w:t>
        <w:tab/>
        <w:t>05</w:t>
        <w:tab/>
        <w:t>06</w:t>
      </w:r>
    </w:p>
    <w:p>
      <w:pPr>
        <w:spacing w:line="208" w:lineRule="auto" w:before="25"/>
        <w:ind w:left="413" w:right="34" w:hanging="240"/>
        <w:jc w:val="left"/>
        <w:rPr>
          <w:sz w:val="12"/>
        </w:rPr>
      </w:pPr>
      <w:r>
        <w:rPr>
          <w:color w:val="292425"/>
          <w:w w:val="110"/>
          <w:sz w:val="12"/>
        </w:rPr>
        <w:t>(a)</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forward</w:t>
      </w:r>
      <w:r>
        <w:rPr>
          <w:color w:val="292425"/>
          <w:spacing w:val="-10"/>
          <w:w w:val="110"/>
          <w:sz w:val="12"/>
        </w:rPr>
        <w:t> </w:t>
      </w:r>
      <w:r>
        <w:rPr>
          <w:color w:val="292425"/>
          <w:w w:val="110"/>
          <w:sz w:val="12"/>
        </w:rPr>
        <w:t>curves</w:t>
      </w:r>
      <w:r>
        <w:rPr>
          <w:color w:val="292425"/>
          <w:spacing w:val="-11"/>
          <w:w w:val="110"/>
          <w:sz w:val="12"/>
        </w:rPr>
        <w:t> </w:t>
      </w:r>
      <w:r>
        <w:rPr>
          <w:color w:val="292425"/>
          <w:w w:val="110"/>
          <w:sz w:val="12"/>
        </w:rPr>
        <w:t>have</w:t>
      </w:r>
      <w:r>
        <w:rPr>
          <w:color w:val="292425"/>
          <w:spacing w:val="-10"/>
          <w:w w:val="110"/>
          <w:sz w:val="12"/>
        </w:rPr>
        <w:t> </w:t>
      </w:r>
      <w:r>
        <w:rPr>
          <w:color w:val="292425"/>
          <w:w w:val="110"/>
          <w:sz w:val="12"/>
        </w:rPr>
        <w:t>been</w:t>
      </w:r>
      <w:r>
        <w:rPr>
          <w:color w:val="292425"/>
          <w:spacing w:val="-11"/>
          <w:w w:val="110"/>
          <w:sz w:val="12"/>
        </w:rPr>
        <w:t> </w:t>
      </w:r>
      <w:r>
        <w:rPr>
          <w:color w:val="292425"/>
          <w:w w:val="110"/>
          <w:sz w:val="12"/>
        </w:rPr>
        <w:t>derived</w:t>
      </w:r>
      <w:r>
        <w:rPr>
          <w:color w:val="292425"/>
          <w:spacing w:val="-10"/>
          <w:w w:val="110"/>
          <w:sz w:val="12"/>
        </w:rPr>
        <w:t> </w:t>
      </w:r>
      <w:r>
        <w:rPr>
          <w:color w:val="292425"/>
          <w:w w:val="110"/>
          <w:sz w:val="12"/>
        </w:rPr>
        <w:t>from</w:t>
      </w:r>
      <w:r>
        <w:rPr>
          <w:color w:val="292425"/>
          <w:spacing w:val="-11"/>
          <w:w w:val="110"/>
          <w:sz w:val="12"/>
        </w:rPr>
        <w:t> </w:t>
      </w:r>
      <w:r>
        <w:rPr>
          <w:color w:val="292425"/>
          <w:w w:val="110"/>
          <w:sz w:val="12"/>
        </w:rPr>
        <w:t>instruments</w:t>
      </w:r>
      <w:r>
        <w:rPr>
          <w:color w:val="292425"/>
          <w:spacing w:val="-10"/>
          <w:w w:val="110"/>
          <w:sz w:val="12"/>
        </w:rPr>
        <w:t> </w:t>
      </w:r>
      <w:r>
        <w:rPr>
          <w:color w:val="292425"/>
          <w:w w:val="110"/>
          <w:sz w:val="12"/>
        </w:rPr>
        <w:t>that</w:t>
      </w:r>
      <w:r>
        <w:rPr>
          <w:color w:val="292425"/>
          <w:spacing w:val="-11"/>
          <w:w w:val="110"/>
          <w:sz w:val="12"/>
        </w:rPr>
        <w:t> </w:t>
      </w:r>
      <w:r>
        <w:rPr>
          <w:color w:val="292425"/>
          <w:w w:val="110"/>
          <w:sz w:val="12"/>
        </w:rPr>
        <w:t>settle</w:t>
      </w:r>
      <w:r>
        <w:rPr>
          <w:color w:val="292425"/>
          <w:spacing w:val="-10"/>
          <w:w w:val="110"/>
          <w:sz w:val="12"/>
        </w:rPr>
        <w:t> </w:t>
      </w:r>
      <w:r>
        <w:rPr>
          <w:color w:val="292425"/>
          <w:w w:val="110"/>
          <w:sz w:val="12"/>
        </w:rPr>
        <w:t>on</w:t>
      </w:r>
      <w:r>
        <w:rPr>
          <w:color w:val="292425"/>
          <w:spacing w:val="-11"/>
          <w:w w:val="110"/>
          <w:sz w:val="12"/>
        </w:rPr>
        <w:t> </w:t>
      </w:r>
      <w:r>
        <w:rPr>
          <w:color w:val="292425"/>
          <w:w w:val="110"/>
          <w:sz w:val="12"/>
        </w:rPr>
        <w:t>the London interbank offered </w:t>
      </w:r>
      <w:r>
        <w:rPr>
          <w:color w:val="292425"/>
          <w:spacing w:val="-3"/>
          <w:w w:val="110"/>
          <w:sz w:val="12"/>
        </w:rPr>
        <w:t>rate </w:t>
      </w:r>
      <w:r>
        <w:rPr>
          <w:color w:val="292425"/>
          <w:w w:val="110"/>
          <w:sz w:val="12"/>
        </w:rPr>
        <w:t>(Libor). That includes the market </w:t>
      </w:r>
      <w:r>
        <w:rPr>
          <w:color w:val="292425"/>
          <w:spacing w:val="-3"/>
          <w:w w:val="110"/>
          <w:sz w:val="12"/>
        </w:rPr>
        <w:t>rates </w:t>
      </w:r>
      <w:r>
        <w:rPr>
          <w:color w:val="292425"/>
          <w:w w:val="110"/>
          <w:sz w:val="12"/>
        </w:rPr>
        <w:t>on short</w:t>
      </w:r>
      <w:r>
        <w:rPr>
          <w:color w:val="292425"/>
          <w:spacing w:val="-16"/>
          <w:w w:val="110"/>
          <w:sz w:val="12"/>
        </w:rPr>
        <w:t> </w:t>
      </w:r>
      <w:r>
        <w:rPr>
          <w:color w:val="292425"/>
          <w:w w:val="110"/>
          <w:sz w:val="12"/>
        </w:rPr>
        <w:t>sterling</w:t>
      </w:r>
      <w:r>
        <w:rPr>
          <w:color w:val="292425"/>
          <w:spacing w:val="-16"/>
          <w:w w:val="110"/>
          <w:sz w:val="12"/>
        </w:rPr>
        <w:t> </w:t>
      </w:r>
      <w:r>
        <w:rPr>
          <w:color w:val="292425"/>
          <w:w w:val="110"/>
          <w:sz w:val="12"/>
        </w:rPr>
        <w:t>futures,</w:t>
      </w:r>
      <w:r>
        <w:rPr>
          <w:color w:val="292425"/>
          <w:spacing w:val="-16"/>
          <w:w w:val="110"/>
          <w:sz w:val="12"/>
        </w:rPr>
        <w:t> </w:t>
      </w:r>
      <w:r>
        <w:rPr>
          <w:color w:val="292425"/>
          <w:w w:val="110"/>
          <w:sz w:val="12"/>
        </w:rPr>
        <w:t>swaps,</w:t>
      </w:r>
      <w:r>
        <w:rPr>
          <w:color w:val="292425"/>
          <w:spacing w:val="-16"/>
          <w:w w:val="110"/>
          <w:sz w:val="12"/>
        </w:rPr>
        <w:t> </w:t>
      </w:r>
      <w:r>
        <w:rPr>
          <w:color w:val="292425"/>
          <w:w w:val="110"/>
          <w:sz w:val="12"/>
        </w:rPr>
        <w:t>interbank</w:t>
      </w:r>
      <w:r>
        <w:rPr>
          <w:color w:val="292425"/>
          <w:spacing w:val="-16"/>
          <w:w w:val="110"/>
          <w:sz w:val="12"/>
        </w:rPr>
        <w:t> </w:t>
      </w:r>
      <w:r>
        <w:rPr>
          <w:color w:val="292425"/>
          <w:w w:val="110"/>
          <w:sz w:val="12"/>
        </w:rPr>
        <w:t>loans</w:t>
      </w:r>
      <w:r>
        <w:rPr>
          <w:color w:val="292425"/>
          <w:spacing w:val="-15"/>
          <w:w w:val="110"/>
          <w:sz w:val="12"/>
        </w:rPr>
        <w:t> </w:t>
      </w:r>
      <w:r>
        <w:rPr>
          <w:color w:val="292425"/>
          <w:w w:val="110"/>
          <w:sz w:val="12"/>
        </w:rPr>
        <w:t>and</w:t>
      </w:r>
      <w:r>
        <w:rPr>
          <w:color w:val="292425"/>
          <w:spacing w:val="-16"/>
          <w:w w:val="110"/>
          <w:sz w:val="12"/>
        </w:rPr>
        <w:t> </w:t>
      </w:r>
      <w:r>
        <w:rPr>
          <w:color w:val="292425"/>
          <w:w w:val="110"/>
          <w:sz w:val="12"/>
        </w:rPr>
        <w:t>forward</w:t>
      </w:r>
      <w:r>
        <w:rPr>
          <w:color w:val="292425"/>
          <w:spacing w:val="-16"/>
          <w:w w:val="110"/>
          <w:sz w:val="12"/>
        </w:rPr>
        <w:t> </w:t>
      </w:r>
      <w:r>
        <w:rPr>
          <w:color w:val="292425"/>
          <w:spacing w:val="-3"/>
          <w:w w:val="110"/>
          <w:sz w:val="12"/>
        </w:rPr>
        <w:t>rate</w:t>
      </w:r>
      <w:r>
        <w:rPr>
          <w:color w:val="292425"/>
          <w:spacing w:val="-16"/>
          <w:w w:val="110"/>
          <w:sz w:val="12"/>
        </w:rPr>
        <w:t> </w:t>
      </w:r>
      <w:r>
        <w:rPr>
          <w:color w:val="292425"/>
          <w:w w:val="110"/>
          <w:sz w:val="12"/>
        </w:rPr>
        <w:t>agreements, adjusted for credit</w:t>
      </w:r>
      <w:r>
        <w:rPr>
          <w:color w:val="292425"/>
          <w:spacing w:val="-11"/>
          <w:w w:val="110"/>
          <w:sz w:val="12"/>
        </w:rPr>
        <w:t> </w:t>
      </w:r>
      <w:r>
        <w:rPr>
          <w:color w:val="292425"/>
          <w:w w:val="110"/>
          <w:sz w:val="12"/>
        </w:rPr>
        <w:t>risk.</w:t>
      </w:r>
    </w:p>
    <w:p>
      <w:pPr>
        <w:pStyle w:val="BodyText"/>
        <w:rPr>
          <w:sz w:val="12"/>
        </w:rPr>
      </w:pPr>
    </w:p>
    <w:p>
      <w:pPr>
        <w:pStyle w:val="BodyText"/>
        <w:spacing w:before="7"/>
        <w:rPr>
          <w:sz w:val="15"/>
        </w:rPr>
      </w:pPr>
    </w:p>
    <w:p>
      <w:pPr>
        <w:pStyle w:val="BodyText"/>
        <w:ind w:left="17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before="8"/>
        <w:ind w:left="176"/>
        <w:rPr>
          <w:sz w:val="12"/>
        </w:rPr>
      </w:pPr>
      <w:r>
        <w:rPr>
          <w:rFonts w:ascii="Trebuchet MS"/>
          <w:color w:val="0092C0"/>
        </w:rPr>
        <w:t>Changes in nominal forward rates</w:t>
      </w:r>
      <w:r>
        <w:rPr>
          <w:color w:val="292425"/>
          <w:position w:val="4"/>
          <w:sz w:val="12"/>
        </w:rPr>
        <w:t>(a)</w:t>
      </w:r>
    </w:p>
    <w:p>
      <w:pPr>
        <w:spacing w:line="125" w:lineRule="exact" w:before="82"/>
        <w:ind w:left="2679" w:right="0" w:firstLine="0"/>
        <w:jc w:val="left"/>
        <w:rPr>
          <w:sz w:val="12"/>
        </w:rPr>
      </w:pPr>
      <w:r>
        <w:rPr>
          <w:color w:val="292425"/>
          <w:w w:val="110"/>
          <w:sz w:val="12"/>
        </w:rPr>
        <w:t>Percentage points</w:t>
      </w:r>
    </w:p>
    <w:p>
      <w:pPr>
        <w:spacing w:line="125" w:lineRule="exact" w:before="0"/>
        <w:ind w:left="3701" w:right="0" w:firstLine="0"/>
        <w:jc w:val="left"/>
        <w:rPr>
          <w:sz w:val="12"/>
        </w:rPr>
      </w:pPr>
      <w:r>
        <w:rPr/>
        <w:pict>
          <v:line style="position:absolute;mso-position-horizontal-relative:page;mso-position-vertical-relative:paragraph;z-index:15756288" from="205.903pt,2.876144pt" to="212.396pt,2.876144pt" stroked="true" strokeweight=".5pt" strokecolor="#292425">
            <v:stroke dashstyle="solid"/>
            <w10:wrap type="none"/>
          </v:line>
        </w:pict>
      </w:r>
      <w:r>
        <w:rPr/>
        <w:pict>
          <v:group style="position:absolute;margin-left:55.166pt;margin-top:5.686144pt;width:145.050pt;height:127.2pt;mso-position-horizontal-relative:page;mso-position-vertical-relative:paragraph;z-index:15758336" coordorigin="1103,114" coordsize="2901,2544">
            <v:line style="position:absolute" from="1113,774" to="3994,774" stroked="true" strokeweight=".5pt" strokecolor="#292425">
              <v:stroke dashstyle="solid"/>
            </v:line>
            <v:shape style="position:absolute;left:1113;top:1112;width:2881;height:597" coordorigin="1113,1112" coordsize="2881,597" path="m1113,1112l1228,1231,1330,1351,1445,1453,1559,1555,1662,1623,1776,1675,1890,1709,2005,1709,2108,1692,2222,1658,2336,1606,2439,1572,2553,1504,2668,1453,2771,1419,2885,1368,2999,1334,3102,1300,3216,1265,3331,1248,3445,1231,3548,1214,3662,1197,3776,1197,3879,1180,3994,1180e" filled="false" stroked="true" strokeweight="1pt" strokecolor="#008357">
              <v:path arrowok="t"/>
              <v:stroke dashstyle="solid"/>
            </v:shape>
            <v:shape style="position:absolute;left:1113;top:123;width:2881;height:2439" coordorigin="1113,124" coordsize="2881,2439" path="m1113,124l1228,499,1330,823,1445,1044,1559,1181,1662,1300,1776,1420,1890,1522,2005,1624,2108,1761,2222,1914,2336,2033,2439,2136,2553,2238,2668,2341,2771,2426,2999,2528,3102,2545,3216,2562,3331,2562,3445,2545,3548,2528,3662,2494,3776,2477,3879,2443,3994,2426e" filled="false" stroked="true" strokeweight="1.0pt" strokecolor="#0067a3">
              <v:path arrowok="t"/>
              <v:stroke dashstyle="solid"/>
            </v:shape>
            <v:shape style="position:absolute;left:1113;top:1281;width:2881;height:1366" coordorigin="1113,1282" coordsize="2881,1366" path="m1113,1282l1228,1469,1330,1572,1445,1640,1559,1691,1662,1743,1776,1811,1890,1862,2005,1913,2108,1948,2336,2016,2439,2050,2553,2101,2668,2169,2771,2220,2885,2289,2999,2340,3102,2391,3216,2442,3331,2476,3445,2511,3548,2545,3662,2579,3776,2613,3879,2630,3994,2647e" filled="false" stroked="true" strokeweight="1pt" strokecolor="#f9aa54">
              <v:path arrowok="t"/>
              <v:stroke dashstyle="solid"/>
            </v:shape>
            <v:shape style="position:absolute;left:1512;top:960;width:714;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3005;top:1003;width:878;height:120" type="#_x0000_t202" filled="false" stroked="false">
              <v:textbox inset="0,0,0,0">
                <w:txbxContent>
                  <w:p>
                    <w:pPr>
                      <w:spacing w:line="116" w:lineRule="exact" w:before="0"/>
                      <w:ind w:left="0" w:right="0" w:firstLine="0"/>
                      <w:jc w:val="left"/>
                      <w:rPr>
                        <w:sz w:val="12"/>
                      </w:rPr>
                    </w:pPr>
                    <w:r>
                      <w:rPr>
                        <w:color w:val="292425"/>
                        <w:w w:val="105"/>
                        <w:sz w:val="12"/>
                      </w:rPr>
                      <w:t>United Kingdom</w:t>
                    </w:r>
                  </w:p>
                </w:txbxContent>
              </v:textbox>
              <w10:wrap type="none"/>
            </v:shape>
            <v:shape style="position:absolute;left:1444;top:1933;width:519;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w10:wrap type="none"/>
          </v:group>
        </w:pict>
      </w:r>
      <w:r>
        <w:rPr/>
        <w:pict>
          <v:line style="position:absolute;mso-position-horizontal-relative:page;mso-position-vertical-relative:paragraph;z-index:15759360" from="44.310001pt,2.749144pt" to="50.804001pt,2.749144pt" stroked="true" strokeweight=".5pt" strokecolor="#292425">
            <v:stroke dashstyle="solid"/>
            <w10:wrap type="none"/>
          </v:line>
        </w:pict>
      </w:r>
      <w:r>
        <w:rPr>
          <w:color w:val="292425"/>
          <w:w w:val="115"/>
          <w:sz w:val="12"/>
        </w:rPr>
        <w:t>0.4</w:t>
      </w:r>
    </w:p>
    <w:p>
      <w:pPr>
        <w:pStyle w:val="BodyText"/>
        <w:rPr>
          <w:sz w:val="12"/>
        </w:rPr>
      </w:pPr>
    </w:p>
    <w:p>
      <w:pPr>
        <w:spacing w:before="83"/>
        <w:ind w:left="0" w:right="381" w:firstLine="0"/>
        <w:jc w:val="right"/>
        <w:rPr>
          <w:sz w:val="12"/>
        </w:rPr>
      </w:pPr>
      <w:r>
        <w:rPr/>
        <w:pict>
          <v:line style="position:absolute;mso-position-horizontal-relative:page;mso-position-vertical-relative:paragraph;z-index:15755776" from="205.903pt,7.560757pt" to="212.396pt,7.560757pt" stroked="true" strokeweight=".5pt" strokecolor="#292425">
            <v:stroke dashstyle="solid"/>
            <w10:wrap type="none"/>
          </v:line>
        </w:pict>
      </w:r>
      <w:r>
        <w:rPr/>
        <w:pict>
          <v:line style="position:absolute;mso-position-horizontal-relative:page;mso-position-vertical-relative:paragraph;z-index:15758848" from="44.310001pt,7.433757pt" to="50.804001pt,7.433757pt" stroked="true" strokeweight=".5pt" strokecolor="#292425">
            <v:stroke dashstyle="solid"/>
            <w10:wrap type="none"/>
          </v:line>
        </w:pict>
      </w:r>
      <w:r>
        <w:rPr>
          <w:color w:val="292425"/>
          <w:w w:val="110"/>
          <w:sz w:val="12"/>
        </w:rPr>
        <w:t>0.2</w:t>
      </w:r>
    </w:p>
    <w:p>
      <w:pPr>
        <w:pStyle w:val="BodyText"/>
        <w:rPr>
          <w:sz w:val="24"/>
        </w:rPr>
      </w:pPr>
      <w:r>
        <w:rPr/>
        <w:br w:type="column"/>
      </w:r>
      <w:r>
        <w:rPr>
          <w:sz w:val="24"/>
        </w:rPr>
      </w:r>
    </w:p>
    <w:p>
      <w:pPr>
        <w:pStyle w:val="BodyText"/>
        <w:spacing w:line="292" w:lineRule="auto"/>
        <w:ind w:left="173" w:right="181"/>
      </w:pPr>
      <w:r>
        <w:rPr>
          <w:color w:val="292425"/>
          <w:w w:val="110"/>
        </w:rPr>
        <w:t>Market</w:t>
      </w:r>
      <w:r>
        <w:rPr>
          <w:color w:val="292425"/>
          <w:spacing w:val="-22"/>
          <w:w w:val="110"/>
        </w:rPr>
        <w:t> </w:t>
      </w:r>
      <w:r>
        <w:rPr>
          <w:color w:val="292425"/>
          <w:w w:val="110"/>
        </w:rPr>
        <w:t>expectations</w:t>
      </w:r>
      <w:r>
        <w:rPr>
          <w:color w:val="292425"/>
          <w:spacing w:val="-23"/>
          <w:w w:val="110"/>
        </w:rPr>
        <w:t> </w:t>
      </w:r>
      <w:r>
        <w:rPr>
          <w:color w:val="292425"/>
          <w:w w:val="110"/>
        </w:rPr>
        <w:t>of</w:t>
      </w:r>
      <w:r>
        <w:rPr>
          <w:color w:val="292425"/>
          <w:spacing w:val="-22"/>
          <w:w w:val="110"/>
        </w:rPr>
        <w:t> </w:t>
      </w:r>
      <w:r>
        <w:rPr>
          <w:color w:val="292425"/>
          <w:w w:val="110"/>
        </w:rPr>
        <w:t>official</w:t>
      </w:r>
      <w:r>
        <w:rPr>
          <w:color w:val="292425"/>
          <w:spacing w:val="-22"/>
          <w:w w:val="110"/>
        </w:rPr>
        <w:t> </w:t>
      </w:r>
      <w:r>
        <w:rPr>
          <w:color w:val="292425"/>
          <w:w w:val="110"/>
        </w:rPr>
        <w:t>interest</w:t>
      </w:r>
      <w:r>
        <w:rPr>
          <w:color w:val="292425"/>
          <w:spacing w:val="-22"/>
          <w:w w:val="110"/>
        </w:rPr>
        <w:t> </w:t>
      </w:r>
      <w:r>
        <w:rPr>
          <w:color w:val="292425"/>
          <w:spacing w:val="-4"/>
          <w:w w:val="110"/>
        </w:rPr>
        <w:t>rates</w:t>
      </w:r>
      <w:r>
        <w:rPr>
          <w:color w:val="292425"/>
          <w:spacing w:val="-22"/>
          <w:w w:val="110"/>
        </w:rPr>
        <w:t> </w:t>
      </w:r>
      <w:r>
        <w:rPr>
          <w:color w:val="292425"/>
          <w:spacing w:val="-3"/>
          <w:w w:val="110"/>
        </w:rPr>
        <w:t>over</w:t>
      </w:r>
      <w:r>
        <w:rPr>
          <w:color w:val="292425"/>
          <w:spacing w:val="-22"/>
          <w:w w:val="110"/>
        </w:rPr>
        <w:t> </w:t>
      </w:r>
      <w:r>
        <w:rPr>
          <w:color w:val="292425"/>
          <w:w w:val="110"/>
        </w:rPr>
        <w:t>the</w:t>
      </w:r>
      <w:r>
        <w:rPr>
          <w:color w:val="292425"/>
          <w:spacing w:val="-22"/>
          <w:w w:val="110"/>
        </w:rPr>
        <w:t> </w:t>
      </w:r>
      <w:r>
        <w:rPr>
          <w:color w:val="292425"/>
          <w:w w:val="110"/>
        </w:rPr>
        <w:t>next</w:t>
      </w:r>
      <w:r>
        <w:rPr>
          <w:color w:val="292425"/>
          <w:spacing w:val="-22"/>
          <w:w w:val="110"/>
        </w:rPr>
        <w:t> </w:t>
      </w:r>
      <w:r>
        <w:rPr>
          <w:color w:val="292425"/>
          <w:w w:val="110"/>
        </w:rPr>
        <w:t>few </w:t>
      </w:r>
      <w:r>
        <w:rPr>
          <w:color w:val="292425"/>
          <w:spacing w:val="-3"/>
          <w:w w:val="110"/>
        </w:rPr>
        <w:t>years</w:t>
      </w:r>
      <w:r>
        <w:rPr>
          <w:color w:val="292425"/>
          <w:spacing w:val="-31"/>
          <w:w w:val="110"/>
        </w:rPr>
        <w:t> </w:t>
      </w:r>
      <w:r>
        <w:rPr>
          <w:color w:val="292425"/>
          <w:w w:val="110"/>
        </w:rPr>
        <w:t>have</w:t>
      </w:r>
      <w:r>
        <w:rPr>
          <w:color w:val="292425"/>
          <w:spacing w:val="-30"/>
          <w:w w:val="110"/>
        </w:rPr>
        <w:t> </w:t>
      </w:r>
      <w:r>
        <w:rPr>
          <w:color w:val="292425"/>
          <w:w w:val="110"/>
        </w:rPr>
        <w:t>edged</w:t>
      </w:r>
      <w:r>
        <w:rPr>
          <w:color w:val="292425"/>
          <w:spacing w:val="-30"/>
          <w:w w:val="110"/>
        </w:rPr>
        <w:t> </w:t>
      </w:r>
      <w:r>
        <w:rPr>
          <w:color w:val="292425"/>
          <w:w w:val="110"/>
        </w:rPr>
        <w:t>lower</w:t>
      </w:r>
      <w:r>
        <w:rPr>
          <w:color w:val="292425"/>
          <w:spacing w:val="-30"/>
          <w:w w:val="110"/>
        </w:rPr>
        <w:t> </w:t>
      </w:r>
      <w:r>
        <w:rPr>
          <w:color w:val="292425"/>
          <w:w w:val="110"/>
        </w:rPr>
        <w:t>since</w:t>
      </w:r>
      <w:r>
        <w:rPr>
          <w:color w:val="292425"/>
          <w:spacing w:val="-30"/>
          <w:w w:val="110"/>
        </w:rPr>
        <w:t> </w:t>
      </w:r>
      <w:r>
        <w:rPr>
          <w:color w:val="292425"/>
          <w:w w:val="110"/>
        </w:rPr>
        <w:t>the</w:t>
      </w:r>
      <w:r>
        <w:rPr>
          <w:color w:val="292425"/>
          <w:spacing w:val="-30"/>
          <w:w w:val="110"/>
        </w:rPr>
        <w:t> </w:t>
      </w:r>
      <w:r>
        <w:rPr>
          <w:color w:val="292425"/>
          <w:w w:val="110"/>
        </w:rPr>
        <w:t>November</w:t>
      </w:r>
      <w:r>
        <w:rPr>
          <w:color w:val="292425"/>
          <w:spacing w:val="-31"/>
          <w:w w:val="110"/>
        </w:rPr>
        <w:t> </w:t>
      </w:r>
      <w:r>
        <w:rPr>
          <w:i/>
          <w:color w:val="292425"/>
          <w:w w:val="110"/>
        </w:rPr>
        <w:t>Report</w:t>
      </w:r>
      <w:r>
        <w:rPr>
          <w:color w:val="292425"/>
          <w:w w:val="110"/>
        </w:rPr>
        <w:t>,</w:t>
      </w:r>
      <w:r>
        <w:rPr>
          <w:color w:val="292425"/>
          <w:spacing w:val="-30"/>
          <w:w w:val="110"/>
        </w:rPr>
        <w:t> </w:t>
      </w:r>
      <w:r>
        <w:rPr>
          <w:color w:val="292425"/>
          <w:w w:val="110"/>
        </w:rPr>
        <w:t>according </w:t>
      </w:r>
      <w:r>
        <w:rPr>
          <w:color w:val="292425"/>
          <w:spacing w:val="-4"/>
          <w:w w:val="110"/>
        </w:rPr>
        <w:t>to </w:t>
      </w:r>
      <w:r>
        <w:rPr>
          <w:color w:val="292425"/>
          <w:w w:val="110"/>
        </w:rPr>
        <w:t>estimates derived from yield curves (Chart 1.1). But the </w:t>
      </w:r>
      <w:r>
        <w:rPr>
          <w:color w:val="292425"/>
          <w:spacing w:val="-2"/>
          <w:w w:val="110"/>
        </w:rPr>
        <w:t>market </w:t>
      </w:r>
      <w:r>
        <w:rPr>
          <w:color w:val="292425"/>
          <w:w w:val="110"/>
        </w:rPr>
        <w:t>curve still implied a broadly flat profile for </w:t>
      </w:r>
      <w:r>
        <w:rPr>
          <w:color w:val="292425"/>
          <w:spacing w:val="-3"/>
          <w:w w:val="110"/>
        </w:rPr>
        <w:t>interest </w:t>
      </w:r>
      <w:r>
        <w:rPr>
          <w:color w:val="292425"/>
          <w:spacing w:val="-4"/>
          <w:w w:val="110"/>
        </w:rPr>
        <w:t>rates </w:t>
      </w:r>
      <w:r>
        <w:rPr>
          <w:color w:val="292425"/>
          <w:w w:val="110"/>
        </w:rPr>
        <w:t>during the next </w:t>
      </w:r>
      <w:r>
        <w:rPr>
          <w:color w:val="292425"/>
          <w:spacing w:val="-5"/>
          <w:w w:val="110"/>
        </w:rPr>
        <w:t>two </w:t>
      </w:r>
      <w:r>
        <w:rPr>
          <w:color w:val="292425"/>
          <w:spacing w:val="-3"/>
          <w:w w:val="110"/>
        </w:rPr>
        <w:t>years. </w:t>
      </w:r>
      <w:r>
        <w:rPr>
          <w:color w:val="292425"/>
          <w:w w:val="110"/>
        </w:rPr>
        <w:t>On </w:t>
      </w:r>
      <w:r>
        <w:rPr>
          <w:color w:val="292425"/>
          <w:spacing w:val="-3"/>
          <w:w w:val="110"/>
        </w:rPr>
        <w:t>average, </w:t>
      </w:r>
      <w:r>
        <w:rPr>
          <w:color w:val="292425"/>
          <w:w w:val="110"/>
        </w:rPr>
        <w:t>respondents </w:t>
      </w:r>
      <w:r>
        <w:rPr>
          <w:color w:val="292425"/>
          <w:spacing w:val="-4"/>
          <w:w w:val="110"/>
        </w:rPr>
        <w:t>to </w:t>
      </w:r>
      <w:r>
        <w:rPr>
          <w:color w:val="292425"/>
          <w:w w:val="110"/>
        </w:rPr>
        <w:t>the</w:t>
      </w:r>
      <w:r>
        <w:rPr>
          <w:color w:val="292425"/>
          <w:spacing w:val="-13"/>
          <w:w w:val="110"/>
        </w:rPr>
        <w:t> </w:t>
      </w:r>
      <w:r>
        <w:rPr>
          <w:color w:val="292425"/>
          <w:spacing w:val="-3"/>
          <w:w w:val="110"/>
        </w:rPr>
        <w:t>latest</w:t>
      </w:r>
      <w:r>
        <w:rPr>
          <w:color w:val="292425"/>
          <w:spacing w:val="-12"/>
          <w:w w:val="110"/>
        </w:rPr>
        <w:t> </w:t>
      </w:r>
      <w:r>
        <w:rPr>
          <w:color w:val="292425"/>
          <w:spacing w:val="-4"/>
          <w:w w:val="110"/>
        </w:rPr>
        <w:t>Reuters</w:t>
      </w:r>
      <w:r>
        <w:rPr>
          <w:color w:val="292425"/>
          <w:spacing w:val="-13"/>
          <w:w w:val="110"/>
        </w:rPr>
        <w:t> </w:t>
      </w:r>
      <w:r>
        <w:rPr>
          <w:color w:val="292425"/>
          <w:w w:val="110"/>
        </w:rPr>
        <w:t>poll</w:t>
      </w:r>
      <w:r>
        <w:rPr>
          <w:color w:val="292425"/>
          <w:spacing w:val="-12"/>
          <w:w w:val="110"/>
        </w:rPr>
        <w:t> </w:t>
      </w:r>
      <w:r>
        <w:rPr>
          <w:color w:val="292425"/>
          <w:w w:val="110"/>
        </w:rPr>
        <w:t>of</w:t>
      </w:r>
      <w:r>
        <w:rPr>
          <w:color w:val="292425"/>
          <w:spacing w:val="-13"/>
          <w:w w:val="110"/>
        </w:rPr>
        <w:t> </w:t>
      </w:r>
      <w:r>
        <w:rPr>
          <w:color w:val="292425"/>
          <w:w w:val="110"/>
        </w:rPr>
        <w:t>selected</w:t>
      </w:r>
      <w:r>
        <w:rPr>
          <w:color w:val="292425"/>
          <w:spacing w:val="-12"/>
          <w:w w:val="110"/>
        </w:rPr>
        <w:t> </w:t>
      </w:r>
      <w:r>
        <w:rPr>
          <w:color w:val="292425"/>
          <w:w w:val="110"/>
        </w:rPr>
        <w:t>economists</w:t>
      </w:r>
      <w:r>
        <w:rPr>
          <w:color w:val="292425"/>
          <w:spacing w:val="-13"/>
          <w:w w:val="110"/>
        </w:rPr>
        <w:t> </w:t>
      </w:r>
      <w:r>
        <w:rPr>
          <w:color w:val="292425"/>
          <w:w w:val="110"/>
        </w:rPr>
        <w:t>forecast</w:t>
      </w:r>
      <w:r>
        <w:rPr>
          <w:color w:val="292425"/>
          <w:spacing w:val="-12"/>
          <w:w w:val="110"/>
        </w:rPr>
        <w:t> </w:t>
      </w:r>
      <w:r>
        <w:rPr>
          <w:color w:val="292425"/>
          <w:w w:val="110"/>
        </w:rPr>
        <w:t>that</w:t>
      </w:r>
      <w:r>
        <w:rPr>
          <w:color w:val="292425"/>
          <w:spacing w:val="-13"/>
          <w:w w:val="110"/>
        </w:rPr>
        <w:t> </w:t>
      </w:r>
      <w:r>
        <w:rPr>
          <w:color w:val="292425"/>
          <w:w w:val="110"/>
        </w:rPr>
        <w:t>the repo </w:t>
      </w:r>
      <w:r>
        <w:rPr>
          <w:color w:val="292425"/>
          <w:spacing w:val="-4"/>
          <w:w w:val="110"/>
        </w:rPr>
        <w:t>rate </w:t>
      </w:r>
      <w:r>
        <w:rPr>
          <w:color w:val="292425"/>
          <w:w w:val="110"/>
        </w:rPr>
        <w:t>would remain unchanged in</w:t>
      </w:r>
      <w:r>
        <w:rPr>
          <w:color w:val="292425"/>
          <w:spacing w:val="-27"/>
          <w:w w:val="110"/>
        </w:rPr>
        <w:t> </w:t>
      </w:r>
      <w:r>
        <w:rPr>
          <w:color w:val="292425"/>
          <w:spacing w:val="-6"/>
          <w:w w:val="110"/>
        </w:rPr>
        <w:t>2005.</w:t>
      </w:r>
    </w:p>
    <w:p>
      <w:pPr>
        <w:pStyle w:val="BodyText"/>
        <w:spacing w:before="7"/>
        <w:rPr>
          <w:sz w:val="19"/>
        </w:rPr>
      </w:pPr>
    </w:p>
    <w:p>
      <w:pPr>
        <w:pStyle w:val="BodyText"/>
        <w:spacing w:line="280" w:lineRule="atLeast" w:before="1"/>
        <w:ind w:left="173" w:right="181"/>
      </w:pPr>
      <w:r>
        <w:rPr>
          <w:color w:val="292425"/>
          <w:w w:val="105"/>
        </w:rPr>
        <w:t>The ECB and Bank of Japan have left official interest rates unchanged since the November </w:t>
      </w:r>
      <w:r>
        <w:rPr>
          <w:i/>
          <w:color w:val="292425"/>
          <w:w w:val="105"/>
        </w:rPr>
        <w:t>Report</w:t>
      </w:r>
      <w:r>
        <w:rPr>
          <w:color w:val="292425"/>
          <w:w w:val="105"/>
        </w:rPr>
        <w:t>. The FOMC has raised the interest rate on federal funds three times during the same</w:t>
      </w:r>
    </w:p>
    <w:p>
      <w:pPr>
        <w:spacing w:after="0" w:line="280" w:lineRule="atLeast"/>
        <w:sectPr>
          <w:type w:val="continuous"/>
          <w:pgSz w:w="11900" w:h="16840"/>
          <w:pgMar w:top="1140" w:bottom="0" w:left="640" w:right="620"/>
          <w:cols w:num="2" w:equalWidth="0">
            <w:col w:w="4257" w:space="669"/>
            <w:col w:w="5714"/>
          </w:cols>
        </w:sectPr>
      </w:pPr>
    </w:p>
    <w:p>
      <w:pPr>
        <w:pStyle w:val="BodyText"/>
        <w:spacing w:before="10"/>
      </w:pPr>
    </w:p>
    <w:p>
      <w:pPr>
        <w:pStyle w:val="BodyText"/>
        <w:spacing w:line="20" w:lineRule="exact"/>
        <w:ind w:left="241"/>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0"/>
        <w:rPr>
          <w:sz w:val="25"/>
        </w:rPr>
      </w:pPr>
      <w:r>
        <w:rPr/>
        <w:pict>
          <v:shape style="position:absolute;margin-left:44.310001pt;margin-top:17.101999pt;width:6.5pt;height:.1pt;mso-position-horizontal-relative:page;mso-position-vertical-relative:paragraph;z-index:-15715840;mso-wrap-distance-left:0;mso-wrap-distance-right:0" coordorigin="886,342" coordsize="130,0" path="m886,342l1016,342e" filled="false" stroked="true" strokeweight=".5pt" strokecolor="#292425">
            <v:path arrowok="t"/>
            <v:stroke dashstyle="solid"/>
            <w10:wrap type="topAndBottom"/>
          </v:shape>
        </w:pict>
      </w:r>
      <w:r>
        <w:rPr/>
        <w:pict>
          <v:shape style="position:absolute;margin-left:44.310001pt;margin-top:34.945999pt;width:6.5pt;height:.1pt;mso-position-horizontal-relative:page;mso-position-vertical-relative:paragraph;z-index:-15715328;mso-wrap-distance-left:0;mso-wrap-distance-right:0" coordorigin="886,699" coordsize="130,0" path="m886,699l1016,699e" filled="false" stroked="true" strokeweight=".5pt" strokecolor="#292425">
            <v:path arrowok="t"/>
            <v:stroke dashstyle="solid"/>
            <w10:wrap type="topAndBottom"/>
          </v:shape>
        </w:pict>
      </w:r>
      <w:r>
        <w:rPr/>
        <w:pict>
          <v:shape style="position:absolute;margin-left:44.310001pt;margin-top:52.916pt;width:6.5pt;height:.1pt;mso-position-horizontal-relative:page;mso-position-vertical-relative:paragraph;z-index:-15714816;mso-wrap-distance-left:0;mso-wrap-distance-right:0" coordorigin="886,1058" coordsize="130,0" path="m886,1058l1016,1058e" filled="false" stroked="true" strokeweight=".5pt" strokecolor="#292425">
            <v:path arrowok="t"/>
            <v:stroke dashstyle="solid"/>
            <w10:wrap type="topAndBottom"/>
          </v:shape>
        </w:pict>
      </w:r>
      <w:r>
        <w:rPr/>
        <w:pict>
          <v:shape style="position:absolute;margin-left:44.310001pt;margin-top:70.762001pt;width:6.5pt;height:.1pt;mso-position-horizontal-relative:page;mso-position-vertical-relative:paragraph;z-index:-15714304;mso-wrap-distance-left:0;mso-wrap-distance-right:0" coordorigin="886,1415" coordsize="130,0" path="m886,1415l1016,1415e" filled="false" stroked="true" strokeweight=".5pt" strokecolor="#292425">
            <v:path arrowok="t"/>
            <v:stroke dashstyle="solid"/>
            <w10:wrap type="topAndBottom"/>
          </v:shape>
        </w:pict>
      </w:r>
      <w:r>
        <w:rPr/>
        <w:pict>
          <v:shape style="position:absolute;margin-left:44.310001pt;margin-top:88.733002pt;width:6.5pt;height:.1pt;mso-position-horizontal-relative:page;mso-position-vertical-relative:paragraph;z-index:-15713792;mso-wrap-distance-left:0;mso-wrap-distance-right:0" coordorigin="886,1775" coordsize="130,0" path="m886,1775l1016,1775e" filled="false" stroked="true" strokeweight=".5pt" strokecolor="#292425">
            <v:path arrowok="t"/>
            <v:stroke dashstyle="solid"/>
            <w10:wrap type="topAndBottom"/>
          </v:shape>
        </w:pict>
      </w:r>
      <w:r>
        <w:rPr/>
        <w:pict>
          <v:shape style="position:absolute;margin-left:44.310001pt;margin-top:106.584pt;width:6.5pt;height:.1pt;mso-position-horizontal-relative:page;mso-position-vertical-relative:paragraph;z-index:-15713280;mso-wrap-distance-left:0;mso-wrap-distance-right:0" coordorigin="886,2132" coordsize="130,0" path="m886,2132l1016,2132e" filled="false" stroked="true" strokeweight=".5pt" strokecolor="#292425">
            <v:path arrowok="t"/>
            <v:stroke dashstyle="solid"/>
            <w10:wrap type="topAndBottom"/>
          </v:shape>
        </w:pict>
      </w:r>
      <w:r>
        <w:rPr/>
        <w:pict>
          <v:shape style="position:absolute;margin-left:55.726002pt;margin-top:103.649002pt;width:144.2pt;height:3.4pt;mso-position-horizontal-relative:page;mso-position-vertical-relative:paragraph;z-index:-15712768;mso-wrap-distance-left:0;mso-wrap-distance-right:0" coordorigin="1115,2073" coordsize="2884,68" path="m1115,2140l1115,2073m1331,2140l1331,2073m1561,2140l1561,2073m1778,2140l1778,2073m2007,2140l2007,2073m2224,2140l2224,2073m2441,2140l2441,2073m2668,2140l2668,2073m2885,2140l2885,2073m3105,2140l3105,2073m3331,2140l3331,2073m3548,2140l3548,2073m3778,2140l3778,2073m3995,2140l3995,2073m1126,2133l3998,2133e" filled="false" stroked="true" strokeweight=".5pt" strokecolor="#292425">
            <v:path arrowok="t"/>
            <v:stroke dashstyle="solid"/>
            <w10:wrap type="topAndBottom"/>
          </v:shape>
        </w:pict>
      </w:r>
    </w:p>
    <w:p>
      <w:pPr>
        <w:pStyle w:val="BodyText"/>
        <w:spacing w:before="2"/>
        <w:rPr>
          <w:sz w:val="24"/>
        </w:rPr>
      </w:pPr>
    </w:p>
    <w:p>
      <w:pPr>
        <w:pStyle w:val="BodyText"/>
        <w:spacing w:before="5"/>
        <w:rPr>
          <w:sz w:val="24"/>
        </w:rPr>
      </w:pPr>
    </w:p>
    <w:p>
      <w:pPr>
        <w:pStyle w:val="BodyText"/>
        <w:spacing w:before="2"/>
        <w:rPr>
          <w:sz w:val="24"/>
        </w:rPr>
      </w:pPr>
    </w:p>
    <w:p>
      <w:pPr>
        <w:pStyle w:val="BodyText"/>
        <w:spacing w:before="5"/>
        <w:rPr>
          <w:sz w:val="24"/>
        </w:rPr>
      </w:pPr>
    </w:p>
    <w:p>
      <w:pPr>
        <w:pStyle w:val="BodyText"/>
        <w:spacing w:before="1"/>
        <w:rPr>
          <w:sz w:val="19"/>
        </w:rPr>
      </w:pPr>
    </w:p>
    <w:p>
      <w:pPr>
        <w:spacing w:before="5"/>
        <w:ind w:left="960" w:right="522" w:firstLine="0"/>
        <w:jc w:val="center"/>
        <w:rPr>
          <w:sz w:val="12"/>
        </w:rPr>
      </w:pPr>
      <w:r>
        <w:rPr>
          <w:color w:val="292425"/>
          <w:w w:val="120"/>
          <w:sz w:val="12"/>
        </w:rPr>
        <w:t>2 3 4 5 6 7 8 9 10 11 12 13 14 15</w:t>
      </w:r>
    </w:p>
    <w:p>
      <w:pPr>
        <w:spacing w:before="68"/>
        <w:ind w:left="937" w:right="522" w:firstLine="0"/>
        <w:jc w:val="center"/>
        <w:rPr>
          <w:sz w:val="12"/>
        </w:rPr>
      </w:pPr>
      <w:r>
        <w:rPr>
          <w:color w:val="292425"/>
          <w:w w:val="105"/>
          <w:sz w:val="12"/>
        </w:rPr>
        <w:t>Years forward</w:t>
      </w:r>
    </w:p>
    <w:p>
      <w:pPr>
        <w:spacing w:line="140" w:lineRule="exact" w:before="0"/>
        <w:ind w:left="92" w:right="0" w:firstLine="0"/>
        <w:jc w:val="left"/>
        <w:rPr>
          <w:sz w:val="16"/>
        </w:rPr>
      </w:pPr>
      <w:r>
        <w:rPr/>
        <w:br w:type="column"/>
      </w:r>
      <w:r>
        <w:rPr>
          <w:color w:val="292425"/>
          <w:w w:val="110"/>
          <w:sz w:val="16"/>
        </w:rPr>
        <w:t>+</w:t>
      </w:r>
    </w:p>
    <w:p>
      <w:pPr>
        <w:spacing w:line="130" w:lineRule="exact" w:before="37"/>
        <w:ind w:left="230" w:right="0" w:firstLine="0"/>
        <w:jc w:val="left"/>
        <w:rPr>
          <w:sz w:val="12"/>
        </w:rPr>
      </w:pPr>
      <w:r>
        <w:rPr/>
        <w:pict>
          <v:line style="position:absolute;mso-position-horizontal-relative:page;mso-position-vertical-relative:paragraph;z-index:15755264" from="205.903pt,5.379966pt" to="212.396pt,5.379966pt" stroked="true" strokeweight=".5pt" strokecolor="#292425">
            <v:stroke dashstyle="solid"/>
            <w10:wrap type="none"/>
          </v:line>
        </w:pict>
      </w:r>
      <w:r>
        <w:rPr>
          <w:color w:val="292425"/>
          <w:w w:val="115"/>
          <w:sz w:val="12"/>
        </w:rPr>
        <w:t>0.0</w:t>
      </w:r>
    </w:p>
    <w:p>
      <w:pPr>
        <w:spacing w:line="176" w:lineRule="exact" w:before="0"/>
        <w:ind w:left="92" w:right="0" w:firstLine="0"/>
        <w:jc w:val="left"/>
        <w:rPr>
          <w:sz w:val="16"/>
        </w:rPr>
      </w:pPr>
      <w:r>
        <w:rPr>
          <w:color w:val="292425"/>
          <w:w w:val="116"/>
          <w:sz w:val="16"/>
        </w:rPr>
        <w:t>–</w:t>
      </w:r>
    </w:p>
    <w:p>
      <w:pPr>
        <w:spacing w:before="52"/>
        <w:ind w:left="230" w:right="0" w:firstLine="0"/>
        <w:jc w:val="left"/>
        <w:rPr>
          <w:sz w:val="12"/>
        </w:rPr>
      </w:pPr>
      <w:r>
        <w:rPr/>
        <w:pict>
          <v:line style="position:absolute;mso-position-horizontal-relative:page;mso-position-vertical-relative:paragraph;z-index:15754752" from="205.903pt,6.123159pt" to="212.396pt,6.123159pt" stroked="true" strokeweight=".5pt" strokecolor="#292425">
            <v:stroke dashstyle="solid"/>
            <w10:wrap type="none"/>
          </v:line>
        </w:pict>
      </w:r>
      <w:r>
        <w:rPr>
          <w:color w:val="292425"/>
          <w:w w:val="115"/>
          <w:sz w:val="12"/>
        </w:rPr>
        <w:t>0.2</w:t>
      </w:r>
    </w:p>
    <w:p>
      <w:pPr>
        <w:pStyle w:val="BodyText"/>
        <w:rPr>
          <w:sz w:val="12"/>
        </w:rPr>
      </w:pPr>
    </w:p>
    <w:p>
      <w:pPr>
        <w:spacing w:before="84"/>
        <w:ind w:left="230" w:right="0" w:firstLine="0"/>
        <w:jc w:val="left"/>
        <w:rPr>
          <w:sz w:val="12"/>
        </w:rPr>
      </w:pPr>
      <w:r>
        <w:rPr/>
        <w:pict>
          <v:line style="position:absolute;mso-position-horizontal-relative:page;mso-position-vertical-relative:paragraph;z-index:15754240" from="205.903pt,7.603563pt" to="212.396pt,7.603563pt" stroked="true" strokeweight=".5pt" strokecolor="#292425">
            <v:stroke dashstyle="solid"/>
            <w10:wrap type="none"/>
          </v:line>
        </w:pict>
      </w:r>
      <w:r>
        <w:rPr>
          <w:color w:val="292425"/>
          <w:w w:val="115"/>
          <w:sz w:val="12"/>
        </w:rPr>
        <w:t>0.4</w:t>
      </w:r>
    </w:p>
    <w:p>
      <w:pPr>
        <w:pStyle w:val="BodyText"/>
        <w:rPr>
          <w:sz w:val="12"/>
        </w:rPr>
      </w:pPr>
    </w:p>
    <w:p>
      <w:pPr>
        <w:spacing w:before="81"/>
        <w:ind w:left="230" w:right="0" w:firstLine="0"/>
        <w:jc w:val="left"/>
        <w:rPr>
          <w:sz w:val="12"/>
        </w:rPr>
      </w:pPr>
      <w:r>
        <w:rPr/>
        <w:pict>
          <v:line style="position:absolute;mso-position-horizontal-relative:page;mso-position-vertical-relative:paragraph;z-index:15753728" from="205.903pt,7.573367pt" to="212.396pt,7.573367pt" stroked="true" strokeweight=".5pt" strokecolor="#292425">
            <v:stroke dashstyle="solid"/>
            <w10:wrap type="none"/>
          </v:line>
        </w:pict>
      </w:r>
      <w:r>
        <w:rPr>
          <w:color w:val="292425"/>
          <w:w w:val="115"/>
          <w:sz w:val="12"/>
        </w:rPr>
        <w:t>0.6</w:t>
      </w:r>
    </w:p>
    <w:p>
      <w:pPr>
        <w:pStyle w:val="BodyText"/>
        <w:rPr>
          <w:sz w:val="12"/>
        </w:rPr>
      </w:pPr>
    </w:p>
    <w:p>
      <w:pPr>
        <w:spacing w:before="83"/>
        <w:ind w:left="230" w:right="0" w:firstLine="0"/>
        <w:jc w:val="left"/>
        <w:rPr>
          <w:sz w:val="12"/>
        </w:rPr>
      </w:pPr>
      <w:r>
        <w:rPr/>
        <w:pict>
          <v:line style="position:absolute;mso-position-horizontal-relative:page;mso-position-vertical-relative:paragraph;z-index:15753216" from="205.903pt,7.546565pt" to="212.396pt,7.546565pt" stroked="true" strokeweight=".5pt" strokecolor="#292425">
            <v:stroke dashstyle="solid"/>
            <w10:wrap type="none"/>
          </v:line>
        </w:pict>
      </w:r>
      <w:r>
        <w:rPr>
          <w:color w:val="292425"/>
          <w:w w:val="115"/>
          <w:sz w:val="12"/>
        </w:rPr>
        <w:t>0.8</w:t>
      </w:r>
    </w:p>
    <w:p>
      <w:pPr>
        <w:pStyle w:val="BodyText"/>
        <w:rPr>
          <w:sz w:val="12"/>
        </w:rPr>
      </w:pPr>
    </w:p>
    <w:p>
      <w:pPr>
        <w:spacing w:before="81"/>
        <w:ind w:left="230" w:right="0" w:firstLine="0"/>
        <w:jc w:val="left"/>
        <w:rPr>
          <w:sz w:val="12"/>
        </w:rPr>
      </w:pPr>
      <w:r>
        <w:rPr/>
        <w:pict>
          <v:line style="position:absolute;mso-position-horizontal-relative:page;mso-position-vertical-relative:paragraph;z-index:15752704" from="205.903pt,7.565758pt" to="212.396pt,7.565758pt" stroked="true" strokeweight=".5pt" strokecolor="#292425">
            <v:stroke dashstyle="solid"/>
            <w10:wrap type="none"/>
          </v:line>
        </w:pict>
      </w:r>
      <w:r>
        <w:rPr>
          <w:color w:val="292425"/>
          <w:w w:val="115"/>
          <w:sz w:val="12"/>
        </w:rPr>
        <w:t>1.0</w:t>
      </w:r>
    </w:p>
    <w:p>
      <w:pPr>
        <w:pStyle w:val="BodyText"/>
        <w:rPr>
          <w:sz w:val="12"/>
        </w:rPr>
      </w:pPr>
    </w:p>
    <w:p>
      <w:pPr>
        <w:spacing w:before="81"/>
        <w:ind w:left="230" w:right="0" w:firstLine="0"/>
        <w:jc w:val="left"/>
        <w:rPr>
          <w:sz w:val="12"/>
        </w:rPr>
      </w:pPr>
      <w:r>
        <w:rPr/>
        <w:pict>
          <v:line style="position:absolute;mso-position-horizontal-relative:page;mso-position-vertical-relative:paragraph;z-index:15752192" from="205.903pt,7.558562pt" to="212.396pt,7.558562pt" stroked="true" strokeweight=".5pt" strokecolor="#292425">
            <v:stroke dashstyle="solid"/>
            <w10:wrap type="none"/>
          </v:line>
        </w:pict>
      </w:r>
      <w:r>
        <w:rPr>
          <w:color w:val="292425"/>
          <w:w w:val="115"/>
          <w:sz w:val="12"/>
        </w:rPr>
        <w:t>1.2</w:t>
      </w:r>
    </w:p>
    <w:p>
      <w:pPr>
        <w:pStyle w:val="BodyText"/>
        <w:spacing w:line="292" w:lineRule="auto" w:before="50"/>
        <w:ind w:left="558" w:right="272"/>
      </w:pPr>
      <w:r>
        <w:rPr/>
        <w:br w:type="column"/>
      </w:r>
      <w:r>
        <w:rPr>
          <w:color w:val="292425"/>
          <w:w w:val="110"/>
        </w:rPr>
        <w:t>period to 2.5%, and futures contracts on 9 February pointed to a further tightening of policy. On the same basis, market participants expected more gradual rises in rates in the euro area and Japan.</w:t>
      </w:r>
    </w:p>
    <w:p>
      <w:pPr>
        <w:pStyle w:val="BodyText"/>
        <w:spacing w:before="6"/>
      </w:pPr>
    </w:p>
    <w:p>
      <w:pPr>
        <w:pStyle w:val="BodyText"/>
        <w:ind w:left="438"/>
        <w:rPr>
          <w:rFonts w:ascii="Trebuchet MS"/>
        </w:rPr>
      </w:pPr>
      <w:r>
        <w:rPr>
          <w:rFonts w:ascii="Trebuchet MS"/>
          <w:color w:val="0092C0"/>
        </w:rPr>
        <w:t>Longer-term interest rates</w:t>
      </w:r>
    </w:p>
    <w:p>
      <w:pPr>
        <w:pStyle w:val="BodyText"/>
        <w:spacing w:before="9"/>
        <w:rPr>
          <w:rFonts w:ascii="Trebuchet MS"/>
          <w:sz w:val="31"/>
        </w:rPr>
      </w:pPr>
    </w:p>
    <w:p>
      <w:pPr>
        <w:pStyle w:val="BodyText"/>
        <w:spacing w:line="292" w:lineRule="auto"/>
        <w:ind w:left="558"/>
      </w:pPr>
      <w:r>
        <w:rPr>
          <w:color w:val="292425"/>
          <w:w w:val="110"/>
        </w:rPr>
        <w:t>Medium-term</w:t>
      </w:r>
      <w:r>
        <w:rPr>
          <w:color w:val="292425"/>
          <w:spacing w:val="-29"/>
          <w:w w:val="110"/>
        </w:rPr>
        <w:t> </w:t>
      </w:r>
      <w:r>
        <w:rPr>
          <w:color w:val="292425"/>
          <w:w w:val="110"/>
        </w:rPr>
        <w:t>forward</w:t>
      </w:r>
      <w:r>
        <w:rPr>
          <w:color w:val="292425"/>
          <w:spacing w:val="-29"/>
          <w:w w:val="110"/>
        </w:rPr>
        <w:t> </w:t>
      </w:r>
      <w:r>
        <w:rPr>
          <w:color w:val="292425"/>
          <w:spacing w:val="-4"/>
          <w:w w:val="110"/>
        </w:rPr>
        <w:t>rates</w:t>
      </w:r>
      <w:r>
        <w:rPr>
          <w:color w:val="292425"/>
          <w:spacing w:val="-28"/>
          <w:w w:val="110"/>
        </w:rPr>
        <w:t> </w:t>
      </w:r>
      <w:r>
        <w:rPr>
          <w:color w:val="292425"/>
          <w:w w:val="110"/>
        </w:rPr>
        <w:t>in</w:t>
      </w:r>
      <w:r>
        <w:rPr>
          <w:color w:val="292425"/>
          <w:spacing w:val="-29"/>
          <w:w w:val="110"/>
        </w:rPr>
        <w:t> </w:t>
      </w:r>
      <w:r>
        <w:rPr>
          <w:color w:val="292425"/>
          <w:w w:val="110"/>
        </w:rPr>
        <w:t>the</w:t>
      </w:r>
      <w:r>
        <w:rPr>
          <w:color w:val="292425"/>
          <w:spacing w:val="-29"/>
          <w:w w:val="110"/>
        </w:rPr>
        <w:t> </w:t>
      </w:r>
      <w:r>
        <w:rPr>
          <w:color w:val="292425"/>
          <w:w w:val="110"/>
        </w:rPr>
        <w:t>United</w:t>
      </w:r>
      <w:r>
        <w:rPr>
          <w:color w:val="292425"/>
          <w:spacing w:val="-28"/>
          <w:w w:val="110"/>
        </w:rPr>
        <w:t> </w:t>
      </w:r>
      <w:r>
        <w:rPr>
          <w:color w:val="292425"/>
          <w:w w:val="110"/>
        </w:rPr>
        <w:t>Kingdom</w:t>
      </w:r>
      <w:r>
        <w:rPr>
          <w:color w:val="292425"/>
          <w:spacing w:val="-29"/>
          <w:w w:val="110"/>
        </w:rPr>
        <w:t> </w:t>
      </w:r>
      <w:r>
        <w:rPr>
          <w:color w:val="292425"/>
          <w:spacing w:val="-3"/>
          <w:w w:val="110"/>
        </w:rPr>
        <w:t>have</w:t>
      </w:r>
      <w:r>
        <w:rPr>
          <w:color w:val="292425"/>
          <w:spacing w:val="-28"/>
          <w:w w:val="110"/>
        </w:rPr>
        <w:t> </w:t>
      </w:r>
      <w:r>
        <w:rPr>
          <w:color w:val="292425"/>
          <w:w w:val="110"/>
        </w:rPr>
        <w:t>fallen since November (Chart 1.2). But forward </w:t>
      </w:r>
      <w:r>
        <w:rPr>
          <w:color w:val="292425"/>
          <w:spacing w:val="-4"/>
          <w:w w:val="110"/>
        </w:rPr>
        <w:t>rates </w:t>
      </w:r>
      <w:r>
        <w:rPr>
          <w:color w:val="292425"/>
          <w:w w:val="110"/>
        </w:rPr>
        <w:t>at longer maturities</w:t>
      </w:r>
      <w:r>
        <w:rPr>
          <w:color w:val="292425"/>
          <w:spacing w:val="-15"/>
          <w:w w:val="110"/>
        </w:rPr>
        <w:t> </w:t>
      </w:r>
      <w:r>
        <w:rPr>
          <w:color w:val="292425"/>
          <w:spacing w:val="-3"/>
          <w:w w:val="110"/>
        </w:rPr>
        <w:t>have</w:t>
      </w:r>
      <w:r>
        <w:rPr>
          <w:color w:val="292425"/>
          <w:spacing w:val="-15"/>
          <w:w w:val="110"/>
        </w:rPr>
        <w:t> </w:t>
      </w:r>
      <w:r>
        <w:rPr>
          <w:color w:val="292425"/>
          <w:w w:val="110"/>
        </w:rPr>
        <w:t>fallen</w:t>
      </w:r>
      <w:r>
        <w:rPr>
          <w:color w:val="292425"/>
          <w:spacing w:val="-14"/>
          <w:w w:val="110"/>
        </w:rPr>
        <w:t> </w:t>
      </w:r>
      <w:r>
        <w:rPr>
          <w:color w:val="292425"/>
          <w:spacing w:val="-3"/>
          <w:w w:val="110"/>
        </w:rPr>
        <w:t>by</w:t>
      </w:r>
      <w:r>
        <w:rPr>
          <w:color w:val="292425"/>
          <w:spacing w:val="-15"/>
          <w:w w:val="110"/>
        </w:rPr>
        <w:t> </w:t>
      </w:r>
      <w:r>
        <w:rPr>
          <w:color w:val="292425"/>
          <w:w w:val="110"/>
        </w:rPr>
        <w:t>less.</w:t>
      </w:r>
      <w:r>
        <w:rPr>
          <w:color w:val="292425"/>
          <w:spacing w:val="26"/>
          <w:w w:val="110"/>
        </w:rPr>
        <w:t> </w:t>
      </w:r>
      <w:r>
        <w:rPr>
          <w:color w:val="292425"/>
          <w:spacing w:val="-4"/>
          <w:w w:val="110"/>
        </w:rPr>
        <w:t>Longer-term</w:t>
      </w:r>
      <w:r>
        <w:rPr>
          <w:color w:val="292425"/>
          <w:spacing w:val="-14"/>
          <w:w w:val="110"/>
        </w:rPr>
        <w:t> </w:t>
      </w:r>
      <w:r>
        <w:rPr>
          <w:color w:val="292425"/>
          <w:w w:val="110"/>
        </w:rPr>
        <w:t>forward</w:t>
      </w:r>
      <w:r>
        <w:rPr>
          <w:color w:val="292425"/>
          <w:spacing w:val="-15"/>
          <w:w w:val="110"/>
        </w:rPr>
        <w:t> </w:t>
      </w:r>
      <w:r>
        <w:rPr>
          <w:color w:val="292425"/>
          <w:spacing w:val="-4"/>
          <w:w w:val="110"/>
        </w:rPr>
        <w:t>rates</w:t>
      </w:r>
    </w:p>
    <w:p>
      <w:pPr>
        <w:spacing w:after="0" w:line="292" w:lineRule="auto"/>
        <w:sectPr>
          <w:type w:val="continuous"/>
          <w:pgSz w:w="11900" w:h="16840"/>
          <w:pgMar w:top="1140" w:bottom="0" w:left="640" w:right="620"/>
          <w:cols w:num="3" w:equalWidth="0">
            <w:col w:w="3431" w:space="40"/>
            <w:col w:w="443" w:space="627"/>
            <w:col w:w="6099"/>
          </w:cols>
        </w:sectPr>
      </w:pPr>
    </w:p>
    <w:p>
      <w:pPr>
        <w:spacing w:line="208" w:lineRule="auto" w:before="0"/>
        <w:ind w:left="418" w:right="-8" w:hanging="240"/>
        <w:jc w:val="left"/>
        <w:rPr>
          <w:sz w:val="12"/>
        </w:rPr>
      </w:pPr>
      <w:r>
        <w:rPr/>
        <w:pict>
          <v:line style="position:absolute;mso-position-horizontal-relative:page;mso-position-vertical-relative:page;z-index:15745024" from="39pt,40pt" to="556.5pt,40pt" stroked="true" strokeweight=".125pt" strokecolor="#292425">
            <v:stroke dashstyle="solid"/>
            <w10:wrap type="none"/>
          </v:line>
        </w:pict>
      </w:r>
      <w:r>
        <w:rPr/>
        <w:pict>
          <v:shape style="position:absolute;margin-left:40pt;margin-top:64.5pt;width:516.25pt;height:51.05pt;mso-position-horizontal-relative:page;mso-position-vertical-relative:page;z-index:15760384" type="#_x0000_t202" filled="true" fillcolor="#bddfed" stroked="false">
            <v:textbox inset="0,0,0,0">
              <w:txbxContent>
                <w:p>
                  <w:pPr>
                    <w:tabs>
                      <w:tab w:pos="10099" w:val="right" w:leader="none"/>
                    </w:tabs>
                    <w:spacing w:before="204"/>
                    <w:ind w:left="260" w:right="0" w:firstLine="0"/>
                    <w:jc w:val="left"/>
                    <w:rPr>
                      <w:rFonts w:ascii="Trebuchet MS"/>
                      <w:sz w:val="48"/>
                    </w:rPr>
                  </w:pP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none"/>
          </v:shape>
        </w:pict>
      </w:r>
      <w:r>
        <w:rPr>
          <w:color w:val="292425"/>
          <w:w w:val="110"/>
          <w:sz w:val="12"/>
        </w:rPr>
        <w:t>(a) A forward interest </w:t>
      </w:r>
      <w:r>
        <w:rPr>
          <w:color w:val="292425"/>
          <w:spacing w:val="-3"/>
          <w:w w:val="110"/>
          <w:sz w:val="12"/>
        </w:rPr>
        <w:t>rate </w:t>
      </w:r>
      <w:r>
        <w:rPr>
          <w:color w:val="292425"/>
          <w:w w:val="110"/>
          <w:sz w:val="12"/>
        </w:rPr>
        <w:t>at a point in the future implied by bond prices. The chart shows changes in instantaneous forward </w:t>
      </w:r>
      <w:r>
        <w:rPr>
          <w:color w:val="292425"/>
          <w:spacing w:val="-3"/>
          <w:w w:val="110"/>
          <w:sz w:val="12"/>
        </w:rPr>
        <w:t>rates </w:t>
      </w:r>
      <w:r>
        <w:rPr>
          <w:color w:val="292425"/>
          <w:w w:val="110"/>
          <w:sz w:val="12"/>
        </w:rPr>
        <w:t>based on government bonds between 3 November </w:t>
      </w:r>
      <w:r>
        <w:rPr>
          <w:color w:val="292425"/>
          <w:spacing w:val="-4"/>
          <w:w w:val="110"/>
          <w:sz w:val="12"/>
        </w:rPr>
        <w:t>2004 </w:t>
      </w:r>
      <w:r>
        <w:rPr>
          <w:color w:val="292425"/>
          <w:w w:val="110"/>
          <w:sz w:val="12"/>
        </w:rPr>
        <w:t>and 9 February </w:t>
      </w:r>
      <w:r>
        <w:rPr>
          <w:color w:val="292425"/>
          <w:spacing w:val="-4"/>
          <w:w w:val="110"/>
          <w:sz w:val="12"/>
        </w:rPr>
        <w:t>2005.</w:t>
      </w:r>
    </w:p>
    <w:p>
      <w:pPr>
        <w:pStyle w:val="BodyText"/>
        <w:spacing w:line="292" w:lineRule="auto"/>
        <w:ind w:left="178" w:right="222"/>
      </w:pPr>
      <w:r>
        <w:rPr/>
        <w:br w:type="column"/>
      </w:r>
      <w:r>
        <w:rPr>
          <w:color w:val="292425"/>
          <w:w w:val="110"/>
        </w:rPr>
        <w:t>declined</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United</w:t>
      </w:r>
      <w:r>
        <w:rPr>
          <w:color w:val="292425"/>
          <w:spacing w:val="-14"/>
          <w:w w:val="110"/>
        </w:rPr>
        <w:t> </w:t>
      </w:r>
      <w:r>
        <w:rPr>
          <w:color w:val="292425"/>
          <w:spacing w:val="-3"/>
          <w:w w:val="110"/>
        </w:rPr>
        <w:t>States</w:t>
      </w:r>
      <w:r>
        <w:rPr>
          <w:color w:val="292425"/>
          <w:spacing w:val="-13"/>
          <w:w w:val="110"/>
        </w:rPr>
        <w:t> </w:t>
      </w:r>
      <w:r>
        <w:rPr>
          <w:color w:val="292425"/>
          <w:w w:val="110"/>
        </w:rPr>
        <w:t>and</w:t>
      </w:r>
      <w:r>
        <w:rPr>
          <w:color w:val="292425"/>
          <w:spacing w:val="-13"/>
          <w:w w:val="110"/>
        </w:rPr>
        <w:t> </w:t>
      </w:r>
      <w:r>
        <w:rPr>
          <w:color w:val="292425"/>
          <w:w w:val="110"/>
        </w:rPr>
        <w:t>the</w:t>
      </w:r>
      <w:r>
        <w:rPr>
          <w:color w:val="292425"/>
          <w:spacing w:val="-14"/>
          <w:w w:val="110"/>
        </w:rPr>
        <w:t> </w:t>
      </w:r>
      <w:r>
        <w:rPr>
          <w:color w:val="292425"/>
          <w:w w:val="110"/>
        </w:rPr>
        <w:t>euro</w:t>
      </w:r>
      <w:r>
        <w:rPr>
          <w:color w:val="292425"/>
          <w:spacing w:val="-13"/>
          <w:w w:val="110"/>
        </w:rPr>
        <w:t> </w:t>
      </w:r>
      <w:r>
        <w:rPr>
          <w:color w:val="292425"/>
          <w:w w:val="110"/>
        </w:rPr>
        <w:t>area.</w:t>
      </w:r>
      <w:r>
        <w:rPr>
          <w:color w:val="292425"/>
          <w:spacing w:val="29"/>
          <w:w w:val="110"/>
        </w:rPr>
        <w:t> </w:t>
      </w:r>
      <w:r>
        <w:rPr>
          <w:color w:val="292425"/>
          <w:w w:val="110"/>
        </w:rPr>
        <w:t>The</w:t>
      </w:r>
      <w:r>
        <w:rPr>
          <w:color w:val="292425"/>
          <w:spacing w:val="-13"/>
          <w:w w:val="110"/>
        </w:rPr>
        <w:t> </w:t>
      </w:r>
      <w:r>
        <w:rPr>
          <w:color w:val="292425"/>
          <w:w w:val="110"/>
        </w:rPr>
        <w:t>majority of</w:t>
      </w:r>
      <w:r>
        <w:rPr>
          <w:color w:val="292425"/>
          <w:spacing w:val="-22"/>
          <w:w w:val="110"/>
        </w:rPr>
        <w:t> </w:t>
      </w:r>
      <w:r>
        <w:rPr>
          <w:color w:val="292425"/>
          <w:w w:val="110"/>
        </w:rPr>
        <w:t>the</w:t>
      </w:r>
      <w:r>
        <w:rPr>
          <w:color w:val="292425"/>
          <w:spacing w:val="-22"/>
          <w:w w:val="110"/>
        </w:rPr>
        <w:t> </w:t>
      </w:r>
      <w:r>
        <w:rPr>
          <w:color w:val="292425"/>
          <w:w w:val="110"/>
        </w:rPr>
        <w:t>movements</w:t>
      </w:r>
      <w:r>
        <w:rPr>
          <w:color w:val="292425"/>
          <w:spacing w:val="-22"/>
          <w:w w:val="110"/>
        </w:rPr>
        <w:t> </w:t>
      </w:r>
      <w:r>
        <w:rPr>
          <w:color w:val="292425"/>
          <w:w w:val="110"/>
        </w:rPr>
        <w:t>in</w:t>
      </w:r>
      <w:r>
        <w:rPr>
          <w:color w:val="292425"/>
          <w:spacing w:val="-22"/>
          <w:w w:val="110"/>
        </w:rPr>
        <w:t> </w:t>
      </w:r>
      <w:r>
        <w:rPr>
          <w:color w:val="292425"/>
          <w:w w:val="110"/>
        </w:rPr>
        <w:t>these</w:t>
      </w:r>
      <w:r>
        <w:rPr>
          <w:color w:val="292425"/>
          <w:spacing w:val="-22"/>
          <w:w w:val="110"/>
        </w:rPr>
        <w:t> </w:t>
      </w:r>
      <w:r>
        <w:rPr>
          <w:color w:val="292425"/>
          <w:w w:val="110"/>
        </w:rPr>
        <w:t>nominal</w:t>
      </w:r>
      <w:r>
        <w:rPr>
          <w:color w:val="292425"/>
          <w:spacing w:val="-22"/>
          <w:w w:val="110"/>
        </w:rPr>
        <w:t> </w:t>
      </w:r>
      <w:r>
        <w:rPr>
          <w:color w:val="292425"/>
          <w:spacing w:val="-4"/>
          <w:w w:val="110"/>
        </w:rPr>
        <w:t>rates</w:t>
      </w:r>
      <w:r>
        <w:rPr>
          <w:color w:val="292425"/>
          <w:spacing w:val="-22"/>
          <w:w w:val="110"/>
        </w:rPr>
        <w:t> </w:t>
      </w:r>
      <w:r>
        <w:rPr>
          <w:color w:val="292425"/>
          <w:w w:val="110"/>
        </w:rPr>
        <w:t>reflected</w:t>
      </w:r>
      <w:r>
        <w:rPr>
          <w:color w:val="292425"/>
          <w:spacing w:val="-22"/>
          <w:w w:val="110"/>
        </w:rPr>
        <w:t> </w:t>
      </w:r>
      <w:r>
        <w:rPr>
          <w:color w:val="292425"/>
          <w:w w:val="110"/>
        </w:rPr>
        <w:t>movements</w:t>
      </w:r>
    </w:p>
    <w:p>
      <w:pPr>
        <w:spacing w:after="0" w:line="292" w:lineRule="auto"/>
        <w:sectPr>
          <w:type w:val="continuous"/>
          <w:pgSz w:w="11900" w:h="16840"/>
          <w:pgMar w:top="1140" w:bottom="0" w:left="640" w:right="620"/>
          <w:cols w:num="2" w:equalWidth="0">
            <w:col w:w="4035" w:space="886"/>
            <w:col w:w="5719"/>
          </w:cols>
        </w:sectPr>
      </w:pPr>
    </w:p>
    <w:p>
      <w:pPr>
        <w:pStyle w:val="BodyText"/>
      </w:pPr>
    </w:p>
    <w:p>
      <w:pPr>
        <w:spacing w:after="0"/>
        <w:sectPr>
          <w:headerReference w:type="even" r:id="rId23"/>
          <w:headerReference w:type="default" r:id="rId24"/>
          <w:pgSz w:w="11900" w:h="16840"/>
          <w:pgMar w:header="601" w:footer="581" w:top="800" w:bottom="780" w:left="640" w:right="620"/>
        </w:sectPr>
      </w:pPr>
    </w:p>
    <w:p>
      <w:pPr>
        <w:pStyle w:val="BodyText"/>
        <w:spacing w:before="7"/>
        <w:rPr>
          <w:sz w:val="21"/>
        </w:rPr>
      </w:pPr>
    </w:p>
    <w:p>
      <w:pPr>
        <w:pStyle w:val="BodyText"/>
        <w:ind w:left="181"/>
        <w:rPr>
          <w:rFonts w:ascii="Trebuchet MS"/>
        </w:rPr>
      </w:pPr>
      <w:bookmarkStart w:name="Equities and corporate bonds" w:id="6"/>
      <w:bookmarkEnd w:id="6"/>
      <w:r>
        <w:rPr/>
      </w:r>
      <w:bookmarkStart w:name="_bookmark1" w:id="7"/>
      <w:bookmarkEnd w:id="7"/>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8"/>
        <w:ind w:left="181"/>
        <w:rPr>
          <w:rFonts w:ascii="Trebuchet MS"/>
        </w:rPr>
      </w:pPr>
      <w:r>
        <w:rPr>
          <w:rFonts w:ascii="Trebuchet MS"/>
          <w:color w:val="0092C0"/>
        </w:rPr>
        <w:t>Measures</w:t>
      </w:r>
      <w:r>
        <w:rPr>
          <w:rFonts w:ascii="Trebuchet MS"/>
          <w:color w:val="0092C0"/>
          <w:spacing w:val="-42"/>
        </w:rPr>
        <w:t> </w:t>
      </w:r>
      <w:r>
        <w:rPr>
          <w:rFonts w:ascii="Trebuchet MS"/>
          <w:color w:val="0092C0"/>
        </w:rPr>
        <w:t>of</w:t>
      </w:r>
      <w:r>
        <w:rPr>
          <w:rFonts w:ascii="Trebuchet MS"/>
          <w:color w:val="0092C0"/>
          <w:spacing w:val="-41"/>
        </w:rPr>
        <w:t> </w:t>
      </w:r>
      <w:r>
        <w:rPr>
          <w:rFonts w:ascii="Trebuchet MS"/>
          <w:color w:val="0092C0"/>
        </w:rPr>
        <w:t>long-term</w:t>
      </w:r>
      <w:r>
        <w:rPr>
          <w:rFonts w:ascii="Trebuchet MS"/>
          <w:color w:val="0092C0"/>
          <w:spacing w:val="-41"/>
        </w:rPr>
        <w:t> </w:t>
      </w:r>
      <w:r>
        <w:rPr>
          <w:rFonts w:ascii="Trebuchet MS"/>
          <w:color w:val="0092C0"/>
        </w:rPr>
        <w:t>real</w:t>
      </w:r>
      <w:r>
        <w:rPr>
          <w:rFonts w:ascii="Trebuchet MS"/>
          <w:color w:val="0092C0"/>
          <w:spacing w:val="-42"/>
        </w:rPr>
        <w:t> </w:t>
      </w:r>
      <w:r>
        <w:rPr>
          <w:rFonts w:ascii="Trebuchet MS"/>
          <w:color w:val="0092C0"/>
        </w:rPr>
        <w:t>interest</w:t>
      </w:r>
      <w:r>
        <w:rPr>
          <w:rFonts w:ascii="Trebuchet MS"/>
          <w:color w:val="0092C0"/>
          <w:spacing w:val="-41"/>
        </w:rPr>
        <w:t> </w:t>
      </w:r>
      <w:r>
        <w:rPr>
          <w:rFonts w:ascii="Trebuchet MS"/>
          <w:color w:val="0092C0"/>
        </w:rPr>
        <w:t>rates</w:t>
      </w:r>
    </w:p>
    <w:p>
      <w:pPr>
        <w:spacing w:before="113"/>
        <w:ind w:left="0" w:right="175" w:firstLine="0"/>
        <w:jc w:val="right"/>
        <w:rPr>
          <w:sz w:val="12"/>
        </w:rPr>
      </w:pPr>
      <w:r>
        <w:rPr>
          <w:color w:val="292425"/>
          <w:w w:val="110"/>
          <w:sz w:val="12"/>
        </w:rPr>
        <w:t>Per cent</w:t>
      </w:r>
    </w:p>
    <w:p>
      <w:pPr>
        <w:pStyle w:val="BodyText"/>
        <w:spacing w:before="5"/>
      </w:pPr>
      <w:r>
        <w:rPr/>
        <w:br w:type="column"/>
      </w:r>
      <w:r>
        <w:rPr/>
      </w:r>
    </w:p>
    <w:p>
      <w:pPr>
        <w:pStyle w:val="BodyText"/>
        <w:spacing w:line="292" w:lineRule="auto"/>
        <w:ind w:left="181" w:right="607"/>
      </w:pPr>
      <w:r>
        <w:rPr>
          <w:color w:val="292425"/>
          <w:w w:val="110"/>
        </w:rPr>
        <w:t>in real </w:t>
      </w:r>
      <w:r>
        <w:rPr>
          <w:color w:val="292425"/>
          <w:spacing w:val="-3"/>
          <w:w w:val="110"/>
        </w:rPr>
        <w:t>interest </w:t>
      </w:r>
      <w:r>
        <w:rPr>
          <w:color w:val="292425"/>
          <w:spacing w:val="-4"/>
          <w:w w:val="110"/>
        </w:rPr>
        <w:t>rates, </w:t>
      </w:r>
      <w:r>
        <w:rPr>
          <w:color w:val="292425"/>
          <w:w w:val="110"/>
        </w:rPr>
        <w:t>rather than changes in </w:t>
      </w:r>
      <w:r>
        <w:rPr>
          <w:color w:val="292425"/>
          <w:spacing w:val="-3"/>
          <w:w w:val="110"/>
        </w:rPr>
        <w:t>market-based </w:t>
      </w:r>
      <w:r>
        <w:rPr>
          <w:color w:val="292425"/>
          <w:w w:val="110"/>
        </w:rPr>
        <w:t>measures of inflation expectations.</w:t>
      </w:r>
    </w:p>
    <w:p>
      <w:pPr>
        <w:spacing w:after="0" w:line="292" w:lineRule="auto"/>
        <w:sectPr>
          <w:type w:val="continuous"/>
          <w:pgSz w:w="11900" w:h="16840"/>
          <w:pgMar w:top="1140" w:bottom="0" w:left="640" w:right="620"/>
          <w:cols w:num="2" w:equalWidth="0">
            <w:col w:w="3683" w:space="1225"/>
            <w:col w:w="5732"/>
          </w:cols>
        </w:sectPr>
      </w:pPr>
    </w:p>
    <w:p>
      <w:pPr>
        <w:spacing w:before="7"/>
        <w:ind w:left="0" w:right="38" w:firstLine="0"/>
        <w:jc w:val="right"/>
        <w:rPr>
          <w:sz w:val="12"/>
        </w:rPr>
      </w:pPr>
      <w:r>
        <w:rPr/>
        <w:pict>
          <v:line style="position:absolute;mso-position-horizontal-relative:page;mso-position-vertical-relative:paragraph;z-index:15764992" from="202.513pt,3.490371pt" to="207.947pt,3.490371pt" stroked="true" strokeweight=".5pt" strokecolor="#292425">
            <v:stroke dashstyle="solid"/>
            <w10:wrap type="none"/>
          </v:line>
        </w:pict>
      </w:r>
      <w:r>
        <w:rPr/>
        <w:pict>
          <v:group style="position:absolute;margin-left:53.442001pt;margin-top:4.358371pt;width:144.950pt;height:133.7pt;mso-position-horizontal-relative:page;mso-position-vertical-relative:paragraph;z-index:15769600" coordorigin="1069,87" coordsize="2899,2674">
            <v:line style="position:absolute" from="1084,1450" to="1084,1585" stroked="true" strokeweight="1.478pt" strokecolor="#008357">
              <v:stroke dashstyle="solid"/>
            </v:line>
            <v:line style="position:absolute" from="1095,1373" to="1095,1585" stroked="true" strokeweight="1.637pt" strokecolor="#008357">
              <v:stroke dashstyle="solid"/>
            </v:line>
            <v:line style="position:absolute" from="1108,1242" to="1108,1393" stroked="true" strokeweight="1.638pt" strokecolor="#008357">
              <v:stroke dashstyle="solid"/>
            </v:line>
            <v:line style="position:absolute" from="1120,1083" to="1120,1262" stroked="true" strokeweight="1.637pt" strokecolor="#008357">
              <v:stroke dashstyle="solid"/>
            </v:line>
            <v:shape style="position:absolute;left:1126;top:874;width:83;height:307" coordorigin="1127,874" coordsize="83,307" path="m1127,1093l1136,1055m1136,1055l1149,1131m1149,1131l1162,1181m1162,1181l1174,1082m1174,1082l1187,1006m1187,1006l1197,951m1197,951l1210,874e" filled="false" stroked="true" strokeweight="1pt" strokecolor="#008357">
              <v:path arrowok="t"/>
              <v:stroke dashstyle="solid"/>
            </v:shape>
            <v:line style="position:absolute" from="1216,744" to="1216,884" stroked="true" strokeweight="1.637pt" strokecolor="#008357">
              <v:stroke dashstyle="solid"/>
            </v:line>
            <v:line style="position:absolute" from="1227,744" to="1227,912" stroked="true" strokeweight="1.479pt" strokecolor="#008357">
              <v:stroke dashstyle="solid"/>
            </v:line>
            <v:line style="position:absolute" from="1232,902" to="1245,830" stroked="true" strokeweight="1.0pt" strokecolor="#008357">
              <v:stroke dashstyle="solid"/>
            </v:line>
            <v:line style="position:absolute" from="1251,820" to="1251,1125" stroked="true" strokeweight="1.637pt" strokecolor="#008357">
              <v:stroke dashstyle="solid"/>
            </v:line>
            <v:line style="position:absolute" from="1264,1105" to="1264,1349" stroked="true" strokeweight="1.638pt" strokecolor="#008357">
              <v:stroke dashstyle="solid"/>
            </v:line>
            <v:line style="position:absolute" from="1275,1231" to="1275,1349" stroked="true" strokeweight="1.478pt" strokecolor="#008357">
              <v:stroke dashstyle="solid"/>
            </v:line>
            <v:line style="position:absolute" from="1286,1017" to="1286,1251" stroked="true" strokeweight="1.637pt" strokecolor="#008357">
              <v:stroke dashstyle="solid"/>
            </v:line>
            <v:line style="position:absolute" from="1292,1027" to="1305,1000" stroked="true" strokeweight="1pt" strokecolor="#008357">
              <v:stroke dashstyle="solid"/>
            </v:line>
            <v:line style="position:absolute" from="1312,809" to="1312,1010" stroked="true" strokeweight="1.637pt" strokecolor="#008357">
              <v:stroke dashstyle="solid"/>
            </v:line>
            <v:line style="position:absolute" from="1324,585" to="1324,829" stroked="true" strokeweight="1.638pt" strokecolor="#008357">
              <v:stroke dashstyle="solid"/>
            </v:line>
            <v:line style="position:absolute" from="1335,465" to="1335,605" stroked="true" strokeweight="1.478pt" strokecolor="#008357">
              <v:stroke dashstyle="solid"/>
            </v:line>
            <v:line style="position:absolute" from="1347,465" to="1347,632" stroked="true" strokeweight="1.637pt" strokecolor="#008357">
              <v:stroke dashstyle="solid"/>
            </v:line>
            <v:shape style="position:absolute;left:1352;top:622;width:36;height:405" coordorigin="1353,622" coordsize="36,405" path="m1353,622l1366,721m1366,721l1375,1027m1375,1027l1388,995e" filled="false" stroked="true" strokeweight="1pt" strokecolor="#008357">
              <v:path arrowok="t"/>
              <v:stroke dashstyle="solid"/>
            </v:shape>
            <v:line style="position:absolute" from="1394,711" to="1394,1005" stroked="true" strokeweight="1.637pt" strokecolor="#008357">
              <v:stroke dashstyle="solid"/>
            </v:line>
            <v:line style="position:absolute" from="1401,721" to="1414,622" stroked="true" strokeweight="1pt" strokecolor="#008357">
              <v:stroke dashstyle="solid"/>
            </v:line>
            <v:line style="position:absolute" from="1418,388" to="1418,632" stroked="true" strokeweight="1.478pt" strokecolor="#008357">
              <v:stroke dashstyle="solid"/>
            </v:line>
            <v:shape style="position:absolute;left:1423;top:343;width:39;height:66" coordorigin="1423,343" coordsize="39,66" path="m1423,398l1436,398m1436,398l1449,409m1449,409l1461,343e" filled="false" stroked="true" strokeweight="1pt" strokecolor="#008357">
              <v:path arrowok="t"/>
              <v:stroke dashstyle="solid"/>
            </v:shape>
            <v:line style="position:absolute" from="1468,87" to="1468,353" stroked="true" strokeweight="1.638pt" strokecolor="#008357">
              <v:stroke dashstyle="solid"/>
            </v:line>
            <v:shape style="position:absolute;left:1474;top:97;width:23;height:471" coordorigin="1474,97" coordsize="23,471" path="m1474,97l1484,568m1484,568l1496,519e" filled="false" stroked="true" strokeweight="1pt" strokecolor="#008357">
              <v:path arrowok="t"/>
              <v:stroke dashstyle="solid"/>
            </v:shape>
            <v:line style="position:absolute" from="1503,377" to="1503,529" stroked="true" strokeweight="1.638pt" strokecolor="#008357">
              <v:stroke dashstyle="solid"/>
            </v:line>
            <v:line style="position:absolute" from="1514,377" to="1514,594" stroked="true" strokeweight="1.477pt" strokecolor="#008357">
              <v:stroke dashstyle="solid"/>
            </v:line>
            <v:line style="position:absolute" from="1519,584" to="1531,672" stroked="true" strokeweight="1pt" strokecolor="#008357">
              <v:stroke dashstyle="solid"/>
            </v:line>
            <v:line style="position:absolute" from="1538,662" to="1538,819" stroked="true" strokeweight="1.638pt" strokecolor="#008357">
              <v:stroke dashstyle="solid"/>
            </v:line>
            <v:shape style="position:absolute;left:1544;top:726;width:61;height:83" coordorigin="1544,726" coordsize="61,83" path="m1544,809l1557,776m1557,776l1566,759m1566,759l1579,726m1579,726l1592,765m1592,765l1605,770e" filled="false" stroked="true" strokeweight="1pt" strokecolor="#008357">
              <v:path arrowok="t"/>
              <v:stroke dashstyle="solid"/>
            </v:shape>
            <v:line style="position:absolute" from="1611,760" to="1611,988" stroked="true" strokeweight="1.638pt" strokecolor="#008357">
              <v:stroke dashstyle="solid"/>
            </v:line>
            <v:shape style="position:absolute;left:1617;top:939;width:36;height:94" coordorigin="1617,940" coordsize="36,94" path="m1617,978l1627,940m1627,940l1640,962m1640,962l1653,1033e" filled="false" stroked="true" strokeweight="1pt" strokecolor="#008357">
              <v:path arrowok="t"/>
              <v:stroke dashstyle="solid"/>
            </v:shape>
            <v:line style="position:absolute" from="1657,1023" to="1657,1136" stroked="true" strokeweight="1.478pt" strokecolor="#008357">
              <v:stroke dashstyle="solid"/>
            </v:line>
            <v:line style="position:absolute" from="1662,1126" to="1675,1153" stroked="true" strokeweight="1.0pt" strokecolor="#008357">
              <v:stroke dashstyle="solid"/>
            </v:line>
            <v:line style="position:absolute" from="1681,1023" to="1681,1163" stroked="true" strokeweight="1.638pt" strokecolor="#008357">
              <v:stroke dashstyle="solid"/>
            </v:line>
            <v:shape style="position:absolute;left:1687;top:1000;width:74;height:104" coordorigin="1688,1000" coordsize="74,104" path="m1688,1033l1700,1044m1700,1044l1710,1000m1710,1000l1723,1006m1723,1006l1735,1033m1735,1033l1748,1038m1748,1038l1761,1104e" filled="false" stroked="true" strokeweight="1pt" strokecolor="#008357">
              <v:path arrowok="t"/>
              <v:stroke dashstyle="solid"/>
            </v:shape>
            <v:line style="position:absolute" from="1766,1001" to="1766,1114" stroked="true" strokeweight="1.478pt" strokecolor="#008357">
              <v:stroke dashstyle="solid"/>
            </v:line>
            <v:line style="position:absolute" from="1777,1001" to="1777,1136" stroked="true" strokeweight="1.637pt" strokecolor="#008357">
              <v:stroke dashstyle="solid"/>
            </v:line>
            <v:line style="position:absolute" from="1790,913" to="1790,1136" stroked="true" strokeweight="1.638pt" strokecolor="#008357">
              <v:stroke dashstyle="solid"/>
            </v:line>
            <v:line style="position:absolute" from="1801,777" to="1801,933" stroked="true" strokeweight="1.478pt" strokecolor="#008357">
              <v:stroke dashstyle="solid"/>
            </v:line>
            <v:line style="position:absolute" from="1812,612" to="1812,797" stroked="true" strokeweight="1.638pt" strokecolor="#008357">
              <v:stroke dashstyle="solid"/>
            </v:line>
            <v:shape style="position:absolute;left:1824;top:470;width:13;height:196" coordorigin="1825,470" coordsize="13,196" path="m1825,470l1825,632m1837,470l1837,665e" filled="false" stroked="true" strokeweight="1.637pt" strokecolor="#008357">
              <v:path arrowok="t"/>
              <v:stroke dashstyle="solid"/>
            </v:shape>
            <v:line style="position:absolute" from="1844,655" to="1853,666" stroked="true" strokeweight="1pt" strokecolor="#008357">
              <v:stroke dashstyle="solid"/>
            </v:line>
            <v:line style="position:absolute" from="1860,514" to="1860,676" stroked="true" strokeweight="1.638pt" strokecolor="#008357">
              <v:stroke dashstyle="solid"/>
            </v:line>
            <v:shape style="position:absolute;left:1866;top:409;width:36;height:115" coordorigin="1866,409" coordsize="36,115" path="m1866,524l1879,491m1879,491l1892,409m1892,409l1901,420e" filled="false" stroked="true" strokeweight="1pt" strokecolor="#008357">
              <v:path arrowok="t"/>
              <v:stroke dashstyle="solid"/>
            </v:shape>
            <v:line style="position:absolute" from="1908,410" to="1908,600" stroked="true" strokeweight="1.638pt" strokecolor="#008357">
              <v:stroke dashstyle="solid"/>
            </v:line>
            <v:shape style="position:absolute;left:1913;top:523;width:36;height:66" coordorigin="1914,524" coordsize="36,66" path="m1914,590l1927,590m1927,590l1939,551m1939,551l1949,524e" filled="false" stroked="true" strokeweight="1pt" strokecolor="#008357">
              <v:path arrowok="t"/>
              <v:stroke dashstyle="solid"/>
            </v:shape>
            <v:line style="position:absolute" from="1955,514" to="1955,643" stroked="true" strokeweight="1.637pt" strokecolor="#008357">
              <v:stroke dashstyle="solid"/>
            </v:line>
            <v:shape style="position:absolute;left:1961;top:425;width:109;height:269" coordorigin="1962,425" coordsize="109,269" path="m1962,633l1974,644m1974,644l1987,694m1987,694l1997,639m1997,639l2010,622m2010,622l2022,661m2022,661l2035,557m2035,557l2045,590m2045,590l2057,491m2057,491l2070,425e" filled="false" stroked="true" strokeweight="1pt" strokecolor="#008357">
              <v:path arrowok="t"/>
              <v:stroke dashstyle="solid"/>
            </v:shape>
            <v:shape style="position:absolute;left:2060;top:399;width:43;height:152" coordorigin="2060,399" coordsize="43,152" path="m2102,399l2073,399,2073,415,2060,415,2060,550,2093,550,2102,550,2102,399xe" filled="true" fillcolor="#008357" stroked="false">
              <v:path arrowok="t"/>
              <v:fill type="solid"/>
            </v:shape>
            <v:shape style="position:absolute;left:2098;top:163;width:13;height:256" coordorigin="2099,164" coordsize="13,256" path="m2099,164l2099,419m2111,164l2111,310e" filled="false" stroked="true" strokeweight="1.637pt" strokecolor="#008357">
              <v:path arrowok="t"/>
              <v:stroke dashstyle="solid"/>
            </v:shape>
            <v:line style="position:absolute" from="2124,290" to="2124,474" stroked="true" strokeweight="1.638pt" strokecolor="#008357">
              <v:stroke dashstyle="solid"/>
            </v:line>
            <v:line style="position:absolute" from="2131,464" to="2140,425" stroked="true" strokeweight="1pt" strokecolor="#008357">
              <v:stroke dashstyle="solid"/>
            </v:line>
            <v:line style="position:absolute" from="2147,284" to="2147,435" stroked="true" strokeweight="1.637pt" strokecolor="#008357">
              <v:stroke dashstyle="solid"/>
            </v:line>
            <v:line style="position:absolute" from="2159,120" to="2159,304" stroked="true" strokeweight="1.638pt" strokecolor="#008357">
              <v:stroke dashstyle="solid"/>
            </v:line>
            <v:line style="position:absolute" from="2166,130" to="2178,710" stroked="true" strokeweight="1.0pt" strokecolor="#008357">
              <v:stroke dashstyle="solid"/>
            </v:line>
            <v:line style="position:absolute" from="2183,700" to="2183,912" stroked="true" strokeweight="1.478pt" strokecolor="#008357">
              <v:stroke dashstyle="solid"/>
            </v:line>
            <v:shape style="position:absolute;left:2188;top:803;width:26;height:99" coordorigin="2188,803" coordsize="26,99" path="m2188,902l2201,803m2201,803l2213,858e" filled="false" stroked="true" strokeweight="1pt" strokecolor="#008357">
              <v:path arrowok="t"/>
              <v:stroke dashstyle="solid"/>
            </v:shape>
            <v:line style="position:absolute" from="2220,848" to="2220,977" stroked="true" strokeweight="1.638pt" strokecolor="#008357">
              <v:stroke dashstyle="solid"/>
            </v:line>
            <v:line style="position:absolute" from="2231,957" to="2231,1223" stroked="true" strokeweight="1.478pt" strokecolor="#008357">
              <v:stroke dashstyle="solid"/>
            </v:line>
            <v:line style="position:absolute" from="2242,1203" to="2242,1338" stroked="true" strokeweight="1.637pt" strokecolor="#008357">
              <v:stroke dashstyle="solid"/>
            </v:line>
            <v:shape style="position:absolute;left:2248;top:1240;width:96;height:159" coordorigin="2249,1241" coordsize="96,159" path="m2249,1328l2261,1241m2261,1241l2274,1257m2274,1257l2284,1274m2284,1274l2296,1328m2296,1328l2309,1339m2309,1339l2322,1394m2322,1394l2331,1399m2331,1399l2344,1372e" filled="false" stroked="true" strokeweight="1pt" strokecolor="#008357">
              <v:path arrowok="t"/>
              <v:stroke dashstyle="solid"/>
            </v:shape>
            <v:line style="position:absolute" from="2351,1362" to="2351,1617" stroked="true" strokeweight="1.637pt" strokecolor="#008357">
              <v:stroke dashstyle="solid"/>
            </v:line>
            <v:shape style="position:absolute;left:2356;top:1322;width:48;height:291" coordorigin="2357,1323" coordsize="48,291" path="m2357,1607l2370,1613m2370,1613l2379,1328m2379,1328l2392,1350m2392,1350l2405,1323e" filled="false" stroked="true" strokeweight="1pt" strokecolor="#008357">
              <v:path arrowok="t"/>
              <v:stroke dashstyle="solid"/>
            </v:shape>
            <v:line style="position:absolute" from="2411,1039" to="2411,1333" stroked="true" strokeweight="1.637pt" strokecolor="#008357">
              <v:stroke dashstyle="solid"/>
            </v:line>
            <v:line style="position:absolute" from="2422,848" to="2422,1059" stroked="true" strokeweight="1.478pt" strokecolor="#008357">
              <v:stroke dashstyle="solid"/>
            </v:line>
            <v:line style="position:absolute" from="2427,858" to="2440,880" stroked="true" strokeweight="1pt" strokecolor="#008357">
              <v:stroke dashstyle="solid"/>
            </v:line>
            <v:line style="position:absolute" from="2446,870" to="2446,1021" stroked="true" strokeweight="1.637pt" strokecolor="#008357">
              <v:stroke dashstyle="solid"/>
            </v:line>
            <v:shape style="position:absolute;left:2452;top:901;width:96;height:110" coordorigin="2453,902" coordsize="96,110" path="m2453,1011l2465,967m2465,967l2475,902m2475,902l2488,951m2488,951l2500,1006m2500,1006l2513,940m2513,940l2523,934m2523,934l2535,978m2535,978l2548,1011e" filled="false" stroked="true" strokeweight="1pt" strokecolor="#008357">
              <v:path arrowok="t"/>
              <v:stroke dashstyle="solid"/>
            </v:shape>
            <v:line style="position:absolute" from="2553,1001" to="2553,1180" stroked="true" strokeweight="1.478pt" strokecolor="#008357">
              <v:stroke dashstyle="solid"/>
            </v:line>
            <v:line style="position:absolute" from="2564,1039" to="2564,1180" stroked="true" strokeweight="1.638pt" strokecolor="#008357">
              <v:stroke dashstyle="solid"/>
            </v:line>
            <v:shape style="position:absolute;left:2570;top:1049;width:87;height:208" coordorigin="2570,1049" coordsize="87,208" path="m2570,1049l2583,1142m2583,1142l2596,1208m2596,1208l2609,1148m2609,1148l2618,1203m2618,1203l2631,1257m2631,1257l2644,1235m2644,1235l2657,1219e" filled="false" stroked="true" strokeweight="1pt" strokecolor="#008357">
              <v:path arrowok="t"/>
              <v:stroke dashstyle="solid"/>
            </v:shape>
            <v:line style="position:absolute" from="2661,1067" to="2661,1229" stroked="true" strokeweight="1.477pt" strokecolor="#008357">
              <v:stroke dashstyle="solid"/>
            </v:line>
            <v:shape style="position:absolute;left:2666;top:1076;width:26;height:28" coordorigin="2666,1077" coordsize="26,28" path="m2666,1077l2679,1082m2679,1082l2692,1104e" filled="false" stroked="true" strokeweight="1pt" strokecolor="#008357">
              <v:path arrowok="t"/>
              <v:stroke dashstyle="solid"/>
            </v:shape>
            <v:line style="position:absolute" from="2698,979" to="2698,1114" stroked="true" strokeweight="1.638pt" strokecolor="#008357">
              <v:stroke dashstyle="solid"/>
            </v:line>
            <v:shape style="position:absolute;left:2704;top:989;width:36;height:61" coordorigin="2704,989" coordsize="36,61" path="m2704,989l2714,1022m2714,1022l2727,1049m2727,1049l2739,1033e" filled="false" stroked="true" strokeweight="1pt" strokecolor="#008357">
              <v:path arrowok="t"/>
              <v:stroke dashstyle="solid"/>
            </v:shape>
            <v:line style="position:absolute" from="2746,1023" to="2746,1196" stroked="true" strokeweight="1.637pt" strokecolor="#008357">
              <v:stroke dashstyle="solid"/>
            </v:line>
            <v:line style="position:absolute" from="2752,1186" to="2762,1164" stroked="true" strokeweight="1.0pt" strokecolor="#008357">
              <v:stroke dashstyle="solid"/>
            </v:line>
            <v:line style="position:absolute" from="2768,1154" to="2768,1322" stroked="true" strokeweight="1.638pt" strokecolor="#008357">
              <v:stroke dashstyle="solid"/>
            </v:line>
            <v:shape style="position:absolute;left:2774;top:1240;width:26;height:72" coordorigin="2774,1241" coordsize="26,72" path="m2774,1312l2787,1257m2787,1257l2800,1241e" filled="false" stroked="true" strokeweight="1pt" strokecolor="#008357">
              <v:path arrowok="t"/>
              <v:stroke dashstyle="solid"/>
            </v:shape>
            <v:shape style="position:absolute;left:2789;top:1214;width:43;height:152" coordorigin="2790,1214" coordsize="43,152" path="m2832,1214l2799,1214,2799,1231,2790,1231,2790,1366,2799,1366,2819,1366,2832,1366,2832,1214xe" filled="true" fillcolor="#008357" stroked="false">
              <v:path arrowok="t"/>
              <v:fill type="solid"/>
            </v:shape>
            <v:shape style="position:absolute;left:2822;top:1175;width:36;height:50" coordorigin="2822,1175" coordsize="36,50" path="m2822,1224l2835,1219m2835,1219l2848,1175m2848,1175l2857,1224e" filled="false" stroked="true" strokeweight="1pt" strokecolor="#008357">
              <v:path arrowok="t"/>
              <v:stroke dashstyle="solid"/>
            </v:shape>
            <v:line style="position:absolute" from="2864,1214" to="2864,1355" stroked="true" strokeweight="1.639pt" strokecolor="#008357">
              <v:stroke dashstyle="solid"/>
            </v:line>
            <v:line style="position:absolute" from="2870,1345" to="2883,1306" stroked="true" strokeweight="1pt" strokecolor="#008357">
              <v:stroke dashstyle="solid"/>
            </v:line>
            <v:line style="position:absolute" from="2889,1296" to="2889,1486" stroked="true" strokeweight="1.639pt" strokecolor="#008357">
              <v:stroke dashstyle="solid"/>
            </v:line>
            <v:line style="position:absolute" from="2900,1466" to="2900,1645" stroked="true" strokeweight="1.477pt" strokecolor="#008357">
              <v:stroke dashstyle="solid"/>
            </v:line>
            <v:shape style="position:absolute;left:2905;top:1591;width:48;height:88" coordorigin="2905,1591" coordsize="48,88" path="m2905,1635l2918,1640m2918,1640l2931,1679m2931,1679l2943,1591m2943,1591l2953,1613e" filled="false" stroked="true" strokeweight="1pt" strokecolor="#008357">
              <v:path arrowok="t"/>
              <v:stroke dashstyle="solid"/>
            </v:shape>
            <v:line style="position:absolute" from="2959,1603" to="2959,1776" stroked="true" strokeweight="1.637pt" strokecolor="#008357">
              <v:stroke dashstyle="solid"/>
            </v:line>
            <v:line style="position:absolute" from="2966,1766" to="2978,1799" stroked="true" strokeweight="1pt" strokecolor="#008357">
              <v:stroke dashstyle="solid"/>
            </v:line>
            <v:line style="position:absolute" from="2983,1789" to="2983,2011" stroked="true" strokeweight="1.479pt" strokecolor="#008357">
              <v:stroke dashstyle="solid"/>
            </v:line>
            <v:shape style="position:absolute;left:2988;top:2001;width:26;height:110" coordorigin="2988,2001" coordsize="26,110" path="m2988,2001l3001,2018m3001,2018l3013,2111e" filled="false" stroked="true" strokeweight="1pt" strokecolor="#008357">
              <v:path arrowok="t"/>
              <v:stroke dashstyle="solid"/>
            </v:shape>
            <v:line style="position:absolute" from="3020,2101" to="3020,2236" stroked="true" strokeweight="1.637pt" strokecolor="#008357">
              <v:stroke dashstyle="solid"/>
            </v:line>
            <v:line style="position:absolute" from="3031,2123" to="3031,2236" stroked="true" strokeweight="1.478pt" strokecolor="#008357">
              <v:stroke dashstyle="solid"/>
            </v:line>
            <v:line style="position:absolute" from="3036,2133" to="3049,2045" stroked="true" strokeweight="1pt" strokecolor="#008357">
              <v:stroke dashstyle="solid"/>
            </v:line>
            <v:line style="position:absolute" from="3055,2035" to="3055,2214" stroked="true" strokeweight="1.636pt" strokecolor="#008357">
              <v:stroke dashstyle="solid"/>
            </v:line>
            <v:line style="position:absolute" from="3068,2194" to="3068,2504" stroked="true" strokeweight="1.638pt" strokecolor="#008357">
              <v:stroke dashstyle="solid"/>
            </v:line>
            <v:shape style="position:absolute;left:3074;top:2493;width:23;height:121" coordorigin="3074,2494" coordsize="23,121" path="m3074,2494l3087,2598m3087,2598l3096,2614e" filled="false" stroked="true" strokeweight="1pt" strokecolor="#008357">
              <v:path arrowok="t"/>
              <v:stroke dashstyle="solid"/>
            </v:shape>
            <v:line style="position:absolute" from="3103,2604" to="3103,2745" stroked="true" strokeweight="1.637pt" strokecolor="#008357">
              <v:stroke dashstyle="solid"/>
            </v:line>
            <v:shape style="position:absolute;left:3109;top:2477;width:48;height:258" coordorigin="3109,2477" coordsize="48,258" path="m3109,2735l3122,2696m3122,2696l3131,2636m3131,2636l3144,2565m3144,2565l3157,2477e" filled="false" stroked="true" strokeweight="1pt" strokecolor="#008357">
              <v:path arrowok="t"/>
              <v:stroke dashstyle="solid"/>
            </v:shape>
            <v:line style="position:absolute" from="3163,2254" to="3163,2487" stroked="true" strokeweight="1.638pt" strokecolor="#008357">
              <v:stroke dashstyle="solid"/>
            </v:line>
            <v:line style="position:absolute" from="3170,2264" to="3179,2313" stroked="true" strokeweight="1pt" strokecolor="#008357">
              <v:stroke dashstyle="solid"/>
            </v:line>
            <v:line style="position:absolute" from="3192,2303" to="3192,2630" stroked="true" strokeweight="2.275pt" strokecolor="#008357">
              <v:stroke dashstyle="solid"/>
            </v:line>
            <v:line style="position:absolute" from="3205,2620" to="3217,2664" stroked="true" strokeweight="1pt" strokecolor="#008357">
              <v:stroke dashstyle="solid"/>
            </v:line>
            <v:line style="position:absolute" from="3224,2484" to="3224,2674" stroked="true" strokeweight="1.638pt" strokecolor="#008357">
              <v:stroke dashstyle="solid"/>
            </v:line>
            <v:line style="position:absolute" from="3241,2484" to="3241,2761" stroked="true" strokeweight="2.115pt" strokecolor="#008357">
              <v:stroke dashstyle="solid"/>
            </v:line>
            <v:shape style="position:absolute;left:3252;top:2625;width:36;height:126" coordorigin="3253,2625" coordsize="36,126" path="m3253,2751l3265,2664m3265,2664l3275,2625m3275,2625l3288,2691e" filled="false" stroked="true" strokeweight="1pt" strokecolor="#008357">
              <v:path arrowok="t"/>
              <v:stroke dashstyle="solid"/>
            </v:shape>
            <v:line style="position:absolute" from="3294,2571" to="3294,2701" stroked="true" strokeweight="1.636pt" strokecolor="#008357">
              <v:stroke dashstyle="solid"/>
            </v:line>
            <v:shape style="position:absolute;left:3300;top:2477;width:83;height:104" coordorigin="3300,2477" coordsize="83,104" path="m3300,2581l3313,2527m3313,2527l3323,2510m3323,2510l3335,2483m3335,2483l3348,2538m3348,2538l3361,2477m3361,2477l3374,2494m3374,2494l3383,2516e" filled="false" stroked="true" strokeweight="1pt" strokecolor="#008357">
              <v:path arrowok="t"/>
              <v:stroke dashstyle="solid"/>
            </v:shape>
            <v:line style="position:absolute" from="3390,2287" to="3390,2526" stroked="true" strokeweight="1.637pt" strokecolor="#008357">
              <v:stroke dashstyle="solid"/>
            </v:line>
            <v:line style="position:absolute" from="3402,2035" to="3402,2307" stroked="true" strokeweight="1.638pt" strokecolor="#008357">
              <v:stroke dashstyle="solid"/>
            </v:line>
            <v:shape style="position:absolute;left:3408;top:2045;width:48;height:197" coordorigin="3409,2045" coordsize="48,197" path="m3409,2045l3418,2067m3418,2067l3431,2122m3431,2122l3444,2187m3444,2187l3457,2242e" filled="false" stroked="true" strokeweight="1pt" strokecolor="#008357">
              <v:path arrowok="t"/>
              <v:stroke dashstyle="solid"/>
            </v:shape>
            <v:line style="position:absolute" from="3461,1959" to="3461,2252" stroked="true" strokeweight="1.477pt" strokecolor="#008357">
              <v:stroke dashstyle="solid"/>
            </v:line>
            <v:line style="position:absolute" from="3472,1959" to="3472,2170" stroked="true" strokeweight="1.638pt" strokecolor="#008357">
              <v:stroke dashstyle="solid"/>
            </v:line>
            <v:shape style="position:absolute;left:3478;top:2023;width:96;height:137" coordorigin="3479,2023" coordsize="96,137" path="m3479,2160l3492,2100m3492,2100l3504,2029m3504,2029l3517,2051m3517,2051l3527,2045m3527,2045l3539,2040m3539,2040l3552,2023m3552,2023l3562,2062m3562,2062l3574,2133e" filled="false" stroked="true" strokeweight="1pt" strokecolor="#008357">
              <v:path arrowok="t"/>
              <v:stroke dashstyle="solid"/>
            </v:shape>
            <v:shape style="position:absolute;left:3580;top:1991;width:13;height:196" coordorigin="3581,1991" coordsize="13,196" path="m3581,1991l3581,2143m3594,1991l3594,2187e" filled="false" stroked="true" strokeweight="1.637pt" strokecolor="#008357">
              <v:path arrowok="t"/>
              <v:stroke dashstyle="solid"/>
            </v:shape>
            <v:shape style="position:absolute;left:3599;top:2138;width:23;height:66" coordorigin="3600,2138" coordsize="23,66" path="m3600,2177l3609,2204m3609,2204l3622,2138e" filled="false" stroked="true" strokeweight="1pt" strokecolor="#008357">
              <v:path arrowok="t"/>
              <v:stroke dashstyle="solid"/>
            </v:shape>
            <v:line style="position:absolute" from="3629,2002" to="3629,2148" stroked="true" strokeweight="1.638pt" strokecolor="#008357">
              <v:stroke dashstyle="solid"/>
            </v:line>
            <v:line style="position:absolute" from="3641,2002" to="3641,2181" stroked="true" strokeweight="1.637pt" strokecolor="#008357">
              <v:stroke dashstyle="solid"/>
            </v:line>
            <v:shape style="position:absolute;left:3647;top:2149;width:45;height:110" coordorigin="3648,2149" coordsize="45,110" path="m3648,2171l3660,2193m3660,2193l3670,2259m3670,2259l3683,2193m3683,2193l3692,2149e" filled="false" stroked="true" strokeweight="1pt" strokecolor="#008357">
              <v:path arrowok="t"/>
              <v:stroke dashstyle="solid"/>
            </v:shape>
            <v:line style="position:absolute" from="3699,2139" to="3699,2329" stroked="true" strokeweight="1.639pt" strokecolor="#008357">
              <v:stroke dashstyle="solid"/>
            </v:line>
            <v:line style="position:absolute" from="3705,2319" to="3718,2286" stroked="true" strokeweight="1pt" strokecolor="#008357">
              <v:stroke dashstyle="solid"/>
            </v:line>
            <v:line style="position:absolute" from="3724,2134" to="3724,2296" stroked="true" strokeweight="1.638pt" strokecolor="#008357">
              <v:stroke dashstyle="solid"/>
            </v:line>
            <v:shape style="position:absolute;left:3730;top:2143;width:23;height:104" coordorigin="3731,2144" coordsize="23,104" path="m3731,2144l3743,2198m3743,2198l3753,2248e" filled="false" stroked="true" strokeweight="1pt" strokecolor="#008357">
              <v:path arrowok="t"/>
              <v:stroke dashstyle="solid"/>
            </v:shape>
            <v:line style="position:absolute" from="3759,2063" to="3759,2258" stroked="true" strokeweight="1.637pt" strokecolor="#008357">
              <v:stroke dashstyle="solid"/>
            </v:line>
            <v:line style="position:absolute" from="3766,2073" to="3778,2051" stroked="true" strokeweight="1pt" strokecolor="#008357">
              <v:stroke dashstyle="solid"/>
            </v:line>
            <v:line style="position:absolute" from="3785,2041" to="3785,2219" stroked="true" strokeweight="1.637pt" strokecolor="#008357">
              <v:stroke dashstyle="solid"/>
            </v:line>
            <v:shape style="position:absolute;left:3791;top:2209;width:157;height:367" coordorigin="3791,2209" coordsize="157,367" path="m3791,2209l3801,2253m3801,2253l3813,2357m3813,2357l3826,2428m3826,2428l3839,2352m3839,2352l3849,2346m3849,2346l3861,2346m3861,2346l3874,2319m3874,2319l3887,2363m3887,2363l3896,2401m3896,2401l3909,2417m3909,2417l3922,2477m3922,2477l3935,2576m3935,2576l3947,2549e" filled="false" stroked="true" strokeweight="1pt" strokecolor="#008357">
              <v:path arrowok="t"/>
              <v:stroke dashstyle="solid"/>
            </v:shape>
            <v:line style="position:absolute" from="3952,2539" to="3952,2679" stroked="true" strokeweight="1.478pt" strokecolor="#008357">
              <v:stroke dashstyle="solid"/>
            </v:line>
            <v:shape style="position:absolute;left:2035;top:907;width:1868;height:1582" coordorigin="2035,907" coordsize="1868,1582" path="m2035,1142l2105,1071m2105,1071l2178,1000m2178,1000l2252,1618m2252,1618l2322,2319m2322,2319l2395,1514m2395,1514l2468,907m2468,907l2539,1613m2539,1613l2612,1974m2612,1974l2685,1498m2685,1498l2752,1553m2752,1553l2829,1306m2829,1306l2899,1750m2899,1750l2972,2220m2972,2220l3042,2488m3042,2488l3112,2302m3112,2302l3186,1547m3186,1547l3256,2226m3256,2226l3329,2007m3329,2007l3399,2111m3399,2111l3469,1990m3469,1990l3543,1569m3543,1569l3613,2215m3613,2215l3686,2105m3686,2105l3759,1728m3759,1728l3829,2001m3829,2001l3903,2330e" filled="false" stroked="true" strokeweight="1pt" strokecolor="#0067a3">
              <v:path arrowok="t"/>
              <v:stroke dashstyle="solid"/>
            </v:shape>
            <v:shape style="position:absolute;left:2828;top:983;width:1075;height:1418" coordorigin="2829,984" coordsize="1075,1418" path="m2829,984l2899,1476m2899,1476l2972,2078m2972,2078l3042,2155m3042,2155l3112,2401m3112,2401l3186,1389m3186,1389l3256,1629m3256,1629l3329,1695m3329,1695l3399,1881m3399,1881l3469,1564m3469,1564l3543,1580m3543,1580l3613,1930m3613,1930l3686,1810m3686,1810l3759,1985m3759,1985l3829,1974m3829,1974l3903,2209e" filled="false" stroked="true" strokeweight="1pt" strokecolor="#f9aa54">
              <v:path arrowok="t"/>
              <v:stroke dashstyle="solid"/>
            </v:shape>
            <v:shape style="position:absolute;left:2213;top:230;width:1014;height:160" type="#_x0000_t202" filled="false" stroked="false">
              <v:textbox inset="0,0,0,0">
                <w:txbxContent>
                  <w:p>
                    <w:pPr>
                      <w:spacing w:line="156" w:lineRule="exact" w:before="0"/>
                      <w:ind w:left="0" w:right="0" w:firstLine="0"/>
                      <w:jc w:val="left"/>
                      <w:rPr>
                        <w:sz w:val="12"/>
                      </w:rPr>
                    </w:pPr>
                    <w:r>
                      <w:rPr>
                        <w:color w:val="292425"/>
                        <w:w w:val="105"/>
                        <w:sz w:val="12"/>
                      </w:rPr>
                      <w:t>United Kingdom</w:t>
                    </w:r>
                    <w:r>
                      <w:rPr>
                        <w:color w:val="292425"/>
                        <w:w w:val="105"/>
                        <w:position w:val="4"/>
                        <w:sz w:val="12"/>
                      </w:rPr>
                      <w:t>(a)</w:t>
                    </w:r>
                  </w:p>
                </w:txbxContent>
              </v:textbox>
              <w10:wrap type="none"/>
            </v:shape>
            <v:shape style="position:absolute;left:2945;top:1079;width:667;height:160" type="#_x0000_t202" filled="false" stroked="false">
              <v:textbox inset="0,0,0,0">
                <w:txbxContent>
                  <w:p>
                    <w:pPr>
                      <w:spacing w:line="156" w:lineRule="exact" w:before="0"/>
                      <w:ind w:left="0" w:right="0" w:firstLine="0"/>
                      <w:jc w:val="left"/>
                      <w:rPr>
                        <w:sz w:val="12"/>
                      </w:rPr>
                    </w:pPr>
                    <w:r>
                      <w:rPr>
                        <w:color w:val="292425"/>
                        <w:w w:val="105"/>
                        <w:sz w:val="12"/>
                      </w:rPr>
                      <w:t>Euro area</w:t>
                    </w:r>
                    <w:r>
                      <w:rPr>
                        <w:color w:val="292425"/>
                        <w:w w:val="105"/>
                        <w:position w:val="4"/>
                        <w:sz w:val="12"/>
                      </w:rPr>
                      <w:t>(b)</w:t>
                    </w:r>
                  </w:p>
                </w:txbxContent>
              </v:textbox>
              <w10:wrap type="none"/>
            </v:shape>
            <v:shape style="position:absolute;left:2084;top:2316;width:862;height:160" type="#_x0000_t202" filled="false" stroked="false">
              <v:textbox inset="0,0,0,0">
                <w:txbxContent>
                  <w:p>
                    <w:pPr>
                      <w:spacing w:line="156" w:lineRule="exact" w:before="0"/>
                      <w:ind w:left="0" w:right="0" w:firstLine="0"/>
                      <w:jc w:val="left"/>
                      <w:rPr>
                        <w:sz w:val="12"/>
                      </w:rPr>
                    </w:pPr>
                    <w:r>
                      <w:rPr>
                        <w:color w:val="292425"/>
                        <w:w w:val="110"/>
                        <w:sz w:val="12"/>
                      </w:rPr>
                      <w:t>United States</w:t>
                    </w:r>
                    <w:r>
                      <w:rPr>
                        <w:color w:val="292425"/>
                        <w:w w:val="110"/>
                        <w:position w:val="4"/>
                        <w:sz w:val="12"/>
                      </w:rPr>
                      <w:t>(b)</w:t>
                    </w:r>
                  </w:p>
                </w:txbxContent>
              </v:textbox>
              <w10:wrap type="none"/>
            </v:shape>
            <w10:wrap type="none"/>
          </v:group>
        </w:pict>
      </w:r>
      <w:r>
        <w:rPr/>
        <w:pict>
          <v:line style="position:absolute;mso-position-horizontal-relative:page;mso-position-vertical-relative:paragraph;z-index:15774208" from="42.990002pt,2.990371pt" to="48.924002pt,2.990371pt" stroked="true" strokeweight=".5pt" strokecolor="#292425">
            <v:stroke dashstyle="solid"/>
            <w10:wrap type="none"/>
          </v:line>
        </w:pict>
      </w:r>
      <w:r>
        <w:rPr>
          <w:color w:val="292425"/>
          <w:spacing w:val="-1"/>
          <w:w w:val="115"/>
          <w:sz w:val="12"/>
        </w:rPr>
        <w:t>6.0</w:t>
      </w:r>
    </w:p>
    <w:p>
      <w:pPr>
        <w:pStyle w:val="BodyText"/>
        <w:rPr>
          <w:sz w:val="12"/>
        </w:rPr>
      </w:pPr>
    </w:p>
    <w:p>
      <w:pPr>
        <w:spacing w:before="90"/>
        <w:ind w:left="0" w:right="38" w:firstLine="0"/>
        <w:jc w:val="right"/>
        <w:rPr>
          <w:sz w:val="12"/>
        </w:rPr>
      </w:pPr>
      <w:r>
        <w:rPr/>
        <w:pict>
          <v:line style="position:absolute;mso-position-horizontal-relative:page;mso-position-vertical-relative:paragraph;z-index:15764480" from="202.513pt,7.640133pt" to="207.947pt,7.640133pt" stroked="true" strokeweight=".5pt" strokecolor="#292425">
            <v:stroke dashstyle="solid"/>
            <w10:wrap type="none"/>
          </v:line>
        </w:pict>
      </w:r>
      <w:r>
        <w:rPr/>
        <w:pict>
          <v:line style="position:absolute;mso-position-horizontal-relative:page;mso-position-vertical-relative:paragraph;z-index:15773696" from="42.990002pt,7.140133pt" to="48.924002pt,7.140133pt" stroked="true" strokeweight=".5pt" strokecolor="#292425">
            <v:stroke dashstyle="solid"/>
            <w10:wrap type="none"/>
          </v:line>
        </w:pict>
      </w:r>
      <w:r>
        <w:rPr>
          <w:color w:val="292425"/>
          <w:spacing w:val="-1"/>
          <w:w w:val="115"/>
          <w:sz w:val="12"/>
        </w:rPr>
        <w:t>5.5</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763968" from="202.513pt,7.440577pt" to="207.947pt,7.440577pt" stroked="true" strokeweight=".5pt" strokecolor="#292425">
            <v:stroke dashstyle="solid"/>
            <w10:wrap type="none"/>
          </v:line>
        </w:pict>
      </w:r>
      <w:r>
        <w:rPr/>
        <w:pict>
          <v:line style="position:absolute;mso-position-horizontal-relative:page;mso-position-vertical-relative:paragraph;z-index:15773184" from="42.990002pt,6.940577pt" to="48.924002pt,6.940577pt" stroked="true" strokeweight=".5pt" strokecolor="#292425">
            <v:stroke dashstyle="solid"/>
            <w10:wrap type="none"/>
          </v:line>
        </w:pict>
      </w:r>
      <w:r>
        <w:rPr>
          <w:color w:val="292425"/>
          <w:spacing w:val="-1"/>
          <w:w w:val="115"/>
          <w:sz w:val="12"/>
        </w:rPr>
        <w:t>5.0</w:t>
      </w:r>
    </w:p>
    <w:p>
      <w:pPr>
        <w:pStyle w:val="BodyText"/>
        <w:rPr>
          <w:sz w:val="12"/>
        </w:rPr>
      </w:pPr>
    </w:p>
    <w:p>
      <w:pPr>
        <w:spacing w:before="90"/>
        <w:ind w:left="0" w:right="38" w:firstLine="0"/>
        <w:jc w:val="right"/>
        <w:rPr>
          <w:sz w:val="12"/>
        </w:rPr>
      </w:pPr>
      <w:r>
        <w:rPr/>
        <w:pict>
          <v:line style="position:absolute;mso-position-horizontal-relative:page;mso-position-vertical-relative:paragraph;z-index:15763456" from="202.513pt,7.640339pt" to="207.947pt,7.640339pt" stroked="true" strokeweight=".5pt" strokecolor="#292425">
            <v:stroke dashstyle="solid"/>
            <w10:wrap type="none"/>
          </v:line>
        </w:pict>
      </w:r>
      <w:r>
        <w:rPr/>
        <w:pict>
          <v:line style="position:absolute;mso-position-horizontal-relative:page;mso-position-vertical-relative:paragraph;z-index:15772672" from="42.990002pt,7.140339pt" to="48.924002pt,7.140339pt" stroked="true" strokeweight=".5pt" strokecolor="#292425">
            <v:stroke dashstyle="solid"/>
            <w10:wrap type="none"/>
          </v:line>
        </w:pict>
      </w:r>
      <w:r>
        <w:rPr>
          <w:color w:val="292425"/>
          <w:spacing w:val="-1"/>
          <w:w w:val="115"/>
          <w:sz w:val="12"/>
        </w:rPr>
        <w:t>4.5</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762944" from="202.513pt,7.690162pt" to="207.947pt,7.690162pt" stroked="true" strokeweight=".5pt" strokecolor="#292425">
            <v:stroke dashstyle="solid"/>
            <w10:wrap type="none"/>
          </v:line>
        </w:pict>
      </w:r>
      <w:r>
        <w:rPr/>
        <w:pict>
          <v:line style="position:absolute;mso-position-horizontal-relative:page;mso-position-vertical-relative:paragraph;z-index:15772160" from="42.990002pt,7.190162pt" to="48.924002pt,7.190162pt" stroked="true" strokeweight=".5pt" strokecolor="#292425">
            <v:stroke dashstyle="solid"/>
            <w10:wrap type="none"/>
          </v:line>
        </w:pict>
      </w:r>
      <w:r>
        <w:rPr>
          <w:color w:val="292425"/>
          <w:spacing w:val="-1"/>
          <w:w w:val="115"/>
          <w:sz w:val="12"/>
        </w:rPr>
        <w:t>4.0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762432" from="202.513pt,7.388935pt" to="207.947pt,7.388935pt" stroked="true" strokeweight=".5pt" strokecolor="#292425">
            <v:stroke dashstyle="solid"/>
            <w10:wrap type="none"/>
          </v:line>
        </w:pict>
      </w:r>
      <w:r>
        <w:rPr/>
        <w:pict>
          <v:line style="position:absolute;mso-position-horizontal-relative:page;mso-position-vertical-relative:paragraph;z-index:15771648" from="42.990002pt,6.888935pt" to="48.924002pt,6.888935pt" stroked="true" strokeweight=".5pt" strokecolor="#292425">
            <v:stroke dashstyle="solid"/>
            <w10:wrap type="none"/>
          </v:line>
        </w:pict>
      </w:r>
      <w:r>
        <w:rPr>
          <w:color w:val="292425"/>
          <w:spacing w:val="-1"/>
          <w:w w:val="115"/>
          <w:sz w:val="12"/>
        </w:rPr>
        <w:t>3.5</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761920" from="202.513pt,7.688979pt" to="207.947pt,7.688979pt" stroked="true" strokeweight=".5pt" strokecolor="#292425">
            <v:stroke dashstyle="solid"/>
            <w10:wrap type="none"/>
          </v:line>
        </w:pict>
      </w:r>
      <w:r>
        <w:rPr/>
        <w:pict>
          <v:line style="position:absolute;mso-position-horizontal-relative:page;mso-position-vertical-relative:paragraph;z-index:15771136" from="42.990002pt,7.188979pt" to="48.924002pt,7.188979pt" stroked="true" strokeweight=".5pt" strokecolor="#292425">
            <v:stroke dashstyle="solid"/>
            <w10:wrap type="none"/>
          </v:line>
        </w:pict>
      </w:r>
      <w:r>
        <w:rPr>
          <w:color w:val="292425"/>
          <w:spacing w:val="-1"/>
          <w:w w:val="115"/>
          <w:sz w:val="12"/>
        </w:rPr>
        <w:t>3.0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761408" from="202.513pt,7.389751pt" to="207.947pt,7.389751pt" stroked="true" strokeweight=".5pt" strokecolor="#292425">
            <v:stroke dashstyle="solid"/>
            <w10:wrap type="none"/>
          </v:line>
        </w:pict>
      </w:r>
      <w:r>
        <w:rPr/>
        <w:pict>
          <v:line style="position:absolute;mso-position-horizontal-relative:page;mso-position-vertical-relative:paragraph;z-index:15770624" from="42.990002pt,6.889751pt" to="48.924002pt,6.889751pt" stroked="true" strokeweight=".5pt" strokecolor="#292425">
            <v:stroke dashstyle="solid"/>
            <w10:wrap type="none"/>
          </v:line>
        </w:pict>
      </w:r>
      <w:r>
        <w:rPr>
          <w:color w:val="292425"/>
          <w:spacing w:val="-1"/>
          <w:w w:val="115"/>
          <w:sz w:val="12"/>
        </w:rPr>
        <w:t>2.5</w:t>
      </w:r>
    </w:p>
    <w:p>
      <w:pPr>
        <w:pStyle w:val="BodyText"/>
        <w:rPr>
          <w:sz w:val="12"/>
        </w:rPr>
      </w:pPr>
    </w:p>
    <w:p>
      <w:pPr>
        <w:tabs>
          <w:tab w:pos="3295" w:val="left" w:leader="none"/>
        </w:tabs>
        <w:spacing w:line="135" w:lineRule="exact" w:before="70"/>
        <w:ind w:left="0" w:right="38" w:firstLine="0"/>
        <w:jc w:val="right"/>
        <w:rPr>
          <w:sz w:val="12"/>
        </w:rPr>
      </w:pPr>
      <w:r>
        <w:rPr/>
        <w:pict>
          <v:group style="position:absolute;margin-left:202.513pt;margin-top:7.27557pt;width:6.7pt;height:6.85pt;mso-position-horizontal-relative:page;mso-position-vertical-relative:paragraph;z-index:-22243328" coordorigin="4050,146" coordsize="134,137">
            <v:line style="position:absolute" from="4050,153" to="4159,153" stroked="true" strokeweight=".5pt" strokecolor="#292425">
              <v:stroke dashstyle="solid"/>
            </v:line>
            <v:shape style="position:absolute;left:4146;top:150;width:32;height:127" coordorigin="4146,151" coordsize="32,127" path="m4162,151l4162,177,4146,193,4178,207,4146,227,4178,244,4160,254,4159,277e" filled="false" stroked="true" strokeweight=".5pt" strokecolor="#292425">
              <v:path arrowok="t"/>
              <v:stroke dashstyle="solid"/>
            </v:shape>
            <w10:wrap type="none"/>
          </v:group>
        </w:pict>
      </w:r>
      <w:r>
        <w:rPr/>
        <w:pict>
          <v:group style="position:absolute;margin-left:42.990002pt;margin-top:6.65257pt;width:7pt;height:6.85pt;mso-position-horizontal-relative:page;mso-position-vertical-relative:paragraph;z-index:-22234112" coordorigin="860,133" coordsize="140,137">
            <v:line style="position:absolute" from="860,143" to="978,143" stroked="true" strokeweight=".5pt" strokecolor="#292425">
              <v:stroke dashstyle="solid"/>
            </v:line>
            <v:shape style="position:absolute;left:962;top:138;width:32;height:127" coordorigin="963,138" coordsize="32,127" path="m979,138l979,165,963,181,995,195,963,215,995,231,976,241,976,265e" filled="false" stroked="true" strokeweight=".5pt" strokecolor="#292425">
              <v:path arrowok="t"/>
              <v:stroke dashstyle="solid"/>
            </v:shape>
            <w10:wrap type="none"/>
          </v:group>
        </w:pict>
      </w:r>
      <w:r>
        <w:rPr>
          <w:color w:val="292425"/>
          <w:w w:val="101"/>
          <w:sz w:val="12"/>
          <w:u w:val="single" w:color="292425"/>
        </w:rPr>
        <w:t> </w:t>
      </w:r>
      <w:r>
        <w:rPr>
          <w:color w:val="292425"/>
          <w:sz w:val="12"/>
          <w:u w:val="single" w:color="292425"/>
        </w:rPr>
        <w:tab/>
      </w:r>
      <w:r>
        <w:rPr>
          <w:color w:val="292425"/>
          <w:sz w:val="12"/>
        </w:rPr>
        <w:t>  </w:t>
      </w:r>
      <w:r>
        <w:rPr>
          <w:color w:val="292425"/>
          <w:spacing w:val="4"/>
          <w:sz w:val="12"/>
        </w:rPr>
        <w:t> </w:t>
      </w:r>
      <w:r>
        <w:rPr>
          <w:color w:val="292425"/>
          <w:spacing w:val="-1"/>
          <w:w w:val="115"/>
          <w:sz w:val="12"/>
        </w:rPr>
        <w:t>2.0</w:t>
      </w:r>
    </w:p>
    <w:p>
      <w:pPr>
        <w:spacing w:line="124" w:lineRule="exact" w:before="0"/>
        <w:ind w:left="0" w:right="38" w:firstLine="0"/>
        <w:jc w:val="right"/>
        <w:rPr>
          <w:sz w:val="12"/>
        </w:rPr>
      </w:pPr>
      <w:r>
        <w:rPr/>
        <w:pict>
          <v:line style="position:absolute;mso-position-horizontal-relative:page;mso-position-vertical-relative:paragraph;z-index:15765504" from="54.580002pt,2.86487pt" to="54.580002pt,.40387pt" stroked="true" strokeweight=".5pt" strokecolor="#292425">
            <v:stroke dashstyle="solid"/>
            <w10:wrap type="none"/>
          </v:line>
        </w:pict>
      </w:r>
      <w:r>
        <w:rPr/>
        <w:pict>
          <v:line style="position:absolute;mso-position-horizontal-relative:page;mso-position-vertical-relative:paragraph;z-index:15766016" from="90.434998pt,2.86487pt" to="90.434998pt,.40387pt" stroked="true" strokeweight=".5pt" strokecolor="#292425">
            <v:stroke dashstyle="solid"/>
            <w10:wrap type="none"/>
          </v:line>
        </w:pict>
      </w:r>
      <w:r>
        <w:rPr/>
        <w:pict>
          <v:line style="position:absolute;mso-position-horizontal-relative:page;mso-position-vertical-relative:paragraph;z-index:15766528" from="126.292pt,2.86487pt" to="126.292pt,.40387pt" stroked="true" strokeweight=".5pt" strokecolor="#292425">
            <v:stroke dashstyle="solid"/>
            <w10:wrap type="none"/>
          </v:line>
        </w:pict>
      </w:r>
      <w:r>
        <w:rPr/>
        <w:pict>
          <v:line style="position:absolute;mso-position-horizontal-relative:page;mso-position-vertical-relative:paragraph;z-index:15767040" from="162.147003pt,2.86487pt" to="162.147003pt,.40387pt" stroked="true" strokeweight=".5pt" strokecolor="#292425">
            <v:stroke dashstyle="solid"/>
            <w10:wrap type="none"/>
          </v:line>
        </w:pict>
      </w:r>
      <w:r>
        <w:rPr/>
        <w:pict>
          <v:line style="position:absolute;mso-position-horizontal-relative:page;mso-position-vertical-relative:paragraph;z-index:15767552" from="197.845001pt,2.86487pt" to="197.845001pt,.40387pt" stroked="true" strokeweight=".5pt" strokecolor="#292425">
            <v:stroke dashstyle="solid"/>
            <w10:wrap type="none"/>
          </v:line>
        </w:pict>
      </w:r>
      <w:r>
        <w:rPr>
          <w:color w:val="292425"/>
          <w:spacing w:val="-1"/>
          <w:w w:val="115"/>
          <w:sz w:val="12"/>
        </w:rPr>
        <w:t>0.0</w:t>
      </w:r>
    </w:p>
    <w:p>
      <w:pPr>
        <w:pStyle w:val="BodyText"/>
        <w:spacing w:line="292" w:lineRule="auto" w:before="103"/>
        <w:ind w:left="223" w:right="130"/>
      </w:pPr>
      <w:r>
        <w:rPr/>
        <w:br w:type="column"/>
      </w:r>
      <w:r>
        <w:rPr>
          <w:color w:val="292425"/>
          <w:w w:val="110"/>
        </w:rPr>
        <w:t>More </w:t>
      </w:r>
      <w:r>
        <w:rPr>
          <w:color w:val="292425"/>
          <w:spacing w:val="-4"/>
          <w:w w:val="110"/>
        </w:rPr>
        <w:t>generally, </w:t>
      </w:r>
      <w:r>
        <w:rPr>
          <w:color w:val="292425"/>
          <w:spacing w:val="-3"/>
          <w:w w:val="110"/>
        </w:rPr>
        <w:t>long-term </w:t>
      </w:r>
      <w:r>
        <w:rPr>
          <w:color w:val="292425"/>
          <w:w w:val="110"/>
        </w:rPr>
        <w:t>real </w:t>
      </w:r>
      <w:r>
        <w:rPr>
          <w:color w:val="292425"/>
          <w:spacing w:val="-3"/>
          <w:w w:val="110"/>
        </w:rPr>
        <w:t>interest </w:t>
      </w:r>
      <w:r>
        <w:rPr>
          <w:color w:val="292425"/>
          <w:spacing w:val="-4"/>
          <w:w w:val="110"/>
        </w:rPr>
        <w:t>rates </w:t>
      </w:r>
      <w:r>
        <w:rPr>
          <w:color w:val="292425"/>
          <w:spacing w:val="-3"/>
          <w:w w:val="110"/>
        </w:rPr>
        <w:t>have </w:t>
      </w:r>
      <w:r>
        <w:rPr>
          <w:color w:val="292425"/>
          <w:w w:val="110"/>
        </w:rPr>
        <w:t>been notably low in </w:t>
      </w:r>
      <w:r>
        <w:rPr>
          <w:color w:val="292425"/>
          <w:spacing w:val="-3"/>
          <w:w w:val="110"/>
        </w:rPr>
        <w:t>several </w:t>
      </w:r>
      <w:r>
        <w:rPr>
          <w:color w:val="292425"/>
          <w:w w:val="110"/>
        </w:rPr>
        <w:t>countries (Chart 1.3). Low real </w:t>
      </w:r>
      <w:r>
        <w:rPr>
          <w:color w:val="292425"/>
          <w:spacing w:val="-4"/>
          <w:w w:val="110"/>
        </w:rPr>
        <w:t>rates </w:t>
      </w:r>
      <w:r>
        <w:rPr>
          <w:color w:val="292425"/>
          <w:w w:val="110"/>
        </w:rPr>
        <w:t>could either reflect a fall in the demand for funds — that is, </w:t>
      </w:r>
      <w:r>
        <w:rPr>
          <w:color w:val="292425"/>
          <w:spacing w:val="-3"/>
          <w:w w:val="110"/>
        </w:rPr>
        <w:t>weaker investment </w:t>
      </w:r>
      <w:r>
        <w:rPr>
          <w:color w:val="292425"/>
          <w:w w:val="110"/>
        </w:rPr>
        <w:t>— or an increase in the supply of funds — that is, higher saving. But global </w:t>
      </w:r>
      <w:r>
        <w:rPr>
          <w:color w:val="292425"/>
          <w:spacing w:val="-3"/>
          <w:w w:val="110"/>
        </w:rPr>
        <w:t>investment </w:t>
      </w:r>
      <w:r>
        <w:rPr>
          <w:color w:val="292425"/>
          <w:w w:val="110"/>
        </w:rPr>
        <w:t>has been relatively strong, particularly in countries such as China. So weak </w:t>
      </w:r>
      <w:r>
        <w:rPr>
          <w:color w:val="292425"/>
          <w:spacing w:val="-3"/>
          <w:w w:val="110"/>
        </w:rPr>
        <w:t>investment </w:t>
      </w:r>
      <w:r>
        <w:rPr>
          <w:color w:val="292425"/>
          <w:w w:val="110"/>
        </w:rPr>
        <w:t>does not appear </w:t>
      </w:r>
      <w:r>
        <w:rPr>
          <w:color w:val="292425"/>
          <w:spacing w:val="-4"/>
          <w:w w:val="110"/>
        </w:rPr>
        <w:t>to </w:t>
      </w:r>
      <w:r>
        <w:rPr>
          <w:color w:val="292425"/>
          <w:w w:val="110"/>
        </w:rPr>
        <w:t>be the reason for the low </w:t>
      </w:r>
      <w:r>
        <w:rPr>
          <w:color w:val="292425"/>
          <w:spacing w:val="-3"/>
          <w:w w:val="110"/>
        </w:rPr>
        <w:t>level </w:t>
      </w:r>
      <w:r>
        <w:rPr>
          <w:color w:val="292425"/>
          <w:w w:val="110"/>
        </w:rPr>
        <w:t>of real </w:t>
      </w:r>
      <w:r>
        <w:rPr>
          <w:color w:val="292425"/>
          <w:spacing w:val="-4"/>
          <w:w w:val="110"/>
        </w:rPr>
        <w:t>rates. </w:t>
      </w:r>
      <w:r>
        <w:rPr>
          <w:color w:val="292425"/>
          <w:w w:val="110"/>
        </w:rPr>
        <w:t>Instead, the answer </w:t>
      </w:r>
      <w:r>
        <w:rPr>
          <w:color w:val="292425"/>
          <w:spacing w:val="-3"/>
          <w:w w:val="110"/>
        </w:rPr>
        <w:t>may </w:t>
      </w:r>
      <w:r>
        <w:rPr>
          <w:color w:val="292425"/>
          <w:w w:val="110"/>
        </w:rPr>
        <w:t>lie in changes </w:t>
      </w:r>
      <w:r>
        <w:rPr>
          <w:color w:val="292425"/>
          <w:spacing w:val="-4"/>
          <w:w w:val="110"/>
        </w:rPr>
        <w:t>to </w:t>
      </w:r>
      <w:r>
        <w:rPr>
          <w:color w:val="292425"/>
          <w:w w:val="110"/>
        </w:rPr>
        <w:t>saving </w:t>
      </w:r>
      <w:r>
        <w:rPr>
          <w:color w:val="292425"/>
          <w:spacing w:val="-3"/>
          <w:w w:val="110"/>
        </w:rPr>
        <w:t>behaviour.</w:t>
      </w:r>
    </w:p>
    <w:p>
      <w:pPr>
        <w:pStyle w:val="BodyText"/>
        <w:spacing w:before="10"/>
        <w:rPr>
          <w:sz w:val="23"/>
        </w:rPr>
      </w:pPr>
    </w:p>
    <w:p>
      <w:pPr>
        <w:pStyle w:val="BodyText"/>
        <w:ind w:left="223"/>
      </w:pPr>
      <w:r>
        <w:rPr>
          <w:color w:val="292425"/>
          <w:w w:val="105"/>
        </w:rPr>
        <w:t>Demographic factors may be playing a role. The generation</w:t>
      </w:r>
    </w:p>
    <w:p>
      <w:pPr>
        <w:spacing w:after="0"/>
        <w:sectPr>
          <w:type w:val="continuous"/>
          <w:pgSz w:w="11900" w:h="16840"/>
          <w:pgMar w:top="1140" w:bottom="0" w:left="640" w:right="620"/>
          <w:cols w:num="2" w:equalWidth="0">
            <w:col w:w="3826" w:space="1040"/>
            <w:col w:w="5774"/>
          </w:cols>
        </w:sectPr>
      </w:pPr>
    </w:p>
    <w:p>
      <w:pPr>
        <w:tabs>
          <w:tab w:pos="1152" w:val="left" w:leader="none"/>
          <w:tab w:pos="1869" w:val="left" w:leader="none"/>
          <w:tab w:pos="2594" w:val="left" w:leader="none"/>
          <w:tab w:pos="3320" w:val="left" w:leader="none"/>
        </w:tabs>
        <w:spacing w:line="117" w:lineRule="exact" w:before="0"/>
        <w:ind w:left="443" w:right="0" w:firstLine="0"/>
        <w:jc w:val="left"/>
        <w:rPr>
          <w:sz w:val="12"/>
        </w:rPr>
      </w:pPr>
      <w:r>
        <w:rPr>
          <w:color w:val="292425"/>
          <w:w w:val="120"/>
          <w:sz w:val="12"/>
        </w:rPr>
        <w:t>1985</w:t>
        <w:tab/>
        <w:t>90</w:t>
        <w:tab/>
        <w:t>95</w:t>
        <w:tab/>
        <w:t>2000</w:t>
        <w:tab/>
        <w:t>05</w:t>
      </w:r>
    </w:p>
    <w:p>
      <w:pPr>
        <w:pStyle w:val="BodyText"/>
        <w:spacing w:before="7"/>
        <w:rPr>
          <w:sz w:val="10"/>
        </w:rPr>
      </w:pPr>
    </w:p>
    <w:p>
      <w:pPr>
        <w:spacing w:before="0"/>
        <w:ind w:left="169" w:right="0" w:firstLine="0"/>
        <w:jc w:val="left"/>
        <w:rPr>
          <w:sz w:val="12"/>
        </w:rPr>
      </w:pPr>
      <w:r>
        <w:rPr>
          <w:color w:val="292425"/>
          <w:w w:val="105"/>
          <w:sz w:val="12"/>
        </w:rPr>
        <w:t>Sources: Bank of England and Consensus Economics.</w:t>
      </w:r>
    </w:p>
    <w:p>
      <w:pPr>
        <w:pStyle w:val="BodyText"/>
        <w:spacing w:before="1"/>
        <w:rPr>
          <w:sz w:val="10"/>
        </w:rPr>
      </w:pPr>
    </w:p>
    <w:p>
      <w:pPr>
        <w:pStyle w:val="ListParagraph"/>
        <w:numPr>
          <w:ilvl w:val="0"/>
          <w:numId w:val="3"/>
        </w:numPr>
        <w:tabs>
          <w:tab w:pos="410" w:val="left" w:leader="none"/>
        </w:tabs>
        <w:spacing w:line="208" w:lineRule="auto" w:before="0" w:after="0"/>
        <w:ind w:left="409" w:right="46" w:hanging="240"/>
        <w:jc w:val="left"/>
        <w:rPr>
          <w:sz w:val="12"/>
        </w:rPr>
      </w:pPr>
      <w:r>
        <w:rPr>
          <w:color w:val="292425"/>
          <w:w w:val="105"/>
          <w:sz w:val="12"/>
        </w:rPr>
        <w:t>Calculated as the average </w:t>
      </w:r>
      <w:r>
        <w:rPr>
          <w:color w:val="292425"/>
          <w:spacing w:val="-3"/>
          <w:w w:val="105"/>
          <w:sz w:val="12"/>
        </w:rPr>
        <w:t>index-linked </w:t>
      </w:r>
      <w:r>
        <w:rPr>
          <w:color w:val="292425"/>
          <w:w w:val="105"/>
          <w:sz w:val="12"/>
        </w:rPr>
        <w:t>yield on government bonds in five to ten years’ time (based on five-year five-year forward rates), adjusted by the average difference between CPI and RPI</w:t>
      </w:r>
      <w:r>
        <w:rPr>
          <w:color w:val="292425"/>
          <w:spacing w:val="-10"/>
          <w:w w:val="105"/>
          <w:sz w:val="12"/>
        </w:rPr>
        <w:t> </w:t>
      </w:r>
      <w:r>
        <w:rPr>
          <w:color w:val="292425"/>
          <w:w w:val="105"/>
          <w:sz w:val="12"/>
        </w:rPr>
        <w:t>inflation.</w:t>
      </w:r>
    </w:p>
    <w:p>
      <w:pPr>
        <w:pStyle w:val="ListParagraph"/>
        <w:numPr>
          <w:ilvl w:val="0"/>
          <w:numId w:val="3"/>
        </w:numPr>
        <w:tabs>
          <w:tab w:pos="410" w:val="left" w:leader="none"/>
        </w:tabs>
        <w:spacing w:line="208" w:lineRule="auto" w:before="0" w:after="0"/>
        <w:ind w:left="409" w:right="38" w:hanging="240"/>
        <w:jc w:val="both"/>
        <w:rPr>
          <w:sz w:val="12"/>
        </w:rPr>
      </w:pPr>
      <w:r>
        <w:rPr>
          <w:color w:val="292425"/>
          <w:w w:val="110"/>
          <w:sz w:val="12"/>
        </w:rPr>
        <w:t>Calculated</w:t>
      </w:r>
      <w:r>
        <w:rPr>
          <w:color w:val="292425"/>
          <w:spacing w:val="-14"/>
          <w:w w:val="110"/>
          <w:sz w:val="12"/>
        </w:rPr>
        <w:t> </w:t>
      </w:r>
      <w:r>
        <w:rPr>
          <w:color w:val="292425"/>
          <w:w w:val="110"/>
          <w:sz w:val="12"/>
        </w:rPr>
        <w:t>as</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average</w:t>
      </w:r>
      <w:r>
        <w:rPr>
          <w:color w:val="292425"/>
          <w:spacing w:val="-14"/>
          <w:w w:val="110"/>
          <w:sz w:val="12"/>
        </w:rPr>
        <w:t> </w:t>
      </w:r>
      <w:r>
        <w:rPr>
          <w:color w:val="292425"/>
          <w:w w:val="110"/>
          <w:sz w:val="12"/>
        </w:rPr>
        <w:t>yield</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nominal</w:t>
      </w:r>
      <w:r>
        <w:rPr>
          <w:color w:val="292425"/>
          <w:spacing w:val="-13"/>
          <w:w w:val="110"/>
          <w:sz w:val="12"/>
        </w:rPr>
        <w:t> </w:t>
      </w:r>
      <w:r>
        <w:rPr>
          <w:color w:val="292425"/>
          <w:w w:val="110"/>
          <w:sz w:val="12"/>
        </w:rPr>
        <w:t>government</w:t>
      </w:r>
      <w:r>
        <w:rPr>
          <w:color w:val="292425"/>
          <w:spacing w:val="-14"/>
          <w:w w:val="110"/>
          <w:sz w:val="12"/>
        </w:rPr>
        <w:t> </w:t>
      </w:r>
      <w:r>
        <w:rPr>
          <w:color w:val="292425"/>
          <w:w w:val="110"/>
          <w:sz w:val="12"/>
        </w:rPr>
        <w:t>bonds</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five</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ten years’</w:t>
      </w:r>
      <w:r>
        <w:rPr>
          <w:color w:val="292425"/>
          <w:spacing w:val="-23"/>
          <w:w w:val="110"/>
          <w:sz w:val="12"/>
        </w:rPr>
        <w:t> </w:t>
      </w:r>
      <w:r>
        <w:rPr>
          <w:color w:val="292425"/>
          <w:w w:val="110"/>
          <w:sz w:val="12"/>
        </w:rPr>
        <w:t>time,</w:t>
      </w:r>
      <w:r>
        <w:rPr>
          <w:color w:val="292425"/>
          <w:spacing w:val="-22"/>
          <w:w w:val="110"/>
          <w:sz w:val="12"/>
        </w:rPr>
        <w:t> </w:t>
      </w:r>
      <w:r>
        <w:rPr>
          <w:color w:val="292425"/>
          <w:w w:val="110"/>
          <w:sz w:val="12"/>
        </w:rPr>
        <w:t>minus</w:t>
      </w:r>
      <w:r>
        <w:rPr>
          <w:color w:val="292425"/>
          <w:spacing w:val="-22"/>
          <w:w w:val="110"/>
          <w:sz w:val="12"/>
        </w:rPr>
        <w:t> </w:t>
      </w:r>
      <w:r>
        <w:rPr>
          <w:color w:val="292425"/>
          <w:w w:val="110"/>
          <w:sz w:val="12"/>
        </w:rPr>
        <w:t>Consensus</w:t>
      </w:r>
      <w:r>
        <w:rPr>
          <w:color w:val="292425"/>
          <w:spacing w:val="-22"/>
          <w:w w:val="110"/>
          <w:sz w:val="12"/>
        </w:rPr>
        <w:t> </w:t>
      </w:r>
      <w:r>
        <w:rPr>
          <w:color w:val="292425"/>
          <w:w w:val="110"/>
          <w:sz w:val="12"/>
        </w:rPr>
        <w:t>long-term</w:t>
      </w:r>
      <w:r>
        <w:rPr>
          <w:color w:val="292425"/>
          <w:spacing w:val="-22"/>
          <w:w w:val="110"/>
          <w:sz w:val="12"/>
        </w:rPr>
        <w:t> </w:t>
      </w:r>
      <w:r>
        <w:rPr>
          <w:color w:val="292425"/>
          <w:w w:val="110"/>
          <w:sz w:val="12"/>
        </w:rPr>
        <w:t>inflation</w:t>
      </w:r>
      <w:r>
        <w:rPr>
          <w:color w:val="292425"/>
          <w:spacing w:val="-22"/>
          <w:w w:val="110"/>
          <w:sz w:val="12"/>
        </w:rPr>
        <w:t> </w:t>
      </w:r>
      <w:r>
        <w:rPr>
          <w:color w:val="292425"/>
          <w:w w:val="110"/>
          <w:sz w:val="12"/>
        </w:rPr>
        <w:t>forecasts.</w:t>
      </w:r>
      <w:r>
        <w:rPr>
          <w:color w:val="292425"/>
          <w:spacing w:val="-11"/>
          <w:w w:val="110"/>
          <w:sz w:val="12"/>
        </w:rPr>
        <w:t> </w:t>
      </w:r>
      <w:r>
        <w:rPr>
          <w:color w:val="292425"/>
          <w:w w:val="110"/>
          <w:sz w:val="12"/>
        </w:rPr>
        <w:t>These</w:t>
      </w:r>
      <w:r>
        <w:rPr>
          <w:color w:val="292425"/>
          <w:spacing w:val="-22"/>
          <w:w w:val="110"/>
          <w:sz w:val="12"/>
        </w:rPr>
        <w:t> </w:t>
      </w:r>
      <w:r>
        <w:rPr>
          <w:color w:val="292425"/>
          <w:w w:val="110"/>
          <w:sz w:val="12"/>
        </w:rPr>
        <w:t>measures include inflation risk</w:t>
      </w:r>
      <w:r>
        <w:rPr>
          <w:color w:val="292425"/>
          <w:spacing w:val="-12"/>
          <w:w w:val="110"/>
          <w:sz w:val="12"/>
        </w:rPr>
        <w:t> </w:t>
      </w:r>
      <w:r>
        <w:rPr>
          <w:color w:val="292425"/>
          <w:w w:val="110"/>
          <w:sz w:val="12"/>
        </w:rPr>
        <w:t>premia.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before="8"/>
        <w:ind w:left="190"/>
        <w:rPr>
          <w:rFonts w:ascii="Trebuchet MS"/>
        </w:rPr>
      </w:pPr>
      <w:r>
        <w:rPr>
          <w:rFonts w:ascii="Trebuchet MS"/>
          <w:color w:val="0092C0"/>
        </w:rPr>
        <w:t>Working-age populations</w:t>
      </w:r>
    </w:p>
    <w:p>
      <w:pPr>
        <w:tabs>
          <w:tab w:pos="1780" w:val="left" w:leader="none"/>
        </w:tabs>
        <w:spacing w:before="107"/>
        <w:ind w:left="518" w:right="0" w:firstLine="0"/>
        <w:jc w:val="left"/>
        <w:rPr>
          <w:sz w:val="12"/>
        </w:rPr>
      </w:pPr>
      <w:r>
        <w:rPr/>
        <w:pict>
          <v:line style="position:absolute;mso-position-horizontal-relative:page;mso-position-vertical-relative:paragraph;z-index:15777792" from="43.485001pt,9.217553pt" to="56.323001pt,9.217553pt" stroked="true" strokeweight="1pt" strokecolor="#008357">
            <v:stroke dashstyle="solid"/>
            <w10:wrap type="none"/>
          </v:line>
        </w:pict>
      </w:r>
      <w:r>
        <w:rPr/>
        <w:pict>
          <v:line style="position:absolute;mso-position-horizontal-relative:page;mso-position-vertical-relative:paragraph;z-index:-22225920" from="105.084999pt,9.217553pt" to="117.802999pt,9.217553pt" stroked="true" strokeweight="1pt" strokecolor="#0067a3">
            <v:stroke dashstyle="solid"/>
            <w10:wrap type="none"/>
          </v:line>
        </w:pict>
      </w:r>
      <w:r>
        <w:rPr>
          <w:color w:val="292425"/>
          <w:w w:val="105"/>
          <w:sz w:val="12"/>
        </w:rPr>
        <w:t>United Kingdom</w:t>
        <w:tab/>
        <w:t>Developed world</w:t>
      </w:r>
    </w:p>
    <w:p>
      <w:pPr>
        <w:tabs>
          <w:tab w:pos="483" w:val="left" w:leader="none"/>
          <w:tab w:pos="1461" w:val="left" w:leader="none"/>
          <w:tab w:pos="1715" w:val="left" w:leader="none"/>
        </w:tabs>
        <w:spacing w:line="278" w:lineRule="auto" w:before="25"/>
        <w:ind w:left="518" w:right="2225" w:hanging="289"/>
        <w:jc w:val="left"/>
        <w:rPr>
          <w:sz w:val="12"/>
        </w:rPr>
      </w:pPr>
      <w:r>
        <w:rPr/>
        <w:pict>
          <v:line style="position:absolute;mso-position-horizontal-relative:page;mso-position-vertical-relative:paragraph;z-index:-22225408" from="43.485001pt,5.207551pt" to="56.323001pt,5.207551pt" stroked="true" strokeweight="1pt" strokecolor="#75462e">
            <v:stroke dashstyle="solid"/>
            <w10:wrap type="none"/>
          </v:line>
        </w:pict>
      </w:r>
      <w:r>
        <w:rPr>
          <w:color w:val="292425"/>
          <w:w w:val="101"/>
          <w:sz w:val="12"/>
          <w:u w:val="single" w:color="A68FC3"/>
        </w:rPr>
        <w:t> </w:t>
      </w:r>
      <w:r>
        <w:rPr>
          <w:color w:val="292425"/>
          <w:sz w:val="12"/>
          <w:u w:val="single" w:color="A68FC3"/>
        </w:rPr>
        <w:tab/>
      </w:r>
      <w:r>
        <w:rPr>
          <w:color w:val="292425"/>
          <w:spacing w:val="4"/>
          <w:sz w:val="12"/>
        </w:rPr>
        <w:t> </w:t>
      </w:r>
      <w:r>
        <w:rPr>
          <w:color w:val="292425"/>
          <w:w w:val="105"/>
          <w:sz w:val="12"/>
        </w:rPr>
        <w:t>Latin</w:t>
      </w:r>
      <w:r>
        <w:rPr>
          <w:color w:val="292425"/>
          <w:spacing w:val="-10"/>
          <w:w w:val="105"/>
          <w:sz w:val="12"/>
        </w:rPr>
        <w:t> </w:t>
      </w:r>
      <w:r>
        <w:rPr>
          <w:color w:val="292425"/>
          <w:w w:val="105"/>
          <w:sz w:val="12"/>
        </w:rPr>
        <w:t>America</w:t>
        <w:tab/>
      </w:r>
      <w:r>
        <w:rPr>
          <w:color w:val="292425"/>
          <w:w w:val="105"/>
          <w:sz w:val="12"/>
          <w:u w:val="single" w:color="EC2131"/>
        </w:rPr>
        <w:t> </w:t>
        <w:tab/>
      </w:r>
      <w:r>
        <w:rPr>
          <w:color w:val="292425"/>
          <w:spacing w:val="-5"/>
          <w:w w:val="105"/>
          <w:sz w:val="12"/>
        </w:rPr>
        <w:t>World </w:t>
      </w:r>
      <w:r>
        <w:rPr>
          <w:color w:val="292425"/>
          <w:w w:val="105"/>
          <w:sz w:val="12"/>
        </w:rPr>
        <w:t>Asia</w:t>
      </w:r>
    </w:p>
    <w:p>
      <w:pPr>
        <w:pStyle w:val="BodyText"/>
        <w:spacing w:line="292" w:lineRule="auto" w:before="21"/>
        <w:ind w:left="169" w:right="106"/>
      </w:pPr>
      <w:r>
        <w:rPr/>
        <w:br w:type="column"/>
      </w:r>
      <w:r>
        <w:rPr>
          <w:color w:val="292425"/>
          <w:w w:val="110"/>
        </w:rPr>
        <w:t>that </w:t>
      </w:r>
      <w:r>
        <w:rPr>
          <w:color w:val="292425"/>
          <w:spacing w:val="-3"/>
          <w:w w:val="110"/>
        </w:rPr>
        <w:t>was </w:t>
      </w:r>
      <w:r>
        <w:rPr>
          <w:color w:val="292425"/>
          <w:w w:val="110"/>
        </w:rPr>
        <w:t>born in the baby boom after the Second </w:t>
      </w:r>
      <w:r>
        <w:rPr>
          <w:color w:val="292425"/>
          <w:spacing w:val="-4"/>
          <w:w w:val="110"/>
        </w:rPr>
        <w:t>World </w:t>
      </w:r>
      <w:r>
        <w:rPr>
          <w:color w:val="292425"/>
          <w:spacing w:val="-8"/>
          <w:w w:val="110"/>
        </w:rPr>
        <w:t>War </w:t>
      </w:r>
      <w:r>
        <w:rPr>
          <w:color w:val="292425"/>
          <w:w w:val="110"/>
        </w:rPr>
        <w:t>has</w:t>
      </w:r>
      <w:r>
        <w:rPr>
          <w:color w:val="292425"/>
          <w:spacing w:val="-22"/>
          <w:w w:val="110"/>
        </w:rPr>
        <w:t> </w:t>
      </w:r>
      <w:r>
        <w:rPr>
          <w:color w:val="292425"/>
          <w:w w:val="110"/>
        </w:rPr>
        <w:t>reached</w:t>
      </w:r>
      <w:r>
        <w:rPr>
          <w:color w:val="292425"/>
          <w:spacing w:val="-21"/>
          <w:w w:val="110"/>
        </w:rPr>
        <w:t> </w:t>
      </w:r>
      <w:r>
        <w:rPr>
          <w:color w:val="292425"/>
          <w:w w:val="110"/>
        </w:rPr>
        <w:t>the</w:t>
      </w:r>
      <w:r>
        <w:rPr>
          <w:color w:val="292425"/>
          <w:spacing w:val="-22"/>
          <w:w w:val="110"/>
        </w:rPr>
        <w:t> </w:t>
      </w:r>
      <w:r>
        <w:rPr>
          <w:color w:val="292425"/>
          <w:w w:val="110"/>
        </w:rPr>
        <w:t>age</w:t>
      </w:r>
      <w:r>
        <w:rPr>
          <w:color w:val="292425"/>
          <w:spacing w:val="-21"/>
          <w:w w:val="110"/>
        </w:rPr>
        <w:t> </w:t>
      </w:r>
      <w:r>
        <w:rPr>
          <w:color w:val="292425"/>
          <w:w w:val="110"/>
        </w:rPr>
        <w:t>where</w:t>
      </w:r>
      <w:r>
        <w:rPr>
          <w:color w:val="292425"/>
          <w:spacing w:val="-22"/>
          <w:w w:val="110"/>
        </w:rPr>
        <w:t> </w:t>
      </w:r>
      <w:r>
        <w:rPr>
          <w:color w:val="292425"/>
          <w:w w:val="110"/>
        </w:rPr>
        <w:t>it</w:t>
      </w:r>
      <w:r>
        <w:rPr>
          <w:color w:val="292425"/>
          <w:spacing w:val="-21"/>
          <w:w w:val="110"/>
        </w:rPr>
        <w:t> </w:t>
      </w:r>
      <w:r>
        <w:rPr>
          <w:color w:val="292425"/>
          <w:w w:val="110"/>
        </w:rPr>
        <w:t>is</w:t>
      </w:r>
      <w:r>
        <w:rPr>
          <w:color w:val="292425"/>
          <w:spacing w:val="-22"/>
          <w:w w:val="110"/>
        </w:rPr>
        <w:t> </w:t>
      </w:r>
      <w:r>
        <w:rPr>
          <w:color w:val="292425"/>
          <w:w w:val="110"/>
        </w:rPr>
        <w:t>likely</w:t>
      </w:r>
      <w:r>
        <w:rPr>
          <w:color w:val="292425"/>
          <w:spacing w:val="-21"/>
          <w:w w:val="110"/>
        </w:rPr>
        <w:t> </w:t>
      </w:r>
      <w:r>
        <w:rPr>
          <w:color w:val="292425"/>
          <w:spacing w:val="-4"/>
          <w:w w:val="110"/>
        </w:rPr>
        <w:t>to</w:t>
      </w:r>
      <w:r>
        <w:rPr>
          <w:color w:val="292425"/>
          <w:spacing w:val="-22"/>
          <w:w w:val="110"/>
        </w:rPr>
        <w:t> </w:t>
      </w:r>
      <w:r>
        <w:rPr>
          <w:color w:val="292425"/>
          <w:w w:val="110"/>
        </w:rPr>
        <w:t>be</w:t>
      </w:r>
      <w:r>
        <w:rPr>
          <w:color w:val="292425"/>
          <w:spacing w:val="-21"/>
          <w:w w:val="110"/>
        </w:rPr>
        <w:t> </w:t>
      </w:r>
      <w:r>
        <w:rPr>
          <w:color w:val="292425"/>
          <w:w w:val="110"/>
        </w:rPr>
        <w:t>saving</w:t>
      </w:r>
      <w:r>
        <w:rPr>
          <w:color w:val="292425"/>
          <w:spacing w:val="-22"/>
          <w:w w:val="110"/>
        </w:rPr>
        <w:t> </w:t>
      </w:r>
      <w:r>
        <w:rPr>
          <w:color w:val="292425"/>
          <w:w w:val="110"/>
        </w:rPr>
        <w:t>most</w:t>
      </w:r>
      <w:r>
        <w:rPr>
          <w:color w:val="292425"/>
          <w:spacing w:val="-21"/>
          <w:w w:val="110"/>
        </w:rPr>
        <w:t> </w:t>
      </w:r>
      <w:r>
        <w:rPr>
          <w:color w:val="292425"/>
          <w:w w:val="110"/>
        </w:rPr>
        <w:t>actively (Chart 1.4). </w:t>
      </w:r>
      <w:r>
        <w:rPr>
          <w:color w:val="292425"/>
          <w:spacing w:val="-4"/>
          <w:w w:val="110"/>
        </w:rPr>
        <w:t>Moreover, </w:t>
      </w:r>
      <w:r>
        <w:rPr>
          <w:color w:val="292425"/>
          <w:w w:val="110"/>
        </w:rPr>
        <w:t>as life expectancies rise, households and companies will </w:t>
      </w:r>
      <w:r>
        <w:rPr>
          <w:color w:val="292425"/>
          <w:spacing w:val="-3"/>
          <w:w w:val="110"/>
        </w:rPr>
        <w:t>typically </w:t>
      </w:r>
      <w:r>
        <w:rPr>
          <w:color w:val="292425"/>
          <w:w w:val="110"/>
        </w:rPr>
        <w:t>need </w:t>
      </w:r>
      <w:r>
        <w:rPr>
          <w:color w:val="292425"/>
          <w:spacing w:val="-4"/>
          <w:w w:val="110"/>
        </w:rPr>
        <w:t>to </w:t>
      </w:r>
      <w:r>
        <w:rPr>
          <w:color w:val="292425"/>
          <w:spacing w:val="-3"/>
          <w:w w:val="110"/>
        </w:rPr>
        <w:t>save </w:t>
      </w:r>
      <w:r>
        <w:rPr>
          <w:color w:val="292425"/>
          <w:w w:val="110"/>
        </w:rPr>
        <w:t>more </w:t>
      </w:r>
      <w:r>
        <w:rPr>
          <w:color w:val="292425"/>
          <w:spacing w:val="-4"/>
          <w:w w:val="110"/>
        </w:rPr>
        <w:t>to </w:t>
      </w:r>
      <w:r>
        <w:rPr>
          <w:color w:val="292425"/>
          <w:w w:val="110"/>
        </w:rPr>
        <w:t>fund retirement costs. Higher saving should push down</w:t>
      </w:r>
      <w:r>
        <w:rPr>
          <w:color w:val="292425"/>
          <w:spacing w:val="-29"/>
          <w:w w:val="110"/>
        </w:rPr>
        <w:t> </w:t>
      </w:r>
      <w:r>
        <w:rPr>
          <w:color w:val="292425"/>
          <w:w w:val="110"/>
        </w:rPr>
        <w:t>on</w:t>
      </w:r>
    </w:p>
    <w:p>
      <w:pPr>
        <w:pStyle w:val="BodyText"/>
        <w:spacing w:line="227" w:lineRule="exact"/>
        <w:ind w:left="169"/>
      </w:pPr>
      <w:r>
        <w:rPr>
          <w:color w:val="292425"/>
          <w:w w:val="110"/>
        </w:rPr>
        <w:t>long-term rates.</w:t>
      </w:r>
    </w:p>
    <w:p>
      <w:pPr>
        <w:pStyle w:val="BodyText"/>
        <w:spacing w:before="4"/>
        <w:rPr>
          <w:sz w:val="24"/>
        </w:rPr>
      </w:pPr>
    </w:p>
    <w:p>
      <w:pPr>
        <w:pStyle w:val="BodyText"/>
        <w:spacing w:line="280" w:lineRule="atLeast"/>
        <w:ind w:left="169" w:right="106"/>
      </w:pPr>
      <w:r>
        <w:rPr>
          <w:color w:val="292425"/>
          <w:spacing w:val="-4"/>
          <w:w w:val="110"/>
        </w:rPr>
        <w:t>However, </w:t>
      </w:r>
      <w:r>
        <w:rPr>
          <w:color w:val="292425"/>
          <w:w w:val="110"/>
        </w:rPr>
        <w:t>the evidence on saving behaviour is mixed. Household</w:t>
      </w:r>
      <w:r>
        <w:rPr>
          <w:color w:val="292425"/>
          <w:spacing w:val="-19"/>
          <w:w w:val="110"/>
        </w:rPr>
        <w:t> </w:t>
      </w:r>
      <w:r>
        <w:rPr>
          <w:color w:val="292425"/>
          <w:w w:val="110"/>
        </w:rPr>
        <w:t>saving</w:t>
      </w:r>
      <w:r>
        <w:rPr>
          <w:color w:val="292425"/>
          <w:spacing w:val="-19"/>
          <w:w w:val="110"/>
        </w:rPr>
        <w:t> </w:t>
      </w:r>
      <w:r>
        <w:rPr>
          <w:color w:val="292425"/>
          <w:spacing w:val="-4"/>
          <w:w w:val="110"/>
        </w:rPr>
        <w:t>rates</w:t>
      </w:r>
      <w:r>
        <w:rPr>
          <w:color w:val="292425"/>
          <w:spacing w:val="-19"/>
          <w:w w:val="110"/>
        </w:rPr>
        <w:t> </w:t>
      </w:r>
      <w:r>
        <w:rPr>
          <w:color w:val="292425"/>
          <w:w w:val="110"/>
        </w:rPr>
        <w:t>in</w:t>
      </w:r>
      <w:r>
        <w:rPr>
          <w:color w:val="292425"/>
          <w:spacing w:val="-19"/>
          <w:w w:val="110"/>
        </w:rPr>
        <w:t> </w:t>
      </w:r>
      <w:r>
        <w:rPr>
          <w:color w:val="292425"/>
          <w:w w:val="110"/>
        </w:rPr>
        <w:t>some</w:t>
      </w:r>
      <w:r>
        <w:rPr>
          <w:color w:val="292425"/>
          <w:spacing w:val="-19"/>
          <w:w w:val="110"/>
        </w:rPr>
        <w:t> </w:t>
      </w:r>
      <w:r>
        <w:rPr>
          <w:color w:val="292425"/>
          <w:w w:val="110"/>
        </w:rPr>
        <w:t>countries</w:t>
      </w:r>
      <w:r>
        <w:rPr>
          <w:color w:val="292425"/>
          <w:spacing w:val="-19"/>
          <w:w w:val="110"/>
        </w:rPr>
        <w:t> </w:t>
      </w:r>
      <w:r>
        <w:rPr>
          <w:color w:val="292425"/>
          <w:w w:val="110"/>
        </w:rPr>
        <w:t>—</w:t>
      </w:r>
      <w:r>
        <w:rPr>
          <w:color w:val="292425"/>
          <w:spacing w:val="-19"/>
          <w:w w:val="110"/>
        </w:rPr>
        <w:t> </w:t>
      </w:r>
      <w:r>
        <w:rPr>
          <w:color w:val="292425"/>
          <w:w w:val="110"/>
        </w:rPr>
        <w:t>such</w:t>
      </w:r>
      <w:r>
        <w:rPr>
          <w:color w:val="292425"/>
          <w:spacing w:val="-18"/>
          <w:w w:val="110"/>
        </w:rPr>
        <w:t> </w:t>
      </w:r>
      <w:r>
        <w:rPr>
          <w:color w:val="292425"/>
          <w:w w:val="110"/>
        </w:rPr>
        <w:t>as</w:t>
      </w:r>
      <w:r>
        <w:rPr>
          <w:color w:val="292425"/>
          <w:spacing w:val="-19"/>
          <w:w w:val="110"/>
        </w:rPr>
        <w:t> </w:t>
      </w:r>
      <w:r>
        <w:rPr>
          <w:color w:val="292425"/>
          <w:w w:val="110"/>
        </w:rPr>
        <w:t>Germany and</w:t>
      </w:r>
      <w:r>
        <w:rPr>
          <w:color w:val="292425"/>
          <w:spacing w:val="-22"/>
          <w:w w:val="110"/>
        </w:rPr>
        <w:t> </w:t>
      </w:r>
      <w:r>
        <w:rPr>
          <w:color w:val="292425"/>
          <w:w w:val="110"/>
        </w:rPr>
        <w:t>Italy</w:t>
      </w:r>
      <w:r>
        <w:rPr>
          <w:color w:val="292425"/>
          <w:spacing w:val="-22"/>
          <w:w w:val="110"/>
        </w:rPr>
        <w:t> </w:t>
      </w:r>
      <w:r>
        <w:rPr>
          <w:color w:val="292425"/>
          <w:w w:val="110"/>
        </w:rPr>
        <w:t>—</w:t>
      </w:r>
      <w:r>
        <w:rPr>
          <w:color w:val="292425"/>
          <w:spacing w:val="-22"/>
          <w:w w:val="110"/>
        </w:rPr>
        <w:t> </w:t>
      </w:r>
      <w:r>
        <w:rPr>
          <w:color w:val="292425"/>
          <w:spacing w:val="-3"/>
          <w:w w:val="110"/>
        </w:rPr>
        <w:t>have</w:t>
      </w:r>
      <w:r>
        <w:rPr>
          <w:color w:val="292425"/>
          <w:spacing w:val="-22"/>
          <w:w w:val="110"/>
        </w:rPr>
        <w:t> </w:t>
      </w:r>
      <w:r>
        <w:rPr>
          <w:color w:val="292425"/>
          <w:w w:val="110"/>
        </w:rPr>
        <w:t>risen</w:t>
      </w:r>
      <w:r>
        <w:rPr>
          <w:color w:val="292425"/>
          <w:spacing w:val="-22"/>
          <w:w w:val="110"/>
        </w:rPr>
        <w:t> </w:t>
      </w:r>
      <w:r>
        <w:rPr>
          <w:color w:val="292425"/>
          <w:spacing w:val="-4"/>
          <w:w w:val="110"/>
        </w:rPr>
        <w:t>recently.</w:t>
      </w:r>
      <w:r>
        <w:rPr>
          <w:color w:val="292425"/>
          <w:spacing w:val="11"/>
          <w:w w:val="110"/>
        </w:rPr>
        <w:t> </w:t>
      </w:r>
      <w:r>
        <w:rPr>
          <w:color w:val="292425"/>
          <w:w w:val="110"/>
        </w:rPr>
        <w:t>And</w:t>
      </w:r>
      <w:r>
        <w:rPr>
          <w:color w:val="292425"/>
          <w:spacing w:val="-22"/>
          <w:w w:val="110"/>
        </w:rPr>
        <w:t> </w:t>
      </w:r>
      <w:r>
        <w:rPr>
          <w:color w:val="292425"/>
          <w:spacing w:val="-3"/>
          <w:w w:val="110"/>
        </w:rPr>
        <w:t>many</w:t>
      </w:r>
      <w:r>
        <w:rPr>
          <w:color w:val="292425"/>
          <w:spacing w:val="-22"/>
          <w:w w:val="110"/>
        </w:rPr>
        <w:t> </w:t>
      </w:r>
      <w:r>
        <w:rPr>
          <w:color w:val="292425"/>
          <w:w w:val="110"/>
        </w:rPr>
        <w:t>Asian</w:t>
      </w:r>
      <w:r>
        <w:rPr>
          <w:color w:val="292425"/>
          <w:spacing w:val="-22"/>
          <w:w w:val="110"/>
        </w:rPr>
        <w:t> </w:t>
      </w:r>
      <w:r>
        <w:rPr>
          <w:color w:val="292425"/>
          <w:w w:val="110"/>
        </w:rPr>
        <w:t>central</w:t>
      </w:r>
      <w:r>
        <w:rPr>
          <w:color w:val="292425"/>
          <w:spacing w:val="-22"/>
          <w:w w:val="110"/>
        </w:rPr>
        <w:t> </w:t>
      </w:r>
      <w:r>
        <w:rPr>
          <w:color w:val="292425"/>
          <w:w w:val="110"/>
        </w:rPr>
        <w:t>banks </w:t>
      </w:r>
      <w:r>
        <w:rPr>
          <w:color w:val="292425"/>
          <w:spacing w:val="-3"/>
          <w:w w:val="110"/>
        </w:rPr>
        <w:t>have </w:t>
      </w:r>
      <w:r>
        <w:rPr>
          <w:color w:val="292425"/>
          <w:w w:val="110"/>
        </w:rPr>
        <w:t>been </w:t>
      </w:r>
      <w:r>
        <w:rPr>
          <w:color w:val="292425"/>
          <w:spacing w:val="-3"/>
          <w:w w:val="110"/>
        </w:rPr>
        <w:t>investing </w:t>
      </w:r>
      <w:r>
        <w:rPr>
          <w:color w:val="292425"/>
          <w:w w:val="110"/>
        </w:rPr>
        <w:t>their countries’ savings in foreign government debt, particularly US bonds. But in</w:t>
      </w:r>
      <w:r>
        <w:rPr>
          <w:color w:val="292425"/>
          <w:spacing w:val="-20"/>
          <w:w w:val="110"/>
        </w:rPr>
        <w:t> </w:t>
      </w:r>
      <w:r>
        <w:rPr>
          <w:color w:val="292425"/>
          <w:w w:val="110"/>
        </w:rPr>
        <w:t>other</w:t>
      </w:r>
    </w:p>
    <w:p>
      <w:pPr>
        <w:spacing w:after="0" w:line="280" w:lineRule="atLeast"/>
        <w:sectPr>
          <w:type w:val="continuous"/>
          <w:pgSz w:w="11900" w:h="16840"/>
          <w:pgMar w:top="1140" w:bottom="0" w:left="640" w:right="620"/>
          <w:cols w:num="2" w:equalWidth="0">
            <w:col w:w="4320" w:space="600"/>
            <w:col w:w="5720"/>
          </w:cols>
        </w:sectPr>
      </w:pPr>
    </w:p>
    <w:p>
      <w:pPr>
        <w:spacing w:line="84" w:lineRule="exact" w:before="0"/>
        <w:ind w:left="383" w:right="0" w:firstLine="0"/>
        <w:jc w:val="left"/>
        <w:rPr>
          <w:sz w:val="12"/>
        </w:rPr>
      </w:pPr>
      <w:r>
        <w:rPr>
          <w:color w:val="292425"/>
          <w:w w:val="105"/>
          <w:sz w:val="12"/>
        </w:rPr>
        <w:t>First baby</w:t>
      </w:r>
      <w:r>
        <w:rPr>
          <w:color w:val="292425"/>
          <w:spacing w:val="10"/>
          <w:w w:val="105"/>
          <w:sz w:val="12"/>
        </w:rPr>
        <w:t> </w:t>
      </w:r>
      <w:r>
        <w:rPr>
          <w:color w:val="292425"/>
          <w:spacing w:val="-3"/>
          <w:w w:val="105"/>
          <w:sz w:val="12"/>
        </w:rPr>
        <w:t>boomers</w:t>
      </w:r>
    </w:p>
    <w:p>
      <w:pPr>
        <w:spacing w:line="161" w:lineRule="exact" w:before="0"/>
        <w:ind w:left="383" w:right="0" w:firstLine="0"/>
        <w:jc w:val="left"/>
        <w:rPr>
          <w:sz w:val="12"/>
        </w:rPr>
      </w:pPr>
      <w:r>
        <w:rPr/>
        <w:pict>
          <v:group style="position:absolute;margin-left:40.5pt;margin-top:7.501545pt;width:170.05pt;height:151.9pt;mso-position-horizontal-relative:page;mso-position-vertical-relative:paragraph;z-index:15775232" coordorigin="810,150" coordsize="3401,3038">
            <v:rect style="position:absolute;left:2127;top:160;width:150;height:2888" filled="true" fillcolor="#ffe6bb" stroked="false">
              <v:fill type="solid"/>
            </v:rect>
            <v:shape style="position:absolute;left:2127;top:160;width:150;height:2888" coordorigin="2127,160" coordsize="150,2888" path="m2127,173l2127,3048,2277,3048,2277,160,2127,160,2127,173xe" filled="false" stroked="true" strokeweight="1pt" strokecolor="#ffe6bb">
              <v:path arrowok="t"/>
              <v:stroke dashstyle="solid"/>
            </v:shape>
            <v:rect style="position:absolute;left:2283;top:163;width:148;height:2878" filled="true" fillcolor="#ffe6bb" stroked="false">
              <v:fill type="solid"/>
            </v:rect>
            <v:shape style="position:absolute;left:2283;top:163;width:148;height:2878" coordorigin="2284,163" coordsize="148,2878" path="m2284,173l2284,3041,2431,3041,2431,163,2284,163,2284,173xe" filled="false" stroked="true" strokeweight="1.0pt" strokecolor="#ffe6bb">
              <v:path arrowok="t"/>
              <v:stroke dashstyle="solid"/>
            </v:shape>
            <v:shape style="position:absolute;left:2427;top:160;width:143;height:2888" coordorigin="2428,160" coordsize="143,2888" path="m2567,160l2428,160,2431,3048,2570,3048,2567,160xe" filled="true" fillcolor="#ffe6bb" stroked="false">
              <v:path arrowok="t"/>
              <v:fill type="solid"/>
            </v:shape>
            <v:shape style="position:absolute;left:2427;top:160;width:143;height:2888" coordorigin="2428,160" coordsize="143,2888" path="m2428,160l2431,3048,2570,3048,2567,160,2428,160xe" filled="false" stroked="true" strokeweight=".494pt" strokecolor="#ffe6bb">
              <v:path arrowok="t"/>
              <v:stroke dashstyle="solid"/>
            </v:shape>
            <v:rect style="position:absolute;left:2570;top:166;width:148;height:2875" filled="true" fillcolor="#ffe6bb" stroked="false">
              <v:fill type="solid"/>
            </v:rect>
            <v:shape style="position:absolute;left:2570;top:165;width:148;height:2876" coordorigin="2570,166" coordsize="148,2876" path="m2570,166l2570,3041,2718,3041,2718,167,2570,167,2570,166xe" filled="false" stroked="true" strokeweight="1pt" strokecolor="#ffe6bb">
              <v:path arrowok="t"/>
              <v:stroke dashstyle="solid"/>
            </v:shape>
            <v:rect style="position:absolute;left:2717;top:166;width:100;height:2875" filled="true" fillcolor="#ffe6bb" stroked="false">
              <v:fill type="solid"/>
            </v:rect>
            <v:shape style="position:absolute;left:2717;top:165;width:100;height:2876" coordorigin="2718,166" coordsize="100,2876" path="m2718,166l2718,3041,2817,3041,2817,167,2718,167,2718,166xe" filled="false" stroked="true" strokeweight="1pt" strokecolor="#ffe6bb">
              <v:path arrowok="t"/>
              <v:stroke dashstyle="solid"/>
            </v:shape>
            <v:shape style="position:absolute;left:1051;top:554;width:2878;height:1663" coordorigin="1052,555" coordsize="2878,1663" path="m1052,1693l1200,1918,1339,2127,1487,2217,1625,2202,1774,2142,1912,1873,2061,1528,2199,1334,2347,1229,2496,1064,2634,810,2783,630,2921,555,3069,585,3207,600,3356,645,3494,720,3643,825,3781,869,3930,959e" filled="false" stroked="true" strokeweight="1pt" strokecolor="#a68fc3">
              <v:path arrowok="t"/>
              <v:stroke dashstyle="solid"/>
            </v:shape>
            <v:shape style="position:absolute;left:1051;top:614;width:2878;height:899" coordorigin="1052,615" coordsize="2878,899" path="m1052,615l1200,750,1339,869,1487,914,1625,1199,1774,1214,1912,1034,2061,795,2199,884,2347,914,2496,869,2634,720,2783,615,2921,705,3069,810,3207,1004,3356,1244,3494,1424,3643,1483,3781,1468,3930,1513e" filled="false" stroked="true" strokeweight="1pt" strokecolor="#008357">
              <v:path arrowok="t"/>
              <v:stroke dashstyle="solid"/>
            </v:shape>
            <v:shape style="position:absolute;left:1051;top:480;width:2878;height:1348" coordorigin="1052,480" coordsize="2878,1348" path="m1052,914l1200,974,1339,1109,1487,1094,1625,1019,1774,884,1912,750,2061,600,2199,600,2347,630,2496,540,2634,495,2783,480,2921,660,3069,884,3207,1109,3356,1349,3494,1498,3643,1648,3781,1753,3930,1828e" filled="false" stroked="true" strokeweight="1pt" strokecolor="#0067a3">
              <v:path arrowok="t"/>
              <v:stroke dashstyle="solid"/>
            </v:shape>
            <v:shape style="position:absolute;left:1051;top:599;width:2878;height:2007" coordorigin="1052,600" coordsize="2878,2007" path="m1052,2142l1200,2292,1339,2502,1487,2607,1625,2547,1774,2412,1912,2187,2061,1963,2199,1738,2347,1468,2496,1229,2634,1004,2783,810,2921,690,3069,615,3207,600,3356,645,3494,705,3643,795,3781,929,3930,1064e" filled="false" stroked="true" strokeweight="1pt" strokecolor="#75462e">
              <v:path arrowok="t"/>
              <v:stroke dashstyle="solid"/>
            </v:shape>
            <v:shape style="position:absolute;left:1051;top:794;width:2878;height:1229" coordorigin="1052,795" coordsize="2878,1229" path="m1052,1528l1200,1723,1339,1918,1487,2023,1625,2008,1774,1948,1912,1768,2061,1513,2199,1409,2347,1319,2496,1169,2634,989,2783,839,2921,795,3069,825,3207,839,3356,869,3494,914,3643,974,3781,989,3930,1034e" filled="false" stroked="true" strokeweight="1pt" strokecolor="#ec2131">
              <v:path arrowok="t"/>
              <v:stroke dashstyle="solid"/>
            </v:shape>
            <v:shape style="position:absolute;left:810;top:3135;width:3374;height:47" coordorigin="810,3136" coordsize="3374,47" path="m810,3182l4183,3182m1053,3181l1053,3136m1340,3181l1340,3136m1627,3181l1627,3136m1913,3181l1913,3136m2200,3181l2200,3136m2497,3181l2497,3136m2784,3181l2784,3136m3070,3181l3070,3136m3357,3181l3357,3136m3644,3181l3644,3136m3931,3181l3931,3136e" filled="false" stroked="true" strokeweight=".5pt" strokecolor="#292425">
              <v:path arrowok="t"/>
              <v:stroke dashstyle="solid"/>
            </v:shape>
            <v:line style="position:absolute" from="1407,3179" to="1407,153" stroked="true" strokeweight=".5pt" strokecolor="#292425">
              <v:stroke dashstyle="solid"/>
            </v:line>
            <v:shape style="position:absolute;left:819;top:166;width:3362;height:2876" coordorigin="820,167" coordsize="3362,2876" path="m820,3042l950,3042m820,2323l950,2323m820,1605l950,1605m820,886l950,886m820,167l950,167m4052,3042l4181,3042e" filled="false" stroked="true" strokeweight=".5pt" strokecolor="#292425">
              <v:path arrowok="t"/>
              <v:stroke dashstyle="solid"/>
            </v:shape>
            <v:shape style="position:absolute;left:934;top:2445;width:3271;height:724" coordorigin="935,2446" coordsize="3271,724" path="m4185,3043l4185,3069,4165,3086,4205,3099,4165,3119,4205,3136,4182,3146,4181,3169m955,3040l955,3067,935,3083,975,3097,935,3117,975,3134,952,3144,951,3167m2897,2446l2757,2446e" filled="false" stroked="true" strokeweight=".5pt" strokecolor="#292425">
              <v:path arrowok="t"/>
              <v:stroke dashstyle="solid"/>
            </v:shape>
            <v:shape style="position:absolute;left:2688;top:2420;width:85;height:51" coordorigin="2689,2421" coordsize="85,51" path="m2774,2421l2708,2442,2689,2446,2698,2447,2774,2471,2774,2421xe" filled="true" fillcolor="#292425" stroked="false">
              <v:path arrowok="t"/>
              <v:fill type="solid"/>
            </v:shape>
            <v:shape style="position:absolute;left:2927;top:2290;width:1156;height:246" type="#_x0000_t202" filled="false" stroked="false">
              <v:textbox inset="0,0,0,0">
                <w:txbxContent>
                  <w:p>
                    <w:pPr>
                      <w:spacing w:line="90" w:lineRule="exact" w:before="0"/>
                      <w:ind w:left="0" w:right="0" w:firstLine="0"/>
                      <w:jc w:val="left"/>
                      <w:rPr>
                        <w:sz w:val="12"/>
                      </w:rPr>
                    </w:pPr>
                    <w:r>
                      <w:rPr>
                        <w:color w:val="292425"/>
                        <w:w w:val="105"/>
                        <w:sz w:val="12"/>
                      </w:rPr>
                      <w:t>First baby boomers</w:t>
                    </w:r>
                  </w:p>
                  <w:p>
                    <w:pPr>
                      <w:spacing w:line="152" w:lineRule="exact" w:before="0"/>
                      <w:ind w:left="26" w:right="0" w:firstLine="0"/>
                      <w:jc w:val="left"/>
                      <w:rPr>
                        <w:sz w:val="12"/>
                      </w:rPr>
                    </w:pPr>
                    <w:r>
                      <w:rPr>
                        <w:color w:val="292425"/>
                        <w:w w:val="105"/>
                        <w:sz w:val="12"/>
                      </w:rPr>
                      <w:t>at peak savings age</w:t>
                    </w:r>
                    <w:r>
                      <w:rPr>
                        <w:color w:val="292425"/>
                        <w:w w:val="105"/>
                        <w:position w:val="4"/>
                        <w:sz w:val="12"/>
                      </w:rPr>
                      <w:t>(a)</w:t>
                    </w:r>
                  </w:p>
                </w:txbxContent>
              </v:textbox>
              <w10:wrap type="none"/>
            </v:shape>
            <w10:wrap type="none"/>
          </v:group>
        </w:pict>
      </w:r>
      <w:r>
        <w:rPr>
          <w:color w:val="292425"/>
          <w:w w:val="105"/>
          <w:sz w:val="12"/>
        </w:rPr>
        <w:t>enter</w:t>
      </w:r>
      <w:r>
        <w:rPr>
          <w:color w:val="292425"/>
          <w:spacing w:val="2"/>
          <w:w w:val="105"/>
          <w:sz w:val="12"/>
        </w:rPr>
        <w:t> </w:t>
      </w:r>
      <w:r>
        <w:rPr>
          <w:color w:val="292425"/>
          <w:w w:val="105"/>
          <w:sz w:val="12"/>
        </w:rPr>
        <w:t>workforce</w:t>
      </w:r>
      <w:r>
        <w:rPr>
          <w:color w:val="292425"/>
          <w:w w:val="105"/>
          <w:position w:val="4"/>
          <w:sz w:val="12"/>
        </w:rPr>
        <w:t>(a)</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12"/>
        </w:rPr>
      </w:pPr>
    </w:p>
    <w:p>
      <w:pPr>
        <w:tabs>
          <w:tab w:pos="930" w:val="left" w:leader="none"/>
        </w:tabs>
        <w:spacing w:before="1"/>
        <w:ind w:left="355" w:right="0" w:firstLine="0"/>
        <w:jc w:val="left"/>
        <w:rPr>
          <w:sz w:val="12"/>
        </w:rPr>
      </w:pPr>
      <w:r>
        <w:rPr>
          <w:color w:val="292425"/>
          <w:w w:val="120"/>
          <w:sz w:val="12"/>
        </w:rPr>
        <w:t>1950</w:t>
        <w:tab/>
        <w:t>70</w:t>
      </w:r>
    </w:p>
    <w:p>
      <w:pPr>
        <w:spacing w:line="81" w:lineRule="exact" w:before="0"/>
        <w:ind w:left="0" w:right="260" w:firstLine="0"/>
        <w:jc w:val="right"/>
        <w:rPr>
          <w:sz w:val="12"/>
        </w:rPr>
      </w:pPr>
      <w:r>
        <w:rPr/>
        <w:br w:type="column"/>
      </w:r>
      <w:r>
        <w:rPr>
          <w:color w:val="292425"/>
          <w:w w:val="110"/>
          <w:sz w:val="12"/>
        </w:rPr>
        <w:t>Percentage of</w:t>
      </w:r>
      <w:r>
        <w:rPr>
          <w:color w:val="292425"/>
          <w:spacing w:val="-27"/>
          <w:w w:val="110"/>
          <w:sz w:val="12"/>
        </w:rPr>
        <w:t> </w:t>
      </w:r>
      <w:r>
        <w:rPr>
          <w:color w:val="292425"/>
          <w:w w:val="110"/>
          <w:sz w:val="12"/>
        </w:rPr>
        <w:t>total</w:t>
      </w:r>
    </w:p>
    <w:p>
      <w:pPr>
        <w:spacing w:line="116" w:lineRule="exact" w:before="6"/>
        <w:ind w:left="0" w:right="260" w:firstLine="0"/>
        <w:jc w:val="right"/>
        <w:rPr>
          <w:sz w:val="12"/>
        </w:rPr>
      </w:pPr>
      <w:r>
        <w:rPr>
          <w:color w:val="292425"/>
          <w:spacing w:val="-1"/>
          <w:w w:val="110"/>
          <w:sz w:val="12"/>
        </w:rPr>
        <w:t>population</w:t>
      </w:r>
    </w:p>
    <w:p>
      <w:pPr>
        <w:spacing w:line="116" w:lineRule="exact" w:before="0"/>
        <w:ind w:left="2225" w:right="0" w:firstLine="0"/>
        <w:jc w:val="left"/>
        <w:rPr>
          <w:sz w:val="12"/>
        </w:rPr>
      </w:pPr>
      <w:r>
        <w:rPr/>
        <w:pict>
          <v:line style="position:absolute;mso-position-horizontal-relative:page;mso-position-vertical-relative:paragraph;z-index:15777280" from="202.580002pt,2.36355pt" to="209.073002pt,2.36355pt" stroked="true" strokeweight=".5pt" strokecolor="#292425">
            <v:stroke dashstyle="solid"/>
            <w10:wrap type="none"/>
          </v:line>
        </w:pict>
      </w:r>
      <w:r>
        <w:rPr>
          <w:color w:val="292425"/>
          <w:w w:val="120"/>
          <w:sz w:val="12"/>
        </w:rPr>
        <w:t>70</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0" w:right="38" w:firstLine="0"/>
        <w:jc w:val="right"/>
        <w:rPr>
          <w:sz w:val="12"/>
        </w:rPr>
      </w:pPr>
      <w:r>
        <w:rPr/>
        <w:pict>
          <v:line style="position:absolute;mso-position-horizontal-relative:page;mso-position-vertical-relative:paragraph;z-index:15776768" from="202.580002pt,3.437569pt" to="209.073002pt,3.437569pt" stroked="true" strokeweight=".5pt" strokecolor="#292425">
            <v:stroke dashstyle="solid"/>
            <w10:wrap type="none"/>
          </v:line>
        </w:pict>
      </w:r>
      <w:r>
        <w:rPr>
          <w:color w:val="292425"/>
          <w:w w:val="120"/>
          <w:sz w:val="12"/>
        </w:rPr>
        <w:t>65</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0" w:right="38" w:firstLine="0"/>
        <w:jc w:val="right"/>
        <w:rPr>
          <w:sz w:val="12"/>
        </w:rPr>
      </w:pPr>
      <w:r>
        <w:rPr/>
        <w:pict>
          <v:line style="position:absolute;mso-position-horizontal-relative:page;mso-position-vertical-relative:paragraph;z-index:15776256" from="202.580002pt,3.438576pt" to="209.073002pt,3.438576pt" stroked="true" strokeweight=".5pt" strokecolor="#292425">
            <v:stroke dashstyle="solid"/>
            <w10:wrap type="none"/>
          </v:line>
        </w:pict>
      </w:r>
      <w:r>
        <w:rPr>
          <w:color w:val="292425"/>
          <w:w w:val="120"/>
          <w:sz w:val="12"/>
        </w:rPr>
        <w:t>60</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0" w:right="38" w:firstLine="0"/>
        <w:jc w:val="right"/>
        <w:rPr>
          <w:sz w:val="12"/>
        </w:rPr>
      </w:pPr>
      <w:r>
        <w:rPr/>
        <w:pict>
          <v:line style="position:absolute;mso-position-horizontal-relative:page;mso-position-vertical-relative:paragraph;z-index:15775744" from="202.580002pt,3.439773pt" to="209.073002pt,3.439773pt" stroked="true" strokeweight=".5pt" strokecolor="#292425">
            <v:stroke dashstyle="solid"/>
            <w10:wrap type="none"/>
          </v:line>
        </w:pict>
      </w:r>
      <w:r>
        <w:rPr>
          <w:color w:val="292425"/>
          <w:w w:val="120"/>
          <w:sz w:val="12"/>
        </w:rPr>
        <w:t>55</w:t>
      </w:r>
    </w:p>
    <w:p>
      <w:pPr>
        <w:pStyle w:val="BodyText"/>
        <w:rPr>
          <w:sz w:val="12"/>
        </w:rPr>
      </w:pPr>
    </w:p>
    <w:p>
      <w:pPr>
        <w:pStyle w:val="BodyText"/>
        <w:rPr>
          <w:sz w:val="12"/>
        </w:rPr>
      </w:pPr>
    </w:p>
    <w:p>
      <w:pPr>
        <w:pStyle w:val="BodyText"/>
        <w:rPr>
          <w:sz w:val="12"/>
        </w:rPr>
      </w:pPr>
    </w:p>
    <w:p>
      <w:pPr>
        <w:pStyle w:val="BodyText"/>
        <w:spacing w:before="6"/>
        <w:rPr>
          <w:sz w:val="14"/>
        </w:rPr>
      </w:pPr>
    </w:p>
    <w:p>
      <w:pPr>
        <w:spacing w:line="129" w:lineRule="exact" w:before="0"/>
        <w:ind w:left="2225" w:right="0" w:firstLine="0"/>
        <w:jc w:val="left"/>
        <w:rPr>
          <w:sz w:val="12"/>
        </w:rPr>
      </w:pPr>
      <w:r>
        <w:rPr>
          <w:color w:val="292425"/>
          <w:w w:val="120"/>
          <w:sz w:val="12"/>
        </w:rPr>
        <w:t>50</w:t>
      </w:r>
    </w:p>
    <w:p>
      <w:pPr>
        <w:spacing w:line="129" w:lineRule="exact" w:before="0"/>
        <w:ind w:left="2298" w:right="0" w:firstLine="0"/>
        <w:jc w:val="left"/>
        <w:rPr>
          <w:sz w:val="12"/>
        </w:rPr>
      </w:pPr>
      <w:r>
        <w:rPr>
          <w:color w:val="292425"/>
          <w:w w:val="121"/>
          <w:sz w:val="12"/>
        </w:rPr>
        <w:t>0</w:t>
      </w:r>
    </w:p>
    <w:p>
      <w:pPr>
        <w:tabs>
          <w:tab w:pos="681" w:val="left" w:leader="none"/>
          <w:tab w:pos="1253" w:val="left" w:leader="none"/>
          <w:tab w:pos="1825" w:val="left" w:leader="none"/>
        </w:tabs>
        <w:spacing w:before="22"/>
        <w:ind w:left="95" w:right="0" w:firstLine="0"/>
        <w:jc w:val="left"/>
        <w:rPr>
          <w:sz w:val="12"/>
        </w:rPr>
      </w:pPr>
      <w:r>
        <w:rPr>
          <w:color w:val="292425"/>
          <w:w w:val="120"/>
          <w:sz w:val="12"/>
        </w:rPr>
        <w:t>90</w:t>
        <w:tab/>
        <w:t>2010</w:t>
        <w:tab/>
        <w:t>30</w:t>
        <w:tab/>
        <w:t>50</w:t>
      </w:r>
    </w:p>
    <w:p>
      <w:pPr>
        <w:pStyle w:val="BodyText"/>
        <w:spacing w:line="292" w:lineRule="auto" w:before="50"/>
        <w:ind w:left="355" w:right="297"/>
      </w:pPr>
      <w:r>
        <w:rPr/>
        <w:br w:type="column"/>
      </w:r>
      <w:r>
        <w:rPr>
          <w:color w:val="292425"/>
          <w:w w:val="105"/>
        </w:rPr>
        <w:t>countries — such as the United </w:t>
      </w:r>
      <w:r>
        <w:rPr>
          <w:color w:val="292425"/>
          <w:spacing w:val="-3"/>
          <w:w w:val="105"/>
        </w:rPr>
        <w:t>States </w:t>
      </w:r>
      <w:r>
        <w:rPr>
          <w:color w:val="292425"/>
          <w:w w:val="105"/>
        </w:rPr>
        <w:t>— household saving </w:t>
      </w:r>
      <w:r>
        <w:rPr>
          <w:color w:val="292425"/>
          <w:spacing w:val="-4"/>
          <w:w w:val="105"/>
        </w:rPr>
        <w:t>rates </w:t>
      </w:r>
      <w:r>
        <w:rPr>
          <w:color w:val="292425"/>
          <w:w w:val="105"/>
        </w:rPr>
        <w:t>have been falling. And the emergence of fiscal deficits in some major economies </w:t>
      </w:r>
      <w:r>
        <w:rPr>
          <w:color w:val="292425"/>
          <w:spacing w:val="-3"/>
          <w:w w:val="105"/>
        </w:rPr>
        <w:t>may have </w:t>
      </w:r>
      <w:r>
        <w:rPr>
          <w:color w:val="292425"/>
          <w:w w:val="105"/>
        </w:rPr>
        <w:t>reduced national saving  </w:t>
      </w:r>
      <w:r>
        <w:rPr>
          <w:color w:val="292425"/>
          <w:spacing w:val="-4"/>
          <w:w w:val="105"/>
        </w:rPr>
        <w:t>rates.  </w:t>
      </w:r>
      <w:r>
        <w:rPr>
          <w:color w:val="292425"/>
          <w:w w:val="105"/>
        </w:rPr>
        <w:t>So current saving behaviour </w:t>
      </w:r>
      <w:r>
        <w:rPr>
          <w:color w:val="292425"/>
          <w:spacing w:val="-3"/>
          <w:w w:val="105"/>
        </w:rPr>
        <w:t>may </w:t>
      </w:r>
      <w:r>
        <w:rPr>
          <w:color w:val="292425"/>
          <w:w w:val="105"/>
        </w:rPr>
        <w:t>not account for the  low levels of real</w:t>
      </w:r>
      <w:r>
        <w:rPr>
          <w:color w:val="292425"/>
          <w:spacing w:val="-13"/>
          <w:w w:val="105"/>
        </w:rPr>
        <w:t> </w:t>
      </w:r>
      <w:r>
        <w:rPr>
          <w:color w:val="292425"/>
          <w:spacing w:val="-4"/>
          <w:w w:val="105"/>
        </w:rPr>
        <w:t>rates.</w:t>
      </w:r>
    </w:p>
    <w:p>
      <w:pPr>
        <w:pStyle w:val="BodyText"/>
        <w:spacing w:before="1"/>
        <w:rPr>
          <w:sz w:val="24"/>
        </w:rPr>
      </w:pPr>
    </w:p>
    <w:p>
      <w:pPr>
        <w:pStyle w:val="BodyText"/>
        <w:spacing w:line="292" w:lineRule="auto"/>
        <w:ind w:left="355" w:right="48"/>
      </w:pPr>
      <w:r>
        <w:rPr>
          <w:color w:val="292425"/>
          <w:w w:val="110"/>
        </w:rPr>
        <w:t>Instead, it is possible that financial </w:t>
      </w:r>
      <w:r>
        <w:rPr>
          <w:color w:val="292425"/>
          <w:spacing w:val="-2"/>
          <w:w w:val="110"/>
        </w:rPr>
        <w:t>market </w:t>
      </w:r>
      <w:r>
        <w:rPr>
          <w:color w:val="292425"/>
          <w:w w:val="110"/>
        </w:rPr>
        <w:t>prices </w:t>
      </w:r>
      <w:r>
        <w:rPr>
          <w:color w:val="292425"/>
          <w:spacing w:val="-3"/>
          <w:w w:val="110"/>
        </w:rPr>
        <w:t>have </w:t>
      </w:r>
      <w:r>
        <w:rPr>
          <w:color w:val="292425"/>
          <w:w w:val="110"/>
        </w:rPr>
        <w:t>responded </w:t>
      </w:r>
      <w:r>
        <w:rPr>
          <w:color w:val="292425"/>
          <w:spacing w:val="-4"/>
          <w:w w:val="110"/>
        </w:rPr>
        <w:t>to </w:t>
      </w:r>
      <w:r>
        <w:rPr>
          <w:color w:val="292425"/>
          <w:w w:val="110"/>
        </w:rPr>
        <w:t>the prospect of increased saving in the future. The fall in </w:t>
      </w:r>
      <w:r>
        <w:rPr>
          <w:color w:val="292425"/>
          <w:spacing w:val="-3"/>
          <w:w w:val="110"/>
        </w:rPr>
        <w:t>equity </w:t>
      </w:r>
      <w:r>
        <w:rPr>
          <w:color w:val="292425"/>
          <w:w w:val="110"/>
        </w:rPr>
        <w:t>prices </w:t>
      </w:r>
      <w:r>
        <w:rPr>
          <w:color w:val="292425"/>
          <w:spacing w:val="-3"/>
          <w:w w:val="110"/>
        </w:rPr>
        <w:t>between </w:t>
      </w:r>
      <w:r>
        <w:rPr>
          <w:color w:val="292425"/>
          <w:spacing w:val="-4"/>
          <w:w w:val="110"/>
        </w:rPr>
        <w:t>2000 </w:t>
      </w:r>
      <w:r>
        <w:rPr>
          <w:color w:val="292425"/>
          <w:w w:val="110"/>
        </w:rPr>
        <w:t>and </w:t>
      </w:r>
      <w:r>
        <w:rPr>
          <w:color w:val="292425"/>
          <w:spacing w:val="-7"/>
          <w:w w:val="110"/>
        </w:rPr>
        <w:t>2003 </w:t>
      </w:r>
      <w:r>
        <w:rPr>
          <w:color w:val="292425"/>
          <w:w w:val="110"/>
        </w:rPr>
        <w:t>— and the resulting</w:t>
      </w:r>
      <w:r>
        <w:rPr>
          <w:color w:val="292425"/>
          <w:spacing w:val="-18"/>
          <w:w w:val="110"/>
        </w:rPr>
        <w:t> </w:t>
      </w:r>
      <w:r>
        <w:rPr>
          <w:color w:val="292425"/>
          <w:w w:val="110"/>
        </w:rPr>
        <w:t>shortfalls</w:t>
      </w:r>
      <w:r>
        <w:rPr>
          <w:color w:val="292425"/>
          <w:spacing w:val="-17"/>
          <w:w w:val="110"/>
        </w:rPr>
        <w:t> </w:t>
      </w:r>
      <w:r>
        <w:rPr>
          <w:color w:val="292425"/>
          <w:w w:val="110"/>
        </w:rPr>
        <w:t>in</w:t>
      </w:r>
      <w:r>
        <w:rPr>
          <w:color w:val="292425"/>
          <w:spacing w:val="-17"/>
          <w:w w:val="110"/>
        </w:rPr>
        <w:t> </w:t>
      </w:r>
      <w:r>
        <w:rPr>
          <w:color w:val="292425"/>
          <w:w w:val="110"/>
        </w:rPr>
        <w:t>some</w:t>
      </w:r>
      <w:r>
        <w:rPr>
          <w:color w:val="292425"/>
          <w:spacing w:val="-17"/>
          <w:w w:val="110"/>
        </w:rPr>
        <w:t> </w:t>
      </w:r>
      <w:r>
        <w:rPr>
          <w:color w:val="292425"/>
          <w:w w:val="110"/>
        </w:rPr>
        <w:t>pension</w:t>
      </w:r>
      <w:r>
        <w:rPr>
          <w:color w:val="292425"/>
          <w:spacing w:val="-18"/>
          <w:w w:val="110"/>
        </w:rPr>
        <w:t> </w:t>
      </w:r>
      <w:r>
        <w:rPr>
          <w:color w:val="292425"/>
          <w:w w:val="110"/>
        </w:rPr>
        <w:t>funds</w:t>
      </w:r>
      <w:r>
        <w:rPr>
          <w:color w:val="292425"/>
          <w:spacing w:val="-17"/>
          <w:w w:val="110"/>
        </w:rPr>
        <w:t> </w:t>
      </w:r>
      <w:r>
        <w:rPr>
          <w:color w:val="292425"/>
          <w:w w:val="110"/>
        </w:rPr>
        <w:t>—</w:t>
      </w:r>
      <w:r>
        <w:rPr>
          <w:color w:val="292425"/>
          <w:spacing w:val="-17"/>
          <w:w w:val="110"/>
        </w:rPr>
        <w:t> </w:t>
      </w:r>
      <w:r>
        <w:rPr>
          <w:color w:val="292425"/>
          <w:spacing w:val="-3"/>
          <w:w w:val="110"/>
        </w:rPr>
        <w:t>may</w:t>
      </w:r>
      <w:r>
        <w:rPr>
          <w:color w:val="292425"/>
          <w:spacing w:val="-17"/>
          <w:w w:val="110"/>
        </w:rPr>
        <w:t> </w:t>
      </w:r>
      <w:r>
        <w:rPr>
          <w:color w:val="292425"/>
          <w:spacing w:val="-3"/>
          <w:w w:val="110"/>
        </w:rPr>
        <w:t>have</w:t>
      </w:r>
      <w:r>
        <w:rPr>
          <w:color w:val="292425"/>
          <w:spacing w:val="-18"/>
          <w:w w:val="110"/>
        </w:rPr>
        <w:t> </w:t>
      </w:r>
      <w:r>
        <w:rPr>
          <w:color w:val="292425"/>
          <w:w w:val="110"/>
        </w:rPr>
        <w:t>led</w:t>
      </w:r>
      <w:r>
        <w:rPr>
          <w:color w:val="292425"/>
          <w:spacing w:val="-17"/>
          <w:w w:val="110"/>
        </w:rPr>
        <w:t> </w:t>
      </w:r>
      <w:r>
        <w:rPr>
          <w:color w:val="292425"/>
          <w:spacing w:val="-4"/>
          <w:w w:val="110"/>
        </w:rPr>
        <w:t>to</w:t>
      </w:r>
      <w:r>
        <w:rPr>
          <w:color w:val="292425"/>
          <w:spacing w:val="-17"/>
          <w:w w:val="110"/>
        </w:rPr>
        <w:t> </w:t>
      </w:r>
      <w:r>
        <w:rPr>
          <w:color w:val="292425"/>
          <w:w w:val="110"/>
        </w:rPr>
        <w:t>a reassessment</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costs</w:t>
      </w:r>
      <w:r>
        <w:rPr>
          <w:color w:val="292425"/>
          <w:spacing w:val="-12"/>
          <w:w w:val="110"/>
        </w:rPr>
        <w:t> </w:t>
      </w:r>
      <w:r>
        <w:rPr>
          <w:color w:val="292425"/>
          <w:w w:val="110"/>
        </w:rPr>
        <w:t>of</w:t>
      </w:r>
      <w:r>
        <w:rPr>
          <w:color w:val="292425"/>
          <w:spacing w:val="-11"/>
          <w:w w:val="110"/>
        </w:rPr>
        <w:t> </w:t>
      </w:r>
      <w:r>
        <w:rPr>
          <w:color w:val="292425"/>
          <w:w w:val="110"/>
        </w:rPr>
        <w:t>funding</w:t>
      </w:r>
      <w:r>
        <w:rPr>
          <w:color w:val="292425"/>
          <w:spacing w:val="-12"/>
          <w:w w:val="110"/>
        </w:rPr>
        <w:t> </w:t>
      </w:r>
      <w:r>
        <w:rPr>
          <w:color w:val="292425"/>
          <w:w w:val="110"/>
        </w:rPr>
        <w:t>retirement</w:t>
      </w:r>
      <w:r>
        <w:rPr>
          <w:color w:val="292425"/>
          <w:spacing w:val="-11"/>
          <w:w w:val="110"/>
        </w:rPr>
        <w:t> </w:t>
      </w:r>
      <w:r>
        <w:rPr>
          <w:color w:val="292425"/>
          <w:w w:val="110"/>
        </w:rPr>
        <w:t>and</w:t>
      </w:r>
      <w:r>
        <w:rPr>
          <w:color w:val="292425"/>
          <w:spacing w:val="-12"/>
          <w:w w:val="110"/>
        </w:rPr>
        <w:t> </w:t>
      </w:r>
      <w:r>
        <w:rPr>
          <w:color w:val="292425"/>
          <w:w w:val="110"/>
        </w:rPr>
        <w:t>a</w:t>
      </w:r>
      <w:r>
        <w:rPr>
          <w:color w:val="292425"/>
          <w:spacing w:val="-12"/>
          <w:w w:val="110"/>
        </w:rPr>
        <w:t> </w:t>
      </w:r>
      <w:r>
        <w:rPr>
          <w:color w:val="292425"/>
          <w:w w:val="110"/>
        </w:rPr>
        <w:t>reduced willingness</w:t>
      </w:r>
      <w:r>
        <w:rPr>
          <w:color w:val="292425"/>
          <w:spacing w:val="-21"/>
          <w:w w:val="110"/>
        </w:rPr>
        <w:t> </w:t>
      </w:r>
      <w:r>
        <w:rPr>
          <w:color w:val="292425"/>
          <w:spacing w:val="-4"/>
          <w:w w:val="110"/>
        </w:rPr>
        <w:t>to</w:t>
      </w:r>
      <w:r>
        <w:rPr>
          <w:color w:val="292425"/>
          <w:spacing w:val="-21"/>
          <w:w w:val="110"/>
        </w:rPr>
        <w:t> </w:t>
      </w:r>
      <w:r>
        <w:rPr>
          <w:color w:val="292425"/>
          <w:spacing w:val="-3"/>
          <w:w w:val="110"/>
        </w:rPr>
        <w:t>take</w:t>
      </w:r>
      <w:r>
        <w:rPr>
          <w:color w:val="292425"/>
          <w:spacing w:val="-21"/>
          <w:w w:val="110"/>
        </w:rPr>
        <w:t> </w:t>
      </w:r>
      <w:r>
        <w:rPr>
          <w:color w:val="292425"/>
          <w:w w:val="110"/>
        </w:rPr>
        <w:t>risk</w:t>
      </w:r>
      <w:r>
        <w:rPr>
          <w:color w:val="292425"/>
          <w:spacing w:val="-20"/>
          <w:w w:val="110"/>
        </w:rPr>
        <w:t> </w:t>
      </w:r>
      <w:r>
        <w:rPr>
          <w:color w:val="292425"/>
          <w:spacing w:val="-3"/>
          <w:w w:val="110"/>
        </w:rPr>
        <w:t>by</w:t>
      </w:r>
      <w:r>
        <w:rPr>
          <w:color w:val="292425"/>
          <w:spacing w:val="-21"/>
          <w:w w:val="110"/>
        </w:rPr>
        <w:t> </w:t>
      </w:r>
      <w:r>
        <w:rPr>
          <w:color w:val="292425"/>
          <w:w w:val="110"/>
        </w:rPr>
        <w:t>mismatching</w:t>
      </w:r>
      <w:r>
        <w:rPr>
          <w:color w:val="292425"/>
          <w:spacing w:val="-21"/>
          <w:w w:val="110"/>
        </w:rPr>
        <w:t> </w:t>
      </w:r>
      <w:r>
        <w:rPr>
          <w:color w:val="292425"/>
          <w:w w:val="110"/>
        </w:rPr>
        <w:t>assets</w:t>
      </w:r>
      <w:r>
        <w:rPr>
          <w:color w:val="292425"/>
          <w:spacing w:val="-21"/>
          <w:w w:val="110"/>
        </w:rPr>
        <w:t> </w:t>
      </w:r>
      <w:r>
        <w:rPr>
          <w:color w:val="292425"/>
          <w:w w:val="110"/>
        </w:rPr>
        <w:t>and</w:t>
      </w:r>
      <w:r>
        <w:rPr>
          <w:color w:val="292425"/>
          <w:spacing w:val="-20"/>
          <w:w w:val="110"/>
        </w:rPr>
        <w:t> </w:t>
      </w:r>
      <w:r>
        <w:rPr>
          <w:color w:val="292425"/>
          <w:w w:val="110"/>
        </w:rPr>
        <w:t>liabilities.</w:t>
      </w:r>
    </w:p>
    <w:p>
      <w:pPr>
        <w:pStyle w:val="BodyText"/>
        <w:spacing w:line="196" w:lineRule="exact"/>
        <w:ind w:left="355"/>
      </w:pPr>
      <w:r>
        <w:rPr>
          <w:color w:val="292425"/>
          <w:w w:val="110"/>
        </w:rPr>
        <w:t>That decline in equity prices may also have increased the</w:t>
      </w:r>
    </w:p>
    <w:p>
      <w:pPr>
        <w:spacing w:after="0" w:line="196" w:lineRule="exact"/>
        <w:sectPr>
          <w:type w:val="continuous"/>
          <w:pgSz w:w="11900" w:h="16840"/>
          <w:pgMar w:top="1140" w:bottom="0" w:left="640" w:right="620"/>
          <w:cols w:num="3" w:equalWidth="0">
            <w:col w:w="1365" w:space="40"/>
            <w:col w:w="2412" w:space="917"/>
            <w:col w:w="5906"/>
          </w:cols>
        </w:sectPr>
      </w:pPr>
    </w:p>
    <w:p>
      <w:pPr>
        <w:spacing w:line="117" w:lineRule="exact" w:before="0"/>
        <w:ind w:left="190" w:right="0" w:firstLine="0"/>
        <w:jc w:val="left"/>
        <w:rPr>
          <w:sz w:val="12"/>
        </w:rPr>
      </w:pPr>
      <w:r>
        <w:rPr>
          <w:color w:val="292425"/>
          <w:w w:val="105"/>
          <w:sz w:val="12"/>
        </w:rPr>
        <w:t>Source: United Nations World Population Prospects.</w:t>
      </w:r>
    </w:p>
    <w:p>
      <w:pPr>
        <w:pStyle w:val="BodyText"/>
        <w:spacing w:before="1"/>
        <w:rPr>
          <w:sz w:val="10"/>
        </w:rPr>
      </w:pPr>
    </w:p>
    <w:p>
      <w:pPr>
        <w:spacing w:line="208" w:lineRule="auto" w:before="0"/>
        <w:ind w:left="430" w:right="14" w:hanging="240"/>
        <w:jc w:val="left"/>
        <w:rPr>
          <w:sz w:val="12"/>
        </w:rPr>
      </w:pPr>
      <w:r>
        <w:rPr>
          <w:color w:val="292425"/>
          <w:w w:val="110"/>
          <w:sz w:val="12"/>
        </w:rPr>
        <w:t>(a) Assumes that the first of the baby boom generation were born in</w:t>
      </w:r>
      <w:r>
        <w:rPr>
          <w:color w:val="292425"/>
          <w:spacing w:val="-9"/>
          <w:w w:val="110"/>
          <w:sz w:val="12"/>
        </w:rPr>
        <w:t> 1946. </w:t>
      </w:r>
      <w:r>
        <w:rPr>
          <w:color w:val="292425"/>
          <w:w w:val="110"/>
          <w:sz w:val="12"/>
        </w:rPr>
        <w:t>Peak savings age assumed to be between </w:t>
      </w:r>
      <w:r>
        <w:rPr>
          <w:color w:val="292425"/>
          <w:spacing w:val="-3"/>
          <w:w w:val="110"/>
          <w:sz w:val="12"/>
        </w:rPr>
        <w:t>40 </w:t>
      </w:r>
      <w:r>
        <w:rPr>
          <w:color w:val="292425"/>
          <w:w w:val="110"/>
          <w:sz w:val="12"/>
        </w:rPr>
        <w:t>and</w:t>
      </w:r>
      <w:r>
        <w:rPr>
          <w:color w:val="292425"/>
          <w:spacing w:val="-5"/>
          <w:w w:val="110"/>
          <w:sz w:val="12"/>
        </w:rPr>
        <w:t> 65.</w:t>
      </w:r>
    </w:p>
    <w:p>
      <w:pPr>
        <w:pStyle w:val="BodyText"/>
        <w:spacing w:line="292" w:lineRule="auto" w:before="81"/>
        <w:ind w:left="310" w:right="106"/>
      </w:pPr>
      <w:r>
        <w:rPr/>
        <w:br w:type="column"/>
      </w:r>
      <w:r>
        <w:rPr>
          <w:color w:val="292425"/>
          <w:spacing w:val="-3"/>
          <w:w w:val="110"/>
        </w:rPr>
        <w:t>attractiveness </w:t>
      </w:r>
      <w:r>
        <w:rPr>
          <w:color w:val="292425"/>
          <w:w w:val="110"/>
        </w:rPr>
        <w:t>of bonds. </w:t>
      </w:r>
      <w:r>
        <w:rPr>
          <w:color w:val="292425"/>
          <w:spacing w:val="-2"/>
          <w:w w:val="110"/>
        </w:rPr>
        <w:t>Market </w:t>
      </w:r>
      <w:r>
        <w:rPr>
          <w:color w:val="292425"/>
          <w:w w:val="110"/>
        </w:rPr>
        <w:t>intelligence suggests that institutional </w:t>
      </w:r>
      <w:r>
        <w:rPr>
          <w:color w:val="292425"/>
          <w:spacing w:val="-4"/>
          <w:w w:val="110"/>
        </w:rPr>
        <w:t>investors </w:t>
      </w:r>
      <w:r>
        <w:rPr>
          <w:color w:val="292425"/>
          <w:spacing w:val="-3"/>
          <w:w w:val="110"/>
        </w:rPr>
        <w:t>have </w:t>
      </w:r>
      <w:r>
        <w:rPr>
          <w:color w:val="292425"/>
          <w:w w:val="110"/>
        </w:rPr>
        <w:t>indeed started </w:t>
      </w:r>
      <w:r>
        <w:rPr>
          <w:color w:val="292425"/>
          <w:spacing w:val="-4"/>
          <w:w w:val="110"/>
        </w:rPr>
        <w:t>to </w:t>
      </w:r>
      <w:r>
        <w:rPr>
          <w:color w:val="292425"/>
          <w:w w:val="110"/>
        </w:rPr>
        <w:t>hold a larger proportion of their portfolios in </w:t>
      </w:r>
      <w:r>
        <w:rPr>
          <w:color w:val="292425"/>
          <w:spacing w:val="-3"/>
          <w:w w:val="110"/>
        </w:rPr>
        <w:t>long-dated </w:t>
      </w:r>
      <w:r>
        <w:rPr>
          <w:color w:val="292425"/>
          <w:w w:val="110"/>
        </w:rPr>
        <w:t>bonds: in the United</w:t>
      </w:r>
      <w:r>
        <w:rPr>
          <w:color w:val="292425"/>
          <w:spacing w:val="-24"/>
          <w:w w:val="110"/>
        </w:rPr>
        <w:t> </w:t>
      </w:r>
      <w:r>
        <w:rPr>
          <w:color w:val="292425"/>
          <w:w w:val="110"/>
        </w:rPr>
        <w:t>Kingdom,</w:t>
      </w:r>
      <w:r>
        <w:rPr>
          <w:color w:val="292425"/>
          <w:spacing w:val="-24"/>
          <w:w w:val="110"/>
        </w:rPr>
        <w:t> </w:t>
      </w:r>
      <w:r>
        <w:rPr>
          <w:color w:val="292425"/>
          <w:w w:val="110"/>
        </w:rPr>
        <w:t>this</w:t>
      </w:r>
      <w:r>
        <w:rPr>
          <w:color w:val="292425"/>
          <w:spacing w:val="-24"/>
          <w:w w:val="110"/>
        </w:rPr>
        <w:t> </w:t>
      </w:r>
      <w:r>
        <w:rPr>
          <w:color w:val="292425"/>
          <w:w w:val="110"/>
        </w:rPr>
        <w:t>has</w:t>
      </w:r>
      <w:r>
        <w:rPr>
          <w:color w:val="292425"/>
          <w:spacing w:val="-23"/>
          <w:w w:val="110"/>
        </w:rPr>
        <w:t> </w:t>
      </w:r>
      <w:r>
        <w:rPr>
          <w:color w:val="292425"/>
          <w:w w:val="110"/>
        </w:rPr>
        <w:t>partly</w:t>
      </w:r>
      <w:r>
        <w:rPr>
          <w:color w:val="292425"/>
          <w:spacing w:val="-24"/>
          <w:w w:val="110"/>
        </w:rPr>
        <w:t> </w:t>
      </w:r>
      <w:r>
        <w:rPr>
          <w:color w:val="292425"/>
          <w:w w:val="110"/>
        </w:rPr>
        <w:t>been</w:t>
      </w:r>
      <w:r>
        <w:rPr>
          <w:color w:val="292425"/>
          <w:spacing w:val="-24"/>
          <w:w w:val="110"/>
        </w:rPr>
        <w:t> </w:t>
      </w:r>
      <w:r>
        <w:rPr>
          <w:color w:val="292425"/>
          <w:w w:val="110"/>
        </w:rPr>
        <w:t>instigated</w:t>
      </w:r>
      <w:r>
        <w:rPr>
          <w:color w:val="292425"/>
          <w:spacing w:val="-23"/>
          <w:w w:val="110"/>
        </w:rPr>
        <w:t> </w:t>
      </w:r>
      <w:r>
        <w:rPr>
          <w:color w:val="292425"/>
          <w:w w:val="110"/>
        </w:rPr>
        <w:t>by</w:t>
      </w:r>
      <w:r>
        <w:rPr>
          <w:color w:val="292425"/>
          <w:spacing w:val="-24"/>
          <w:w w:val="110"/>
        </w:rPr>
        <w:t> </w:t>
      </w:r>
      <w:r>
        <w:rPr>
          <w:color w:val="292425"/>
          <w:w w:val="110"/>
        </w:rPr>
        <w:t>regulatory changes. These </w:t>
      </w:r>
      <w:r>
        <w:rPr>
          <w:color w:val="292425"/>
          <w:spacing w:val="-3"/>
          <w:w w:val="110"/>
        </w:rPr>
        <w:t>factors </w:t>
      </w:r>
      <w:r>
        <w:rPr>
          <w:color w:val="292425"/>
          <w:w w:val="110"/>
        </w:rPr>
        <w:t>could also </w:t>
      </w:r>
      <w:r>
        <w:rPr>
          <w:color w:val="292425"/>
          <w:spacing w:val="-3"/>
          <w:w w:val="110"/>
        </w:rPr>
        <w:t>have </w:t>
      </w:r>
      <w:r>
        <w:rPr>
          <w:color w:val="292425"/>
          <w:w w:val="110"/>
        </w:rPr>
        <w:t>pushed</w:t>
      </w:r>
      <w:r>
        <w:rPr>
          <w:color w:val="292425"/>
          <w:spacing w:val="-28"/>
          <w:w w:val="110"/>
        </w:rPr>
        <w:t> </w:t>
      </w:r>
      <w:r>
        <w:rPr>
          <w:color w:val="292425"/>
          <w:w w:val="110"/>
        </w:rPr>
        <w:t>down</w:t>
      </w:r>
    </w:p>
    <w:p>
      <w:pPr>
        <w:pStyle w:val="BodyText"/>
        <w:spacing w:line="227" w:lineRule="exact"/>
        <w:ind w:left="310"/>
      </w:pPr>
      <w:r>
        <w:rPr>
          <w:color w:val="292425"/>
          <w:w w:val="110"/>
        </w:rPr>
        <w:t>long-term real rates.</w:t>
      </w:r>
    </w:p>
    <w:p>
      <w:pPr>
        <w:pStyle w:val="BodyText"/>
        <w:spacing w:before="2"/>
        <w:rPr>
          <w:sz w:val="25"/>
        </w:rPr>
      </w:pPr>
    </w:p>
    <w:p>
      <w:pPr>
        <w:pStyle w:val="BodyText"/>
        <w:ind w:left="190"/>
        <w:rPr>
          <w:rFonts w:ascii="Trebuchet MS"/>
        </w:rPr>
      </w:pPr>
      <w:r>
        <w:rPr>
          <w:rFonts w:ascii="Trebuchet MS"/>
          <w:color w:val="0092C0"/>
        </w:rPr>
        <w:t>Equities and corporate bonds</w:t>
      </w:r>
    </w:p>
    <w:p>
      <w:pPr>
        <w:pStyle w:val="BodyText"/>
        <w:rPr>
          <w:rFonts w:ascii="Trebuchet MS"/>
          <w:sz w:val="18"/>
        </w:rPr>
      </w:pPr>
    </w:p>
    <w:p>
      <w:pPr>
        <w:pStyle w:val="BodyText"/>
        <w:spacing w:line="292" w:lineRule="auto"/>
        <w:ind w:left="309" w:right="106"/>
      </w:pPr>
      <w:r>
        <w:rPr>
          <w:color w:val="292425"/>
          <w:w w:val="110"/>
        </w:rPr>
        <w:t>Equities </w:t>
      </w:r>
      <w:r>
        <w:rPr>
          <w:color w:val="292425"/>
          <w:spacing w:val="-3"/>
          <w:w w:val="110"/>
        </w:rPr>
        <w:t>have </w:t>
      </w:r>
      <w:r>
        <w:rPr>
          <w:color w:val="292425"/>
          <w:w w:val="110"/>
        </w:rPr>
        <w:t>continued </w:t>
      </w:r>
      <w:r>
        <w:rPr>
          <w:color w:val="292425"/>
          <w:spacing w:val="-4"/>
          <w:w w:val="110"/>
        </w:rPr>
        <w:t>to </w:t>
      </w:r>
      <w:r>
        <w:rPr>
          <w:color w:val="292425"/>
          <w:w w:val="110"/>
        </w:rPr>
        <w:t>rise. The FTSE All-Share index </w:t>
      </w:r>
      <w:r>
        <w:rPr>
          <w:color w:val="292425"/>
          <w:spacing w:val="-3"/>
          <w:w w:val="110"/>
        </w:rPr>
        <w:t>averaged </w:t>
      </w:r>
      <w:r>
        <w:rPr>
          <w:color w:val="292425"/>
          <w:spacing w:val="-15"/>
          <w:w w:val="110"/>
        </w:rPr>
        <w:t>2457 </w:t>
      </w:r>
      <w:r>
        <w:rPr>
          <w:color w:val="292425"/>
          <w:w w:val="110"/>
        </w:rPr>
        <w:t>in the fifteen working </w:t>
      </w:r>
      <w:r>
        <w:rPr>
          <w:color w:val="292425"/>
          <w:spacing w:val="-3"/>
          <w:w w:val="110"/>
        </w:rPr>
        <w:t>days </w:t>
      </w:r>
      <w:r>
        <w:rPr>
          <w:color w:val="292425"/>
          <w:spacing w:val="-4"/>
          <w:w w:val="110"/>
        </w:rPr>
        <w:t>to </w:t>
      </w:r>
      <w:r>
        <w:rPr>
          <w:color w:val="292425"/>
          <w:w w:val="110"/>
        </w:rPr>
        <w:t>9 February — the starting assumption used in the </w:t>
      </w:r>
      <w:r>
        <w:rPr>
          <w:color w:val="292425"/>
          <w:spacing w:val="-4"/>
          <w:w w:val="110"/>
        </w:rPr>
        <w:t>MPC’s </w:t>
      </w:r>
      <w:r>
        <w:rPr>
          <w:color w:val="292425"/>
          <w:spacing w:val="-3"/>
          <w:w w:val="110"/>
        </w:rPr>
        <w:t>latest </w:t>
      </w:r>
      <w:r>
        <w:rPr>
          <w:color w:val="292425"/>
          <w:w w:val="110"/>
        </w:rPr>
        <w:t>projections. That </w:t>
      </w:r>
      <w:r>
        <w:rPr>
          <w:color w:val="292425"/>
          <w:spacing w:val="-3"/>
          <w:w w:val="110"/>
        </w:rPr>
        <w:t>was </w:t>
      </w:r>
      <w:r>
        <w:rPr>
          <w:color w:val="292425"/>
          <w:w w:val="110"/>
        </w:rPr>
        <w:t>6.8% higher than in the equivalent period used for the</w:t>
      </w:r>
    </w:p>
    <w:p>
      <w:pPr>
        <w:spacing w:after="0" w:line="292" w:lineRule="auto"/>
        <w:sectPr>
          <w:type w:val="continuous"/>
          <w:pgSz w:w="11900" w:h="16840"/>
          <w:pgMar w:top="1140" w:bottom="0" w:left="640" w:right="620"/>
          <w:cols w:num="2" w:equalWidth="0">
            <w:col w:w="4078" w:space="702"/>
            <w:col w:w="5860"/>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footerReference w:type="default" r:id="rId25"/>
          <w:footerReference w:type="even" r:id="rId26"/>
          <w:pgSz w:w="11900" w:h="16840"/>
          <w:pgMar w:footer="581" w:header="573" w:top="760" w:bottom="780" w:left="640" w:right="620"/>
          <w:pgNumType w:start="5"/>
        </w:sectPr>
      </w:pPr>
    </w:p>
    <w:p>
      <w:pPr>
        <w:pStyle w:val="BodyText"/>
        <w:spacing w:before="7"/>
        <w:rPr>
          <w:sz w:val="19"/>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before="8"/>
        <w:ind w:left="180"/>
        <w:rPr>
          <w:sz w:val="12"/>
        </w:rPr>
      </w:pPr>
      <w:r>
        <w:rPr>
          <w:rFonts w:ascii="Trebuchet MS"/>
          <w:color w:val="0092C0"/>
        </w:rPr>
        <w:t>Accounting</w:t>
      </w:r>
      <w:r>
        <w:rPr>
          <w:rFonts w:ascii="Trebuchet MS"/>
          <w:color w:val="0092C0"/>
          <w:spacing w:val="-32"/>
        </w:rPr>
        <w:t> </w:t>
      </w:r>
      <w:r>
        <w:rPr>
          <w:rFonts w:ascii="Trebuchet MS"/>
          <w:color w:val="0092C0"/>
        </w:rPr>
        <w:t>for</w:t>
      </w:r>
      <w:r>
        <w:rPr>
          <w:rFonts w:ascii="Trebuchet MS"/>
          <w:color w:val="0092C0"/>
          <w:spacing w:val="-32"/>
        </w:rPr>
        <w:t> </w:t>
      </w:r>
      <w:r>
        <w:rPr>
          <w:rFonts w:ascii="Trebuchet MS"/>
          <w:color w:val="0092C0"/>
        </w:rPr>
        <w:t>changes</w:t>
      </w:r>
      <w:r>
        <w:rPr>
          <w:rFonts w:ascii="Trebuchet MS"/>
          <w:color w:val="0092C0"/>
          <w:spacing w:val="-33"/>
        </w:rPr>
        <w:t> </w:t>
      </w:r>
      <w:r>
        <w:rPr>
          <w:rFonts w:ascii="Trebuchet MS"/>
          <w:color w:val="0092C0"/>
        </w:rPr>
        <w:t>in</w:t>
      </w:r>
      <w:r>
        <w:rPr>
          <w:rFonts w:ascii="Trebuchet MS"/>
          <w:color w:val="0092C0"/>
          <w:spacing w:val="-32"/>
        </w:rPr>
        <w:t> </w:t>
      </w:r>
      <w:r>
        <w:rPr>
          <w:rFonts w:ascii="Trebuchet MS"/>
          <w:color w:val="0092C0"/>
        </w:rPr>
        <w:t>equity</w:t>
      </w:r>
      <w:r>
        <w:rPr>
          <w:rFonts w:ascii="Trebuchet MS"/>
          <w:color w:val="0092C0"/>
          <w:spacing w:val="-33"/>
        </w:rPr>
        <w:t> </w:t>
      </w:r>
      <w:r>
        <w:rPr>
          <w:rFonts w:ascii="Trebuchet MS"/>
          <w:color w:val="0092C0"/>
        </w:rPr>
        <w:t>prices</w:t>
      </w:r>
      <w:r>
        <w:rPr>
          <w:color w:val="292425"/>
          <w:position w:val="4"/>
          <w:sz w:val="12"/>
        </w:rPr>
        <w:t>(a)(b)</w:t>
      </w:r>
    </w:p>
    <w:p>
      <w:pPr>
        <w:spacing w:line="278" w:lineRule="auto" w:before="174"/>
        <w:ind w:left="481" w:right="1031" w:firstLine="0"/>
        <w:jc w:val="left"/>
        <w:rPr>
          <w:sz w:val="12"/>
        </w:rPr>
      </w:pPr>
      <w:r>
        <w:rPr/>
        <w:pict>
          <v:group style="position:absolute;margin-left:43.75pt;margin-top:9.202549pt;width:8.2pt;height:31.5pt;mso-position-horizontal-relative:page;mso-position-vertical-relative:paragraph;z-index:15785472" coordorigin="875,184" coordsize="164,630">
            <v:shape style="position:absolute;left:888;top:694;width:120;height:120" type="#_x0000_t75" stroked="false">
              <v:imagedata r:id="rId27" o:title=""/>
            </v:shape>
            <v:shape style="position:absolute;left:875;top:184;width:164;height:477" type="#_x0000_t75" stroked="false">
              <v:imagedata r:id="rId28" o:title=""/>
            </v:shape>
            <w10:wrap type="none"/>
          </v:group>
        </w:pict>
      </w:r>
      <w:r>
        <w:rPr>
          <w:color w:val="292425"/>
          <w:w w:val="105"/>
          <w:sz w:val="12"/>
        </w:rPr>
        <w:t>Residual/implied equity risk premium </w:t>
      </w:r>
      <w:r>
        <w:rPr>
          <w:color w:val="292425"/>
          <w:w w:val="110"/>
          <w:sz w:val="12"/>
        </w:rPr>
        <w:t>Earnings</w:t>
      </w:r>
    </w:p>
    <w:p>
      <w:pPr>
        <w:spacing w:before="3"/>
        <w:ind w:left="481" w:right="0" w:firstLine="0"/>
        <w:jc w:val="left"/>
        <w:rPr>
          <w:sz w:val="12"/>
        </w:rPr>
      </w:pPr>
      <w:r>
        <w:rPr>
          <w:color w:val="292425"/>
          <w:w w:val="110"/>
          <w:sz w:val="12"/>
        </w:rPr>
        <w:t>Real interest rate</w:t>
      </w:r>
    </w:p>
    <w:p>
      <w:pPr>
        <w:tabs>
          <w:tab w:pos="2691" w:val="left" w:leader="none"/>
        </w:tabs>
        <w:spacing w:line="185" w:lineRule="exact" w:before="41"/>
        <w:ind w:left="481" w:right="0" w:firstLine="0"/>
        <w:jc w:val="left"/>
        <w:rPr>
          <w:sz w:val="12"/>
        </w:rPr>
      </w:pPr>
      <w:r>
        <w:rPr>
          <w:color w:val="292425"/>
          <w:w w:val="110"/>
          <w:position w:val="7"/>
          <w:sz w:val="12"/>
        </w:rPr>
        <w:t>Total</w:t>
      </w:r>
      <w:r>
        <w:rPr>
          <w:color w:val="292425"/>
          <w:spacing w:val="-8"/>
          <w:w w:val="110"/>
          <w:position w:val="7"/>
          <w:sz w:val="12"/>
        </w:rPr>
        <w:t> </w:t>
      </w:r>
      <w:r>
        <w:rPr>
          <w:color w:val="292425"/>
          <w:w w:val="110"/>
          <w:position w:val="7"/>
          <w:sz w:val="12"/>
        </w:rPr>
        <w:t>(per</w:t>
      </w:r>
      <w:r>
        <w:rPr>
          <w:color w:val="292425"/>
          <w:spacing w:val="-5"/>
          <w:w w:val="110"/>
          <w:position w:val="7"/>
          <w:sz w:val="12"/>
        </w:rPr>
        <w:t> </w:t>
      </w:r>
      <w:r>
        <w:rPr>
          <w:color w:val="292425"/>
          <w:w w:val="110"/>
          <w:position w:val="7"/>
          <w:sz w:val="12"/>
        </w:rPr>
        <w:t>cent)</w:t>
        <w:tab/>
      </w:r>
      <w:r>
        <w:rPr>
          <w:color w:val="292425"/>
          <w:w w:val="110"/>
          <w:sz w:val="12"/>
        </w:rPr>
        <w:t>Percentage</w:t>
      </w:r>
      <w:r>
        <w:rPr>
          <w:color w:val="292425"/>
          <w:spacing w:val="-6"/>
          <w:w w:val="110"/>
          <w:sz w:val="12"/>
        </w:rPr>
        <w:t> </w:t>
      </w:r>
      <w:r>
        <w:rPr>
          <w:color w:val="292425"/>
          <w:w w:val="110"/>
          <w:sz w:val="12"/>
        </w:rPr>
        <w:t>points</w:t>
      </w:r>
    </w:p>
    <w:p>
      <w:pPr>
        <w:spacing w:line="115" w:lineRule="exact" w:before="0"/>
        <w:ind w:left="3689" w:right="0" w:firstLine="0"/>
        <w:jc w:val="left"/>
        <w:rPr>
          <w:sz w:val="12"/>
        </w:rPr>
      </w:pPr>
      <w:r>
        <w:rPr/>
        <w:pict>
          <v:line style="position:absolute;mso-position-horizontal-relative:page;mso-position-vertical-relative:paragraph;z-index:15788032" from="207.024994pt,2.767082pt" to="213.549994pt,2.767082pt" stroked="true" strokeweight=".5pt" strokecolor="#292425">
            <v:stroke dashstyle="solid"/>
            <w10:wrap type="none"/>
          </v:line>
        </w:pict>
      </w:r>
      <w:r>
        <w:rPr/>
        <w:pict>
          <v:line style="position:absolute;mso-position-horizontal-relative:page;mso-position-vertical-relative:paragraph;z-index:15790592" from="44.131001pt,2.767082pt" to="50.642001pt,2.767082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pStyle w:val="BodyText"/>
        <w:spacing w:before="5"/>
        <w:rPr>
          <w:sz w:val="13"/>
        </w:rPr>
      </w:pPr>
    </w:p>
    <w:p>
      <w:pPr>
        <w:spacing w:before="0"/>
        <w:ind w:left="3689" w:right="0" w:firstLine="0"/>
        <w:jc w:val="left"/>
        <w:rPr>
          <w:sz w:val="12"/>
        </w:rPr>
      </w:pPr>
      <w:r>
        <w:rPr/>
        <w:pict>
          <v:group style="position:absolute;margin-left:56.280998pt;margin-top:-9.814440pt;width:144.5pt;height:107.4pt;mso-position-horizontal-relative:page;mso-position-vertical-relative:paragraph;z-index:15782912" coordorigin="1126,-196" coordsize="2890,2148">
            <v:rect style="position:absolute;left:1416;top:1153;width:382;height:76" filled="true" fillcolor="#43ac4a" stroked="false">
              <v:fill type="solid"/>
            </v:rect>
            <v:rect style="position:absolute;left:1416;top:1153;width:382;height:76" filled="false" stroked="true" strokeweight=".5pt" strokecolor="#292425">
              <v:stroke dashstyle="solid"/>
            </v:rect>
            <v:rect style="position:absolute;left:1416;top:211;width:382;height:943" filled="true" fillcolor="#0097d6" stroked="false">
              <v:fill type="solid"/>
            </v:rect>
            <v:rect style="position:absolute;left:1416;top:211;width:382;height:943" filled="false" stroked="true" strokeweight=".5pt" strokecolor="#292425">
              <v:stroke dashstyle="solid"/>
            </v:rect>
            <v:rect style="position:absolute;left:1416;top:1228;width:382;height:133" filled="true" fillcolor="#f9aa54" stroked="false">
              <v:fill type="solid"/>
            </v:rect>
            <v:rect style="position:absolute;left:1416;top:1228;width:382;height:133" filled="false" stroked="true" strokeweight=".5pt" strokecolor="#292425">
              <v:stroke dashstyle="solid"/>
            </v:rect>
            <v:rect style="position:absolute;left:2376;top:868;width:391;height:361" filled="true" fillcolor="#43ac4a" stroked="false">
              <v:fill type="solid"/>
            </v:rect>
            <v:rect style="position:absolute;left:2376;top:868;width:391;height:361" filled="false" stroked="true" strokeweight=".5pt" strokecolor="#292425">
              <v:stroke dashstyle="solid"/>
            </v:rect>
            <v:rect style="position:absolute;left:2376;top:76;width:391;height:793" filled="true" fillcolor="#0097d6" stroked="false">
              <v:fill type="solid"/>
            </v:rect>
            <v:rect style="position:absolute;left:2376;top:76;width:391;height:793" filled="false" stroked="true" strokeweight=".5pt" strokecolor="#292425">
              <v:stroke dashstyle="solid"/>
            </v:rect>
            <v:rect style="position:absolute;left:2376;top:1228;width:391;height:718" filled="true" fillcolor="#f9aa54" stroked="false">
              <v:fill type="solid"/>
            </v:rect>
            <v:rect style="position:absolute;left:2376;top:1228;width:391;height:718" filled="false" stroked="true" strokeweight=".5pt" strokecolor="#292425">
              <v:stroke dashstyle="solid"/>
            </v:rect>
            <v:rect style="position:absolute;left:3346;top:-87;width:381;height:1315" filled="true" fillcolor="#43ac4a" stroked="false">
              <v:fill type="solid"/>
            </v:rect>
            <v:rect style="position:absolute;left:3346;top:-87;width:381;height:1315" filled="false" stroked="true" strokeweight=".5pt" strokecolor="#292425">
              <v:stroke dashstyle="solid"/>
            </v:rect>
            <v:rect style="position:absolute;left:3346;top:1228;width:381;height:628" filled="true" fillcolor="#0097d6" stroked="false">
              <v:fill type="solid"/>
            </v:rect>
            <v:rect style="position:absolute;left:3346;top:1228;width:381;height:628" filled="false" stroked="true" strokeweight=".5pt" strokecolor="#292425">
              <v:stroke dashstyle="solid"/>
            </v:rect>
            <v:rect style="position:absolute;left:3346;top:-192;width:381;height:105" filled="true" fillcolor="#f9aa54" stroked="false">
              <v:fill type="solid"/>
            </v:rect>
            <v:rect style="position:absolute;left:3346;top:-192;width:381;height:105" filled="false" stroked="true" strokeweight=".5pt" strokecolor="#292425">
              <v:stroke dashstyle="solid"/>
            </v:rect>
            <v:line style="position:absolute" from="1126,1230" to="4015,1230" stroked="true" strokeweight=".5pt" strokecolor="#292425">
              <v:stroke dashstyle="solid"/>
            </v:line>
            <v:shape style="position:absolute;left:1550;top:286;width:120;height:121" type="#_x0000_t75" stroked="false">
              <v:imagedata r:id="rId29" o:title=""/>
            </v:shape>
            <v:shape style="position:absolute;left:2510;top:733;width:120;height:121" type="#_x0000_t75" stroked="false">
              <v:imagedata r:id="rId30" o:title=""/>
            </v:shape>
            <v:shape style="position:absolute;left:3470;top:361;width:120;height:120" type="#_x0000_t75" stroked="false">
              <v:imagedata r:id="rId31" o:title=""/>
            </v:shape>
            <w10:wrap type="none"/>
          </v:group>
        </w:pict>
      </w:r>
      <w:r>
        <w:rPr/>
        <w:pict>
          <v:line style="position:absolute;mso-position-horizontal-relative:page;mso-position-vertical-relative:paragraph;z-index:15787520" from="207.024994pt,3.86956pt" to="213.549994pt,3.86956pt" stroked="true" strokeweight=".5pt" strokecolor="#292425">
            <v:stroke dashstyle="solid"/>
            <w10:wrap type="none"/>
          </v:line>
        </w:pict>
      </w:r>
      <w:r>
        <w:rPr/>
        <w:pict>
          <v:line style="position:absolute;mso-position-horizontal-relative:page;mso-position-vertical-relative:paragraph;z-index:15790080" from="44.131001pt,3.86956pt" to="50.642001pt,3.86956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6"/>
        <w:rPr>
          <w:sz w:val="14"/>
        </w:rPr>
      </w:pPr>
    </w:p>
    <w:p>
      <w:pPr>
        <w:spacing w:before="0"/>
        <w:ind w:left="3762" w:right="0" w:firstLine="0"/>
        <w:jc w:val="left"/>
        <w:rPr>
          <w:sz w:val="12"/>
        </w:rPr>
      </w:pPr>
      <w:r>
        <w:rPr/>
        <w:pict>
          <v:line style="position:absolute;mso-position-horizontal-relative:page;mso-position-vertical-relative:paragraph;z-index:15787008" from="207.024994pt,4.079591pt" to="213.549994pt,4.079591pt" stroked="true" strokeweight=".5pt" strokecolor="#292425">
            <v:stroke dashstyle="solid"/>
            <w10:wrap type="none"/>
          </v:line>
        </w:pict>
      </w:r>
      <w:r>
        <w:rPr/>
        <w:pict>
          <v:line style="position:absolute;mso-position-horizontal-relative:page;mso-position-vertical-relative:paragraph;z-index:15789568" from="44.131001pt,4.079591pt" to="50.642001pt,4.079591pt" stroked="true" strokeweight=".5pt" strokecolor="#292425">
            <v:stroke dashstyle="solid"/>
            <w10:wrap type="none"/>
          </v:line>
        </w:pict>
      </w:r>
      <w:r>
        <w:rPr>
          <w:color w:val="292425"/>
          <w:w w:val="121"/>
          <w:sz w:val="12"/>
        </w:rPr>
        <w:t>5</w:t>
      </w:r>
    </w:p>
    <w:p>
      <w:pPr>
        <w:pStyle w:val="BodyText"/>
        <w:spacing w:before="10"/>
        <w:rPr>
          <w:sz w:val="19"/>
        </w:rPr>
      </w:pPr>
      <w:r>
        <w:rPr/>
        <w:br w:type="column"/>
      </w:r>
      <w:r>
        <w:rPr>
          <w:sz w:val="19"/>
        </w:rPr>
      </w:r>
    </w:p>
    <w:p>
      <w:pPr>
        <w:pStyle w:val="BodyText"/>
        <w:spacing w:line="292" w:lineRule="auto"/>
        <w:ind w:left="180" w:right="106"/>
      </w:pPr>
      <w:r>
        <w:rPr>
          <w:color w:val="292425"/>
          <w:w w:val="110"/>
        </w:rPr>
        <w:t>November projection, and </w:t>
      </w:r>
      <w:r>
        <w:rPr>
          <w:color w:val="292425"/>
          <w:spacing w:val="-16"/>
          <w:w w:val="110"/>
        </w:rPr>
        <w:t>11% </w:t>
      </w:r>
      <w:r>
        <w:rPr>
          <w:color w:val="292425"/>
          <w:w w:val="110"/>
        </w:rPr>
        <w:t>higher than a year </w:t>
      </w:r>
      <w:r>
        <w:rPr>
          <w:color w:val="292425"/>
          <w:spacing w:val="-3"/>
          <w:w w:val="110"/>
        </w:rPr>
        <w:t>earlier. Equity</w:t>
      </w:r>
      <w:r>
        <w:rPr>
          <w:color w:val="292425"/>
          <w:spacing w:val="-17"/>
          <w:w w:val="110"/>
        </w:rPr>
        <w:t> </w:t>
      </w:r>
      <w:r>
        <w:rPr>
          <w:color w:val="292425"/>
          <w:w w:val="110"/>
        </w:rPr>
        <w:t>indices</w:t>
      </w:r>
      <w:r>
        <w:rPr>
          <w:color w:val="292425"/>
          <w:spacing w:val="-17"/>
          <w:w w:val="110"/>
        </w:rPr>
        <w:t> </w:t>
      </w:r>
      <w:r>
        <w:rPr>
          <w:color w:val="292425"/>
          <w:spacing w:val="-3"/>
          <w:w w:val="110"/>
        </w:rPr>
        <w:t>have</w:t>
      </w:r>
      <w:r>
        <w:rPr>
          <w:color w:val="292425"/>
          <w:spacing w:val="-17"/>
          <w:w w:val="110"/>
        </w:rPr>
        <w:t> </w:t>
      </w:r>
      <w:r>
        <w:rPr>
          <w:color w:val="292425"/>
          <w:w w:val="110"/>
        </w:rPr>
        <w:t>also</w:t>
      </w:r>
      <w:r>
        <w:rPr>
          <w:color w:val="292425"/>
          <w:spacing w:val="-17"/>
          <w:w w:val="110"/>
        </w:rPr>
        <w:t> </w:t>
      </w:r>
      <w:r>
        <w:rPr>
          <w:color w:val="292425"/>
          <w:spacing w:val="-3"/>
          <w:w w:val="110"/>
        </w:rPr>
        <w:t>moved</w:t>
      </w:r>
      <w:r>
        <w:rPr>
          <w:color w:val="292425"/>
          <w:spacing w:val="-17"/>
          <w:w w:val="110"/>
        </w:rPr>
        <w:t> </w:t>
      </w:r>
      <w:r>
        <w:rPr>
          <w:color w:val="292425"/>
          <w:w w:val="110"/>
        </w:rPr>
        <w:t>higher</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spacing w:val="-3"/>
          <w:w w:val="110"/>
        </w:rPr>
        <w:t>States,</w:t>
      </w:r>
      <w:r>
        <w:rPr>
          <w:color w:val="292425"/>
          <w:spacing w:val="-17"/>
          <w:w w:val="110"/>
        </w:rPr>
        <w:t> </w:t>
      </w:r>
      <w:r>
        <w:rPr>
          <w:color w:val="292425"/>
          <w:w w:val="110"/>
        </w:rPr>
        <w:t>the euro area and</w:t>
      </w:r>
      <w:r>
        <w:rPr>
          <w:color w:val="292425"/>
          <w:spacing w:val="-17"/>
          <w:w w:val="110"/>
        </w:rPr>
        <w:t> </w:t>
      </w:r>
      <w:r>
        <w:rPr>
          <w:color w:val="292425"/>
          <w:w w:val="110"/>
        </w:rPr>
        <w:t>Japan.</w:t>
      </w:r>
    </w:p>
    <w:p>
      <w:pPr>
        <w:pStyle w:val="BodyText"/>
        <w:spacing w:before="10"/>
        <w:rPr>
          <w:sz w:val="19"/>
        </w:rPr>
      </w:pPr>
    </w:p>
    <w:p>
      <w:pPr>
        <w:pStyle w:val="BodyText"/>
        <w:spacing w:line="280" w:lineRule="atLeast"/>
        <w:ind w:left="180" w:right="106"/>
      </w:pPr>
      <w:r>
        <w:rPr>
          <w:color w:val="292425"/>
          <w:w w:val="110"/>
        </w:rPr>
        <w:t>Changes in </w:t>
      </w:r>
      <w:r>
        <w:rPr>
          <w:color w:val="292425"/>
          <w:spacing w:val="-3"/>
          <w:w w:val="110"/>
        </w:rPr>
        <w:t>equity </w:t>
      </w:r>
      <w:r>
        <w:rPr>
          <w:color w:val="292425"/>
          <w:w w:val="110"/>
        </w:rPr>
        <w:t>prices can be </w:t>
      </w:r>
      <w:r>
        <w:rPr>
          <w:color w:val="292425"/>
          <w:spacing w:val="-3"/>
          <w:w w:val="110"/>
        </w:rPr>
        <w:t>attributed </w:t>
      </w:r>
      <w:r>
        <w:rPr>
          <w:color w:val="292425"/>
          <w:spacing w:val="-4"/>
          <w:w w:val="110"/>
        </w:rPr>
        <w:t>to </w:t>
      </w:r>
      <w:r>
        <w:rPr>
          <w:color w:val="292425"/>
          <w:w w:val="110"/>
        </w:rPr>
        <w:t>one of three </w:t>
      </w:r>
      <w:r>
        <w:rPr>
          <w:color w:val="292425"/>
          <w:spacing w:val="-3"/>
          <w:w w:val="110"/>
        </w:rPr>
        <w:t>factors: </w:t>
      </w:r>
      <w:r>
        <w:rPr>
          <w:color w:val="292425"/>
          <w:w w:val="110"/>
        </w:rPr>
        <w:t>real </w:t>
      </w:r>
      <w:r>
        <w:rPr>
          <w:color w:val="292425"/>
          <w:spacing w:val="-3"/>
          <w:w w:val="110"/>
        </w:rPr>
        <w:t>interest </w:t>
      </w:r>
      <w:r>
        <w:rPr>
          <w:color w:val="292425"/>
          <w:spacing w:val="-4"/>
          <w:w w:val="110"/>
        </w:rPr>
        <w:t>rates, </w:t>
      </w:r>
      <w:r>
        <w:rPr>
          <w:color w:val="292425"/>
          <w:spacing w:val="-3"/>
          <w:w w:val="110"/>
        </w:rPr>
        <w:t>expected </w:t>
      </w:r>
      <w:r>
        <w:rPr>
          <w:color w:val="292425"/>
          <w:w w:val="110"/>
        </w:rPr>
        <w:t>future earnings or an implicit</w:t>
      </w:r>
      <w:r>
        <w:rPr>
          <w:color w:val="292425"/>
          <w:spacing w:val="-20"/>
          <w:w w:val="110"/>
        </w:rPr>
        <w:t> </w:t>
      </w:r>
      <w:r>
        <w:rPr>
          <w:color w:val="292425"/>
          <w:w w:val="110"/>
        </w:rPr>
        <w:t>risk</w:t>
      </w:r>
      <w:r>
        <w:rPr>
          <w:color w:val="292425"/>
          <w:spacing w:val="-20"/>
          <w:w w:val="110"/>
        </w:rPr>
        <w:t> </w:t>
      </w:r>
      <w:r>
        <w:rPr>
          <w:color w:val="292425"/>
          <w:w w:val="110"/>
        </w:rPr>
        <w:t>premium.</w:t>
      </w:r>
      <w:r>
        <w:rPr>
          <w:color w:val="292425"/>
          <w:spacing w:val="16"/>
          <w:w w:val="110"/>
        </w:rPr>
        <w:t> </w:t>
      </w:r>
      <w:r>
        <w:rPr>
          <w:color w:val="292425"/>
          <w:w w:val="110"/>
        </w:rPr>
        <w:t>Other</w:t>
      </w:r>
      <w:r>
        <w:rPr>
          <w:color w:val="292425"/>
          <w:spacing w:val="-20"/>
          <w:w w:val="110"/>
        </w:rPr>
        <w:t> </w:t>
      </w:r>
      <w:r>
        <w:rPr>
          <w:color w:val="292425"/>
          <w:w w:val="110"/>
        </w:rPr>
        <w:t>things</w:t>
      </w:r>
      <w:r>
        <w:rPr>
          <w:color w:val="292425"/>
          <w:spacing w:val="-20"/>
          <w:w w:val="110"/>
        </w:rPr>
        <w:t> </w:t>
      </w:r>
      <w:r>
        <w:rPr>
          <w:color w:val="292425"/>
          <w:w w:val="110"/>
        </w:rPr>
        <w:t>being</w:t>
      </w:r>
      <w:r>
        <w:rPr>
          <w:color w:val="292425"/>
          <w:spacing w:val="-20"/>
          <w:w w:val="110"/>
        </w:rPr>
        <w:t> </w:t>
      </w:r>
      <w:r>
        <w:rPr>
          <w:color w:val="292425"/>
          <w:w w:val="110"/>
        </w:rPr>
        <w:t>equal,</w:t>
      </w:r>
      <w:r>
        <w:rPr>
          <w:color w:val="292425"/>
          <w:spacing w:val="-20"/>
          <w:w w:val="110"/>
        </w:rPr>
        <w:t> </w:t>
      </w:r>
      <w:r>
        <w:rPr>
          <w:color w:val="292425"/>
          <w:w w:val="110"/>
        </w:rPr>
        <w:t>a</w:t>
      </w:r>
      <w:r>
        <w:rPr>
          <w:color w:val="292425"/>
          <w:spacing w:val="-20"/>
          <w:w w:val="110"/>
        </w:rPr>
        <w:t> </w:t>
      </w:r>
      <w:r>
        <w:rPr>
          <w:color w:val="292425"/>
          <w:w w:val="110"/>
        </w:rPr>
        <w:t>fall</w:t>
      </w:r>
      <w:r>
        <w:rPr>
          <w:color w:val="292425"/>
          <w:spacing w:val="-20"/>
          <w:w w:val="110"/>
        </w:rPr>
        <w:t> </w:t>
      </w:r>
      <w:r>
        <w:rPr>
          <w:color w:val="292425"/>
          <w:w w:val="110"/>
        </w:rPr>
        <w:t>in</w:t>
      </w:r>
      <w:r>
        <w:rPr>
          <w:color w:val="292425"/>
          <w:spacing w:val="-20"/>
          <w:w w:val="110"/>
        </w:rPr>
        <w:t> </w:t>
      </w:r>
      <w:r>
        <w:rPr>
          <w:color w:val="292425"/>
          <w:w w:val="110"/>
        </w:rPr>
        <w:t>real </w:t>
      </w:r>
      <w:r>
        <w:rPr>
          <w:color w:val="292425"/>
          <w:spacing w:val="-3"/>
          <w:w w:val="110"/>
        </w:rPr>
        <w:t>interest </w:t>
      </w:r>
      <w:r>
        <w:rPr>
          <w:color w:val="292425"/>
          <w:spacing w:val="-4"/>
          <w:w w:val="110"/>
        </w:rPr>
        <w:t>rates </w:t>
      </w:r>
      <w:r>
        <w:rPr>
          <w:color w:val="292425"/>
          <w:w w:val="110"/>
        </w:rPr>
        <w:t>is likely </w:t>
      </w:r>
      <w:r>
        <w:rPr>
          <w:color w:val="292425"/>
          <w:spacing w:val="-4"/>
          <w:w w:val="110"/>
        </w:rPr>
        <w:t>to </w:t>
      </w:r>
      <w:r>
        <w:rPr>
          <w:color w:val="292425"/>
          <w:w w:val="110"/>
        </w:rPr>
        <w:t>boost </w:t>
      </w:r>
      <w:r>
        <w:rPr>
          <w:color w:val="292425"/>
          <w:spacing w:val="-3"/>
          <w:w w:val="110"/>
        </w:rPr>
        <w:t>equity </w:t>
      </w:r>
      <w:r>
        <w:rPr>
          <w:color w:val="292425"/>
          <w:w w:val="110"/>
        </w:rPr>
        <w:t>prices by lowering the </w:t>
      </w:r>
      <w:r>
        <w:rPr>
          <w:color w:val="292425"/>
          <w:spacing w:val="-4"/>
          <w:w w:val="110"/>
        </w:rPr>
        <w:t>rate </w:t>
      </w:r>
      <w:r>
        <w:rPr>
          <w:color w:val="292425"/>
          <w:w w:val="110"/>
        </w:rPr>
        <w:t>at which future earnings are discounted. A rise in </w:t>
      </w:r>
      <w:r>
        <w:rPr>
          <w:color w:val="292425"/>
          <w:spacing w:val="-3"/>
          <w:w w:val="110"/>
        </w:rPr>
        <w:t>expected</w:t>
      </w:r>
      <w:r>
        <w:rPr>
          <w:color w:val="292425"/>
          <w:spacing w:val="-16"/>
          <w:w w:val="110"/>
        </w:rPr>
        <w:t> </w:t>
      </w:r>
      <w:r>
        <w:rPr>
          <w:color w:val="292425"/>
          <w:w w:val="110"/>
        </w:rPr>
        <w:t>earnings</w:t>
      </w:r>
      <w:r>
        <w:rPr>
          <w:color w:val="292425"/>
          <w:spacing w:val="-15"/>
          <w:w w:val="110"/>
        </w:rPr>
        <w:t> </w:t>
      </w:r>
      <w:r>
        <w:rPr>
          <w:color w:val="292425"/>
          <w:w w:val="110"/>
        </w:rPr>
        <w:t>is</w:t>
      </w:r>
      <w:r>
        <w:rPr>
          <w:color w:val="292425"/>
          <w:spacing w:val="-15"/>
          <w:w w:val="110"/>
        </w:rPr>
        <w:t> </w:t>
      </w:r>
      <w:r>
        <w:rPr>
          <w:color w:val="292425"/>
          <w:w w:val="110"/>
        </w:rPr>
        <w:t>also</w:t>
      </w:r>
      <w:r>
        <w:rPr>
          <w:color w:val="292425"/>
          <w:spacing w:val="-15"/>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w w:val="110"/>
        </w:rPr>
        <w:t>push</w:t>
      </w:r>
      <w:r>
        <w:rPr>
          <w:color w:val="292425"/>
          <w:spacing w:val="-16"/>
          <w:w w:val="110"/>
        </w:rPr>
        <w:t> </w:t>
      </w:r>
      <w:r>
        <w:rPr>
          <w:color w:val="292425"/>
          <w:spacing w:val="-3"/>
          <w:w w:val="110"/>
        </w:rPr>
        <w:t>equity</w:t>
      </w:r>
      <w:r>
        <w:rPr>
          <w:color w:val="292425"/>
          <w:spacing w:val="-15"/>
          <w:w w:val="110"/>
        </w:rPr>
        <w:t> </w:t>
      </w:r>
      <w:r>
        <w:rPr>
          <w:color w:val="292425"/>
          <w:w w:val="110"/>
        </w:rPr>
        <w:t>prices</w:t>
      </w:r>
      <w:r>
        <w:rPr>
          <w:color w:val="292425"/>
          <w:spacing w:val="-15"/>
          <w:w w:val="110"/>
        </w:rPr>
        <w:t> </w:t>
      </w:r>
      <w:r>
        <w:rPr>
          <w:color w:val="292425"/>
          <w:spacing w:val="-3"/>
          <w:w w:val="110"/>
        </w:rPr>
        <w:t>higher.</w:t>
      </w:r>
    </w:p>
    <w:p>
      <w:pPr>
        <w:spacing w:after="0" w:line="280" w:lineRule="atLeast"/>
        <w:sectPr>
          <w:type w:val="continuous"/>
          <w:pgSz w:w="11900" w:h="16840"/>
          <w:pgMar w:top="1140" w:bottom="0" w:left="640" w:right="620"/>
          <w:cols w:num="2" w:equalWidth="0">
            <w:col w:w="3876" w:space="1044"/>
            <w:col w:w="5720"/>
          </w:cols>
        </w:sectPr>
      </w:pPr>
    </w:p>
    <w:p>
      <w:pPr>
        <w:spacing w:line="85" w:lineRule="exact" w:before="0"/>
        <w:ind w:left="0" w:right="3426" w:firstLine="0"/>
        <w:jc w:val="center"/>
        <w:rPr>
          <w:sz w:val="16"/>
        </w:rPr>
      </w:pPr>
      <w:r>
        <w:rPr>
          <w:color w:val="292425"/>
          <w:w w:val="107"/>
          <w:sz w:val="16"/>
        </w:rPr>
        <w:t>+</w:t>
      </w:r>
    </w:p>
    <w:p>
      <w:pPr>
        <w:pStyle w:val="BodyText"/>
        <w:spacing w:line="193" w:lineRule="exact"/>
        <w:ind w:left="5099"/>
      </w:pPr>
      <w:r>
        <w:rPr>
          <w:color w:val="292425"/>
          <w:w w:val="110"/>
        </w:rPr>
        <w:t>Movements that cannot be ascribed to these factors are then</w:t>
      </w:r>
    </w:p>
    <w:p>
      <w:pPr>
        <w:spacing w:line="94" w:lineRule="exact" w:before="0"/>
        <w:ind w:left="0" w:right="3040" w:firstLine="0"/>
        <w:jc w:val="center"/>
        <w:rPr>
          <w:sz w:val="12"/>
        </w:rPr>
      </w:pPr>
      <w:r>
        <w:rPr/>
        <w:pict>
          <v:line style="position:absolute;mso-position-horizontal-relative:page;mso-position-vertical-relative:paragraph;z-index:15786496" from="207.024994pt,3.886636pt" to="213.549994pt,3.886636pt" stroked="true" strokeweight=".5pt" strokecolor="#292425">
            <v:stroke dashstyle="solid"/>
            <w10:wrap type="none"/>
          </v:line>
        </w:pict>
      </w:r>
      <w:r>
        <w:rPr/>
        <w:pict>
          <v:line style="position:absolute;mso-position-horizontal-relative:page;mso-position-vertical-relative:paragraph;z-index:15789056" from="44.131001pt,3.886636pt" to="50.642001pt,3.886636pt" stroked="true" strokeweight=".5pt" strokecolor="#292425">
            <v:stroke dashstyle="solid"/>
            <w10:wrap type="none"/>
          </v:line>
        </w:pict>
      </w:r>
      <w:r>
        <w:rPr>
          <w:color w:val="292425"/>
          <w:w w:val="121"/>
          <w:sz w:val="12"/>
        </w:rPr>
        <w:t>0</w:t>
      </w:r>
    </w:p>
    <w:p>
      <w:pPr>
        <w:pStyle w:val="BodyText"/>
        <w:spacing w:line="155" w:lineRule="exact"/>
        <w:ind w:left="5099"/>
      </w:pPr>
      <w:r>
        <w:rPr>
          <w:color w:val="292425"/>
          <w:w w:val="110"/>
        </w:rPr>
        <w:t>attributed to changes in the implied equity risk premium —</w:t>
      </w:r>
    </w:p>
    <w:p>
      <w:pPr>
        <w:spacing w:line="117" w:lineRule="exact" w:before="0"/>
        <w:ind w:left="0" w:right="3430" w:firstLine="0"/>
        <w:jc w:val="center"/>
        <w:rPr>
          <w:sz w:val="16"/>
        </w:rPr>
      </w:pPr>
      <w:r>
        <w:rPr>
          <w:color w:val="292425"/>
          <w:w w:val="117"/>
          <w:sz w:val="16"/>
        </w:rPr>
        <w:t>–</w:t>
      </w:r>
    </w:p>
    <w:p>
      <w:pPr>
        <w:pStyle w:val="BodyText"/>
        <w:spacing w:line="197" w:lineRule="exact"/>
        <w:ind w:left="5099"/>
      </w:pPr>
      <w:r>
        <w:rPr>
          <w:color w:val="292425"/>
          <w:w w:val="110"/>
        </w:rPr>
        <w:t>the premium that investors require to compensate them for</w:t>
      </w:r>
    </w:p>
    <w:p>
      <w:pPr>
        <w:pStyle w:val="BodyText"/>
        <w:tabs>
          <w:tab w:pos="5099" w:val="left" w:leader="none"/>
        </w:tabs>
        <w:spacing w:before="50"/>
        <w:ind w:left="3762"/>
      </w:pPr>
      <w:r>
        <w:rPr/>
        <w:pict>
          <v:line style="position:absolute;mso-position-horizontal-relative:page;mso-position-vertical-relative:paragraph;z-index:15785984" from="207.024994pt,4.892927pt" to="213.549994pt,4.892927pt" stroked="true" strokeweight=".5pt" strokecolor="#292425">
            <v:stroke dashstyle="solid"/>
            <w10:wrap type="none"/>
          </v:line>
        </w:pict>
      </w:r>
      <w:r>
        <w:rPr/>
        <w:pict>
          <v:line style="position:absolute;mso-position-horizontal-relative:page;mso-position-vertical-relative:paragraph;z-index:15788544" from="44.131001pt,4.892927pt" to="50.642001pt,4.892927pt" stroked="true" strokeweight=".5pt" strokecolor="#292425">
            <v:stroke dashstyle="solid"/>
            <w10:wrap type="none"/>
          </v:line>
        </w:pict>
      </w:r>
      <w:r>
        <w:rPr>
          <w:color w:val="292425"/>
          <w:w w:val="115"/>
          <w:vertAlign w:val="superscript"/>
        </w:rPr>
        <w:t>5</w:t>
      </w:r>
      <w:r>
        <w:rPr>
          <w:color w:val="292425"/>
          <w:w w:val="115"/>
          <w:vertAlign w:val="baseline"/>
        </w:rPr>
        <w:tab/>
        <w:t>uncertainty about future</w:t>
      </w:r>
      <w:r>
        <w:rPr>
          <w:color w:val="292425"/>
          <w:spacing w:val="-30"/>
          <w:w w:val="115"/>
          <w:vertAlign w:val="baseline"/>
        </w:rPr>
        <w:t> </w:t>
      </w:r>
      <w:r>
        <w:rPr>
          <w:color w:val="292425"/>
          <w:w w:val="115"/>
          <w:vertAlign w:val="baseline"/>
        </w:rPr>
        <w:t>returns.</w:t>
      </w:r>
    </w:p>
    <w:p>
      <w:pPr>
        <w:pStyle w:val="BodyText"/>
        <w:spacing w:before="7"/>
        <w:rPr>
          <w:sz w:val="19"/>
        </w:rPr>
      </w:pPr>
    </w:p>
    <w:p>
      <w:pPr>
        <w:spacing w:after="0"/>
        <w:rPr>
          <w:sz w:val="19"/>
        </w:rPr>
        <w:sectPr>
          <w:type w:val="continuous"/>
          <w:pgSz w:w="11900" w:h="16840"/>
          <w:pgMar w:top="1140" w:bottom="0" w:left="640" w:right="620"/>
        </w:sectPr>
      </w:pPr>
    </w:p>
    <w:p>
      <w:pPr>
        <w:tabs>
          <w:tab w:pos="3380" w:val="left" w:leader="none"/>
        </w:tabs>
        <w:spacing w:before="79"/>
        <w:ind w:left="490" w:right="0" w:firstLine="0"/>
        <w:jc w:val="left"/>
        <w:rPr>
          <w:sz w:val="12"/>
        </w:rPr>
      </w:pPr>
      <w:r>
        <w:rPr/>
        <w:pict>
          <v:line style="position:absolute;mso-position-horizontal-relative:page;mso-position-vertical-relative:paragraph;z-index:15783424" from="56.348999pt,7.422566pt" to="56.348999pt,5.171566pt" stroked="true" strokeweight=".5pt" strokecolor="#292425">
            <v:stroke dashstyle="solid"/>
            <w10:wrap type="none"/>
          </v:line>
        </w:pict>
      </w:r>
      <w:r>
        <w:rPr/>
        <w:pict>
          <v:line style="position:absolute;mso-position-horizontal-relative:page;mso-position-vertical-relative:paragraph;z-index:-22220288" from="104.337997pt,7.422566pt" to="104.337997pt,5.171566pt" stroked="true" strokeweight=".5pt" strokecolor="#292425">
            <v:stroke dashstyle="solid"/>
            <w10:wrap type="none"/>
          </v:line>
        </w:pict>
      </w:r>
      <w:r>
        <w:rPr/>
        <w:pict>
          <v:line style="position:absolute;mso-position-horizontal-relative:page;mso-position-vertical-relative:paragraph;z-index:-22219776" from="152.832993pt,7.422566pt" to="152.832993pt,5.171566pt" stroked="true" strokeweight=".5pt" strokecolor="#292425">
            <v:stroke dashstyle="solid"/>
            <w10:wrap type="none"/>
          </v:line>
        </w:pict>
      </w:r>
      <w:r>
        <w:rPr/>
        <w:pict>
          <v:line style="position:absolute;mso-position-horizontal-relative:page;mso-position-vertical-relative:paragraph;z-index:-22219264" from="200.828995pt,7.422566pt" to="200.828995pt,5.171566pt" stroked="true" strokeweight=".5pt" strokecolor="#292425">
            <v:stroke dashstyle="solid"/>
            <w10:wrap type="none"/>
          </v:line>
        </w:pict>
      </w:r>
      <w:r>
        <w:rPr/>
        <w:pict>
          <v:line style="position:absolute;mso-position-horizontal-relative:page;mso-position-vertical-relative:paragraph;z-index:15791104" from="44.131001pt,8.232566pt" to="50.642001pt,8.232566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w w:val="101"/>
          <w:sz w:val="12"/>
          <w:u w:val="single" w:color="292425"/>
        </w:rPr>
        <w:t> </w:t>
      </w:r>
      <w:r>
        <w:rPr>
          <w:color w:val="292425"/>
          <w:sz w:val="12"/>
          <w:u w:val="single" w:color="292425"/>
        </w:rPr>
        <w:t>  </w:t>
      </w:r>
      <w:r>
        <w:rPr>
          <w:color w:val="292425"/>
          <w:spacing w:val="10"/>
          <w:sz w:val="12"/>
          <w:u w:val="single" w:color="292425"/>
        </w:rPr>
        <w:t> </w:t>
      </w:r>
      <w:r>
        <w:rPr>
          <w:color w:val="292425"/>
          <w:sz w:val="12"/>
        </w:rPr>
        <w:t> </w:t>
      </w:r>
      <w:r>
        <w:rPr>
          <w:color w:val="292425"/>
          <w:spacing w:val="-2"/>
          <w:sz w:val="12"/>
        </w:rPr>
        <w:t> </w:t>
      </w:r>
      <w:r>
        <w:rPr>
          <w:color w:val="292425"/>
          <w:w w:val="120"/>
          <w:sz w:val="12"/>
        </w:rPr>
        <w:t>10</w:t>
      </w:r>
    </w:p>
    <w:p>
      <w:pPr>
        <w:tabs>
          <w:tab w:pos="1738" w:val="left" w:leader="none"/>
          <w:tab w:pos="2645" w:val="left" w:leader="none"/>
        </w:tabs>
        <w:spacing w:line="381" w:lineRule="auto" w:before="35"/>
        <w:ind w:left="170" w:right="1108" w:firstLine="564"/>
        <w:jc w:val="left"/>
        <w:rPr>
          <w:sz w:val="12"/>
        </w:rPr>
      </w:pPr>
      <w:r>
        <w:rPr>
          <w:color w:val="292425"/>
          <w:w w:val="105"/>
          <w:sz w:val="12"/>
        </w:rPr>
        <w:t>FTSE</w:t>
      </w:r>
      <w:r>
        <w:rPr>
          <w:color w:val="292425"/>
          <w:spacing w:val="-2"/>
          <w:w w:val="105"/>
          <w:sz w:val="12"/>
        </w:rPr>
        <w:t> </w:t>
      </w:r>
      <w:r>
        <w:rPr>
          <w:color w:val="292425"/>
          <w:w w:val="105"/>
          <w:sz w:val="12"/>
        </w:rPr>
        <w:t>100</w:t>
        <w:tab/>
        <w:t>S&amp;P</w:t>
      </w:r>
      <w:r>
        <w:rPr>
          <w:color w:val="292425"/>
          <w:spacing w:val="1"/>
          <w:w w:val="105"/>
          <w:sz w:val="12"/>
        </w:rPr>
        <w:t> </w:t>
      </w:r>
      <w:r>
        <w:rPr>
          <w:color w:val="292425"/>
          <w:w w:val="105"/>
          <w:sz w:val="12"/>
        </w:rPr>
        <w:t>500</w:t>
        <w:tab/>
        <w:t>Euro </w:t>
      </w:r>
      <w:r>
        <w:rPr>
          <w:color w:val="292425"/>
          <w:spacing w:val="-4"/>
          <w:w w:val="105"/>
          <w:sz w:val="12"/>
        </w:rPr>
        <w:t>Stoxx </w:t>
      </w:r>
      <w:r>
        <w:rPr>
          <w:color w:val="292425"/>
          <w:w w:val="105"/>
          <w:sz w:val="12"/>
        </w:rPr>
        <w:t>Sources: Bank of England and</w:t>
      </w:r>
      <w:r>
        <w:rPr>
          <w:color w:val="292425"/>
          <w:spacing w:val="-15"/>
          <w:w w:val="105"/>
          <w:sz w:val="12"/>
        </w:rPr>
        <w:t> </w:t>
      </w:r>
      <w:r>
        <w:rPr>
          <w:color w:val="292425"/>
          <w:w w:val="105"/>
          <w:sz w:val="12"/>
        </w:rPr>
        <w:t>IBES.</w:t>
      </w:r>
    </w:p>
    <w:p>
      <w:pPr>
        <w:pStyle w:val="ListParagraph"/>
        <w:numPr>
          <w:ilvl w:val="0"/>
          <w:numId w:val="4"/>
        </w:numPr>
        <w:tabs>
          <w:tab w:pos="410" w:val="left" w:leader="none"/>
        </w:tabs>
        <w:spacing w:line="208" w:lineRule="auto" w:before="35" w:after="0"/>
        <w:ind w:left="410" w:right="75" w:hanging="240"/>
        <w:jc w:val="left"/>
        <w:rPr>
          <w:sz w:val="12"/>
        </w:rPr>
      </w:pPr>
      <w:r>
        <w:rPr>
          <w:color w:val="292425"/>
          <w:w w:val="110"/>
          <w:sz w:val="12"/>
        </w:rPr>
        <w:t>Between </w:t>
      </w:r>
      <w:r>
        <w:rPr>
          <w:color w:val="292425"/>
          <w:spacing w:val="-11"/>
          <w:w w:val="110"/>
          <w:sz w:val="12"/>
        </w:rPr>
        <w:t>15 </w:t>
      </w:r>
      <w:r>
        <w:rPr>
          <w:color w:val="292425"/>
          <w:w w:val="110"/>
          <w:sz w:val="12"/>
        </w:rPr>
        <w:t>January </w:t>
      </w:r>
      <w:r>
        <w:rPr>
          <w:color w:val="292425"/>
          <w:spacing w:val="-4"/>
          <w:w w:val="110"/>
          <w:sz w:val="12"/>
        </w:rPr>
        <w:t>2004 </w:t>
      </w:r>
      <w:r>
        <w:rPr>
          <w:color w:val="292425"/>
          <w:w w:val="110"/>
          <w:sz w:val="12"/>
        </w:rPr>
        <w:t>and </w:t>
      </w:r>
      <w:r>
        <w:rPr>
          <w:color w:val="292425"/>
          <w:spacing w:val="-4"/>
          <w:w w:val="110"/>
          <w:sz w:val="12"/>
        </w:rPr>
        <w:t>20 </w:t>
      </w:r>
      <w:r>
        <w:rPr>
          <w:color w:val="292425"/>
          <w:w w:val="110"/>
          <w:sz w:val="12"/>
        </w:rPr>
        <w:t>January </w:t>
      </w:r>
      <w:r>
        <w:rPr>
          <w:color w:val="292425"/>
          <w:spacing w:val="-4"/>
          <w:w w:val="110"/>
          <w:sz w:val="12"/>
        </w:rPr>
        <w:t>2005. </w:t>
      </w:r>
      <w:r>
        <w:rPr>
          <w:color w:val="292425"/>
          <w:w w:val="110"/>
          <w:sz w:val="12"/>
        </w:rPr>
        <w:t>These dates are determined</w:t>
      </w:r>
      <w:r>
        <w:rPr>
          <w:color w:val="292425"/>
          <w:spacing w:val="-21"/>
          <w:w w:val="110"/>
          <w:sz w:val="12"/>
        </w:rPr>
        <w:t> </w:t>
      </w:r>
      <w:r>
        <w:rPr>
          <w:color w:val="292425"/>
          <w:w w:val="110"/>
          <w:sz w:val="12"/>
        </w:rPr>
        <w:t>by</w:t>
      </w:r>
      <w:r>
        <w:rPr>
          <w:color w:val="292425"/>
          <w:spacing w:val="-20"/>
          <w:w w:val="110"/>
          <w:sz w:val="12"/>
        </w:rPr>
        <w:t> </w:t>
      </w:r>
      <w:r>
        <w:rPr>
          <w:color w:val="292425"/>
          <w:w w:val="110"/>
          <w:sz w:val="12"/>
        </w:rPr>
        <w:t>the</w:t>
      </w:r>
      <w:r>
        <w:rPr>
          <w:color w:val="292425"/>
          <w:spacing w:val="-20"/>
          <w:w w:val="110"/>
          <w:sz w:val="12"/>
        </w:rPr>
        <w:t> </w:t>
      </w:r>
      <w:r>
        <w:rPr>
          <w:color w:val="292425"/>
          <w:w w:val="110"/>
          <w:sz w:val="12"/>
        </w:rPr>
        <w:t>availability</w:t>
      </w:r>
      <w:r>
        <w:rPr>
          <w:color w:val="292425"/>
          <w:spacing w:val="-20"/>
          <w:w w:val="110"/>
          <w:sz w:val="12"/>
        </w:rPr>
        <w:t> </w:t>
      </w:r>
      <w:r>
        <w:rPr>
          <w:color w:val="292425"/>
          <w:w w:val="110"/>
          <w:sz w:val="12"/>
        </w:rPr>
        <w:t>of</w:t>
      </w:r>
      <w:r>
        <w:rPr>
          <w:color w:val="292425"/>
          <w:spacing w:val="-20"/>
          <w:w w:val="110"/>
          <w:sz w:val="12"/>
        </w:rPr>
        <w:t> </w:t>
      </w:r>
      <w:r>
        <w:rPr>
          <w:color w:val="292425"/>
          <w:w w:val="110"/>
          <w:sz w:val="12"/>
        </w:rPr>
        <w:t>the</w:t>
      </w:r>
      <w:r>
        <w:rPr>
          <w:color w:val="292425"/>
          <w:spacing w:val="-20"/>
          <w:w w:val="110"/>
          <w:sz w:val="12"/>
        </w:rPr>
        <w:t> </w:t>
      </w:r>
      <w:r>
        <w:rPr>
          <w:color w:val="292425"/>
          <w:w w:val="110"/>
          <w:sz w:val="12"/>
        </w:rPr>
        <w:t>Institutional</w:t>
      </w:r>
      <w:r>
        <w:rPr>
          <w:color w:val="292425"/>
          <w:spacing w:val="-20"/>
          <w:w w:val="110"/>
          <w:sz w:val="12"/>
        </w:rPr>
        <w:t> </w:t>
      </w:r>
      <w:r>
        <w:rPr>
          <w:color w:val="292425"/>
          <w:w w:val="110"/>
          <w:sz w:val="12"/>
        </w:rPr>
        <w:t>Brokers’</w:t>
      </w:r>
      <w:r>
        <w:rPr>
          <w:color w:val="292425"/>
          <w:spacing w:val="-20"/>
          <w:w w:val="110"/>
          <w:sz w:val="12"/>
        </w:rPr>
        <w:t> </w:t>
      </w:r>
      <w:r>
        <w:rPr>
          <w:color w:val="292425"/>
          <w:w w:val="110"/>
          <w:sz w:val="12"/>
        </w:rPr>
        <w:t>Estimate</w:t>
      </w:r>
      <w:r>
        <w:rPr>
          <w:color w:val="292425"/>
          <w:spacing w:val="-20"/>
          <w:w w:val="110"/>
          <w:sz w:val="12"/>
        </w:rPr>
        <w:t> </w:t>
      </w:r>
      <w:r>
        <w:rPr>
          <w:color w:val="292425"/>
          <w:spacing w:val="-3"/>
          <w:w w:val="110"/>
          <w:sz w:val="12"/>
        </w:rPr>
        <w:t>System </w:t>
      </w:r>
      <w:r>
        <w:rPr>
          <w:color w:val="292425"/>
          <w:w w:val="110"/>
          <w:sz w:val="12"/>
        </w:rPr>
        <w:t>(IBES)</w:t>
      </w:r>
      <w:r>
        <w:rPr>
          <w:color w:val="292425"/>
          <w:spacing w:val="-19"/>
          <w:w w:val="110"/>
          <w:sz w:val="12"/>
        </w:rPr>
        <w:t> </w:t>
      </w:r>
      <w:r>
        <w:rPr>
          <w:color w:val="292425"/>
          <w:w w:val="110"/>
          <w:sz w:val="12"/>
        </w:rPr>
        <w:t>earnings</w:t>
      </w:r>
      <w:r>
        <w:rPr>
          <w:color w:val="292425"/>
          <w:spacing w:val="-18"/>
          <w:w w:val="110"/>
          <w:sz w:val="12"/>
        </w:rPr>
        <w:t> </w:t>
      </w:r>
      <w:r>
        <w:rPr>
          <w:color w:val="292425"/>
          <w:w w:val="110"/>
          <w:sz w:val="12"/>
        </w:rPr>
        <w:t>forecasts:</w:t>
      </w:r>
      <w:r>
        <w:rPr>
          <w:color w:val="292425"/>
          <w:spacing w:val="-4"/>
          <w:w w:val="110"/>
          <w:sz w:val="12"/>
        </w:rPr>
        <w:t> </w:t>
      </w:r>
      <w:r>
        <w:rPr>
          <w:color w:val="292425"/>
          <w:w w:val="110"/>
          <w:sz w:val="12"/>
        </w:rPr>
        <w:t>these</w:t>
      </w:r>
      <w:r>
        <w:rPr>
          <w:color w:val="292425"/>
          <w:spacing w:val="-19"/>
          <w:w w:val="110"/>
          <w:sz w:val="12"/>
        </w:rPr>
        <w:t> </w:t>
      </w:r>
      <w:r>
        <w:rPr>
          <w:color w:val="292425"/>
          <w:w w:val="110"/>
          <w:sz w:val="12"/>
        </w:rPr>
        <w:t>are</w:t>
      </w:r>
      <w:r>
        <w:rPr>
          <w:color w:val="292425"/>
          <w:spacing w:val="-18"/>
          <w:w w:val="110"/>
          <w:sz w:val="12"/>
        </w:rPr>
        <w:t> </w:t>
      </w:r>
      <w:r>
        <w:rPr>
          <w:color w:val="292425"/>
          <w:w w:val="110"/>
          <w:sz w:val="12"/>
        </w:rPr>
        <w:t>equity</w:t>
      </w:r>
      <w:r>
        <w:rPr>
          <w:color w:val="292425"/>
          <w:spacing w:val="-19"/>
          <w:w w:val="110"/>
          <w:sz w:val="12"/>
        </w:rPr>
        <w:t> </w:t>
      </w:r>
      <w:r>
        <w:rPr>
          <w:color w:val="292425"/>
          <w:w w:val="110"/>
          <w:sz w:val="12"/>
        </w:rPr>
        <w:t>analysts’</w:t>
      </w:r>
      <w:r>
        <w:rPr>
          <w:color w:val="292425"/>
          <w:spacing w:val="-18"/>
          <w:w w:val="110"/>
          <w:sz w:val="12"/>
        </w:rPr>
        <w:t> </w:t>
      </w:r>
      <w:r>
        <w:rPr>
          <w:color w:val="292425"/>
          <w:w w:val="110"/>
          <w:sz w:val="12"/>
        </w:rPr>
        <w:t>forecasts</w:t>
      </w:r>
      <w:r>
        <w:rPr>
          <w:color w:val="292425"/>
          <w:spacing w:val="-19"/>
          <w:w w:val="110"/>
          <w:sz w:val="12"/>
        </w:rPr>
        <w:t> </w:t>
      </w:r>
      <w:r>
        <w:rPr>
          <w:color w:val="292425"/>
          <w:w w:val="110"/>
          <w:sz w:val="12"/>
        </w:rPr>
        <w:t>for</w:t>
      </w:r>
      <w:r>
        <w:rPr>
          <w:color w:val="292425"/>
          <w:spacing w:val="-18"/>
          <w:w w:val="110"/>
          <w:sz w:val="12"/>
        </w:rPr>
        <w:t> </w:t>
      </w:r>
      <w:r>
        <w:rPr>
          <w:color w:val="292425"/>
          <w:w w:val="110"/>
          <w:sz w:val="12"/>
        </w:rPr>
        <w:t>earnings growth,</w:t>
      </w:r>
      <w:r>
        <w:rPr>
          <w:color w:val="292425"/>
          <w:spacing w:val="-11"/>
          <w:w w:val="110"/>
          <w:sz w:val="12"/>
        </w:rPr>
        <w:t> </w:t>
      </w:r>
      <w:r>
        <w:rPr>
          <w:color w:val="292425"/>
          <w:w w:val="110"/>
          <w:sz w:val="12"/>
        </w:rPr>
        <w:t>typically</w:t>
      </w:r>
      <w:r>
        <w:rPr>
          <w:color w:val="292425"/>
          <w:spacing w:val="-10"/>
          <w:w w:val="110"/>
          <w:sz w:val="12"/>
        </w:rPr>
        <w:t> </w:t>
      </w:r>
      <w:r>
        <w:rPr>
          <w:color w:val="292425"/>
          <w:w w:val="110"/>
          <w:sz w:val="12"/>
        </w:rPr>
        <w:t>over</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next</w:t>
      </w:r>
      <w:r>
        <w:rPr>
          <w:color w:val="292425"/>
          <w:spacing w:val="-10"/>
          <w:w w:val="110"/>
          <w:sz w:val="12"/>
        </w:rPr>
        <w:t> </w:t>
      </w:r>
      <w:r>
        <w:rPr>
          <w:color w:val="292425"/>
          <w:w w:val="110"/>
          <w:sz w:val="12"/>
        </w:rPr>
        <w:t>three</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five</w:t>
      </w:r>
      <w:r>
        <w:rPr>
          <w:color w:val="292425"/>
          <w:spacing w:val="-10"/>
          <w:w w:val="110"/>
          <w:sz w:val="12"/>
        </w:rPr>
        <w:t> </w:t>
      </w:r>
      <w:r>
        <w:rPr>
          <w:color w:val="292425"/>
          <w:w w:val="110"/>
          <w:sz w:val="12"/>
        </w:rPr>
        <w:t>years.</w:t>
      </w:r>
      <w:r>
        <w:rPr>
          <w:color w:val="292425"/>
          <w:spacing w:val="12"/>
          <w:w w:val="110"/>
          <w:sz w:val="12"/>
        </w:rPr>
        <w:t> </w:t>
      </w:r>
      <w:r>
        <w:rPr>
          <w:color w:val="292425"/>
          <w:w w:val="110"/>
          <w:sz w:val="12"/>
        </w:rPr>
        <w:t>The</w:t>
      </w:r>
      <w:r>
        <w:rPr>
          <w:color w:val="292425"/>
          <w:spacing w:val="-10"/>
          <w:w w:val="110"/>
          <w:sz w:val="12"/>
        </w:rPr>
        <w:t> </w:t>
      </w:r>
      <w:r>
        <w:rPr>
          <w:color w:val="292425"/>
          <w:w w:val="110"/>
          <w:sz w:val="12"/>
        </w:rPr>
        <w:t>decomposition</w:t>
      </w:r>
    </w:p>
    <w:p>
      <w:pPr>
        <w:spacing w:line="208" w:lineRule="auto" w:before="0"/>
        <w:ind w:left="410" w:right="18" w:firstLine="0"/>
        <w:jc w:val="left"/>
        <w:rPr>
          <w:sz w:val="12"/>
        </w:rPr>
      </w:pPr>
      <w:r>
        <w:rPr>
          <w:color w:val="292425"/>
          <w:w w:val="105"/>
          <w:sz w:val="12"/>
        </w:rPr>
        <w:t>uses nine-year spot real interest rates, derived from US and UK index-linked yields, and nominal yields and inflation swaps for the euro area.</w:t>
      </w:r>
    </w:p>
    <w:p>
      <w:pPr>
        <w:pStyle w:val="ListParagraph"/>
        <w:numPr>
          <w:ilvl w:val="0"/>
          <w:numId w:val="4"/>
        </w:numPr>
        <w:tabs>
          <w:tab w:pos="410" w:val="left" w:leader="none"/>
        </w:tabs>
        <w:spacing w:line="208" w:lineRule="auto" w:before="0" w:after="0"/>
        <w:ind w:left="410" w:right="611" w:hanging="240"/>
        <w:jc w:val="left"/>
        <w:rPr>
          <w:sz w:val="12"/>
        </w:rPr>
      </w:pPr>
      <w:r>
        <w:rPr>
          <w:color w:val="292425"/>
          <w:w w:val="105"/>
          <w:sz w:val="12"/>
        </w:rPr>
        <w:t>See Panigirtzoglou and Scammell </w:t>
      </w:r>
      <w:r>
        <w:rPr>
          <w:color w:val="292425"/>
          <w:spacing w:val="-3"/>
          <w:w w:val="105"/>
          <w:sz w:val="12"/>
        </w:rPr>
        <w:t>(2002) </w:t>
      </w:r>
      <w:r>
        <w:rPr>
          <w:color w:val="292425"/>
          <w:w w:val="105"/>
          <w:sz w:val="12"/>
        </w:rPr>
        <w:t>for more details on the decomposition.</w:t>
      </w:r>
    </w:p>
    <w:p>
      <w:pPr>
        <w:pStyle w:val="BodyText"/>
        <w:spacing w:line="292" w:lineRule="auto" w:before="104"/>
        <w:ind w:left="170" w:right="241"/>
      </w:pPr>
      <w:r>
        <w:rPr/>
        <w:br w:type="column"/>
      </w:r>
      <w:r>
        <w:rPr>
          <w:color w:val="292425"/>
          <w:w w:val="105"/>
        </w:rPr>
        <w:t>Analysis</w:t>
      </w:r>
      <w:r>
        <w:rPr>
          <w:color w:val="292425"/>
          <w:spacing w:val="-8"/>
          <w:w w:val="105"/>
        </w:rPr>
        <w:t> </w:t>
      </w:r>
      <w:r>
        <w:rPr>
          <w:color w:val="292425"/>
          <w:w w:val="105"/>
        </w:rPr>
        <w:t>using</w:t>
      </w:r>
      <w:r>
        <w:rPr>
          <w:color w:val="292425"/>
          <w:spacing w:val="-7"/>
          <w:w w:val="105"/>
        </w:rPr>
        <w:t> </w:t>
      </w:r>
      <w:r>
        <w:rPr>
          <w:color w:val="292425"/>
          <w:w w:val="105"/>
        </w:rPr>
        <w:t>this</w:t>
      </w:r>
      <w:r>
        <w:rPr>
          <w:color w:val="292425"/>
          <w:spacing w:val="-8"/>
          <w:w w:val="105"/>
        </w:rPr>
        <w:t> </w:t>
      </w:r>
      <w:r>
        <w:rPr>
          <w:color w:val="292425"/>
          <w:w w:val="105"/>
        </w:rPr>
        <w:t>framework</w:t>
      </w:r>
      <w:r>
        <w:rPr>
          <w:color w:val="292425"/>
          <w:w w:val="105"/>
          <w:position w:val="5"/>
          <w:sz w:val="14"/>
        </w:rPr>
        <w:t>(1)</w:t>
      </w:r>
      <w:r>
        <w:rPr>
          <w:color w:val="292425"/>
          <w:spacing w:val="9"/>
          <w:w w:val="105"/>
          <w:position w:val="5"/>
          <w:sz w:val="14"/>
        </w:rPr>
        <w:t> </w:t>
      </w:r>
      <w:r>
        <w:rPr>
          <w:color w:val="292425"/>
          <w:w w:val="105"/>
        </w:rPr>
        <w:t>offers</w:t>
      </w:r>
      <w:r>
        <w:rPr>
          <w:color w:val="292425"/>
          <w:spacing w:val="-8"/>
          <w:w w:val="105"/>
        </w:rPr>
        <w:t> </w:t>
      </w:r>
      <w:r>
        <w:rPr>
          <w:color w:val="292425"/>
          <w:w w:val="105"/>
        </w:rPr>
        <w:t>only</w:t>
      </w:r>
      <w:r>
        <w:rPr>
          <w:color w:val="292425"/>
          <w:spacing w:val="-7"/>
          <w:w w:val="105"/>
        </w:rPr>
        <w:t> </w:t>
      </w:r>
      <w:r>
        <w:rPr>
          <w:color w:val="292425"/>
          <w:w w:val="105"/>
        </w:rPr>
        <w:t>an</w:t>
      </w:r>
      <w:r>
        <w:rPr>
          <w:color w:val="292425"/>
          <w:spacing w:val="-8"/>
          <w:w w:val="105"/>
        </w:rPr>
        <w:t> </w:t>
      </w:r>
      <w:r>
        <w:rPr>
          <w:color w:val="292425"/>
          <w:w w:val="105"/>
        </w:rPr>
        <w:t>imperfect</w:t>
      </w:r>
      <w:r>
        <w:rPr>
          <w:color w:val="292425"/>
          <w:spacing w:val="-7"/>
          <w:w w:val="105"/>
        </w:rPr>
        <w:t> </w:t>
      </w:r>
      <w:r>
        <w:rPr>
          <w:color w:val="292425"/>
          <w:w w:val="105"/>
        </w:rPr>
        <w:t>guide </w:t>
      </w:r>
      <w:r>
        <w:rPr>
          <w:color w:val="292425"/>
          <w:spacing w:val="-4"/>
          <w:w w:val="105"/>
        </w:rPr>
        <w:t>to </w:t>
      </w:r>
      <w:r>
        <w:rPr>
          <w:color w:val="292425"/>
          <w:w w:val="105"/>
        </w:rPr>
        <w:t>the </w:t>
      </w:r>
      <w:r>
        <w:rPr>
          <w:color w:val="292425"/>
          <w:spacing w:val="-3"/>
          <w:w w:val="105"/>
        </w:rPr>
        <w:t>drivers </w:t>
      </w:r>
      <w:r>
        <w:rPr>
          <w:color w:val="292425"/>
          <w:w w:val="105"/>
        </w:rPr>
        <w:t>of changes in </w:t>
      </w:r>
      <w:r>
        <w:rPr>
          <w:color w:val="292425"/>
          <w:spacing w:val="-3"/>
          <w:w w:val="105"/>
        </w:rPr>
        <w:t>equity </w:t>
      </w:r>
      <w:r>
        <w:rPr>
          <w:color w:val="292425"/>
          <w:w w:val="105"/>
        </w:rPr>
        <w:t>prices. But it can still provide an indication of which </w:t>
      </w:r>
      <w:r>
        <w:rPr>
          <w:color w:val="292425"/>
          <w:spacing w:val="-3"/>
          <w:w w:val="105"/>
        </w:rPr>
        <w:t>factors have </w:t>
      </w:r>
      <w:r>
        <w:rPr>
          <w:color w:val="292425"/>
          <w:w w:val="105"/>
        </w:rPr>
        <w:t>been most important. Over the past </w:t>
      </w:r>
      <w:r>
        <w:rPr>
          <w:color w:val="292425"/>
          <w:spacing w:val="-4"/>
          <w:w w:val="105"/>
        </w:rPr>
        <w:t>year, </w:t>
      </w:r>
      <w:r>
        <w:rPr>
          <w:color w:val="292425"/>
          <w:w w:val="105"/>
        </w:rPr>
        <w:t>such analysis suggests that the rises in UK and US equities can be ascribed </w:t>
      </w:r>
      <w:r>
        <w:rPr>
          <w:color w:val="292425"/>
          <w:spacing w:val="-4"/>
          <w:w w:val="105"/>
        </w:rPr>
        <w:t>to </w:t>
      </w:r>
      <w:r>
        <w:rPr>
          <w:color w:val="292425"/>
          <w:w w:val="105"/>
        </w:rPr>
        <w:t>stronger observed and expected earnings (Chart 1.5). Lower real </w:t>
      </w:r>
      <w:r>
        <w:rPr>
          <w:color w:val="292425"/>
          <w:spacing w:val="-3"/>
          <w:w w:val="105"/>
        </w:rPr>
        <w:t>interest </w:t>
      </w:r>
      <w:r>
        <w:rPr>
          <w:color w:val="292425"/>
          <w:spacing w:val="-4"/>
          <w:w w:val="105"/>
        </w:rPr>
        <w:t>rates </w:t>
      </w:r>
      <w:r>
        <w:rPr>
          <w:color w:val="292425"/>
          <w:w w:val="105"/>
        </w:rPr>
        <w:t>also </w:t>
      </w:r>
      <w:r>
        <w:rPr>
          <w:color w:val="292425"/>
          <w:spacing w:val="-3"/>
          <w:w w:val="105"/>
        </w:rPr>
        <w:t>play </w:t>
      </w:r>
      <w:r>
        <w:rPr>
          <w:color w:val="292425"/>
          <w:w w:val="105"/>
        </w:rPr>
        <w:t>a role. By contrast, earnings do not account for the rise in euro-area </w:t>
      </w:r>
      <w:r>
        <w:rPr>
          <w:color w:val="292425"/>
          <w:spacing w:val="-3"/>
          <w:w w:val="105"/>
        </w:rPr>
        <w:t>equity </w:t>
      </w:r>
      <w:r>
        <w:rPr>
          <w:color w:val="292425"/>
          <w:w w:val="105"/>
        </w:rPr>
        <w:t>prices, despite the strong growth in German profits </w:t>
      </w:r>
      <w:r>
        <w:rPr>
          <w:color w:val="292425"/>
          <w:spacing w:val="-3"/>
          <w:w w:val="105"/>
        </w:rPr>
        <w:t>over </w:t>
      </w:r>
      <w:r>
        <w:rPr>
          <w:color w:val="292425"/>
          <w:w w:val="105"/>
        </w:rPr>
        <w:t>the past </w:t>
      </w:r>
      <w:r>
        <w:rPr>
          <w:color w:val="292425"/>
          <w:spacing w:val="-4"/>
          <w:w w:val="105"/>
        </w:rPr>
        <w:t>year.  </w:t>
      </w:r>
      <w:r>
        <w:rPr>
          <w:color w:val="292425"/>
          <w:w w:val="105"/>
        </w:rPr>
        <w:t>Instead, the rise in European </w:t>
      </w:r>
      <w:r>
        <w:rPr>
          <w:color w:val="292425"/>
          <w:spacing w:val="-3"/>
          <w:w w:val="105"/>
        </w:rPr>
        <w:t>equity </w:t>
      </w:r>
      <w:r>
        <w:rPr>
          <w:color w:val="292425"/>
          <w:w w:val="105"/>
        </w:rPr>
        <w:t>prices is </w:t>
      </w:r>
      <w:r>
        <w:rPr>
          <w:color w:val="292425"/>
          <w:spacing w:val="-3"/>
          <w:w w:val="105"/>
        </w:rPr>
        <w:t>attributed </w:t>
      </w:r>
      <w:r>
        <w:rPr>
          <w:color w:val="292425"/>
          <w:spacing w:val="-4"/>
          <w:w w:val="105"/>
        </w:rPr>
        <w:t>to  </w:t>
      </w:r>
      <w:r>
        <w:rPr>
          <w:color w:val="292425"/>
          <w:w w:val="105"/>
        </w:rPr>
        <w:t>the </w:t>
      </w:r>
      <w:r>
        <w:rPr>
          <w:color w:val="292425"/>
          <w:spacing w:val="-3"/>
          <w:w w:val="105"/>
        </w:rPr>
        <w:t>lower  </w:t>
      </w:r>
      <w:r>
        <w:rPr>
          <w:color w:val="292425"/>
          <w:w w:val="105"/>
        </w:rPr>
        <w:t>real </w:t>
      </w:r>
      <w:r>
        <w:rPr>
          <w:color w:val="292425"/>
          <w:spacing w:val="-3"/>
          <w:w w:val="105"/>
        </w:rPr>
        <w:t>interest</w:t>
      </w:r>
      <w:r>
        <w:rPr>
          <w:color w:val="292425"/>
          <w:spacing w:val="-4"/>
          <w:w w:val="105"/>
        </w:rPr>
        <w:t> rate.</w:t>
      </w:r>
    </w:p>
    <w:p>
      <w:pPr>
        <w:pStyle w:val="BodyText"/>
        <w:spacing w:before="9"/>
        <w:rPr>
          <w:sz w:val="23"/>
        </w:rPr>
      </w:pPr>
    </w:p>
    <w:p>
      <w:pPr>
        <w:pStyle w:val="BodyText"/>
        <w:spacing w:line="292" w:lineRule="auto"/>
        <w:ind w:left="170" w:right="170"/>
      </w:pPr>
      <w:r>
        <w:rPr>
          <w:color w:val="292425"/>
          <w:w w:val="110"/>
        </w:rPr>
        <w:t>Spreads</w:t>
      </w:r>
      <w:r>
        <w:rPr>
          <w:color w:val="292425"/>
          <w:spacing w:val="-13"/>
          <w:w w:val="110"/>
        </w:rPr>
        <w:t> </w:t>
      </w:r>
      <w:r>
        <w:rPr>
          <w:color w:val="292425"/>
          <w:w w:val="110"/>
        </w:rPr>
        <w:t>on</w:t>
      </w:r>
      <w:r>
        <w:rPr>
          <w:color w:val="292425"/>
          <w:spacing w:val="-12"/>
          <w:w w:val="110"/>
        </w:rPr>
        <w:t> </w:t>
      </w:r>
      <w:r>
        <w:rPr>
          <w:color w:val="292425"/>
          <w:w w:val="110"/>
        </w:rPr>
        <w:t>corporate</w:t>
      </w:r>
      <w:r>
        <w:rPr>
          <w:color w:val="292425"/>
          <w:spacing w:val="-12"/>
          <w:w w:val="110"/>
        </w:rPr>
        <w:t> </w:t>
      </w:r>
      <w:r>
        <w:rPr>
          <w:color w:val="292425"/>
          <w:w w:val="110"/>
        </w:rPr>
        <w:t>debt</w:t>
      </w:r>
      <w:r>
        <w:rPr>
          <w:color w:val="292425"/>
          <w:spacing w:val="-12"/>
          <w:w w:val="110"/>
        </w:rPr>
        <w:t> </w:t>
      </w:r>
      <w:r>
        <w:rPr>
          <w:color w:val="292425"/>
          <w:w w:val="110"/>
        </w:rPr>
        <w:t>—</w:t>
      </w:r>
      <w:r>
        <w:rPr>
          <w:color w:val="292425"/>
          <w:spacing w:val="-12"/>
          <w:w w:val="110"/>
        </w:rPr>
        <w:t> </w:t>
      </w:r>
      <w:r>
        <w:rPr>
          <w:color w:val="292425"/>
          <w:w w:val="110"/>
        </w:rPr>
        <w:t>the</w:t>
      </w:r>
      <w:r>
        <w:rPr>
          <w:color w:val="292425"/>
          <w:spacing w:val="-12"/>
          <w:w w:val="110"/>
        </w:rPr>
        <w:t> </w:t>
      </w:r>
      <w:r>
        <w:rPr>
          <w:color w:val="292425"/>
          <w:w w:val="110"/>
        </w:rPr>
        <w:t>difference</w:t>
      </w:r>
      <w:r>
        <w:rPr>
          <w:color w:val="292425"/>
          <w:spacing w:val="-12"/>
          <w:w w:val="110"/>
        </w:rPr>
        <w:t> </w:t>
      </w:r>
      <w:r>
        <w:rPr>
          <w:color w:val="292425"/>
          <w:spacing w:val="-3"/>
          <w:w w:val="110"/>
        </w:rPr>
        <w:t>between</w:t>
      </w:r>
      <w:r>
        <w:rPr>
          <w:color w:val="292425"/>
          <w:spacing w:val="-12"/>
          <w:w w:val="110"/>
        </w:rPr>
        <w:t> </w:t>
      </w:r>
      <w:r>
        <w:rPr>
          <w:color w:val="292425"/>
          <w:w w:val="110"/>
        </w:rPr>
        <w:t>yields</w:t>
      </w:r>
      <w:r>
        <w:rPr>
          <w:color w:val="292425"/>
          <w:spacing w:val="-12"/>
          <w:w w:val="110"/>
        </w:rPr>
        <w:t> </w:t>
      </w:r>
      <w:r>
        <w:rPr>
          <w:color w:val="292425"/>
          <w:w w:val="110"/>
        </w:rPr>
        <w:t>on government and corporate bonds — can offer a guide </w:t>
      </w:r>
      <w:r>
        <w:rPr>
          <w:color w:val="292425"/>
          <w:spacing w:val="-4"/>
          <w:w w:val="110"/>
        </w:rPr>
        <w:t>to </w:t>
      </w:r>
      <w:r>
        <w:rPr>
          <w:color w:val="292425"/>
          <w:w w:val="110"/>
        </w:rPr>
        <w:t>the perceived</w:t>
      </w:r>
      <w:r>
        <w:rPr>
          <w:color w:val="292425"/>
          <w:spacing w:val="-28"/>
          <w:w w:val="110"/>
        </w:rPr>
        <w:t> </w:t>
      </w:r>
      <w:r>
        <w:rPr>
          <w:color w:val="292425"/>
          <w:w w:val="110"/>
        </w:rPr>
        <w:t>risks</w:t>
      </w:r>
      <w:r>
        <w:rPr>
          <w:color w:val="292425"/>
          <w:spacing w:val="-27"/>
          <w:w w:val="110"/>
        </w:rPr>
        <w:t> </w:t>
      </w:r>
      <w:r>
        <w:rPr>
          <w:color w:val="292425"/>
          <w:w w:val="110"/>
        </w:rPr>
        <w:t>associated</w:t>
      </w:r>
      <w:r>
        <w:rPr>
          <w:color w:val="292425"/>
          <w:spacing w:val="-27"/>
          <w:w w:val="110"/>
        </w:rPr>
        <w:t> </w:t>
      </w:r>
      <w:r>
        <w:rPr>
          <w:color w:val="292425"/>
          <w:w w:val="110"/>
        </w:rPr>
        <w:t>with</w:t>
      </w:r>
      <w:r>
        <w:rPr>
          <w:color w:val="292425"/>
          <w:spacing w:val="-28"/>
          <w:w w:val="110"/>
        </w:rPr>
        <w:t> </w:t>
      </w:r>
      <w:r>
        <w:rPr>
          <w:color w:val="292425"/>
          <w:w w:val="110"/>
        </w:rPr>
        <w:t>default</w:t>
      </w:r>
      <w:r>
        <w:rPr>
          <w:color w:val="292425"/>
          <w:spacing w:val="-27"/>
          <w:w w:val="110"/>
        </w:rPr>
        <w:t> </w:t>
      </w:r>
      <w:r>
        <w:rPr>
          <w:color w:val="292425"/>
          <w:spacing w:val="-3"/>
          <w:w w:val="110"/>
        </w:rPr>
        <w:t>by</w:t>
      </w:r>
      <w:r>
        <w:rPr>
          <w:color w:val="292425"/>
          <w:spacing w:val="-27"/>
          <w:w w:val="110"/>
        </w:rPr>
        <w:t> </w:t>
      </w:r>
      <w:r>
        <w:rPr>
          <w:color w:val="292425"/>
          <w:w w:val="110"/>
        </w:rPr>
        <w:t>companies.</w:t>
      </w:r>
      <w:r>
        <w:rPr>
          <w:color w:val="292425"/>
          <w:spacing w:val="1"/>
          <w:w w:val="110"/>
        </w:rPr>
        <w:t> </w:t>
      </w:r>
      <w:r>
        <w:rPr>
          <w:color w:val="292425"/>
          <w:w w:val="110"/>
        </w:rPr>
        <w:t>Spreads </w:t>
      </w:r>
      <w:r>
        <w:rPr>
          <w:color w:val="292425"/>
          <w:spacing w:val="-3"/>
          <w:w w:val="110"/>
        </w:rPr>
        <w:t>have narrowed </w:t>
      </w:r>
      <w:r>
        <w:rPr>
          <w:color w:val="292425"/>
          <w:w w:val="110"/>
        </w:rPr>
        <w:t>in recent </w:t>
      </w:r>
      <w:r>
        <w:rPr>
          <w:color w:val="292425"/>
          <w:spacing w:val="-3"/>
          <w:w w:val="110"/>
        </w:rPr>
        <w:t>years, </w:t>
      </w:r>
      <w:r>
        <w:rPr>
          <w:color w:val="292425"/>
          <w:w w:val="110"/>
        </w:rPr>
        <w:t>approaching the </w:t>
      </w:r>
      <w:r>
        <w:rPr>
          <w:color w:val="292425"/>
          <w:spacing w:val="-3"/>
          <w:w w:val="110"/>
        </w:rPr>
        <w:t>levels </w:t>
      </w:r>
      <w:r>
        <w:rPr>
          <w:color w:val="292425"/>
          <w:w w:val="110"/>
        </w:rPr>
        <w:t>seen in the </w:t>
      </w:r>
      <w:r>
        <w:rPr>
          <w:color w:val="292425"/>
          <w:spacing w:val="-3"/>
          <w:w w:val="110"/>
        </w:rPr>
        <w:t>late </w:t>
      </w:r>
      <w:r>
        <w:rPr>
          <w:color w:val="292425"/>
          <w:spacing w:val="-10"/>
          <w:w w:val="110"/>
        </w:rPr>
        <w:t>1990s.</w:t>
      </w:r>
      <w:r>
        <w:rPr>
          <w:color w:val="292425"/>
          <w:spacing w:val="-13"/>
          <w:w w:val="110"/>
        </w:rPr>
        <w:t> </w:t>
      </w:r>
      <w:r>
        <w:rPr>
          <w:color w:val="292425"/>
          <w:w w:val="110"/>
        </w:rPr>
        <w:t>The general narrowing in spreads could</w:t>
      </w:r>
    </w:p>
    <w:p>
      <w:pPr>
        <w:pStyle w:val="BodyText"/>
        <w:spacing w:line="292" w:lineRule="auto"/>
        <w:ind w:left="170" w:right="744"/>
        <w:jc w:val="both"/>
      </w:pPr>
      <w:r>
        <w:rPr>
          <w:color w:val="292425"/>
          <w:w w:val="110"/>
        </w:rPr>
        <w:t>reflect</w:t>
      </w:r>
      <w:r>
        <w:rPr>
          <w:color w:val="292425"/>
          <w:spacing w:val="-15"/>
          <w:w w:val="110"/>
        </w:rPr>
        <w:t> </w:t>
      </w:r>
      <w:r>
        <w:rPr>
          <w:color w:val="292425"/>
          <w:w w:val="110"/>
        </w:rPr>
        <w:t>the</w:t>
      </w:r>
      <w:r>
        <w:rPr>
          <w:color w:val="292425"/>
          <w:spacing w:val="-15"/>
          <w:w w:val="110"/>
        </w:rPr>
        <w:t> </w:t>
      </w:r>
      <w:r>
        <w:rPr>
          <w:color w:val="292425"/>
          <w:w w:val="110"/>
        </w:rPr>
        <w:t>successful</w:t>
      </w:r>
      <w:r>
        <w:rPr>
          <w:color w:val="292425"/>
          <w:spacing w:val="-15"/>
          <w:w w:val="110"/>
        </w:rPr>
        <w:t> </w:t>
      </w:r>
      <w:r>
        <w:rPr>
          <w:color w:val="292425"/>
          <w:w w:val="110"/>
        </w:rPr>
        <w:t>restructuring</w:t>
      </w:r>
      <w:r>
        <w:rPr>
          <w:color w:val="292425"/>
          <w:spacing w:val="-15"/>
          <w:w w:val="110"/>
        </w:rPr>
        <w:t> </w:t>
      </w:r>
      <w:r>
        <w:rPr>
          <w:color w:val="292425"/>
          <w:w w:val="110"/>
        </w:rPr>
        <w:t>of</w:t>
      </w:r>
      <w:r>
        <w:rPr>
          <w:color w:val="292425"/>
          <w:spacing w:val="-15"/>
          <w:w w:val="110"/>
        </w:rPr>
        <w:t> </w:t>
      </w:r>
      <w:r>
        <w:rPr>
          <w:color w:val="292425"/>
          <w:spacing w:val="-3"/>
          <w:w w:val="110"/>
        </w:rPr>
        <w:t>corporate</w:t>
      </w:r>
      <w:r>
        <w:rPr>
          <w:color w:val="292425"/>
          <w:spacing w:val="-15"/>
          <w:w w:val="110"/>
        </w:rPr>
        <w:t> </w:t>
      </w:r>
      <w:r>
        <w:rPr>
          <w:color w:val="292425"/>
          <w:w w:val="110"/>
        </w:rPr>
        <w:t>balance sheets.</w:t>
      </w:r>
      <w:r>
        <w:rPr>
          <w:color w:val="292425"/>
          <w:spacing w:val="11"/>
          <w:w w:val="110"/>
        </w:rPr>
        <w:t> </w:t>
      </w:r>
      <w:r>
        <w:rPr>
          <w:color w:val="292425"/>
          <w:w w:val="110"/>
        </w:rPr>
        <w:t>But</w:t>
      </w:r>
      <w:r>
        <w:rPr>
          <w:color w:val="292425"/>
          <w:spacing w:val="-22"/>
          <w:w w:val="110"/>
        </w:rPr>
        <w:t> </w:t>
      </w:r>
      <w:r>
        <w:rPr>
          <w:color w:val="292425"/>
          <w:w w:val="110"/>
        </w:rPr>
        <w:t>spreads</w:t>
      </w:r>
      <w:r>
        <w:rPr>
          <w:color w:val="292425"/>
          <w:spacing w:val="-22"/>
          <w:w w:val="110"/>
        </w:rPr>
        <w:t> </w:t>
      </w:r>
      <w:r>
        <w:rPr>
          <w:color w:val="292425"/>
          <w:spacing w:val="-3"/>
          <w:w w:val="110"/>
        </w:rPr>
        <w:t>have</w:t>
      </w:r>
      <w:r>
        <w:rPr>
          <w:color w:val="292425"/>
          <w:spacing w:val="-22"/>
          <w:w w:val="110"/>
        </w:rPr>
        <w:t> </w:t>
      </w:r>
      <w:r>
        <w:rPr>
          <w:color w:val="292425"/>
          <w:w w:val="110"/>
        </w:rPr>
        <w:t>also</w:t>
      </w:r>
      <w:r>
        <w:rPr>
          <w:color w:val="292425"/>
          <w:spacing w:val="-22"/>
          <w:w w:val="110"/>
        </w:rPr>
        <w:t> </w:t>
      </w:r>
      <w:r>
        <w:rPr>
          <w:color w:val="292425"/>
          <w:w w:val="110"/>
        </w:rPr>
        <w:t>fallen</w:t>
      </w:r>
      <w:r>
        <w:rPr>
          <w:color w:val="292425"/>
          <w:spacing w:val="-23"/>
          <w:w w:val="110"/>
        </w:rPr>
        <w:t> </w:t>
      </w:r>
      <w:r>
        <w:rPr>
          <w:color w:val="292425"/>
          <w:w w:val="110"/>
        </w:rPr>
        <w:t>on</w:t>
      </w:r>
      <w:r>
        <w:rPr>
          <w:color w:val="292425"/>
          <w:spacing w:val="-22"/>
          <w:w w:val="110"/>
        </w:rPr>
        <w:t> </w:t>
      </w:r>
      <w:r>
        <w:rPr>
          <w:color w:val="292425"/>
          <w:w w:val="110"/>
        </w:rPr>
        <w:t>emerging</w:t>
      </w:r>
      <w:r>
        <w:rPr>
          <w:color w:val="292425"/>
          <w:spacing w:val="-22"/>
          <w:w w:val="110"/>
        </w:rPr>
        <w:t> </w:t>
      </w:r>
      <w:r>
        <w:rPr>
          <w:color w:val="292425"/>
          <w:spacing w:val="-3"/>
          <w:w w:val="110"/>
        </w:rPr>
        <w:t>market </w:t>
      </w:r>
      <w:r>
        <w:rPr>
          <w:color w:val="292425"/>
          <w:w w:val="110"/>
        </w:rPr>
        <w:t>sovereign</w:t>
      </w:r>
      <w:r>
        <w:rPr>
          <w:color w:val="292425"/>
          <w:spacing w:val="-6"/>
          <w:w w:val="110"/>
        </w:rPr>
        <w:t> </w:t>
      </w:r>
      <w:r>
        <w:rPr>
          <w:color w:val="292425"/>
          <w:w w:val="110"/>
        </w:rPr>
        <w:t>debt.</w:t>
      </w:r>
    </w:p>
    <w:p>
      <w:pPr>
        <w:pStyle w:val="BodyText"/>
        <w:rPr>
          <w:sz w:val="24"/>
        </w:rPr>
      </w:pPr>
    </w:p>
    <w:p>
      <w:pPr>
        <w:pStyle w:val="BodyText"/>
        <w:spacing w:line="292" w:lineRule="auto"/>
        <w:ind w:left="170" w:right="170"/>
      </w:pPr>
      <w:r>
        <w:rPr>
          <w:color w:val="292425"/>
          <w:w w:val="110"/>
        </w:rPr>
        <w:t>The narrowing in spreads could instead be due </w:t>
      </w:r>
      <w:r>
        <w:rPr>
          <w:color w:val="292425"/>
          <w:spacing w:val="-4"/>
          <w:w w:val="110"/>
        </w:rPr>
        <w:t>to </w:t>
      </w:r>
      <w:r>
        <w:rPr>
          <w:color w:val="292425"/>
          <w:w w:val="110"/>
        </w:rPr>
        <w:t>the continuing ‘search for yield’:</w:t>
      </w:r>
      <w:r>
        <w:rPr>
          <w:color w:val="292425"/>
          <w:w w:val="110"/>
          <w:position w:val="5"/>
          <w:sz w:val="14"/>
        </w:rPr>
        <w:t>(2) </w:t>
      </w:r>
      <w:r>
        <w:rPr>
          <w:color w:val="292425"/>
          <w:spacing w:val="-4"/>
          <w:w w:val="110"/>
        </w:rPr>
        <w:t>investors </w:t>
      </w:r>
      <w:r>
        <w:rPr>
          <w:color w:val="292425"/>
          <w:spacing w:val="-3"/>
          <w:w w:val="110"/>
        </w:rPr>
        <w:t>may have </w:t>
      </w:r>
      <w:r>
        <w:rPr>
          <w:color w:val="292425"/>
          <w:w w:val="110"/>
        </w:rPr>
        <w:t>a </w:t>
      </w:r>
      <w:r>
        <w:rPr>
          <w:color w:val="292425"/>
          <w:spacing w:val="-3"/>
          <w:w w:val="110"/>
        </w:rPr>
        <w:t>greater </w:t>
      </w:r>
      <w:r>
        <w:rPr>
          <w:color w:val="292425"/>
          <w:w w:val="110"/>
        </w:rPr>
        <w:t>willingness</w:t>
      </w:r>
      <w:r>
        <w:rPr>
          <w:color w:val="292425"/>
          <w:spacing w:val="-24"/>
          <w:w w:val="110"/>
        </w:rPr>
        <w:t> </w:t>
      </w:r>
      <w:r>
        <w:rPr>
          <w:color w:val="292425"/>
          <w:spacing w:val="-4"/>
          <w:w w:val="110"/>
        </w:rPr>
        <w:t>to</w:t>
      </w:r>
      <w:r>
        <w:rPr>
          <w:color w:val="292425"/>
          <w:spacing w:val="-23"/>
          <w:w w:val="110"/>
        </w:rPr>
        <w:t> </w:t>
      </w:r>
      <w:r>
        <w:rPr>
          <w:color w:val="292425"/>
          <w:spacing w:val="-3"/>
          <w:w w:val="110"/>
        </w:rPr>
        <w:t>take</w:t>
      </w:r>
      <w:r>
        <w:rPr>
          <w:color w:val="292425"/>
          <w:spacing w:val="-23"/>
          <w:w w:val="110"/>
        </w:rPr>
        <w:t> </w:t>
      </w:r>
      <w:r>
        <w:rPr>
          <w:color w:val="292425"/>
          <w:w w:val="110"/>
        </w:rPr>
        <w:t>on</w:t>
      </w:r>
      <w:r>
        <w:rPr>
          <w:color w:val="292425"/>
          <w:spacing w:val="-23"/>
          <w:w w:val="110"/>
        </w:rPr>
        <w:t> </w:t>
      </w:r>
      <w:r>
        <w:rPr>
          <w:color w:val="292425"/>
          <w:w w:val="110"/>
        </w:rPr>
        <w:t>risk,</w:t>
      </w:r>
      <w:r>
        <w:rPr>
          <w:color w:val="292425"/>
          <w:spacing w:val="-23"/>
          <w:w w:val="110"/>
        </w:rPr>
        <w:t> </w:t>
      </w:r>
      <w:r>
        <w:rPr>
          <w:color w:val="292425"/>
          <w:w w:val="110"/>
        </w:rPr>
        <w:t>or</w:t>
      </w:r>
      <w:r>
        <w:rPr>
          <w:color w:val="292425"/>
          <w:spacing w:val="-23"/>
          <w:w w:val="110"/>
        </w:rPr>
        <w:t> </w:t>
      </w:r>
      <w:r>
        <w:rPr>
          <w:color w:val="292425"/>
          <w:w w:val="110"/>
        </w:rPr>
        <w:t>perceive</w:t>
      </w:r>
      <w:r>
        <w:rPr>
          <w:color w:val="292425"/>
          <w:spacing w:val="-23"/>
          <w:w w:val="110"/>
        </w:rPr>
        <w:t> </w:t>
      </w:r>
      <w:r>
        <w:rPr>
          <w:color w:val="292425"/>
          <w:w w:val="110"/>
        </w:rPr>
        <w:t>the</w:t>
      </w:r>
      <w:r>
        <w:rPr>
          <w:color w:val="292425"/>
          <w:spacing w:val="-23"/>
          <w:w w:val="110"/>
        </w:rPr>
        <w:t> </w:t>
      </w:r>
      <w:r>
        <w:rPr>
          <w:color w:val="292425"/>
          <w:w w:val="110"/>
        </w:rPr>
        <w:t>risk</w:t>
      </w:r>
      <w:r>
        <w:rPr>
          <w:color w:val="292425"/>
          <w:spacing w:val="-23"/>
          <w:w w:val="110"/>
        </w:rPr>
        <w:t> </w:t>
      </w:r>
      <w:r>
        <w:rPr>
          <w:color w:val="292425"/>
          <w:w w:val="110"/>
        </w:rPr>
        <w:t>associated</w:t>
      </w:r>
      <w:r>
        <w:rPr>
          <w:color w:val="292425"/>
          <w:spacing w:val="-23"/>
          <w:w w:val="110"/>
        </w:rPr>
        <w:t> </w:t>
      </w:r>
      <w:r>
        <w:rPr>
          <w:color w:val="292425"/>
          <w:w w:val="110"/>
        </w:rPr>
        <w:t>with bonds</w:t>
      </w:r>
      <w:r>
        <w:rPr>
          <w:color w:val="292425"/>
          <w:spacing w:val="-13"/>
          <w:w w:val="110"/>
        </w:rPr>
        <w:t> </w:t>
      </w:r>
      <w:r>
        <w:rPr>
          <w:color w:val="292425"/>
          <w:spacing w:val="-4"/>
          <w:w w:val="110"/>
        </w:rPr>
        <w:t>to</w:t>
      </w:r>
      <w:r>
        <w:rPr>
          <w:color w:val="292425"/>
          <w:spacing w:val="-12"/>
          <w:w w:val="110"/>
        </w:rPr>
        <w:t> </w:t>
      </w:r>
      <w:r>
        <w:rPr>
          <w:color w:val="292425"/>
          <w:w w:val="110"/>
        </w:rPr>
        <w:t>be</w:t>
      </w:r>
      <w:r>
        <w:rPr>
          <w:color w:val="292425"/>
          <w:spacing w:val="-12"/>
          <w:w w:val="110"/>
        </w:rPr>
        <w:t> </w:t>
      </w:r>
      <w:r>
        <w:rPr>
          <w:color w:val="292425"/>
          <w:w w:val="110"/>
        </w:rPr>
        <w:t>low</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currently</w:t>
      </w:r>
      <w:r>
        <w:rPr>
          <w:color w:val="292425"/>
          <w:spacing w:val="-12"/>
          <w:w w:val="110"/>
        </w:rPr>
        <w:t> </w:t>
      </w:r>
      <w:r>
        <w:rPr>
          <w:color w:val="292425"/>
          <w:w w:val="110"/>
        </w:rPr>
        <w:t>stable</w:t>
      </w:r>
      <w:r>
        <w:rPr>
          <w:color w:val="292425"/>
          <w:spacing w:val="-12"/>
          <w:w w:val="110"/>
        </w:rPr>
        <w:t> </w:t>
      </w:r>
      <w:r>
        <w:rPr>
          <w:color w:val="292425"/>
          <w:w w:val="110"/>
        </w:rPr>
        <w:t>economic</w:t>
      </w:r>
      <w:r>
        <w:rPr>
          <w:color w:val="292425"/>
          <w:spacing w:val="-12"/>
          <w:w w:val="110"/>
        </w:rPr>
        <w:t> </w:t>
      </w:r>
      <w:r>
        <w:rPr>
          <w:color w:val="292425"/>
          <w:w w:val="110"/>
        </w:rPr>
        <w:t>climate.</w:t>
      </w:r>
    </w:p>
    <w:p>
      <w:pPr>
        <w:pStyle w:val="BodyText"/>
        <w:spacing w:line="292" w:lineRule="auto"/>
        <w:ind w:left="170" w:right="185"/>
      </w:pPr>
      <w:r>
        <w:rPr>
          <w:color w:val="292425"/>
          <w:w w:val="105"/>
        </w:rPr>
        <w:t>Options prices are consistent with </w:t>
      </w:r>
      <w:r>
        <w:rPr>
          <w:color w:val="292425"/>
          <w:spacing w:val="-2"/>
          <w:w w:val="105"/>
        </w:rPr>
        <w:t>market </w:t>
      </w:r>
      <w:r>
        <w:rPr>
          <w:color w:val="292425"/>
          <w:w w:val="105"/>
        </w:rPr>
        <w:t>participants expecting uncertainty and risk </w:t>
      </w:r>
      <w:r>
        <w:rPr>
          <w:color w:val="292425"/>
          <w:spacing w:val="-4"/>
          <w:w w:val="105"/>
        </w:rPr>
        <w:t>to </w:t>
      </w:r>
      <w:r>
        <w:rPr>
          <w:color w:val="292425"/>
          <w:w w:val="105"/>
        </w:rPr>
        <w:t>remain </w:t>
      </w:r>
      <w:r>
        <w:rPr>
          <w:color w:val="292425"/>
          <w:spacing w:val="-6"/>
          <w:w w:val="105"/>
        </w:rPr>
        <w:t>low.   </w:t>
      </w:r>
      <w:r>
        <w:rPr>
          <w:color w:val="292425"/>
          <w:spacing w:val="-3"/>
          <w:w w:val="105"/>
        </w:rPr>
        <w:t>Narrower </w:t>
      </w:r>
      <w:r>
        <w:rPr>
          <w:color w:val="292425"/>
          <w:w w:val="105"/>
        </w:rPr>
        <w:t>spreads might also reflect developments in derivatives markets, which could </w:t>
      </w:r>
      <w:r>
        <w:rPr>
          <w:color w:val="292425"/>
          <w:spacing w:val="-3"/>
          <w:w w:val="105"/>
        </w:rPr>
        <w:t>have </w:t>
      </w:r>
      <w:r>
        <w:rPr>
          <w:color w:val="292425"/>
          <w:w w:val="105"/>
        </w:rPr>
        <w:t>made it easier for </w:t>
      </w:r>
      <w:r>
        <w:rPr>
          <w:color w:val="292425"/>
          <w:spacing w:val="-4"/>
          <w:w w:val="105"/>
        </w:rPr>
        <w:t>investors to </w:t>
      </w:r>
      <w:r>
        <w:rPr>
          <w:color w:val="292425"/>
          <w:w w:val="105"/>
        </w:rPr>
        <w:t>diversify their portfolios and allocate risk more</w:t>
      </w:r>
      <w:r>
        <w:rPr>
          <w:color w:val="292425"/>
          <w:spacing w:val="-11"/>
          <w:w w:val="105"/>
        </w:rPr>
        <w:t> </w:t>
      </w:r>
      <w:r>
        <w:rPr>
          <w:color w:val="292425"/>
          <w:spacing w:val="-2"/>
          <w:w w:val="105"/>
        </w:rPr>
        <w:t>effectively.</w:t>
      </w:r>
    </w:p>
    <w:p>
      <w:pPr>
        <w:spacing w:after="0" w:line="292" w:lineRule="auto"/>
        <w:sectPr>
          <w:type w:val="continuous"/>
          <w:pgSz w:w="11900" w:h="16840"/>
          <w:pgMar w:top="1140" w:bottom="0" w:left="640" w:right="620"/>
          <w:cols w:num="2" w:equalWidth="0">
            <w:col w:w="4311" w:space="619"/>
            <w:col w:w="5710"/>
          </w:cols>
        </w:sectPr>
      </w:pPr>
    </w:p>
    <w:p>
      <w:pPr>
        <w:pStyle w:val="BodyText"/>
      </w:pPr>
    </w:p>
    <w:p>
      <w:pPr>
        <w:pStyle w:val="BodyText"/>
      </w:pPr>
    </w:p>
    <w:p>
      <w:pPr>
        <w:pStyle w:val="BodyText"/>
        <w:spacing w:before="6"/>
        <w:rPr>
          <w:sz w:val="25"/>
        </w:rPr>
      </w:pPr>
    </w:p>
    <w:p>
      <w:pPr>
        <w:pStyle w:val="BodyText"/>
        <w:spacing w:line="20" w:lineRule="exact"/>
        <w:ind w:left="495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4"/>
        </w:numPr>
        <w:tabs>
          <w:tab w:pos="5220" w:val="left" w:leader="none"/>
        </w:tabs>
        <w:spacing w:line="237" w:lineRule="auto" w:before="0" w:after="0"/>
        <w:ind w:left="5220" w:right="717" w:hanging="240"/>
        <w:jc w:val="left"/>
        <w:rPr>
          <w:sz w:val="14"/>
        </w:rPr>
      </w:pPr>
      <w:r>
        <w:rPr/>
        <w:pict>
          <v:line style="position:absolute;mso-position-horizontal-relative:page;mso-position-vertical-relative:paragraph;z-index:15780352" from="293.000092pt,15.267905pt" to="514.385592pt,15.192905pt" stroked="true" strokeweight=".4187pt" strokecolor="#0070ff">
            <v:stroke dashstyle="solid"/>
            <w10:wrap type="none"/>
          </v:line>
        </w:pict>
      </w:r>
      <w:r>
        <w:rPr/>
        <w:pict>
          <v:line style="position:absolute;mso-position-horizontal-relative:page;mso-position-vertical-relative:paragraph;z-index:15780864" from="293.000092pt,23.193207pt" to="408.036992pt,23.268207pt" stroked="true" strokeweight=".4257pt" strokecolor="#0070ff">
            <v:stroke dashstyle="solid"/>
            <w10:wrap type="none"/>
          </v:line>
        </w:pict>
      </w:r>
      <w:r>
        <w:rPr/>
        <w:pict>
          <v:line style="position:absolute;mso-position-horizontal-relative:page;mso-position-vertical-relative:paragraph;z-index:15781376" from="424.991089pt,7.267706pt" to="528.030989pt,7.267706pt" stroked="true" strokeweight=".4257pt" strokecolor="#0070ff">
            <v:stroke dashstyle="solid"/>
            <w10:wrap type="none"/>
          </v:line>
        </w:pict>
      </w:r>
      <w:hyperlink r:id="rId32">
        <w:r>
          <w:rPr>
            <w:color w:val="292425"/>
            <w:sz w:val="14"/>
          </w:rPr>
          <w:t>For more details on this decomposition, see Panigirtzoglou, N and Scammell, R </w:t>
        </w:r>
        <w:r>
          <w:rPr>
            <w:color w:val="292425"/>
            <w:spacing w:val="-3"/>
            <w:sz w:val="14"/>
          </w:rPr>
          <w:t>(2002), ‘Analysts’ </w:t>
        </w:r>
        <w:r>
          <w:rPr>
            <w:color w:val="292425"/>
            <w:sz w:val="14"/>
          </w:rPr>
          <w:t>earnings forecasts and equity </w:t>
        </w:r>
        <w:r>
          <w:rPr>
            <w:color w:val="292425"/>
            <w:spacing w:val="-3"/>
            <w:sz w:val="14"/>
          </w:rPr>
          <w:t>valuations’, </w:t>
        </w:r>
        <w:r>
          <w:rPr>
            <w:i/>
            <w:smallCaps/>
            <w:color w:val="292425"/>
            <w:sz w:val="14"/>
          </w:rPr>
          <w:t>Bank</w:t>
        </w:r>
        <w:r>
          <w:rPr>
            <w:i/>
            <w:smallCaps w:val="0"/>
            <w:color w:val="292425"/>
            <w:sz w:val="14"/>
          </w:rPr>
          <w:t> of </w:t>
        </w:r>
        <w:r>
          <w:rPr>
            <w:i/>
            <w:smallCaps/>
            <w:color w:val="292425"/>
            <w:sz w:val="14"/>
          </w:rPr>
          <w:t>England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4"/>
            <w:sz w:val="14"/>
          </w:rPr>
          <w:t> </w:t>
        </w:r>
        <w:r>
          <w:rPr>
            <w:smallCaps w:val="0"/>
            <w:color w:val="292425"/>
            <w:spacing w:val="-5"/>
            <w:sz w:val="14"/>
          </w:rPr>
          <w:t>59–66.</w:t>
        </w:r>
      </w:hyperlink>
    </w:p>
    <w:p>
      <w:pPr>
        <w:pStyle w:val="ListParagraph"/>
        <w:numPr>
          <w:ilvl w:val="1"/>
          <w:numId w:val="4"/>
        </w:numPr>
        <w:tabs>
          <w:tab w:pos="5220" w:val="left" w:leader="none"/>
        </w:tabs>
        <w:spacing w:line="240" w:lineRule="auto" w:before="0" w:after="0"/>
        <w:ind w:left="5220" w:right="818" w:hanging="240"/>
        <w:jc w:val="left"/>
        <w:rPr>
          <w:sz w:val="14"/>
        </w:rPr>
      </w:pPr>
      <w:r>
        <w:rPr/>
        <w:pict>
          <v:line style="position:absolute;mso-position-horizontal-relative:page;mso-position-vertical-relative:paragraph;z-index:15781888" from="431.55191pt,15.333257pt" to="522.97281pt,15.333257pt" stroked="true" strokeweight=".4257pt" strokecolor="#0070ff">
            <v:stroke dashstyle="solid"/>
            <w10:wrap type="none"/>
          </v:line>
        </w:pict>
      </w:r>
      <w:r>
        <w:rPr/>
        <w:pict>
          <v:line style="position:absolute;mso-position-horizontal-relative:page;mso-position-vertical-relative:paragraph;z-index:15782400" from="293.000092pt,23.333557pt" to="313.082392pt,23.333557pt" stroked="true" strokeweight=".4257pt" strokecolor="#0070ff">
            <v:stroke dashstyle="solid"/>
            <w10:wrap type="none"/>
          </v:line>
        </w:pict>
      </w:r>
      <w:hyperlink r:id="rId33">
        <w:r>
          <w:rPr>
            <w:color w:val="292425"/>
            <w:w w:val="105"/>
            <w:sz w:val="14"/>
          </w:rPr>
          <w:t>For more discussion of the ‘search for </w:t>
        </w:r>
        <w:r>
          <w:rPr>
            <w:color w:val="292425"/>
            <w:spacing w:val="-4"/>
            <w:w w:val="105"/>
            <w:sz w:val="14"/>
          </w:rPr>
          <w:t>yield’, </w:t>
        </w:r>
        <w:r>
          <w:rPr>
            <w:color w:val="292425"/>
            <w:w w:val="105"/>
            <w:sz w:val="14"/>
          </w:rPr>
          <w:t>see recent issues of the Bank of England</w:t>
        </w:r>
        <w:r>
          <w:rPr>
            <w:smallCaps/>
            <w:color w:val="292425"/>
            <w:spacing w:val="-15"/>
            <w:w w:val="105"/>
            <w:sz w:val="14"/>
          </w:rPr>
          <w:t> </w:t>
        </w:r>
        <w:r>
          <w:rPr>
            <w:i/>
            <w:smallCaps/>
            <w:color w:val="292425"/>
            <w:w w:val="105"/>
            <w:sz w:val="14"/>
          </w:rPr>
          <w:t>Financial</w:t>
        </w:r>
        <w:r>
          <w:rPr>
            <w:i/>
            <w:smallCaps w:val="0"/>
            <w:color w:val="292425"/>
            <w:spacing w:val="-14"/>
            <w:w w:val="105"/>
            <w:sz w:val="14"/>
          </w:rPr>
          <w:t> </w:t>
        </w:r>
        <w:r>
          <w:rPr>
            <w:i/>
            <w:smallCaps w:val="0"/>
            <w:color w:val="292425"/>
            <w:w w:val="105"/>
            <w:sz w:val="14"/>
          </w:rPr>
          <w:t>St</w:t>
        </w:r>
        <w:r>
          <w:rPr>
            <w:i/>
            <w:smallCaps/>
            <w:color w:val="292425"/>
            <w:w w:val="105"/>
            <w:sz w:val="14"/>
          </w:rPr>
          <w:t>abilit</w:t>
        </w:r>
        <w:r>
          <w:rPr>
            <w:i/>
            <w:smallCaps w:val="0"/>
            <w:color w:val="292425"/>
            <w:w w:val="105"/>
            <w:sz w:val="14"/>
          </w:rPr>
          <w:t>y</w:t>
        </w:r>
        <w:r>
          <w:rPr>
            <w:i/>
            <w:smallCaps w:val="0"/>
            <w:color w:val="292425"/>
            <w:spacing w:val="-14"/>
            <w:w w:val="105"/>
            <w:sz w:val="14"/>
          </w:rPr>
          <w:t> </w:t>
        </w:r>
        <w:r>
          <w:rPr>
            <w:i/>
            <w:smallCaps w:val="0"/>
            <w:color w:val="292425"/>
            <w:w w:val="105"/>
            <w:sz w:val="14"/>
          </w:rPr>
          <w:t>Review</w:t>
        </w:r>
        <w:r>
          <w:rPr>
            <w:smallCaps w:val="0"/>
            <w:color w:val="292425"/>
            <w:w w:val="105"/>
            <w:sz w:val="14"/>
          </w:rPr>
          <w:t>:</w:t>
        </w:r>
        <w:r>
          <w:rPr>
            <w:smallCaps w:val="0"/>
            <w:color w:val="292425"/>
            <w:spacing w:val="9"/>
            <w:w w:val="105"/>
            <w:sz w:val="14"/>
          </w:rPr>
          <w:t> </w:t>
        </w:r>
        <w:r>
          <w:rPr>
            <w:smallCaps w:val="0"/>
            <w:color w:val="292425"/>
            <w:w w:val="105"/>
            <w:sz w:val="14"/>
          </w:rPr>
          <w:t>for</w:t>
        </w:r>
        <w:r>
          <w:rPr>
            <w:smallCaps w:val="0"/>
            <w:color w:val="292425"/>
            <w:spacing w:val="-14"/>
            <w:w w:val="105"/>
            <w:sz w:val="14"/>
          </w:rPr>
          <w:t> </w:t>
        </w:r>
        <w:r>
          <w:rPr>
            <w:smallCaps w:val="0"/>
            <w:color w:val="292425"/>
            <w:w w:val="105"/>
            <w:sz w:val="14"/>
          </w:rPr>
          <w:t>example</w:t>
        </w:r>
        <w:r>
          <w:rPr>
            <w:smallCaps w:val="0"/>
            <w:color w:val="292425"/>
            <w:spacing w:val="-15"/>
            <w:w w:val="105"/>
            <w:sz w:val="14"/>
          </w:rPr>
          <w:t> </w:t>
        </w:r>
        <w:r>
          <w:rPr>
            <w:smallCaps w:val="0"/>
            <w:color w:val="292425"/>
            <w:w w:val="105"/>
            <w:sz w:val="14"/>
          </w:rPr>
          <w:t>pages</w:t>
        </w:r>
        <w:r>
          <w:rPr>
            <w:smallCaps w:val="0"/>
            <w:color w:val="292425"/>
            <w:spacing w:val="-14"/>
            <w:w w:val="105"/>
            <w:sz w:val="14"/>
          </w:rPr>
          <w:t> </w:t>
        </w:r>
        <w:r>
          <w:rPr>
            <w:smallCaps w:val="0"/>
            <w:color w:val="292425"/>
            <w:spacing w:val="-5"/>
            <w:w w:val="105"/>
            <w:sz w:val="14"/>
          </w:rPr>
          <w:t>47–48</w:t>
        </w:r>
        <w:r>
          <w:rPr>
            <w:smallCaps w:val="0"/>
            <w:color w:val="292425"/>
            <w:spacing w:val="-14"/>
            <w:w w:val="105"/>
            <w:sz w:val="14"/>
          </w:rPr>
          <w:t> </w:t>
        </w:r>
        <w:r>
          <w:rPr>
            <w:smallCaps w:val="0"/>
            <w:color w:val="292425"/>
            <w:w w:val="105"/>
            <w:sz w:val="14"/>
          </w:rPr>
          <w:t>of</w:t>
        </w:r>
        <w:r>
          <w:rPr>
            <w:smallCaps w:val="0"/>
            <w:color w:val="292425"/>
            <w:spacing w:val="-14"/>
            <w:w w:val="105"/>
            <w:sz w:val="14"/>
          </w:rPr>
          <w:t> </w:t>
        </w:r>
        <w:r>
          <w:rPr>
            <w:smallCaps w:val="0"/>
            <w:color w:val="292425"/>
            <w:w w:val="105"/>
            <w:sz w:val="14"/>
          </w:rPr>
          <w:t>the</w:t>
        </w:r>
        <w:r>
          <w:rPr>
            <w:smallCaps w:val="0"/>
            <w:color w:val="292425"/>
            <w:spacing w:val="-14"/>
            <w:w w:val="105"/>
            <w:sz w:val="14"/>
          </w:rPr>
          <w:t> </w:t>
        </w:r>
        <w:r>
          <w:rPr>
            <w:smallCaps w:val="0"/>
            <w:color w:val="292425"/>
            <w:w w:val="105"/>
            <w:sz w:val="14"/>
          </w:rPr>
          <w:t>June</w:t>
        </w:r>
        <w:r>
          <w:rPr>
            <w:smallCaps w:val="0"/>
            <w:color w:val="292425"/>
            <w:spacing w:val="-14"/>
            <w:w w:val="105"/>
            <w:sz w:val="14"/>
          </w:rPr>
          <w:t> </w:t>
        </w:r>
        <w:r>
          <w:rPr>
            <w:smallCaps w:val="0"/>
            <w:color w:val="292425"/>
            <w:spacing w:val="-4"/>
            <w:w w:val="105"/>
            <w:sz w:val="14"/>
          </w:rPr>
          <w:t>2004 </w:t>
        </w:r>
        <w:r>
          <w:rPr>
            <w:i/>
            <w:smallCaps w:val="0"/>
            <w:color w:val="292425"/>
            <w:w w:val="105"/>
            <w:sz w:val="14"/>
          </w:rPr>
          <w:t>Review</w:t>
        </w:r>
        <w:r>
          <w:rPr>
            <w:smallCaps w:val="0"/>
            <w:color w:val="292425"/>
            <w:w w:val="105"/>
            <w:sz w:val="14"/>
          </w:rPr>
          <w:t>.</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89"/>
        <w:rPr>
          <w:rFonts w:ascii="Trebuchet MS"/>
        </w:rPr>
      </w:pPr>
      <w:bookmarkStart w:name="Exchange rates" w:id="8"/>
      <w:bookmarkEnd w:id="8"/>
      <w:r>
        <w:rPr/>
      </w:r>
      <w:bookmarkStart w:name="The housing market" w:id="9"/>
      <w:bookmarkEnd w:id="9"/>
      <w:r>
        <w:rPr/>
      </w:r>
      <w:bookmarkStart w:name="_bookmark2" w:id="10"/>
      <w:bookmarkEnd w:id="10"/>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7"/>
        <w:ind w:left="189"/>
        <w:rPr>
          <w:rFonts w:ascii="Trebuchet MS"/>
        </w:rPr>
      </w:pPr>
      <w:r>
        <w:rPr>
          <w:rFonts w:ascii="Trebuchet MS"/>
          <w:color w:val="0092C0"/>
        </w:rPr>
        <w:t>Measures of the dollar ERI</w:t>
      </w:r>
    </w:p>
    <w:p>
      <w:pPr>
        <w:spacing w:before="187"/>
        <w:ind w:left="1998" w:right="0" w:firstLine="0"/>
        <w:jc w:val="left"/>
        <w:rPr>
          <w:sz w:val="12"/>
        </w:rPr>
      </w:pPr>
      <w:r>
        <w:rPr/>
        <w:pict>
          <v:line style="position:absolute;mso-position-horizontal-relative:page;mso-position-vertical-relative:paragraph;z-index:15820800" from="206.623993pt,81.745613pt" to="213.148993pt,81.745613pt" stroked="true" strokeweight=".5pt" strokecolor="#292425">
            <v:stroke dashstyle="solid"/>
            <w10:wrap type="none"/>
          </v:line>
        </w:pict>
      </w:r>
      <w:r>
        <w:rPr/>
        <w:pict>
          <v:line style="position:absolute;mso-position-horizontal-relative:page;mso-position-vertical-relative:paragraph;z-index:15821312" from="206.623993pt,60.990612pt" to="213.148993pt,60.990612pt" stroked="true" strokeweight=".5pt" strokecolor="#292425">
            <v:stroke dashstyle="solid"/>
            <w10:wrap type="none"/>
          </v:line>
        </w:pict>
      </w:r>
      <w:r>
        <w:rPr/>
        <w:pict>
          <v:line style="position:absolute;mso-position-horizontal-relative:page;mso-position-vertical-relative:paragraph;z-index:15823360" from="43.73pt,81.873611pt" to="50.241pt,81.873611pt" stroked="true" strokeweight=".5pt" strokecolor="#292425">
            <v:stroke dashstyle="solid"/>
            <w10:wrap type="none"/>
          </v:line>
        </w:pict>
      </w:r>
      <w:r>
        <w:rPr/>
        <w:pict>
          <v:line style="position:absolute;mso-position-horizontal-relative:page;mso-position-vertical-relative:paragraph;z-index:15823872" from="43.73pt,61.118614pt" to="50.241pt,61.118614pt" stroked="true" strokeweight=".5pt" strokecolor="#292425">
            <v:stroke dashstyle="solid"/>
            <w10:wrap type="none"/>
          </v:line>
        </w:pict>
      </w:r>
      <w:r>
        <w:rPr>
          <w:color w:val="292425"/>
          <w:w w:val="115"/>
          <w:sz w:val="12"/>
        </w:rPr>
        <w:t>Indices:</w:t>
      </w:r>
      <w:r>
        <w:rPr>
          <w:color w:val="292425"/>
          <w:spacing w:val="4"/>
          <w:w w:val="115"/>
          <w:sz w:val="12"/>
        </w:rPr>
        <w:t> </w:t>
      </w:r>
      <w:r>
        <w:rPr>
          <w:color w:val="292425"/>
          <w:w w:val="115"/>
          <w:sz w:val="12"/>
        </w:rPr>
        <w:t>2</w:t>
      </w:r>
      <w:r>
        <w:rPr>
          <w:color w:val="292425"/>
          <w:spacing w:val="-14"/>
          <w:w w:val="115"/>
          <w:sz w:val="12"/>
        </w:rPr>
        <w:t> </w:t>
      </w:r>
      <w:r>
        <w:rPr>
          <w:color w:val="292425"/>
          <w:w w:val="115"/>
          <w:sz w:val="12"/>
        </w:rPr>
        <w:t>January</w:t>
      </w:r>
      <w:r>
        <w:rPr>
          <w:color w:val="292425"/>
          <w:spacing w:val="-17"/>
          <w:w w:val="115"/>
          <w:sz w:val="12"/>
        </w:rPr>
        <w:t> </w:t>
      </w:r>
      <w:r>
        <w:rPr>
          <w:color w:val="292425"/>
          <w:w w:val="115"/>
          <w:sz w:val="12"/>
        </w:rPr>
        <w:t>2002</w:t>
      </w:r>
      <w:r>
        <w:rPr>
          <w:color w:val="292425"/>
          <w:spacing w:val="-14"/>
          <w:w w:val="115"/>
          <w:sz w:val="12"/>
        </w:rPr>
        <w:t> </w:t>
      </w:r>
      <w:r>
        <w:rPr>
          <w:color w:val="292425"/>
          <w:w w:val="115"/>
          <w:sz w:val="12"/>
        </w:rPr>
        <w:t>=</w:t>
      </w:r>
      <w:r>
        <w:rPr>
          <w:color w:val="292425"/>
          <w:spacing w:val="-15"/>
          <w:w w:val="115"/>
          <w:sz w:val="12"/>
        </w:rPr>
        <w:t> </w:t>
      </w:r>
      <w:r>
        <w:rPr>
          <w:color w:val="292425"/>
          <w:w w:val="115"/>
          <w:sz w:val="12"/>
        </w:rPr>
        <w:t>100</w:t>
      </w:r>
    </w:p>
    <w:p>
      <w:pPr>
        <w:pStyle w:val="BodyText"/>
        <w:spacing w:before="4"/>
        <w:rPr>
          <w:sz w:val="5"/>
        </w:rPr>
      </w:pPr>
    </w:p>
    <w:p>
      <w:pPr>
        <w:tabs>
          <w:tab w:pos="3487" w:val="left" w:leader="none"/>
        </w:tabs>
        <w:spacing w:line="20" w:lineRule="exact"/>
        <w:ind w:left="229" w:right="-72" w:firstLine="0"/>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spacing w:before="5"/>
        <w:rPr>
          <w:sz w:val="12"/>
        </w:rPr>
      </w:pPr>
      <w:r>
        <w:rPr/>
        <w:pict>
          <v:shape style="position:absolute;margin-left:43.73pt;margin-top:20.041628pt;width:6.55pt;height:.1pt;mso-position-horizontal-relative:page;mso-position-vertical-relative:paragraph;z-index:-15664640;mso-wrap-distance-left:0;mso-wrap-distance-right:0" coordorigin="875,401" coordsize="131,0" path="m875,401l1005,401e" filled="false" stroked="true" strokeweight=".5pt" strokecolor="#292425">
            <v:path arrowok="t"/>
            <v:stroke dashstyle="solid"/>
            <w10:wrap type="topAndBottom"/>
          </v:shape>
        </w:pict>
      </w:r>
      <w:r>
        <w:rPr/>
        <w:pict>
          <v:group style="position:absolute;margin-left:55.514999pt;margin-top:9.100627pt;width:144.85pt;height:126.15pt;mso-position-horizontal-relative:page;mso-position-vertical-relative:paragraph;z-index:-15663104;mso-wrap-distance-left:0;mso-wrap-distance-right:0" coordorigin="1110,182" coordsize="2897,2523">
            <v:shape style="position:absolute;left:1120;top:239;width:2877;height:1435" coordorigin="1120,240" coordsize="2877,1435" path="m1120,399l1120,383,1132,383,1132,367,1143,351,1143,335,1154,351,1154,367,1154,303,1177,303,1177,256,1189,240,1189,272,1189,256,1200,256,1200,272,1211,272,1211,256,1211,272,1223,303,1223,287,1234,303,1245,303,1245,272,1245,287,1257,272,1257,240,1268,256,1268,272,1279,303,1279,367,1291,351,1291,335,1302,320,1302,351,1314,335,1314,320,1314,351,1325,335,1325,303,1348,303,1348,320,1359,320,1359,335,1359,320,1370,335,1370,320,1382,320,1382,351,1393,367,1404,367,1404,399,1416,415,1416,399,1427,415,1427,431,1439,431,1439,383,1439,399,1450,415,1450,383,1461,415,1461,463,1473,479,1473,495,1484,479,1496,511,1496,495,1496,527,1496,511,1507,527,1507,495,1518,511,1530,511,1530,495,1530,511,1530,495,1541,511,1541,527,1552,559,1552,575,1564,606,1564,575,1564,638,1564,622,1575,638,1575,606,1586,606,1586,590,1598,638,1598,686,1598,670,1598,686,1609,686,1609,718,1621,734,1621,718,1621,750,1632,718,1632,654,1643,654,1643,575,1655,590,1655,543,1655,575,1666,559,1666,495,1666,543,1678,527,1678,543,1689,559,1689,590,1700,575,1712,590,1712,543,1712,559,1723,559,1723,590,1723,575,1734,575,1734,606,1746,590,1746,575,1757,559,1757,511,1757,527,1768,511,1768,479,1780,479,1780,495,1780,479,1791,431,1791,447,1803,447,1803,463,1814,463,1814,447,1825,415,1825,431,1837,415,1837,431,1848,431,1848,415,1848,431,1848,415,1859,447,1871,447,1871,463,1882,479,1882,463,1882,495,1893,511,1893,527,1905,527,1905,575,1916,575,1916,543,1928,527,1928,543,1928,527,1939,543,1939,511,1950,511,1950,495,1962,495,1962,511,1973,495,1973,511,1973,495,1973,511,1985,527,1996,543,1996,590,2007,590,2007,606,2019,606,2019,622,2030,622,2030,606,2041,622,2041,606,2053,622,2053,654,2064,638,2064,654,2075,670,2075,686,2087,686,2087,702,2098,670,2098,702,2110,686,2110,702,2121,686,2121,670,2132,670,2132,702,2132,670,2144,638,2155,638,2155,670,2167,670,2167,702,2178,686,2178,702,2189,702,2201,718,2201,750,2212,766,2223,766,2223,702,2235,670,2235,654,2246,670,2246,638,2257,670,2257,718,2269,750,2280,718,2280,702,2292,686,2292,750,2303,734,2303,766,2314,782,2314,814,2314,798,2326,782,2326,830,2337,830,2348,845,2348,925,2360,941,2360,989,2371,1021,2371,1037,2382,1037,2382,1053,2382,1037,2382,1053,2394,1069,2394,1085,2405,1069,2405,1085,2416,1085,2416,1037,2416,1069,2416,1053,2428,1069,2428,1053,2439,1069,2439,1117,2439,1069,2451,1053,2451,1085,2462,1117,2474,1101,2474,1069,2485,1069,2485,1037,2485,1085,2485,1037,2496,1037,2508,1069,2508,1085,2519,1037,2519,989,2519,1005,2530,1005,2542,973,2542,941,2553,973,2553,957,2564,989,2564,973,2564,1005,2576,1005,2576,909,2587,925,2598,925,2598,957,2598,941,2610,957,2610,925,2621,941,2621,909,2633,893,2633,862,2644,862,2644,878,2644,862,2656,862,2656,893,2667,878,2667,941,2678,941,2678,957,2690,941,2690,973,2701,973,2701,957,2701,1037,2712,1085,2735,1085,2735,1133,2746,1101,2746,1148,2758,1148,2758,1133,2758,1181,2769,1181,2769,1133,2769,1148,2780,1133,2792,1148,2792,1181,2792,1164,2792,1181,2803,1181,2803,1164,2815,1181,2815,1101,2826,1117,2826,1101,2826,1133,2837,1148,2837,1164,2849,1181,2860,1164,2860,1196,2871,1148,2883,1181,2883,1196,2894,1181,2894,1228,2894,1212,2905,1244,2905,1260,2917,1260,2917,1228,2917,1260,2940,1260,2940,1244,2940,1260,2951,1260,2951,1292,2962,1292,2962,1340,2974,1340,2974,1356,2985,1388,2985,1404,2985,1388,2985,1452,2997,1452,2997,1436,3008,1420,3008,1340,3019,1340,3019,1388,3019,1372,3019,1388,3031,1372,3031,1356,3031,1388,3042,1372,3042,1292,3042,1324,3053,1308,3053,1340,3065,1356,3076,1372,3076,1404,3087,1404,3087,1420,3087,1404,3099,1372,3099,1308,3099,1324,3110,1340,3110,1276,3110,1292,3122,1292,3122,1212,3133,1244,3133,1292,3145,1276,3145,1292,3145,1244,3145,1260,3145,1228,3156,1244,3156,1260,3167,1260,3167,1308,3167,1292,3179,1308,3179,1276,3190,1276,3190,1292,3201,1340,3201,1356,3201,1308,3213,1276,3213,1308,3224,1276,3235,1228,3235,1196,3235,1228,3247,1212,3247,1164,3258,1148,3269,1181,3269,1133,3281,1133,3281,1164,3292,1181,3292,1085,3304,1037,3304,1053,3304,1021,3315,1037,3315,1069,3315,1053,3326,1101,3326,1069,3326,1101,3338,1085,3338,1181,3349,1181,3360,1164,3360,1181,3360,1164,3360,1181,3372,1212,3372,1181,3383,1181,3383,1133,3394,1148,3394,1133,3394,1164,3406,1181,3406,1164,3417,1212,3417,1196,3429,1196,3429,1181,3429,1228,3440,1228,3451,1260,3463,1276,3463,1228,3463,1260,3463,1244,3474,1276,3474,1292,3474,1276,3486,1212,3486,1228,3486,1196,3497,1181,3497,1148,3497,1164,3508,1164,3520,1181,3520,1228,3531,1228,3531,1196,3542,1181,3542,1244,3554,1244,3554,1276,3554,1260,3565,1228,3565,1212,3576,1212,3576,1196,3588,1196,3588,1228,3599,1196,3599,1212,3611,1228,3611,1244,3622,1228,3622,1244,3622,1212,3622,1244,3633,1228,3633,1244,3645,1260,3645,1276,3645,1260,3656,1260,3656,1276,3668,1308,3668,1276,3679,1292,3679,1340,3690,1340,3690,1292,3702,1324,3702,1340,3713,1324,3713,1388,3724,1436,3724,1420,3736,1420,3736,1436,3747,1436,3747,1420,3747,1483,3758,1500,3758,1515,3770,1500,3770,1531,3781,1515,3781,1563,3781,1547,3793,1579,3804,1595,3804,1643,3815,1643,3815,1627,3815,1659,3827,1643,3827,1659,3838,1643,3838,1547,3849,1579,3849,1563,3861,1611,3861,1579,3861,1595,3872,1611,3872,1595,3872,1611,3883,1627,3883,1659,3895,1643,3895,1675,3906,1643,3906,1547,3918,1531,3918,1563,3929,1595,3929,1643,3929,1579,3940,1579,3952,1547,3952,1579,3963,1531,3963,1579,3963,1563,3975,1563,3986,1547,3997,1515,3997,1500e" filled="false" stroked="true" strokeweight="1pt" strokecolor="#a4ae4a">
              <v:path arrowok="t"/>
              <v:stroke dashstyle="solid"/>
            </v:shape>
            <v:shape style="position:absolute;left:1120;top:192;width:2877;height:2503" coordorigin="1120,192" coordsize="2877,2503" path="m1120,399l1120,383,1132,368,1143,336,1143,352,1154,368,1154,383,1154,288,1166,304,1166,288,1177,288,1177,192,1189,192,1189,240,1189,208,1200,224,1200,256,1211,224,1211,240,1223,288,1223,272,1234,288,1245,288,1245,256,1245,272,1257,240,1257,192,1268,208,1268,240,1279,288,1279,272,1279,399,1291,368,1291,352,1302,336,1302,383,1314,352,1314,336,1314,368,1325,336,1325,304,1336,304,1336,288,1348,304,1348,336,1359,320,1359,336,1359,320,1370,336,1370,352,1370,336,1382,336,1382,415,1393,431,1393,415,1404,415,1404,495,1416,511,1416,495,1427,543,1427,527,1427,575,1439,575,1439,495,1439,527,1450,559,1450,511,1461,543,1461,638,1473,654,1473,702,1473,686,1484,670,1496,718,1496,750,1496,734,1507,766,1507,734,1518,766,1518,750,1530,734,1530,750,1530,734,1541,750,1541,798,1552,862,1552,926,1564,957,1564,909,1564,1021,1564,1005,1575,1005,1575,989,1586,973,1586,941,1598,1021,1598,1069,1598,1037,1598,1069,1609,1053,1609,1101,1621,1117,1621,1069,1621,1133,1632,1085,1632,973,1632,1005,1643,1005,1643,909,1655,941,1655,893,1655,926,1666,893,1666,798,1666,862,1678,814,1678,862,1689,893,1689,973,1689,957,1700,909,1712,941,1712,878,1712,893,1723,893,1723,957,1723,941,1723,957,1734,941,1734,1021,1746,989,1746,957,1757,941,1757,862,1757,878,1768,862,1768,830,1780,814,1780,893,1780,878,1791,846,1791,862,1803,862,1803,893,1814,878,1814,862,1814,878,1814,846,1825,830,1825,862,1837,862,1837,846,1848,846,1848,830,1848,846,1848,814,1859,830,1859,846,1871,846,1871,862,1882,893,1882,909,1882,893,1882,926,1893,957,1893,973,1905,957,1905,1053,1916,1053,1916,989,1928,989,1928,973,1939,973,1939,926,1950,926,1950,909,1962,909,1962,926,1973,909,1973,941,1973,926,1973,973,1985,989,1985,973,1996,989,1996,1069,2007,1053,2007,1085,2019,1101,2019,1069,2019,1117,2030,1117,2041,1133,2041,1148,2041,1101,2053,1133,2053,1164,2064,1133,2064,1196,2075,1212,2075,1244,2087,1244,2087,1276,2098,1260,2098,1340,2110,1324,2110,1308,2110,1356,2121,1308,2121,1292,2132,1292,2132,1340,2132,1308,2144,1260,2155,1260,2155,1308,2155,1292,2167,1292,2167,1356,2178,1324,2178,1356,2189,1372,2189,1356,2201,1372,2201,1467,2212,1483,2223,1467,2223,1340,2235,1308,2235,1276,2246,1292,2246,1244,2257,1292,2257,1356,2269,1420,2269,1404,2280,1340,2280,1324,2292,1276,2292,1388,2303,1372,2303,1388,2314,1404,2314,1436,2314,1420,2326,1388,2326,1452,2326,1436,2326,1452,2348,1452,2348,1579,2348,1563,2360,1595,2360,1659,2371,1691,2371,1722,2382,1707,2382,1770,2394,1818,2394,1834,2405,1802,2416,1802,2416,1818,2416,1754,2416,1802,2416,1786,2428,1786,2428,1754,2439,1802,2439,1882,2439,1802,2451,1818,2451,1802,2451,1850,2462,1882,2474,1850,2474,1786,2485,1786,2485,1754,2485,1818,2485,1738,2496,1738,2508,1786,2508,1802,2519,1738,2519,1675,2519,1691,2530,1691,2542,1627,2542,1579,2553,1627,2553,1595,2564,1675,2564,1659,2564,1707,2576,1691,2576,1579,2587,1595,2587,1611,2598,1611,2598,1659,2598,1643,2610,1659,2610,1611,2621,1627,2621,1579,2633,1563,2633,1579,2633,1499,2644,1531,2644,1515,2656,1531,2656,1579,2667,1547,2667,1627,2678,1643,2678,1675,2678,1659,2690,1659,2690,1707,2701,1691,2701,1659,2701,1786,2712,1850,2724,1850,2724,1866,2724,1850,2735,1882,2735,1946,2746,1898,2746,1977,2758,1977,2758,1946,2758,2009,2769,2009,2769,1962,2769,1977,2780,1977,2780,1962,2792,1977,2792,2041,2792,2025,2792,2041,2803,2041,2803,2025,2815,2025,2815,1898,2826,1930,2826,1882,2826,1946,2837,1977,2837,2025,2849,2041,2860,2009,2860,2089,2860,2073,2871,2009,2871,2025,2883,2073,2883,2105,2894,2089,2894,2137,2894,2121,2905,2153,2905,2185,2917,2169,2917,2121,2917,2169,2928,2185,2940,2169,2940,2153,2940,2185,2951,2185,2951,2232,2962,2232,2962,2280,2974,2280,2974,2296,2985,2344,2985,2360,2985,2328,2985,2408,2997,2392,2997,2376,3008,2360,3008,2248,3019,2248,3019,2312,3019,2296,3019,2344,3031,2280,3031,2312,3042,2280,3042,2201,3042,2232,3053,2217,3053,2265,3065,2296,3076,2312,3076,2344,3087,2344,3087,2360,3087,2344,3099,2296,3099,2217,3099,2232,3110,2280,3110,2185,3122,2185,3122,2073,3133,2121,3133,2169,3145,2153,3145,2185,3145,2121,3145,2137,3145,2089,3156,2121,3156,2137,3167,2121,3167,2217,3167,2185,3179,2217,3179,2169,3190,2169,3190,2217,3201,2248,3201,2280,3201,2201,3213,2169,3213,2217,3224,2169,3224,2153,3235,2105,3235,2041,3235,2089,3247,2073,3247,1993,3258,1993,3258,1977,3269,2025,3269,2041,3269,1977,3269,1993,3281,1977,3281,2025,3292,2073,3292,1930,3304,1882,3304,1914,3304,1866,3315,1882,3315,1930,3315,1914,3326,1962,3326,1946,3326,1977,3338,1977,3338,2105,3349,2073,3360,2073,3360,2089,3360,2073,3360,2089,3372,2137,3372,2073,3383,2073,3383,2025,3394,2057,3394,2009,3394,2073,3406,2073,3417,2137,3417,2105,3429,2137,3429,2105,3429,2169,3440,2169,3451,2217,3463,2217,3463,2169,3463,2201,3463,2185,3474,2232,3474,2248,3474,2217,3486,2137,3486,2169,3486,2121,3497,2105,3497,2073,3508,2073,3520,2105,3520,2089,3520,2169,3531,2153,3531,2169,3531,2137,3542,2105,3542,2185,3554,2185,3554,2217,3554,2201,3565,2169,3565,2137,3576,2121,3576,2105,3588,2105,3588,2153,3599,2105,3599,2153,3611,2169,3611,2201,3622,2169,3622,2185,3622,2137,3622,2169,3633,2153,3645,2185,3645,2217,3645,2201,3656,2217,3656,2201,3656,2217,3668,2265,3668,2201,3679,2217,3679,2280,3690,2280,3690,2232,3702,2280,3702,2312,3713,2312,3713,2392,3724,2456,3724,2440,3736,2440,3736,2456,3747,2440,3747,2504,3758,2536,3758,2551,3758,2536,3770,2520,3770,2551,3781,2536,3781,2583,3781,2551,3793,2615,3804,2615,3804,2679,3815,2679,3815,2663,3815,2679,3827,2663,3827,2679,3838,2679,3838,2567,3849,2583,3849,2551,3861,2631,3861,2583,3861,2599,3872,2615,3872,2583,3872,2615,3883,2631,3883,2679,3895,2663,3895,2695,3906,2663,3906,2536,3918,2520,3918,2551,3929,2583,3929,2647,3929,2567,3940,2567,3940,2551,3952,2520,3952,2567,3952,2551,3963,2504,3963,2551,3963,2520,3975,2536,3975,2520,3986,2504,3986,2487,3997,2440e" filled="false" stroked="true" strokeweight="1pt" strokecolor="#ec2131">
              <v:path arrowok="t"/>
              <v:stroke dashstyle="solid"/>
            </v:shape>
            <v:shape style="position:absolute;left:2976;top:806;width:778;height:160" type="#_x0000_t202" filled="false" stroked="false">
              <v:textbox inset="0,0,0,0">
                <w:txbxContent>
                  <w:p>
                    <w:pPr>
                      <w:spacing w:line="156" w:lineRule="exact" w:before="0"/>
                      <w:ind w:left="0" w:right="0" w:firstLine="0"/>
                      <w:jc w:val="left"/>
                      <w:rPr>
                        <w:sz w:val="12"/>
                      </w:rPr>
                    </w:pPr>
                    <w:r>
                      <w:rPr>
                        <w:color w:val="292425"/>
                        <w:w w:val="105"/>
                        <w:sz w:val="12"/>
                      </w:rPr>
                      <w:t>Broad index</w:t>
                    </w:r>
                    <w:r>
                      <w:rPr>
                        <w:color w:val="292425"/>
                        <w:w w:val="105"/>
                        <w:position w:val="4"/>
                        <w:sz w:val="12"/>
                      </w:rPr>
                      <w:t>(a)</w:t>
                    </w:r>
                  </w:p>
                </w:txbxContent>
              </v:textbox>
              <w10:wrap type="none"/>
            </v:shape>
            <v:shape style="position:absolute;left:1797;top:1958;width:865;height:160" type="#_x0000_t202" filled="false" stroked="false">
              <v:textbox inset="0,0,0,0">
                <w:txbxContent>
                  <w:p>
                    <w:pPr>
                      <w:spacing w:line="156" w:lineRule="exact" w:before="0"/>
                      <w:ind w:left="0" w:right="0" w:firstLine="0"/>
                      <w:jc w:val="left"/>
                      <w:rPr>
                        <w:sz w:val="12"/>
                      </w:rPr>
                    </w:pPr>
                    <w:r>
                      <w:rPr>
                        <w:color w:val="292425"/>
                        <w:w w:val="105"/>
                        <w:sz w:val="12"/>
                      </w:rPr>
                      <w:t>Narrow index</w:t>
                    </w:r>
                    <w:r>
                      <w:rPr>
                        <w:color w:val="292425"/>
                        <w:w w:val="105"/>
                        <w:position w:val="4"/>
                        <w:sz w:val="12"/>
                      </w:rPr>
                      <w:t>(b)</w:t>
                    </w:r>
                  </w:p>
                </w:txbxContent>
              </v:textbox>
              <w10:wrap type="none"/>
            </v:shape>
            <w10:wrap type="topAndBottom"/>
          </v:group>
        </w:pict>
      </w:r>
      <w:r>
        <w:rPr/>
        <w:pict>
          <v:shape style="position:absolute;margin-left:206.623993pt;margin-top:19.921627pt;width:6.55pt;height:.1pt;mso-position-horizontal-relative:page;mso-position-vertical-relative:paragraph;z-index:-15662592;mso-wrap-distance-left:0;mso-wrap-distance-right:0" coordorigin="4132,398" coordsize="131,0" path="m4132,398l4263,398e" filled="false" stroked="true" strokeweight=".5pt" strokecolor="#292425">
            <v:path arrowok="t"/>
            <v:stroke dashstyle="solid"/>
            <w10:wrap type="topAndBottom"/>
          </v:shape>
        </w:pict>
      </w:r>
    </w:p>
    <w:p>
      <w:pPr>
        <w:pStyle w:val="BodyText"/>
        <w:spacing w:before="3"/>
        <w:rPr>
          <w:sz w:val="7"/>
        </w:rPr>
      </w:pPr>
    </w:p>
    <w:p>
      <w:pPr>
        <w:spacing w:line="66" w:lineRule="exact"/>
        <w:ind w:left="229" w:right="-72" w:firstLine="0"/>
        <w:rPr>
          <w:sz w:val="2"/>
        </w:rPr>
      </w:pPr>
      <w:r>
        <w:rPr>
          <w:position w:val="0"/>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position w:val="0"/>
          <w:sz w:val="2"/>
        </w:rPr>
      </w:r>
      <w:r>
        <w:rPr>
          <w:spacing w:val="70"/>
          <w:position w:val="0"/>
          <w:sz w:val="6"/>
        </w:rPr>
        <w:t> </w:t>
      </w:r>
      <w:r>
        <w:rPr>
          <w:spacing w:val="70"/>
          <w:position w:val="0"/>
          <w:sz w:val="6"/>
        </w:rPr>
        <w:pict>
          <v:group style="width:144.050pt;height:2.85pt;mso-position-horizontal-relative:char;mso-position-vertical-relative:line" coordorigin="0,0" coordsize="2881,57">
            <v:shape style="position:absolute;left:3;top:0;width:2877;height:52" coordorigin="4,0" coordsize="2877,52" path="m4,51l2881,51m5,50l5,0m925,50l925,0m1859,50l1859,0m2792,50l2792,0e" filled="false" stroked="true" strokeweight=".5pt" strokecolor="#292425">
              <v:path arrowok="t"/>
              <v:stroke dashstyle="solid"/>
            </v:shape>
          </v:group>
        </w:pict>
      </w:r>
      <w:r>
        <w:rPr>
          <w:spacing w:val="70"/>
          <w:position w:val="0"/>
          <w:sz w:val="6"/>
        </w:rPr>
      </w:r>
      <w:r>
        <w:rPr>
          <w:spacing w:val="104"/>
          <w:position w:val="0"/>
          <w:sz w:val="2"/>
        </w:rPr>
        <w:t> </w:t>
      </w:r>
      <w:r>
        <w:rPr>
          <w:spacing w:val="104"/>
          <w:position w:val="0"/>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pacing w:val="104"/>
          <w:position w:val="0"/>
          <w:sz w:val="2"/>
        </w:rPr>
      </w:r>
    </w:p>
    <w:p>
      <w:pPr>
        <w:tabs>
          <w:tab w:pos="1775" w:val="left" w:leader="none"/>
          <w:tab w:pos="2709" w:val="left" w:leader="none"/>
          <w:tab w:pos="3272" w:val="left" w:leader="none"/>
        </w:tabs>
        <w:spacing w:before="70"/>
        <w:ind w:left="825" w:right="0" w:firstLine="0"/>
        <w:jc w:val="left"/>
        <w:rPr>
          <w:sz w:val="12"/>
        </w:rPr>
      </w:pPr>
      <w:r>
        <w:rPr/>
        <w:pict>
          <v:line style="position:absolute;mso-position-horizontal-relative:page;mso-position-vertical-relative:paragraph;z-index:15819264" from="206.623993pt,-21.252037pt" to="213.148993pt,-21.252037pt" stroked="true" strokeweight=".5pt" strokecolor="#292425">
            <v:stroke dashstyle="solid"/>
            <w10:wrap type="none"/>
          </v:line>
        </w:pict>
      </w:r>
      <w:r>
        <w:rPr/>
        <w:pict>
          <v:line style="position:absolute;mso-position-horizontal-relative:page;mso-position-vertical-relative:paragraph;z-index:15819776" from="206.623993pt,-42.006035pt" to="213.148993pt,-42.006035pt" stroked="true" strokeweight=".5pt" strokecolor="#292425">
            <v:stroke dashstyle="solid"/>
            <w10:wrap type="none"/>
          </v:line>
        </w:pict>
      </w:r>
      <w:r>
        <w:rPr/>
        <w:pict>
          <v:line style="position:absolute;mso-position-horizontal-relative:page;mso-position-vertical-relative:paragraph;z-index:15820288" from="206.623993pt,-62.754036pt" to="213.148993pt,-62.754036pt" stroked="true" strokeweight=".5pt" strokecolor="#292425">
            <v:stroke dashstyle="solid"/>
            <w10:wrap type="none"/>
          </v:line>
        </w:pict>
      </w:r>
      <w:r>
        <w:rPr/>
        <w:pict>
          <v:line style="position:absolute;mso-position-horizontal-relative:page;mso-position-vertical-relative:paragraph;z-index:15821824" from="43.73pt,-21.125036pt" to="50.241pt,-21.125036pt" stroked="true" strokeweight=".5pt" strokecolor="#292425">
            <v:stroke dashstyle="solid"/>
            <w10:wrap type="none"/>
          </v:line>
        </w:pict>
      </w:r>
      <w:r>
        <w:rPr/>
        <w:pict>
          <v:line style="position:absolute;mso-position-horizontal-relative:page;mso-position-vertical-relative:paragraph;z-index:15822336" from="43.73pt,-41.879036pt" to="50.241pt,-41.879036pt" stroked="true" strokeweight=".5pt" strokecolor="#292425">
            <v:stroke dashstyle="solid"/>
            <w10:wrap type="none"/>
          </v:line>
        </w:pict>
      </w:r>
      <w:r>
        <w:rPr/>
        <w:pict>
          <v:line style="position:absolute;mso-position-horizontal-relative:page;mso-position-vertical-relative:paragraph;z-index:15822848" from="43.73pt,-62.633038pt" to="50.241pt,-62.633038pt" stroked="true" strokeweight=".5pt" strokecolor="#292425">
            <v:stroke dashstyle="solid"/>
            <w10:wrap type="none"/>
          </v:line>
        </w:pict>
      </w:r>
      <w:r>
        <w:rPr>
          <w:color w:val="292425"/>
          <w:w w:val="120"/>
          <w:sz w:val="12"/>
        </w:rPr>
        <w:t>2002</w:t>
        <w:tab/>
        <w:t>03</w:t>
        <w:tab/>
        <w:t>04</w:t>
        <w:tab/>
        <w:t>05</w:t>
      </w:r>
    </w:p>
    <w:p>
      <w:pPr>
        <w:spacing w:before="74"/>
        <w:ind w:left="175" w:right="0" w:firstLine="0"/>
        <w:jc w:val="left"/>
        <w:rPr>
          <w:sz w:val="12"/>
        </w:rPr>
      </w:pPr>
      <w:r>
        <w:rPr>
          <w:color w:val="292425"/>
          <w:w w:val="105"/>
          <w:sz w:val="12"/>
        </w:rPr>
        <w:t>Source: US Federal Reserve Board.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0"/>
        <w:ind w:left="12" w:right="0" w:firstLine="0"/>
        <w:jc w:val="left"/>
        <w:rPr>
          <w:sz w:val="12"/>
        </w:rPr>
      </w:pPr>
      <w:r>
        <w:rPr>
          <w:color w:val="292425"/>
          <w:w w:val="120"/>
          <w:sz w:val="12"/>
        </w:rPr>
        <w:t>105</w:t>
      </w:r>
    </w:p>
    <w:p>
      <w:pPr>
        <w:pStyle w:val="BodyText"/>
        <w:rPr>
          <w:sz w:val="12"/>
        </w:rPr>
      </w:pPr>
    </w:p>
    <w:p>
      <w:pPr>
        <w:pStyle w:val="BodyText"/>
        <w:spacing w:before="1"/>
        <w:rPr>
          <w:sz w:val="12"/>
        </w:rPr>
      </w:pPr>
    </w:p>
    <w:p>
      <w:pPr>
        <w:spacing w:before="0"/>
        <w:ind w:left="12" w:right="0" w:firstLine="0"/>
        <w:jc w:val="left"/>
        <w:rPr>
          <w:sz w:val="12"/>
        </w:rPr>
      </w:pPr>
      <w:r>
        <w:rPr>
          <w:color w:val="292425"/>
          <w:w w:val="120"/>
          <w:sz w:val="12"/>
        </w:rPr>
        <w:t>100</w:t>
      </w:r>
    </w:p>
    <w:p>
      <w:pPr>
        <w:pStyle w:val="BodyText"/>
        <w:rPr>
          <w:sz w:val="12"/>
        </w:rPr>
      </w:pPr>
    </w:p>
    <w:p>
      <w:pPr>
        <w:pStyle w:val="BodyText"/>
        <w:spacing w:before="1"/>
        <w:rPr>
          <w:sz w:val="12"/>
        </w:rPr>
      </w:pPr>
    </w:p>
    <w:p>
      <w:pPr>
        <w:spacing w:before="1"/>
        <w:ind w:left="85" w:right="0" w:firstLine="0"/>
        <w:jc w:val="left"/>
        <w:rPr>
          <w:sz w:val="12"/>
        </w:rPr>
      </w:pPr>
      <w:r>
        <w:rPr>
          <w:color w:val="292425"/>
          <w:w w:val="120"/>
          <w:sz w:val="12"/>
        </w:rPr>
        <w:t>95</w:t>
      </w:r>
    </w:p>
    <w:p>
      <w:pPr>
        <w:pStyle w:val="BodyText"/>
        <w:rPr>
          <w:sz w:val="12"/>
        </w:rPr>
      </w:pPr>
    </w:p>
    <w:p>
      <w:pPr>
        <w:pStyle w:val="BodyText"/>
        <w:spacing w:before="1"/>
        <w:rPr>
          <w:sz w:val="12"/>
        </w:rPr>
      </w:pPr>
    </w:p>
    <w:p>
      <w:pPr>
        <w:spacing w:before="0"/>
        <w:ind w:left="85" w:right="0" w:firstLine="0"/>
        <w:jc w:val="left"/>
        <w:rPr>
          <w:sz w:val="12"/>
        </w:rPr>
      </w:pPr>
      <w:r>
        <w:rPr>
          <w:color w:val="292425"/>
          <w:w w:val="120"/>
          <w:sz w:val="12"/>
        </w:rPr>
        <w:t>90</w:t>
      </w:r>
    </w:p>
    <w:p>
      <w:pPr>
        <w:pStyle w:val="BodyText"/>
        <w:rPr>
          <w:sz w:val="12"/>
        </w:rPr>
      </w:pPr>
    </w:p>
    <w:p>
      <w:pPr>
        <w:pStyle w:val="BodyText"/>
        <w:spacing w:before="7"/>
        <w:rPr>
          <w:sz w:val="10"/>
        </w:rPr>
      </w:pPr>
    </w:p>
    <w:p>
      <w:pPr>
        <w:spacing w:before="0"/>
        <w:ind w:left="85" w:right="0" w:firstLine="0"/>
        <w:jc w:val="left"/>
        <w:rPr>
          <w:sz w:val="12"/>
        </w:rPr>
      </w:pPr>
      <w:r>
        <w:rPr>
          <w:color w:val="292425"/>
          <w:w w:val="120"/>
          <w:sz w:val="12"/>
        </w:rPr>
        <w:t>85</w:t>
      </w:r>
    </w:p>
    <w:p>
      <w:pPr>
        <w:pStyle w:val="BodyText"/>
        <w:rPr>
          <w:sz w:val="12"/>
        </w:rPr>
      </w:pPr>
    </w:p>
    <w:p>
      <w:pPr>
        <w:pStyle w:val="BodyText"/>
        <w:spacing w:before="10"/>
        <w:rPr>
          <w:sz w:val="11"/>
        </w:rPr>
      </w:pPr>
    </w:p>
    <w:p>
      <w:pPr>
        <w:spacing w:before="1"/>
        <w:ind w:left="85" w:right="0" w:firstLine="0"/>
        <w:jc w:val="left"/>
        <w:rPr>
          <w:sz w:val="12"/>
        </w:rPr>
      </w:pPr>
      <w:r>
        <w:rPr>
          <w:color w:val="292425"/>
          <w:w w:val="120"/>
          <w:sz w:val="12"/>
        </w:rPr>
        <w:t>80</w:t>
      </w:r>
    </w:p>
    <w:p>
      <w:pPr>
        <w:pStyle w:val="BodyText"/>
        <w:rPr>
          <w:sz w:val="12"/>
        </w:rPr>
      </w:pPr>
    </w:p>
    <w:p>
      <w:pPr>
        <w:pStyle w:val="BodyText"/>
        <w:spacing w:before="1"/>
        <w:rPr>
          <w:sz w:val="12"/>
        </w:rPr>
      </w:pPr>
    </w:p>
    <w:p>
      <w:pPr>
        <w:spacing w:before="0"/>
        <w:ind w:left="85" w:right="0" w:firstLine="0"/>
        <w:jc w:val="left"/>
        <w:rPr>
          <w:sz w:val="12"/>
        </w:rPr>
      </w:pPr>
      <w:r>
        <w:rPr>
          <w:color w:val="292425"/>
          <w:w w:val="120"/>
          <w:sz w:val="12"/>
        </w:rPr>
        <w:t>75</w:t>
      </w:r>
    </w:p>
    <w:p>
      <w:pPr>
        <w:pStyle w:val="BodyText"/>
        <w:rPr>
          <w:sz w:val="12"/>
        </w:rPr>
      </w:pPr>
    </w:p>
    <w:p>
      <w:pPr>
        <w:pStyle w:val="BodyText"/>
        <w:spacing w:before="1"/>
        <w:rPr>
          <w:sz w:val="12"/>
        </w:rPr>
      </w:pPr>
    </w:p>
    <w:p>
      <w:pPr>
        <w:spacing w:before="0"/>
        <w:ind w:left="85" w:right="0" w:firstLine="0"/>
        <w:jc w:val="left"/>
        <w:rPr>
          <w:sz w:val="12"/>
        </w:rPr>
      </w:pPr>
      <w:r>
        <w:rPr>
          <w:color w:val="292425"/>
          <w:w w:val="120"/>
          <w:sz w:val="12"/>
        </w:rPr>
        <w:t>70</w:t>
      </w:r>
    </w:p>
    <w:p>
      <w:pPr>
        <w:pStyle w:val="BodyText"/>
        <w:spacing w:before="8"/>
      </w:pPr>
      <w:r>
        <w:rPr/>
        <w:br w:type="column"/>
      </w:r>
      <w:r>
        <w:rPr/>
      </w:r>
    </w:p>
    <w:p>
      <w:pPr>
        <w:pStyle w:val="BodyText"/>
        <w:ind w:left="175"/>
        <w:rPr>
          <w:rFonts w:ascii="Trebuchet MS"/>
        </w:rPr>
      </w:pPr>
      <w:r>
        <w:rPr>
          <w:rFonts w:ascii="Trebuchet MS"/>
          <w:color w:val="0092C0"/>
        </w:rPr>
        <w:t>Exchange rates</w:t>
      </w:r>
    </w:p>
    <w:p>
      <w:pPr>
        <w:pStyle w:val="BodyText"/>
        <w:spacing w:before="2"/>
        <w:rPr>
          <w:rFonts w:ascii="Trebuchet MS"/>
          <w:sz w:val="23"/>
        </w:rPr>
      </w:pPr>
    </w:p>
    <w:p>
      <w:pPr>
        <w:pStyle w:val="BodyText"/>
        <w:spacing w:line="292" w:lineRule="auto"/>
        <w:ind w:left="295" w:right="103"/>
      </w:pPr>
      <w:r>
        <w:rPr>
          <w:color w:val="292425"/>
          <w:w w:val="110"/>
        </w:rPr>
        <w:t>During the past couple of years, foreign exchange markets </w:t>
      </w:r>
      <w:r>
        <w:rPr>
          <w:color w:val="292425"/>
          <w:spacing w:val="-3"/>
          <w:w w:val="110"/>
        </w:rPr>
        <w:t>have </w:t>
      </w:r>
      <w:r>
        <w:rPr>
          <w:color w:val="292425"/>
          <w:w w:val="110"/>
        </w:rPr>
        <w:t>been dominated </w:t>
      </w:r>
      <w:r>
        <w:rPr>
          <w:color w:val="292425"/>
          <w:spacing w:val="-3"/>
          <w:w w:val="110"/>
        </w:rPr>
        <w:t>by </w:t>
      </w:r>
      <w:r>
        <w:rPr>
          <w:color w:val="292425"/>
          <w:w w:val="110"/>
        </w:rPr>
        <w:t>the decline of the dollar against </w:t>
      </w:r>
      <w:r>
        <w:rPr>
          <w:color w:val="292425"/>
          <w:spacing w:val="-3"/>
          <w:w w:val="110"/>
        </w:rPr>
        <w:t>sterling</w:t>
      </w:r>
      <w:r>
        <w:rPr>
          <w:color w:val="292425"/>
          <w:spacing w:val="-12"/>
          <w:w w:val="110"/>
        </w:rPr>
        <w:t> </w:t>
      </w:r>
      <w:r>
        <w:rPr>
          <w:color w:val="292425"/>
          <w:w w:val="110"/>
        </w:rPr>
        <w:t>and</w:t>
      </w:r>
      <w:r>
        <w:rPr>
          <w:color w:val="292425"/>
          <w:spacing w:val="-13"/>
          <w:w w:val="110"/>
        </w:rPr>
        <w:t> </w:t>
      </w:r>
      <w:r>
        <w:rPr>
          <w:color w:val="292425"/>
          <w:w w:val="110"/>
        </w:rPr>
        <w:t>the</w:t>
      </w:r>
      <w:r>
        <w:rPr>
          <w:color w:val="292425"/>
          <w:spacing w:val="-12"/>
          <w:w w:val="110"/>
        </w:rPr>
        <w:t> </w:t>
      </w:r>
      <w:r>
        <w:rPr>
          <w:color w:val="292425"/>
          <w:w w:val="110"/>
        </w:rPr>
        <w:t>euro.</w:t>
      </w:r>
      <w:r>
        <w:rPr>
          <w:color w:val="292425"/>
          <w:spacing w:val="32"/>
          <w:w w:val="110"/>
        </w:rPr>
        <w:t> </w:t>
      </w:r>
      <w:r>
        <w:rPr>
          <w:color w:val="292425"/>
          <w:w w:val="110"/>
        </w:rPr>
        <w:t>The</w:t>
      </w:r>
      <w:r>
        <w:rPr>
          <w:color w:val="292425"/>
          <w:spacing w:val="-12"/>
          <w:w w:val="110"/>
        </w:rPr>
        <w:t> </w:t>
      </w:r>
      <w:r>
        <w:rPr>
          <w:color w:val="292425"/>
          <w:w w:val="110"/>
        </w:rPr>
        <w:t>dollar</w:t>
      </w:r>
      <w:r>
        <w:rPr>
          <w:color w:val="292425"/>
          <w:spacing w:val="-12"/>
          <w:w w:val="110"/>
        </w:rPr>
        <w:t> </w:t>
      </w:r>
      <w:r>
        <w:rPr>
          <w:color w:val="292425"/>
          <w:w w:val="110"/>
        </w:rPr>
        <w:t>has</w:t>
      </w:r>
      <w:r>
        <w:rPr>
          <w:color w:val="292425"/>
          <w:spacing w:val="-12"/>
          <w:w w:val="110"/>
        </w:rPr>
        <w:t> </w:t>
      </w:r>
      <w:r>
        <w:rPr>
          <w:color w:val="292425"/>
          <w:w w:val="110"/>
        </w:rPr>
        <w:t>been</w:t>
      </w:r>
      <w:r>
        <w:rPr>
          <w:color w:val="292425"/>
          <w:spacing w:val="-12"/>
          <w:w w:val="110"/>
        </w:rPr>
        <w:t> </w:t>
      </w:r>
      <w:r>
        <w:rPr>
          <w:color w:val="292425"/>
          <w:w w:val="110"/>
        </w:rPr>
        <w:t>more</w:t>
      </w:r>
      <w:r>
        <w:rPr>
          <w:color w:val="292425"/>
          <w:spacing w:val="-12"/>
          <w:w w:val="110"/>
        </w:rPr>
        <w:t> </w:t>
      </w:r>
      <w:r>
        <w:rPr>
          <w:color w:val="292425"/>
          <w:w w:val="110"/>
        </w:rPr>
        <w:t>stable</w:t>
      </w:r>
      <w:r>
        <w:rPr>
          <w:color w:val="292425"/>
          <w:spacing w:val="-12"/>
          <w:w w:val="110"/>
        </w:rPr>
        <w:t> </w:t>
      </w:r>
      <w:r>
        <w:rPr>
          <w:color w:val="292425"/>
          <w:w w:val="110"/>
        </w:rPr>
        <w:t>against Asian</w:t>
      </w:r>
      <w:r>
        <w:rPr>
          <w:color w:val="292425"/>
          <w:spacing w:val="-22"/>
          <w:w w:val="110"/>
        </w:rPr>
        <w:t> </w:t>
      </w:r>
      <w:r>
        <w:rPr>
          <w:color w:val="292425"/>
          <w:w w:val="110"/>
        </w:rPr>
        <w:t>currencies.</w:t>
      </w:r>
      <w:r>
        <w:rPr>
          <w:color w:val="292425"/>
          <w:spacing w:val="14"/>
          <w:w w:val="110"/>
        </w:rPr>
        <w:t> </w:t>
      </w:r>
      <w:r>
        <w:rPr>
          <w:color w:val="292425"/>
          <w:w w:val="110"/>
        </w:rPr>
        <w:t>The</w:t>
      </w:r>
      <w:r>
        <w:rPr>
          <w:color w:val="292425"/>
          <w:spacing w:val="-21"/>
          <w:w w:val="110"/>
        </w:rPr>
        <w:t> </w:t>
      </w:r>
      <w:r>
        <w:rPr>
          <w:color w:val="292425"/>
          <w:w w:val="110"/>
        </w:rPr>
        <w:t>Chinese</w:t>
      </w:r>
      <w:r>
        <w:rPr>
          <w:color w:val="292425"/>
          <w:spacing w:val="-21"/>
          <w:w w:val="110"/>
        </w:rPr>
        <w:t> </w:t>
      </w:r>
      <w:r>
        <w:rPr>
          <w:color w:val="292425"/>
          <w:w w:val="110"/>
        </w:rPr>
        <w:t>renminbi</w:t>
      </w:r>
      <w:r>
        <w:rPr>
          <w:color w:val="292425"/>
          <w:spacing w:val="-21"/>
          <w:w w:val="110"/>
        </w:rPr>
        <w:t> </w:t>
      </w:r>
      <w:r>
        <w:rPr>
          <w:color w:val="292425"/>
          <w:w w:val="110"/>
        </w:rPr>
        <w:t>is</w:t>
      </w:r>
      <w:r>
        <w:rPr>
          <w:color w:val="292425"/>
          <w:spacing w:val="-21"/>
          <w:w w:val="110"/>
        </w:rPr>
        <w:t> </w:t>
      </w:r>
      <w:r>
        <w:rPr>
          <w:color w:val="292425"/>
          <w:w w:val="110"/>
        </w:rPr>
        <w:t>pegged</w:t>
      </w:r>
      <w:r>
        <w:rPr>
          <w:color w:val="292425"/>
          <w:spacing w:val="-21"/>
          <w:w w:val="110"/>
        </w:rPr>
        <w:t> </w:t>
      </w:r>
      <w:r>
        <w:rPr>
          <w:color w:val="292425"/>
          <w:w w:val="110"/>
        </w:rPr>
        <w:t>against</w:t>
      </w:r>
      <w:r>
        <w:rPr>
          <w:color w:val="292425"/>
          <w:spacing w:val="-21"/>
          <w:w w:val="110"/>
        </w:rPr>
        <w:t> </w:t>
      </w:r>
      <w:r>
        <w:rPr>
          <w:color w:val="292425"/>
          <w:w w:val="110"/>
        </w:rPr>
        <w:t>the </w:t>
      </w:r>
      <w:r>
        <w:rPr>
          <w:color w:val="292425"/>
          <w:spacing w:val="-3"/>
          <w:w w:val="110"/>
        </w:rPr>
        <w:t>dollar, </w:t>
      </w:r>
      <w:r>
        <w:rPr>
          <w:color w:val="292425"/>
          <w:w w:val="110"/>
        </w:rPr>
        <w:t>and the </w:t>
      </w:r>
      <w:r>
        <w:rPr>
          <w:color w:val="292425"/>
          <w:spacing w:val="-4"/>
          <w:w w:val="110"/>
        </w:rPr>
        <w:t>People’s </w:t>
      </w:r>
      <w:r>
        <w:rPr>
          <w:color w:val="292425"/>
          <w:w w:val="110"/>
        </w:rPr>
        <w:t>Bank of China has supported this policy</w:t>
      </w:r>
      <w:r>
        <w:rPr>
          <w:color w:val="292425"/>
          <w:spacing w:val="-24"/>
          <w:w w:val="110"/>
        </w:rPr>
        <w:t> </w:t>
      </w:r>
      <w:r>
        <w:rPr>
          <w:color w:val="292425"/>
          <w:spacing w:val="-3"/>
          <w:w w:val="110"/>
        </w:rPr>
        <w:t>by</w:t>
      </w:r>
      <w:r>
        <w:rPr>
          <w:color w:val="292425"/>
          <w:spacing w:val="-23"/>
          <w:w w:val="110"/>
        </w:rPr>
        <w:t> </w:t>
      </w:r>
      <w:r>
        <w:rPr>
          <w:color w:val="292425"/>
          <w:w w:val="110"/>
        </w:rPr>
        <w:t>purchasing</w:t>
      </w:r>
      <w:r>
        <w:rPr>
          <w:color w:val="292425"/>
          <w:spacing w:val="-24"/>
          <w:w w:val="110"/>
        </w:rPr>
        <w:t> </w:t>
      </w:r>
      <w:r>
        <w:rPr>
          <w:color w:val="292425"/>
          <w:w w:val="110"/>
        </w:rPr>
        <w:t>US</w:t>
      </w:r>
      <w:r>
        <w:rPr>
          <w:color w:val="292425"/>
          <w:spacing w:val="-23"/>
          <w:w w:val="110"/>
        </w:rPr>
        <w:t> </w:t>
      </w:r>
      <w:r>
        <w:rPr>
          <w:color w:val="292425"/>
          <w:w w:val="110"/>
        </w:rPr>
        <w:t>securities.</w:t>
      </w:r>
      <w:r>
        <w:rPr>
          <w:color w:val="292425"/>
          <w:spacing w:val="8"/>
          <w:w w:val="110"/>
        </w:rPr>
        <w:t> </w:t>
      </w:r>
      <w:r>
        <w:rPr>
          <w:color w:val="292425"/>
          <w:w w:val="110"/>
        </w:rPr>
        <w:t>Some</w:t>
      </w:r>
      <w:r>
        <w:rPr>
          <w:color w:val="292425"/>
          <w:spacing w:val="-23"/>
          <w:w w:val="110"/>
        </w:rPr>
        <w:t> </w:t>
      </w:r>
      <w:r>
        <w:rPr>
          <w:color w:val="292425"/>
          <w:w w:val="110"/>
        </w:rPr>
        <w:t>other</w:t>
      </w:r>
      <w:r>
        <w:rPr>
          <w:color w:val="292425"/>
          <w:spacing w:val="-24"/>
          <w:w w:val="110"/>
        </w:rPr>
        <w:t> </w:t>
      </w:r>
      <w:r>
        <w:rPr>
          <w:color w:val="292425"/>
          <w:w w:val="110"/>
        </w:rPr>
        <w:t>Asian</w:t>
      </w:r>
      <w:r>
        <w:rPr>
          <w:color w:val="292425"/>
          <w:spacing w:val="-23"/>
          <w:w w:val="110"/>
        </w:rPr>
        <w:t> </w:t>
      </w:r>
      <w:r>
        <w:rPr>
          <w:color w:val="292425"/>
          <w:w w:val="110"/>
        </w:rPr>
        <w:t>central banks</w:t>
      </w:r>
      <w:r>
        <w:rPr>
          <w:color w:val="292425"/>
          <w:spacing w:val="-15"/>
          <w:w w:val="110"/>
        </w:rPr>
        <w:t> </w:t>
      </w:r>
      <w:r>
        <w:rPr>
          <w:color w:val="292425"/>
          <w:spacing w:val="-3"/>
          <w:w w:val="110"/>
        </w:rPr>
        <w:t>have</w:t>
      </w:r>
      <w:r>
        <w:rPr>
          <w:color w:val="292425"/>
          <w:spacing w:val="-14"/>
          <w:w w:val="110"/>
        </w:rPr>
        <w:t> </w:t>
      </w:r>
      <w:r>
        <w:rPr>
          <w:color w:val="292425"/>
          <w:w w:val="110"/>
        </w:rPr>
        <w:t>pursued</w:t>
      </w:r>
      <w:r>
        <w:rPr>
          <w:color w:val="292425"/>
          <w:spacing w:val="-14"/>
          <w:w w:val="110"/>
        </w:rPr>
        <w:t> </w:t>
      </w:r>
      <w:r>
        <w:rPr>
          <w:color w:val="292425"/>
          <w:w w:val="110"/>
        </w:rPr>
        <w:t>similar</w:t>
      </w:r>
      <w:r>
        <w:rPr>
          <w:color w:val="292425"/>
          <w:spacing w:val="-15"/>
          <w:w w:val="110"/>
        </w:rPr>
        <w:t> </w:t>
      </w:r>
      <w:r>
        <w:rPr>
          <w:color w:val="292425"/>
          <w:spacing w:val="-3"/>
          <w:w w:val="110"/>
        </w:rPr>
        <w:t>strategies</w:t>
      </w:r>
      <w:r>
        <w:rPr>
          <w:color w:val="292425"/>
          <w:spacing w:val="-14"/>
          <w:w w:val="110"/>
        </w:rPr>
        <w:t> </w:t>
      </w:r>
      <w:r>
        <w:rPr>
          <w:color w:val="292425"/>
          <w:spacing w:val="-4"/>
          <w:w w:val="110"/>
        </w:rPr>
        <w:t>to</w:t>
      </w:r>
      <w:r>
        <w:rPr>
          <w:color w:val="292425"/>
          <w:spacing w:val="-14"/>
          <w:w w:val="110"/>
        </w:rPr>
        <w:t> </w:t>
      </w:r>
      <w:r>
        <w:rPr>
          <w:color w:val="292425"/>
          <w:w w:val="110"/>
        </w:rPr>
        <w:t>limit</w:t>
      </w:r>
      <w:r>
        <w:rPr>
          <w:color w:val="292425"/>
          <w:spacing w:val="-14"/>
          <w:w w:val="110"/>
        </w:rPr>
        <w:t> </w:t>
      </w:r>
      <w:r>
        <w:rPr>
          <w:color w:val="292425"/>
          <w:w w:val="110"/>
        </w:rPr>
        <w:t>the</w:t>
      </w:r>
      <w:r>
        <w:rPr>
          <w:color w:val="292425"/>
          <w:spacing w:val="-15"/>
          <w:w w:val="110"/>
        </w:rPr>
        <w:t> </w:t>
      </w:r>
      <w:r>
        <w:rPr>
          <w:color w:val="292425"/>
          <w:w w:val="110"/>
        </w:rPr>
        <w:t>appreciation of their currencies against the dollar. So </w:t>
      </w:r>
      <w:r>
        <w:rPr>
          <w:color w:val="292425"/>
          <w:spacing w:val="-3"/>
          <w:w w:val="110"/>
        </w:rPr>
        <w:t>over </w:t>
      </w:r>
      <w:r>
        <w:rPr>
          <w:color w:val="292425"/>
          <w:w w:val="110"/>
        </w:rPr>
        <w:t>the past three </w:t>
      </w:r>
      <w:r>
        <w:rPr>
          <w:color w:val="292425"/>
          <w:spacing w:val="-3"/>
          <w:w w:val="110"/>
        </w:rPr>
        <w:t>years,</w:t>
      </w:r>
      <w:r>
        <w:rPr>
          <w:color w:val="292425"/>
          <w:spacing w:val="-29"/>
          <w:w w:val="110"/>
        </w:rPr>
        <w:t> </w:t>
      </w:r>
      <w:r>
        <w:rPr>
          <w:color w:val="292425"/>
          <w:w w:val="110"/>
        </w:rPr>
        <w:t>‘broad’</w:t>
      </w:r>
      <w:r>
        <w:rPr>
          <w:color w:val="292425"/>
          <w:spacing w:val="-29"/>
          <w:w w:val="110"/>
        </w:rPr>
        <w:t> </w:t>
      </w:r>
      <w:r>
        <w:rPr>
          <w:color w:val="292425"/>
          <w:spacing w:val="-3"/>
          <w:w w:val="110"/>
        </w:rPr>
        <w:t>exchange</w:t>
      </w:r>
      <w:r>
        <w:rPr>
          <w:color w:val="292425"/>
          <w:spacing w:val="-29"/>
          <w:w w:val="110"/>
        </w:rPr>
        <w:t> </w:t>
      </w:r>
      <w:r>
        <w:rPr>
          <w:color w:val="292425"/>
          <w:spacing w:val="-4"/>
          <w:w w:val="110"/>
        </w:rPr>
        <w:t>rate</w:t>
      </w:r>
      <w:r>
        <w:rPr>
          <w:color w:val="292425"/>
          <w:spacing w:val="-28"/>
          <w:w w:val="110"/>
        </w:rPr>
        <w:t> </w:t>
      </w:r>
      <w:r>
        <w:rPr>
          <w:color w:val="292425"/>
          <w:w w:val="110"/>
        </w:rPr>
        <w:t>indices</w:t>
      </w:r>
      <w:r>
        <w:rPr>
          <w:color w:val="292425"/>
          <w:spacing w:val="-29"/>
          <w:w w:val="110"/>
        </w:rPr>
        <w:t> </w:t>
      </w:r>
      <w:r>
        <w:rPr>
          <w:color w:val="292425"/>
          <w:w w:val="110"/>
        </w:rPr>
        <w:t>(ERIs)</w:t>
      </w:r>
      <w:r>
        <w:rPr>
          <w:color w:val="292425"/>
          <w:spacing w:val="-29"/>
          <w:w w:val="110"/>
        </w:rPr>
        <w:t> </w:t>
      </w:r>
      <w:r>
        <w:rPr>
          <w:color w:val="292425"/>
          <w:w w:val="110"/>
        </w:rPr>
        <w:t>for</w:t>
      </w:r>
      <w:r>
        <w:rPr>
          <w:color w:val="292425"/>
          <w:spacing w:val="-29"/>
          <w:w w:val="110"/>
        </w:rPr>
        <w:t> </w:t>
      </w:r>
      <w:r>
        <w:rPr>
          <w:color w:val="292425"/>
          <w:w w:val="110"/>
        </w:rPr>
        <w:t>the</w:t>
      </w:r>
      <w:r>
        <w:rPr>
          <w:color w:val="292425"/>
          <w:spacing w:val="-28"/>
          <w:w w:val="110"/>
        </w:rPr>
        <w:t> </w:t>
      </w:r>
      <w:r>
        <w:rPr>
          <w:color w:val="292425"/>
          <w:spacing w:val="-3"/>
          <w:w w:val="110"/>
        </w:rPr>
        <w:t>dollar,</w:t>
      </w:r>
      <w:r>
        <w:rPr>
          <w:color w:val="292425"/>
          <w:spacing w:val="-29"/>
          <w:w w:val="110"/>
        </w:rPr>
        <w:t> </w:t>
      </w:r>
      <w:r>
        <w:rPr>
          <w:color w:val="292425"/>
          <w:w w:val="110"/>
        </w:rPr>
        <w:t>which include</w:t>
      </w:r>
      <w:r>
        <w:rPr>
          <w:color w:val="292425"/>
          <w:spacing w:val="-14"/>
          <w:w w:val="110"/>
        </w:rPr>
        <w:t> </w:t>
      </w:r>
      <w:r>
        <w:rPr>
          <w:color w:val="292425"/>
          <w:w w:val="110"/>
        </w:rPr>
        <w:t>currencies</w:t>
      </w:r>
      <w:r>
        <w:rPr>
          <w:color w:val="292425"/>
          <w:spacing w:val="-13"/>
          <w:w w:val="110"/>
        </w:rPr>
        <w:t> </w:t>
      </w:r>
      <w:r>
        <w:rPr>
          <w:color w:val="292425"/>
          <w:w w:val="110"/>
        </w:rPr>
        <w:t>like</w:t>
      </w:r>
      <w:r>
        <w:rPr>
          <w:color w:val="292425"/>
          <w:spacing w:val="-13"/>
          <w:w w:val="110"/>
        </w:rPr>
        <w:t> </w:t>
      </w:r>
      <w:r>
        <w:rPr>
          <w:color w:val="292425"/>
          <w:w w:val="110"/>
        </w:rPr>
        <w:t>the</w:t>
      </w:r>
      <w:r>
        <w:rPr>
          <w:color w:val="292425"/>
          <w:spacing w:val="-13"/>
          <w:w w:val="110"/>
        </w:rPr>
        <w:t> </w:t>
      </w:r>
      <w:r>
        <w:rPr>
          <w:color w:val="292425"/>
          <w:w w:val="110"/>
        </w:rPr>
        <w:t>Chinese</w:t>
      </w:r>
      <w:r>
        <w:rPr>
          <w:color w:val="292425"/>
          <w:spacing w:val="-13"/>
          <w:w w:val="110"/>
        </w:rPr>
        <w:t> </w:t>
      </w:r>
      <w:r>
        <w:rPr>
          <w:color w:val="292425"/>
          <w:w w:val="110"/>
        </w:rPr>
        <w:t>renminbi,</w:t>
      </w:r>
      <w:r>
        <w:rPr>
          <w:color w:val="292425"/>
          <w:spacing w:val="-13"/>
          <w:w w:val="110"/>
        </w:rPr>
        <w:t> </w:t>
      </w:r>
      <w:r>
        <w:rPr>
          <w:color w:val="292425"/>
          <w:spacing w:val="-3"/>
          <w:w w:val="110"/>
        </w:rPr>
        <w:t>have</w:t>
      </w:r>
      <w:r>
        <w:rPr>
          <w:color w:val="292425"/>
          <w:spacing w:val="-13"/>
          <w:w w:val="110"/>
        </w:rPr>
        <w:t> </w:t>
      </w:r>
      <w:r>
        <w:rPr>
          <w:color w:val="292425"/>
          <w:w w:val="110"/>
        </w:rPr>
        <w:t>fallen</w:t>
      </w:r>
    </w:p>
    <w:p>
      <w:pPr>
        <w:pStyle w:val="BodyText"/>
        <w:spacing w:line="292" w:lineRule="auto"/>
        <w:ind w:left="295" w:right="781"/>
        <w:jc w:val="both"/>
      </w:pPr>
      <w:r>
        <w:rPr>
          <w:color w:val="292425"/>
          <w:spacing w:val="-3"/>
          <w:w w:val="105"/>
        </w:rPr>
        <w:t>by </w:t>
      </w:r>
      <w:r>
        <w:rPr>
          <w:color w:val="292425"/>
          <w:w w:val="105"/>
        </w:rPr>
        <w:t>less than ‘narrow’ ERI measures, which </w:t>
      </w:r>
      <w:r>
        <w:rPr>
          <w:color w:val="292425"/>
          <w:spacing w:val="-3"/>
          <w:w w:val="105"/>
        </w:rPr>
        <w:t>exclude </w:t>
      </w:r>
      <w:r>
        <w:rPr>
          <w:color w:val="292425"/>
          <w:w w:val="105"/>
        </w:rPr>
        <w:t>them (Chart 1.6). The same is also true for broad and </w:t>
      </w:r>
      <w:r>
        <w:rPr>
          <w:color w:val="292425"/>
          <w:spacing w:val="-2"/>
          <w:w w:val="105"/>
        </w:rPr>
        <w:t>narrow </w:t>
      </w:r>
      <w:r>
        <w:rPr>
          <w:color w:val="292425"/>
          <w:w w:val="105"/>
        </w:rPr>
        <w:t>measures of the real dollar ERI.</w:t>
      </w:r>
    </w:p>
    <w:p>
      <w:pPr>
        <w:spacing w:after="0" w:line="292" w:lineRule="auto"/>
        <w:jc w:val="both"/>
        <w:sectPr>
          <w:type w:val="continuous"/>
          <w:pgSz w:w="11900" w:h="16840"/>
          <w:pgMar w:top="1140" w:bottom="0" w:left="640" w:right="620"/>
          <w:cols w:num="3" w:equalWidth="0">
            <w:col w:w="3629" w:space="40"/>
            <w:col w:w="272" w:space="853"/>
            <w:col w:w="5846"/>
          </w:cols>
        </w:sectPr>
      </w:pPr>
    </w:p>
    <w:p>
      <w:pPr>
        <w:pStyle w:val="BodyText"/>
        <w:spacing w:before="2"/>
        <w:rPr>
          <w:sz w:val="10"/>
        </w:rPr>
      </w:pPr>
    </w:p>
    <w:p>
      <w:pPr>
        <w:pStyle w:val="ListParagraph"/>
        <w:numPr>
          <w:ilvl w:val="0"/>
          <w:numId w:val="5"/>
        </w:numPr>
        <w:tabs>
          <w:tab w:pos="416" w:val="left" w:leader="none"/>
        </w:tabs>
        <w:spacing w:line="208" w:lineRule="auto" w:before="0" w:after="0"/>
        <w:ind w:left="415" w:right="93" w:hanging="240"/>
        <w:jc w:val="left"/>
        <w:rPr>
          <w:sz w:val="12"/>
        </w:rPr>
      </w:pPr>
      <w:r>
        <w:rPr>
          <w:color w:val="292425"/>
          <w:w w:val="110"/>
          <w:sz w:val="12"/>
        </w:rPr>
        <w:t>Includes</w:t>
      </w:r>
      <w:r>
        <w:rPr>
          <w:color w:val="292425"/>
          <w:spacing w:val="-11"/>
          <w:w w:val="110"/>
          <w:sz w:val="12"/>
        </w:rPr>
        <w:t> </w:t>
      </w:r>
      <w:r>
        <w:rPr>
          <w:color w:val="292425"/>
          <w:w w:val="110"/>
          <w:sz w:val="12"/>
        </w:rPr>
        <w:t>currencies</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all</w:t>
      </w:r>
      <w:r>
        <w:rPr>
          <w:color w:val="292425"/>
          <w:spacing w:val="-10"/>
          <w:w w:val="110"/>
          <w:sz w:val="12"/>
        </w:rPr>
        <w:t> </w:t>
      </w:r>
      <w:r>
        <w:rPr>
          <w:color w:val="292425"/>
          <w:w w:val="110"/>
          <w:sz w:val="12"/>
        </w:rPr>
        <w:t>countries</w:t>
      </w:r>
      <w:r>
        <w:rPr>
          <w:color w:val="292425"/>
          <w:spacing w:val="-10"/>
          <w:w w:val="110"/>
          <w:sz w:val="12"/>
        </w:rPr>
        <w:t> </w:t>
      </w:r>
      <w:r>
        <w:rPr>
          <w:color w:val="292425"/>
          <w:w w:val="110"/>
          <w:sz w:val="12"/>
        </w:rPr>
        <w:t>or</w:t>
      </w:r>
      <w:r>
        <w:rPr>
          <w:color w:val="292425"/>
          <w:spacing w:val="-10"/>
          <w:w w:val="110"/>
          <w:sz w:val="12"/>
        </w:rPr>
        <w:t> </w:t>
      </w:r>
      <w:r>
        <w:rPr>
          <w:color w:val="292425"/>
          <w:w w:val="110"/>
          <w:sz w:val="12"/>
        </w:rPr>
        <w:t>regions</w:t>
      </w:r>
      <w:r>
        <w:rPr>
          <w:color w:val="292425"/>
          <w:spacing w:val="-10"/>
          <w:w w:val="110"/>
          <w:sz w:val="12"/>
        </w:rPr>
        <w:t> </w:t>
      </w:r>
      <w:r>
        <w:rPr>
          <w:color w:val="292425"/>
          <w:w w:val="110"/>
          <w:sz w:val="12"/>
        </w:rPr>
        <w:t>that</w:t>
      </w:r>
      <w:r>
        <w:rPr>
          <w:color w:val="292425"/>
          <w:spacing w:val="-10"/>
          <w:w w:val="110"/>
          <w:sz w:val="12"/>
        </w:rPr>
        <w:t> </w:t>
      </w:r>
      <w:r>
        <w:rPr>
          <w:color w:val="292425"/>
          <w:w w:val="110"/>
          <w:sz w:val="12"/>
        </w:rPr>
        <w:t>account</w:t>
      </w:r>
      <w:r>
        <w:rPr>
          <w:color w:val="292425"/>
          <w:spacing w:val="-11"/>
          <w:w w:val="110"/>
          <w:sz w:val="12"/>
        </w:rPr>
        <w:t> </w:t>
      </w:r>
      <w:r>
        <w:rPr>
          <w:color w:val="292425"/>
          <w:w w:val="110"/>
          <w:sz w:val="12"/>
        </w:rPr>
        <w:t>for</w:t>
      </w:r>
      <w:r>
        <w:rPr>
          <w:color w:val="292425"/>
          <w:spacing w:val="-10"/>
          <w:w w:val="110"/>
          <w:sz w:val="12"/>
        </w:rPr>
        <w:t> </w:t>
      </w:r>
      <w:r>
        <w:rPr>
          <w:color w:val="292425"/>
          <w:w w:val="110"/>
          <w:sz w:val="12"/>
        </w:rPr>
        <w:t>0.5% or more of US imports or</w:t>
      </w:r>
      <w:r>
        <w:rPr>
          <w:color w:val="292425"/>
          <w:spacing w:val="-25"/>
          <w:w w:val="110"/>
          <w:sz w:val="12"/>
        </w:rPr>
        <w:t> </w:t>
      </w:r>
      <w:r>
        <w:rPr>
          <w:color w:val="292425"/>
          <w:w w:val="110"/>
          <w:sz w:val="12"/>
        </w:rPr>
        <w:t>exports.</w:t>
      </w:r>
    </w:p>
    <w:p>
      <w:pPr>
        <w:pStyle w:val="ListParagraph"/>
        <w:numPr>
          <w:ilvl w:val="0"/>
          <w:numId w:val="5"/>
        </w:numPr>
        <w:tabs>
          <w:tab w:pos="416" w:val="left" w:leader="none"/>
        </w:tabs>
        <w:spacing w:line="208" w:lineRule="auto" w:before="0" w:after="0"/>
        <w:ind w:left="415" w:right="38" w:hanging="240"/>
        <w:jc w:val="left"/>
        <w:rPr>
          <w:sz w:val="12"/>
        </w:rPr>
      </w:pPr>
      <w:r>
        <w:rPr>
          <w:color w:val="292425"/>
          <w:w w:val="105"/>
          <w:sz w:val="12"/>
        </w:rPr>
        <w:t>‘Major currency’ index, including the Australian, Canadian, euro-area, Japanese, Swedish, Swiss and UK</w:t>
      </w:r>
      <w:r>
        <w:rPr>
          <w:color w:val="292425"/>
          <w:spacing w:val="-14"/>
          <w:w w:val="105"/>
          <w:sz w:val="12"/>
        </w:rPr>
        <w:t> </w:t>
      </w:r>
      <w:r>
        <w:rPr>
          <w:color w:val="292425"/>
          <w:w w:val="105"/>
          <w:sz w:val="12"/>
        </w:rPr>
        <w:t>currencies.</w:t>
      </w:r>
    </w:p>
    <w:p>
      <w:pPr>
        <w:pStyle w:val="BodyText"/>
        <w:spacing w:before="71"/>
        <w:ind w:left="178"/>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before="8"/>
        <w:ind w:left="178"/>
        <w:rPr>
          <w:rFonts w:ascii="Trebuchet MS"/>
        </w:rPr>
      </w:pPr>
      <w:r>
        <w:rPr>
          <w:rFonts w:ascii="Trebuchet MS"/>
          <w:color w:val="0092C0"/>
        </w:rPr>
        <w:t>US international transactions</w:t>
      </w:r>
    </w:p>
    <w:p>
      <w:pPr>
        <w:spacing w:line="136" w:lineRule="exact" w:before="110"/>
        <w:ind w:left="2452" w:right="0" w:firstLine="0"/>
        <w:jc w:val="left"/>
        <w:rPr>
          <w:sz w:val="12"/>
        </w:rPr>
      </w:pPr>
      <w:r>
        <w:rPr>
          <w:color w:val="292425"/>
          <w:sz w:val="12"/>
        </w:rPr>
        <w:t>Percentage of US GDP</w:t>
      </w:r>
    </w:p>
    <w:p>
      <w:pPr>
        <w:spacing w:line="129" w:lineRule="exact" w:before="0"/>
        <w:ind w:left="3633" w:right="0" w:firstLine="0"/>
        <w:jc w:val="left"/>
        <w:rPr>
          <w:sz w:val="12"/>
        </w:rPr>
      </w:pPr>
      <w:r>
        <w:rPr/>
        <w:pict>
          <v:line style="position:absolute;mso-position-horizontal-relative:page;mso-position-vertical-relative:paragraph;z-index:15802880" from="204.022995pt,3.217788pt" to="210.515995pt,3.217788pt" stroked="true" strokeweight=".5pt" strokecolor="#292425">
            <v:stroke dashstyle="solid"/>
            <w10:wrap type="none"/>
          </v:line>
        </w:pict>
      </w:r>
      <w:r>
        <w:rPr/>
        <w:pict>
          <v:line style="position:absolute;mso-position-horizontal-relative:page;mso-position-vertical-relative:paragraph;z-index:15808000" from="42.43pt,3.217788pt" to="48.924pt,3.217788pt" stroked="true" strokeweight=".5pt" strokecolor="#292425">
            <v:stroke dashstyle="solid"/>
            <w10:wrap type="none"/>
          </v:line>
        </w:pict>
      </w:r>
      <w:r>
        <w:rPr>
          <w:color w:val="292425"/>
          <w:w w:val="121"/>
          <w:sz w:val="12"/>
        </w:rPr>
        <w:t>8</w:t>
      </w:r>
    </w:p>
    <w:p>
      <w:pPr>
        <w:spacing w:line="171" w:lineRule="exact" w:before="0"/>
        <w:ind w:left="1137" w:right="0" w:firstLine="0"/>
        <w:jc w:val="left"/>
        <w:rPr>
          <w:sz w:val="12"/>
        </w:rPr>
      </w:pPr>
      <w:r>
        <w:rPr/>
        <w:pict>
          <v:group style="position:absolute;margin-left:53.411999pt;margin-top:9.565114pt;width:146.15pt;height:113.3pt;mso-position-horizontal-relative:page;mso-position-vertical-relative:paragraph;z-index:15798272" coordorigin="1068,191" coordsize="2923,2266">
            <v:rect style="position:absolute;left:1078;top:1377;width:33;height:130" filled="true" fillcolor="#523391" stroked="false">
              <v:fill type="solid"/>
            </v:rect>
            <v:rect style="position:absolute;left:1078;top:1377;width:33;height:130" filled="false" stroked="true" strokeweight=".5pt" strokecolor="#292425">
              <v:stroke dashstyle="solid"/>
            </v:rect>
            <v:line style="position:absolute" from="1143,1300" to="1143,1410" stroked="true" strokeweight="1.502pt" strokecolor="#292425">
              <v:stroke dashstyle="solid"/>
            </v:line>
            <v:rect style="position:absolute;left:1175;top:1187;width:33;height:190" filled="true" fillcolor="#523391" stroked="false">
              <v:fill type="solid"/>
            </v:rect>
            <v:rect style="position:absolute;left:1175;top:1187;width:33;height:190" filled="false" stroked="true" strokeweight=".5pt" strokecolor="#292425">
              <v:stroke dashstyle="solid"/>
            </v:rect>
            <v:rect style="position:absolute;left:1227;top:1085;width:23;height:293" filled="true" fillcolor="#523391" stroked="false">
              <v:fill type="solid"/>
            </v:rect>
            <v:line style="position:absolute" from="1239,1080" to="1239,1397" stroked="true" strokeweight="1.622pt" strokecolor="#292425">
              <v:stroke dashstyle="solid"/>
            </v:line>
            <v:rect style="position:absolute;left:1270;top:1304;width:33;height:73" filled="true" fillcolor="#523391" stroked="false">
              <v:fill type="solid"/>
            </v:rect>
            <v:rect style="position:absolute;left:1270;top:1304;width:33;height:73" filled="false" stroked="true" strokeweight=".5pt" strokecolor="#292425">
              <v:stroke dashstyle="solid"/>
            </v:rect>
            <v:rect style="position:absolute;left:1325;top:1377;width:33;height:58" filled="true" fillcolor="#523391" stroked="false">
              <v:fill type="solid"/>
            </v:rect>
            <v:rect style="position:absolute;left:1325;top:1377;width:33;height:58" filled="false" stroked="true" strokeweight=".5pt" strokecolor="#292425">
              <v:stroke dashstyle="solid"/>
            </v:rect>
            <v:rect style="position:absolute;left:1377;top:1249;width:23;height:128" filled="true" fillcolor="#523391" stroked="false">
              <v:fill type="solid"/>
            </v:rect>
            <v:line style="position:absolute" from="1389,1167" to="1389,1382" stroked="true" strokeweight="1.622pt" strokecolor="#292425">
              <v:stroke dashstyle="solid"/>
            </v:line>
            <v:rect style="position:absolute;left:1419;top:1214;width:33;height:163" filled="true" fillcolor="#523391" stroked="false">
              <v:fill type="solid"/>
            </v:rect>
            <v:rect style="position:absolute;left:1419;top:1214;width:33;height:163" filled="false" stroked="true" strokeweight=".5pt" strokecolor="#292425">
              <v:stroke dashstyle="solid"/>
            </v:rect>
            <v:rect style="position:absolute;left:1474;top:1142;width:21;height:235" filled="true" fillcolor="#523391" stroked="false">
              <v:fill type="solid"/>
            </v:rect>
            <v:rect style="position:absolute;left:1474;top:1142;width:21;height:235" filled="false" stroked="true" strokeweight=".5pt" strokecolor="#292425">
              <v:stroke dashstyle="solid"/>
            </v:rect>
            <v:rect style="position:absolute;left:1517;top:1127;width:30;height:250" filled="true" fillcolor="#523391" stroked="false">
              <v:fill type="solid"/>
            </v:rect>
            <v:rect style="position:absolute;left:1517;top:1127;width:30;height:250" filled="false" stroked="true" strokeweight=".5pt" strokecolor="#292425">
              <v:stroke dashstyle="solid"/>
            </v:rect>
            <v:rect style="position:absolute;left:1569;top:1377;width:33;height:73" filled="true" fillcolor="#523391" stroked="false">
              <v:fill type="solid"/>
            </v:rect>
            <v:rect style="position:absolute;left:1569;top:1377;width:33;height:73" filled="false" stroked="true" strokeweight=".5pt" strokecolor="#292425">
              <v:stroke dashstyle="solid"/>
            </v:rect>
            <v:rect style="position:absolute;left:1664;top:1259;width:33;height:118" filled="true" fillcolor="#523391" stroked="false">
              <v:fill type="solid"/>
            </v:rect>
            <v:rect style="position:absolute;left:1664;top:1259;width:33;height:118" filled="false" stroked="true" strokeweight=".5pt" strokecolor="#292425">
              <v:stroke dashstyle="solid"/>
            </v:rect>
            <v:rect style="position:absolute;left:1719;top:1187;width:20;height:190" filled="true" fillcolor="#523391" stroked="false">
              <v:fill type="solid"/>
            </v:rect>
            <v:line style="position:absolute" from="1729,1182" to="1729,1440" stroked="true" strokeweight="1.487pt" strokecolor="#292425">
              <v:stroke dashstyle="solid"/>
            </v:line>
            <v:rect style="position:absolute;left:1761;top:1172;width:33;height:205" filled="true" fillcolor="#523391" stroked="false">
              <v:fill type="solid"/>
            </v:rect>
            <v:rect style="position:absolute;left:1761;top:1172;width:33;height:205" filled="false" stroked="true" strokeweight=".5pt" strokecolor="#292425">
              <v:stroke dashstyle="solid"/>
            </v:rect>
            <v:rect style="position:absolute;left:1813;top:1132;width:23;height:245" filled="true" fillcolor="#523391" stroked="false">
              <v:fill type="solid"/>
            </v:rect>
            <v:line style="position:absolute" from="1825,1035" to="1825,1382" stroked="true" strokeweight="1.622pt" strokecolor="#292425">
              <v:stroke dashstyle="solid"/>
            </v:line>
            <v:rect style="position:absolute;left:1856;top:1259;width:33;height:118" filled="true" fillcolor="#523391" stroked="false">
              <v:fill type="solid"/>
            </v:rect>
            <v:rect style="position:absolute;left:1856;top:1259;width:33;height:118" filled="false" stroked="true" strokeweight=".5pt" strokecolor="#292425">
              <v:stroke dashstyle="solid"/>
            </v:rect>
            <v:rect style="position:absolute;left:1910;top:1244;width:33;height:133" filled="true" fillcolor="#523391" stroked="false">
              <v:fill type="solid"/>
            </v:rect>
            <v:rect style="position:absolute;left:1910;top:1244;width:33;height:133" filled="false" stroked="true" strokeweight=".5pt" strokecolor="#292425">
              <v:stroke dashstyle="solid"/>
            </v:rect>
            <v:rect style="position:absolute;left:1963;top:1187;width:23;height:190" filled="true" fillcolor="#523391" stroked="false">
              <v:fill type="solid"/>
            </v:rect>
            <v:rect style="position:absolute;left:1963;top:1187;width:23;height:190" filled="false" stroked="true" strokeweight=".5pt" strokecolor="#292425">
              <v:stroke dashstyle="solid"/>
            </v:rect>
            <v:rect style="position:absolute;left:2005;top:1362;width:33;height:15" filled="true" fillcolor="#523391" stroked="false">
              <v:fill type="solid"/>
            </v:rect>
            <v:rect style="position:absolute;left:2005;top:1362;width:33;height:15" filled="false" stroked="true" strokeweight=".5pt" strokecolor="#292425">
              <v:stroke dashstyle="solid"/>
            </v:rect>
            <v:rect style="position:absolute;left:2060;top:1214;width:21;height:163" filled="true" fillcolor="#523391" stroked="false">
              <v:fill type="solid"/>
            </v:rect>
            <v:rect style="position:absolute;left:2060;top:1214;width:21;height:163" filled="false" stroked="true" strokeweight=".5pt" strokecolor="#292425">
              <v:stroke dashstyle="solid"/>
            </v:rect>
            <v:rect style="position:absolute;left:2103;top:1040;width:33;height:337" filled="true" fillcolor="#523391" stroked="false">
              <v:fill type="solid"/>
            </v:rect>
            <v:rect style="position:absolute;left:2103;top:1040;width:33;height:337" filled="false" stroked="true" strokeweight=".5pt" strokecolor="#292425">
              <v:stroke dashstyle="solid"/>
            </v:rect>
            <v:rect style="position:absolute;left:2155;top:1012;width:33;height:365" filled="true" fillcolor="#523391" stroked="false">
              <v:fill type="solid"/>
            </v:rect>
            <v:rect style="position:absolute;left:2155;top:1012;width:33;height:365" filled="false" stroked="true" strokeweight=".5pt" strokecolor="#292425">
              <v:stroke dashstyle="solid"/>
            </v:rect>
            <v:rect style="position:absolute;left:2252;top:895;width:30;height:482" filled="true" fillcolor="#523391" stroked="false">
              <v:fill type="solid"/>
            </v:rect>
            <v:shape style="position:absolute;left:2252;top:895;width:73;height:482" coordorigin="2253,895" coordsize="73,482" path="m2253,1377l2283,1377,2283,895,2253,895,2253,1377xm2305,1377l2325,1377,2325,1260,2305,1260,2305,1377xe" filled="false" stroked="true" strokeweight=".5pt" strokecolor="#292425">
              <v:path arrowok="t"/>
              <v:stroke dashstyle="solid"/>
            </v:shape>
            <v:rect style="position:absolute;left:2347;top:1099;width:33;height:278" filled="true" fillcolor="#523391" stroked="false">
              <v:fill type="solid"/>
            </v:rect>
            <v:rect style="position:absolute;left:2347;top:1099;width:33;height:278" filled="false" stroked="true" strokeweight=".5pt" strokecolor="#292425">
              <v:stroke dashstyle="solid"/>
            </v:rect>
            <v:rect style="position:absolute;left:2399;top:1040;width:33;height:337" filled="true" fillcolor="#523391" stroked="false">
              <v:fill type="solid"/>
            </v:rect>
            <v:rect style="position:absolute;left:2399;top:1040;width:33;height:337" filled="false" stroked="true" strokeweight=".5pt" strokecolor="#292425">
              <v:stroke dashstyle="solid"/>
            </v:rect>
            <v:rect style="position:absolute;left:2454;top:1085;width:21;height:288" filled="true" fillcolor="#523391" stroked="false">
              <v:fill type="solid"/>
            </v:rect>
            <v:line style="position:absolute" from="2465,1080" to="2465,1484" stroked="true" strokeweight="1.502pt" strokecolor="#292425">
              <v:stroke dashstyle="solid"/>
            </v:line>
            <v:rect style="position:absolute;left:2497;top:1377;width:33;height:58" filled="true" fillcolor="#523391" stroked="false">
              <v:fill type="solid"/>
            </v:rect>
            <v:rect style="position:absolute;left:2497;top:1377;width:33;height:58" filled="false" stroked="true" strokeweight=".5pt" strokecolor="#292425">
              <v:stroke dashstyle="solid"/>
            </v:rect>
            <v:rect style="position:absolute;left:2549;top:1172;width:23;height:205" filled="true" fillcolor="#523391" stroked="false">
              <v:fill type="solid"/>
            </v:rect>
            <v:rect style="position:absolute;left:2549;top:1172;width:23;height:205" filled="false" stroked="true" strokeweight=".5pt" strokecolor="#292425">
              <v:stroke dashstyle="solid"/>
            </v:rect>
            <v:rect style="position:absolute;left:2591;top:1377;width:33;height:263" filled="true" fillcolor="#523391" stroked="false">
              <v:fill type="solid"/>
            </v:rect>
            <v:rect style="position:absolute;left:2591;top:1377;width:33;height:263" filled="false" stroked="true" strokeweight=".5pt" strokecolor="#292425">
              <v:stroke dashstyle="solid"/>
            </v:rect>
            <v:rect style="position:absolute;left:2646;top:1289;width:33;height:88" filled="true" fillcolor="#523391" stroked="false">
              <v:fill type="solid"/>
            </v:rect>
            <v:rect style="position:absolute;left:2646;top:1289;width:33;height:88" filled="false" stroked="true" strokeweight=".5pt" strokecolor="#292425">
              <v:stroke dashstyle="solid"/>
            </v:rect>
            <v:rect style="position:absolute;left:2741;top:1377;width:33;height:392" filled="true" fillcolor="#523391" stroked="false">
              <v:fill type="solid"/>
            </v:rect>
            <v:rect style="position:absolute;left:2741;top:1377;width:33;height:392" filled="false" stroked="true" strokeweight=".5pt" strokecolor="#292425">
              <v:stroke dashstyle="solid"/>
            </v:rect>
            <v:rect style="position:absolute;left:2796;top:1192;width:20;height:185" filled="true" fillcolor="#523391" stroked="false">
              <v:fill type="solid"/>
            </v:rect>
            <v:line style="position:absolute" from="2806,1110" to="2806,1382" stroked="true" strokeweight="1.487pt" strokecolor="#292425">
              <v:stroke dashstyle="solid"/>
            </v:line>
            <v:rect style="position:absolute;left:1078;top:1055;width:33;height:322" filled="true" fillcolor="#363d96" stroked="false">
              <v:fill type="solid"/>
            </v:rect>
            <v:rect style="position:absolute;left:1078;top:1055;width:33;height:322" filled="true" fillcolor="#97c83e" stroked="false">
              <v:fill type="solid"/>
            </v:rect>
            <v:rect style="position:absolute;left:1078;top:1055;width:33;height:322" filled="false" stroked="true" strokeweight=".5pt" strokecolor="#292425">
              <v:stroke dashstyle="solid"/>
            </v:rect>
            <v:rect style="position:absolute;left:1132;top:1377;width:21;height:28" filled="true" fillcolor="#363d96" stroked="false">
              <v:fill type="solid"/>
            </v:rect>
            <v:rect style="position:absolute;left:1132;top:1377;width:21;height:28" filled="true" fillcolor="#97c83e" stroked="false">
              <v:fill type="solid"/>
            </v:rect>
            <v:rect style="position:absolute;left:1175;top:1127;width:33;height:60" filled="true" fillcolor="#363d96" stroked="false">
              <v:fill type="solid"/>
            </v:rect>
            <v:rect style="position:absolute;left:1175;top:1127;width:33;height:60" filled="true" fillcolor="#97c83e" stroked="false">
              <v:fill type="solid"/>
            </v:rect>
            <v:rect style="position:absolute;left:1175;top:1127;width:33;height:60" filled="false" stroked="true" strokeweight=".5pt" strokecolor="#292425">
              <v:stroke dashstyle="solid"/>
            </v:rect>
            <v:rect style="position:absolute;left:1227;top:1377;width:23;height:15" filled="true" fillcolor="#363d96" stroked="false">
              <v:fill type="solid"/>
            </v:rect>
            <v:rect style="position:absolute;left:1227;top:1377;width:23;height:15" filled="true" fillcolor="#97c83e" stroked="false">
              <v:fill type="solid"/>
            </v:rect>
            <v:rect style="position:absolute;left:1270;top:1377;width:33;height:103" filled="true" fillcolor="#363d96" stroked="false">
              <v:fill type="solid"/>
            </v:rect>
            <v:rect style="position:absolute;left:1270;top:1377;width:33;height:103" filled="true" fillcolor="#97c83e" stroked="false">
              <v:fill type="solid"/>
            </v:rect>
            <v:rect style="position:absolute;left:1270;top:1377;width:33;height:103" filled="false" stroked="true" strokeweight=".5pt" strokecolor="#292425">
              <v:stroke dashstyle="solid"/>
            </v:rect>
            <v:rect style="position:absolute;left:1325;top:1157;width:33;height:220" filled="true" fillcolor="#363d96" stroked="false">
              <v:fill type="solid"/>
            </v:rect>
            <v:rect style="position:absolute;left:1325;top:1157;width:33;height:220" filled="true" fillcolor="#97c83e" stroked="false">
              <v:fill type="solid"/>
            </v:rect>
            <v:rect style="position:absolute;left:1325;top:1157;width:33;height:220" filled="false" stroked="true" strokeweight=".5pt" strokecolor="#292425">
              <v:stroke dashstyle="solid"/>
            </v:rect>
            <v:rect style="position:absolute;left:1419;top:1157;width:33;height:58" filled="true" fillcolor="#363d96" stroked="false">
              <v:fill type="solid"/>
            </v:rect>
            <v:rect style="position:absolute;left:1419;top:1157;width:33;height:58" filled="true" fillcolor="#97c83e" stroked="false">
              <v:fill type="solid"/>
            </v:rect>
            <v:rect style="position:absolute;left:1419;top:1157;width:33;height:58" filled="false" stroked="true" strokeweight=".5pt" strokecolor="#292425">
              <v:stroke dashstyle="solid"/>
            </v:rect>
            <v:rect style="position:absolute;left:1517;top:982;width:30;height:145" filled="true" fillcolor="#363d96" stroked="false">
              <v:fill type="solid"/>
            </v:rect>
            <v:rect style="position:absolute;left:1517;top:982;width:30;height:145" filled="true" fillcolor="#97c83e" stroked="false">
              <v:fill type="solid"/>
            </v:rect>
            <v:rect style="position:absolute;left:1517;top:982;width:30;height:145" filled="false" stroked="true" strokeweight=".5pt" strokecolor="#292425">
              <v:stroke dashstyle="solid"/>
            </v:rect>
            <v:rect style="position:absolute;left:1569;top:1055;width:33;height:322" filled="true" fillcolor="#363d96" stroked="false">
              <v:fill type="solid"/>
            </v:rect>
            <v:rect style="position:absolute;left:1569;top:1055;width:33;height:322" filled="true" fillcolor="#97c83e" stroked="false">
              <v:fill type="solid"/>
            </v:rect>
            <v:rect style="position:absolute;left:1569;top:1055;width:33;height:322" filled="false" stroked="true" strokeweight=".5pt" strokecolor="#292425">
              <v:stroke dashstyle="solid"/>
            </v:rect>
            <v:rect style="position:absolute;left:1621;top:1142;width:23;height:163" filled="true" fillcolor="#363d96" stroked="false">
              <v:fill type="solid"/>
            </v:rect>
            <v:rect style="position:absolute;left:1621;top:1142;width:23;height:163" filled="true" fillcolor="#97c83e" stroked="false">
              <v:fill type="solid"/>
            </v:rect>
            <v:line style="position:absolute" from="1633,1137" to="1633,1382" stroked="true" strokeweight="1.622pt" strokecolor="#292425">
              <v:stroke dashstyle="solid"/>
            </v:line>
            <v:rect style="position:absolute;left:1664;top:1377;width:33;height:73" filled="true" fillcolor="#363d96" stroked="false">
              <v:fill type="solid"/>
            </v:rect>
            <v:rect style="position:absolute;left:1664;top:1377;width:33;height:73" filled="true" fillcolor="#97c83e" stroked="false">
              <v:fill type="solid"/>
            </v:rect>
            <v:rect style="position:absolute;left:1664;top:1377;width:33;height:73" filled="false" stroked="true" strokeweight=".5pt" strokecolor="#292425">
              <v:stroke dashstyle="solid"/>
            </v:rect>
            <v:rect style="position:absolute;left:1719;top:1377;width:20;height:58" filled="true" fillcolor="#363d96" stroked="false">
              <v:fill type="solid"/>
            </v:rect>
            <v:rect style="position:absolute;left:1719;top:1377;width:20;height:58" filled="true" fillcolor="#97c83e" stroked="false">
              <v:fill type="solid"/>
            </v:rect>
            <v:rect style="position:absolute;left:1761;top:1027;width:33;height:145" filled="true" fillcolor="#363d96" stroked="false">
              <v:fill type="solid"/>
            </v:rect>
            <v:rect style="position:absolute;left:1761;top:1027;width:33;height:145" filled="true" fillcolor="#97c83e" stroked="false">
              <v:fill type="solid"/>
            </v:rect>
            <v:rect style="position:absolute;left:1761;top:1027;width:33;height:145" filled="false" stroked="true" strokeweight=".5pt" strokecolor="#292425">
              <v:stroke dashstyle="solid"/>
            </v:rect>
            <v:rect style="position:absolute;left:1856;top:852;width:33;height:407" filled="true" fillcolor="#363d96" stroked="false">
              <v:fill type="solid"/>
            </v:rect>
            <v:rect style="position:absolute;left:1856;top:852;width:33;height:407" filled="true" fillcolor="#97c83e" stroked="false">
              <v:fill type="solid"/>
            </v:rect>
            <v:rect style="position:absolute;left:1856;top:852;width:33;height:407" filled="false" stroked="true" strokeweight=".5pt" strokecolor="#292425">
              <v:stroke dashstyle="solid"/>
            </v:rect>
            <v:rect style="position:absolute;left:1910;top:1377;width:33;height:28" filled="true" fillcolor="#363d96" stroked="false">
              <v:fill type="solid"/>
            </v:rect>
            <v:rect style="position:absolute;left:1910;top:1377;width:33;height:28" filled="true" fillcolor="#97c83e" stroked="false">
              <v:fill type="solid"/>
            </v:rect>
            <v:rect style="position:absolute;left:1910;top:1377;width:33;height:28" filled="false" stroked="true" strokeweight=".5pt" strokecolor="#292425">
              <v:stroke dashstyle="solid"/>
            </v:rect>
            <v:rect style="position:absolute;left:1963;top:865;width:23;height:322" filled="true" fillcolor="#363d96" stroked="false">
              <v:fill type="solid"/>
            </v:rect>
            <v:rect style="position:absolute;left:1963;top:865;width:23;height:322" filled="true" fillcolor="#97c83e" stroked="false">
              <v:fill type="solid"/>
            </v:rect>
            <v:rect style="position:absolute;left:1963;top:865;width:23;height:322" filled="false" stroked="true" strokeweight=".5pt" strokecolor="#292425">
              <v:stroke dashstyle="solid"/>
            </v:rect>
            <v:rect style="position:absolute;left:2005;top:1214;width:33;height:148" filled="true" fillcolor="#363d96" stroked="false">
              <v:fill type="solid"/>
            </v:rect>
            <v:rect style="position:absolute;left:2005;top:1214;width:33;height:148" filled="true" fillcolor="#97c83e" stroked="false">
              <v:fill type="solid"/>
            </v:rect>
            <v:rect style="position:absolute;left:2005;top:1214;width:33;height:148" filled="false" stroked="true" strokeweight=".5pt" strokecolor="#292425">
              <v:stroke dashstyle="solid"/>
            </v:rect>
            <v:rect style="position:absolute;left:2060;top:1055;width:21;height:160" filled="true" fillcolor="#363d96" stroked="false">
              <v:fill type="solid"/>
            </v:rect>
            <v:rect style="position:absolute;left:2060;top:1055;width:21;height:160" filled="true" fillcolor="#97c83e" stroked="false">
              <v:fill type="solid"/>
            </v:rect>
            <v:rect style="position:absolute;left:2060;top:1055;width:21;height:160" filled="false" stroked="true" strokeweight=".5pt" strokecolor="#292425">
              <v:stroke dashstyle="solid"/>
            </v:rect>
            <v:rect style="position:absolute;left:2103;top:1377;width:33;height:290" filled="true" fillcolor="#363d96" stroked="false">
              <v:fill type="solid"/>
            </v:rect>
            <v:rect style="position:absolute;left:2103;top:1377;width:33;height:290" filled="true" fillcolor="#97c83e" stroked="false">
              <v:fill type="solid"/>
            </v:rect>
            <v:rect style="position:absolute;left:2103;top:1377;width:33;height:290" filled="false" stroked="true" strokeweight=".5pt" strokecolor="#292425">
              <v:stroke dashstyle="solid"/>
            </v:rect>
            <v:rect style="position:absolute;left:2155;top:705;width:33;height:308" filled="true" fillcolor="#363d96" stroked="false">
              <v:fill type="solid"/>
            </v:rect>
            <v:rect style="position:absolute;left:2155;top:705;width:33;height:308" filled="true" fillcolor="#97c83e" stroked="false">
              <v:fill type="solid"/>
            </v:rect>
            <v:rect style="position:absolute;left:2155;top:705;width:33;height:308" filled="false" stroked="true" strokeweight=".5pt" strokecolor="#292425">
              <v:stroke dashstyle="solid"/>
            </v:rect>
            <v:rect style="position:absolute;left:2207;top:1377;width:23;height:305" filled="true" fillcolor="#363d96" stroked="false">
              <v:fill type="solid"/>
            </v:rect>
            <v:rect style="position:absolute;left:2207;top:1377;width:23;height:305" filled="true" fillcolor="#97c83e" stroked="false">
              <v:fill type="solid"/>
            </v:rect>
            <v:line style="position:absolute" from="2219,1270" to="2219,1687" stroked="true" strokeweight="1.623pt" strokecolor="#292425">
              <v:stroke dashstyle="solid"/>
            </v:line>
            <v:rect style="position:absolute;left:2252;top:1377;width:30;height:437" filled="true" fillcolor="#363d96" stroked="false">
              <v:fill type="solid"/>
            </v:rect>
            <v:rect style="position:absolute;left:2252;top:1377;width:30;height:437" filled="true" fillcolor="#97c83e" stroked="false">
              <v:fill type="solid"/>
            </v:rect>
            <v:rect style="position:absolute;left:2252;top:1377;width:30;height:437" filled="false" stroked="true" strokeweight=".5pt" strokecolor="#292425">
              <v:stroke dashstyle="solid"/>
            </v:rect>
            <v:shape style="position:absolute;left:2300;top:890;width:138;height:375" type="#_x0000_t75" stroked="false">
              <v:imagedata r:id="rId34" o:title=""/>
            </v:shape>
            <v:rect style="position:absolute;left:2497;top:910;width:33;height:467" filled="true" fillcolor="#363d96" stroked="false">
              <v:fill type="solid"/>
            </v:rect>
            <v:rect style="position:absolute;left:2497;top:910;width:33;height:467" filled="true" fillcolor="#97c83e" stroked="false">
              <v:fill type="solid"/>
            </v:rect>
            <v:rect style="position:absolute;left:2497;top:910;width:33;height:467" filled="false" stroked="true" strokeweight=".5pt" strokecolor="#292425">
              <v:stroke dashstyle="solid"/>
            </v:rect>
            <v:rect style="position:absolute;left:2549;top:967;width:23;height:205" filled="true" fillcolor="#363d96" stroked="false">
              <v:fill type="solid"/>
            </v:rect>
            <v:rect style="position:absolute;left:2549;top:967;width:23;height:205" filled="true" fillcolor="#97c83e" stroked="false">
              <v:fill type="solid"/>
            </v:rect>
            <v:rect style="position:absolute;left:2549;top:967;width:23;height:205" filled="false" stroked="true" strokeweight=".5pt" strokecolor="#292425">
              <v:stroke dashstyle="solid"/>
            </v:rect>
            <v:rect style="position:absolute;left:2591;top:211;width:33;height:1166" filled="true" fillcolor="#363d96" stroked="false">
              <v:fill type="solid"/>
            </v:rect>
            <v:rect style="position:absolute;left:2591;top:211;width:33;height:1166" filled="true" fillcolor="#97c83e" stroked="false">
              <v:fill type="solid"/>
            </v:rect>
            <v:rect style="position:absolute;left:2591;top:211;width:33;height:1166" filled="false" stroked="true" strokeweight=".5pt" strokecolor="#292425">
              <v:stroke dashstyle="solid"/>
            </v:rect>
            <v:rect style="position:absolute;left:2646;top:1377;width:33;height:28" filled="true" fillcolor="#363d96" stroked="false">
              <v:fill type="solid"/>
            </v:rect>
            <v:rect style="position:absolute;left:2646;top:1377;width:33;height:28" filled="true" fillcolor="#97c83e" stroked="false">
              <v:fill type="solid"/>
            </v:rect>
            <v:rect style="position:absolute;left:2646;top:1377;width:33;height:28" filled="false" stroked="true" strokeweight=".5pt" strokecolor="#292425">
              <v:stroke dashstyle="solid"/>
            </v:rect>
            <v:rect style="position:absolute;left:2699;top:1127;width:23;height:250" filled="true" fillcolor="#363d96" stroked="false">
              <v:fill type="solid"/>
            </v:rect>
            <v:rect style="position:absolute;left:2699;top:1127;width:23;height:250" filled="true" fillcolor="#97c83e" stroked="false">
              <v:fill type="solid"/>
            </v:rect>
            <v:line style="position:absolute" from="2710,1123" to="2710,1484" stroked="true" strokeweight="1.622pt" strokecolor="#292425">
              <v:stroke dashstyle="solid"/>
            </v:line>
            <v:rect style="position:absolute;left:2741;top:822;width:33;height:555" filled="true" fillcolor="#363d96" stroked="false">
              <v:fill type="solid"/>
            </v:rect>
            <v:rect style="position:absolute;left:2741;top:822;width:33;height:555" filled="true" fillcolor="#97c83e" stroked="false">
              <v:fill type="solid"/>
            </v:rect>
            <v:rect style="position:absolute;left:2741;top:822;width:33;height:555" filled="false" stroked="true" strokeweight=".5pt" strokecolor="#292425">
              <v:stroke dashstyle="solid"/>
            </v:rect>
            <v:rect style="position:absolute;left:2838;top:1172;width:30;height:133" filled="true" fillcolor="#363d96" stroked="false">
              <v:fill type="solid"/>
            </v:rect>
            <v:rect style="position:absolute;left:2838;top:1172;width:30;height:133" filled="true" fillcolor="#97c83e" stroked="false">
              <v:fill type="solid"/>
            </v:rect>
            <v:line style="position:absolute" from="2854,1167" to="2854,1382" stroked="true" strokeweight="1.997pt" strokecolor="#292425">
              <v:stroke dashstyle="solid"/>
            </v:line>
            <v:rect style="position:absolute;left:2985;top:1127;width:33;height:250" filled="true" fillcolor="#523391" stroked="false">
              <v:fill type="solid"/>
            </v:rect>
            <v:rect style="position:absolute;left:2985;top:1127;width:33;height:250" filled="false" stroked="true" strokeweight=".5pt" strokecolor="#292425">
              <v:stroke dashstyle="solid"/>
            </v:rect>
            <v:rect style="position:absolute;left:3040;top:1219;width:21;height:158" filled="true" fillcolor="#523391" stroked="false">
              <v:fill type="solid"/>
            </v:rect>
            <v:line style="position:absolute" from="3051,1123" to="3051,1382" stroked="true" strokeweight="1.503pt" strokecolor="#292425">
              <v:stroke dashstyle="solid"/>
            </v:line>
            <v:rect style="position:absolute;left:3083;top:1317;width:33;height:60" filled="true" fillcolor="#523391" stroked="false">
              <v:fill type="solid"/>
            </v:rect>
            <v:rect style="position:absolute;left:3083;top:1317;width:33;height:60" filled="false" stroked="true" strokeweight=".5pt" strokecolor="#292425">
              <v:stroke dashstyle="solid"/>
            </v:rect>
            <v:rect style="position:absolute;left:3135;top:1289;width:33;height:88" filled="true" fillcolor="#523391" stroked="false">
              <v:fill type="solid"/>
            </v:rect>
            <v:rect style="position:absolute;left:3135;top:1289;width:33;height:88" filled="false" stroked="true" strokeweight=".5pt" strokecolor="#292425">
              <v:stroke dashstyle="solid"/>
            </v:rect>
            <v:rect style="position:absolute;left:3232;top:1214;width:33;height:163" filled="true" fillcolor="#523391" stroked="false">
              <v:fill type="solid"/>
            </v:rect>
            <v:rect style="position:absolute;left:3232;top:1214;width:33;height:163" filled="false" stroked="true" strokeweight=".5pt" strokecolor="#292425">
              <v:stroke dashstyle="solid"/>
            </v:rect>
            <v:rect style="position:absolute;left:3285;top:1377;width:23;height:160" filled="true" fillcolor="#523391" stroked="false">
              <v:fill type="solid"/>
            </v:rect>
            <v:rect style="position:absolute;left:3285;top:1377;width:23;height:160" filled="false" stroked="true" strokeweight=".5pt" strokecolor="#292425">
              <v:stroke dashstyle="solid"/>
            </v:rect>
            <v:rect style="position:absolute;left:3327;top:1289;width:33;height:88" filled="true" fillcolor="#523391" stroked="false">
              <v:fill type="solid"/>
            </v:rect>
            <v:rect style="position:absolute;left:3327;top:1289;width:33;height:88" filled="false" stroked="true" strokeweight=".5pt" strokecolor="#292425">
              <v:stroke dashstyle="solid"/>
            </v:rect>
            <v:rect style="position:absolute;left:3424;top:1289;width:33;height:88" filled="true" fillcolor="#523391" stroked="false">
              <v:fill type="solid"/>
            </v:rect>
            <v:rect style="position:absolute;left:3424;top:1289;width:33;height:88" filled="false" stroked="true" strokeweight=".5pt" strokecolor="#292425">
              <v:stroke dashstyle="solid"/>
            </v:rect>
            <v:rect style="position:absolute;left:3477;top:1027;width:33;height:350" filled="true" fillcolor="#523391" stroked="false">
              <v:fill type="solid"/>
            </v:rect>
            <v:rect style="position:absolute;left:3477;top:1027;width:33;height:350" filled="false" stroked="true" strokeweight=".5pt" strokecolor="#292425">
              <v:stroke dashstyle="solid"/>
            </v:rect>
            <v:rect style="position:absolute;left:3574;top:1172;width:30;height:205" filled="true" fillcolor="#523391" stroked="false">
              <v:fill type="solid"/>
            </v:rect>
            <v:rect style="position:absolute;left:3574;top:1172;width:30;height:205" filled="false" stroked="true" strokeweight=".5pt" strokecolor="#292425">
              <v:stroke dashstyle="solid"/>
            </v:rect>
            <v:rect style="position:absolute;left:3626;top:1040;width:20;height:337" filled="true" fillcolor="#523391" stroked="false">
              <v:fill type="solid"/>
            </v:rect>
            <v:rect style="position:absolute;left:3626;top:1040;width:20;height:337" filled="false" stroked="true" strokeweight=".5pt" strokecolor="#292425">
              <v:stroke dashstyle="solid"/>
            </v:rect>
            <v:rect style="position:absolute;left:3669;top:940;width:33;height:437" filled="true" fillcolor="#523391" stroked="false">
              <v:fill type="solid"/>
            </v:rect>
            <v:rect style="position:absolute;left:3669;top:940;width:33;height:437" filled="false" stroked="true" strokeweight=".5pt" strokecolor="#292425">
              <v:stroke dashstyle="solid"/>
            </v:rect>
            <v:rect style="position:absolute;left:3721;top:1040;width:33;height:337" filled="true" fillcolor="#523391" stroked="false">
              <v:fill type="solid"/>
            </v:rect>
            <v:rect style="position:absolute;left:3721;top:1040;width:33;height:337" filled="false" stroked="true" strokeweight=".5pt" strokecolor="#292425">
              <v:stroke dashstyle="solid"/>
            </v:rect>
            <v:rect style="position:absolute;left:3776;top:822;width:20;height:555" filled="true" fillcolor="#523391" stroked="false">
              <v:fill type="solid"/>
            </v:rect>
            <v:rect style="position:absolute;left:3776;top:822;width:20;height:555" filled="false" stroked="true" strokeweight=".5pt" strokecolor="#292425">
              <v:stroke dashstyle="solid"/>
            </v:rect>
            <v:rect style="position:absolute;left:3818;top:560;width:33;height:817" filled="true" fillcolor="#523391" stroked="false">
              <v:fill type="solid"/>
            </v:rect>
            <v:rect style="position:absolute;left:3818;top:560;width:33;height:817" filled="false" stroked="true" strokeweight=".5pt" strokecolor="#292425">
              <v:stroke dashstyle="solid"/>
            </v:rect>
            <v:rect style="position:absolute;left:3871;top:910;width:23;height:467" filled="true" fillcolor="#523391" stroked="false">
              <v:fill type="solid"/>
            </v:rect>
            <v:rect style="position:absolute;left:3871;top:910;width:23;height:467" filled="false" stroked="true" strokeweight=".5pt" strokecolor="#292425">
              <v:stroke dashstyle="solid"/>
            </v:rect>
            <v:rect style="position:absolute;left:3913;top:1012;width:33;height:365" filled="true" fillcolor="#523391" stroked="false">
              <v:fill type="solid"/>
            </v:rect>
            <v:rect style="position:absolute;left:3913;top:1012;width:33;height:365" filled="false" stroked="true" strokeweight=".5pt" strokecolor="#292425">
              <v:stroke dashstyle="solid"/>
            </v:rect>
            <v:rect style="position:absolute;left:2890;top:852;width:33;height:525" filled="true" fillcolor="#363d96" stroked="false">
              <v:fill type="solid"/>
            </v:rect>
            <v:rect style="position:absolute;left:2890;top:852;width:33;height:525" filled="true" fillcolor="#97c83e" stroked="false">
              <v:fill type="solid"/>
            </v:rect>
            <v:rect style="position:absolute;left:2890;top:852;width:33;height:525" filled="false" stroked="true" strokeweight=".5pt" strokecolor="#292425">
              <v:stroke dashstyle="solid"/>
            </v:rect>
            <v:rect style="position:absolute;left:2943;top:1127;width:23;height:148" filled="true" fillcolor="#363d96" stroked="false">
              <v:fill type="solid"/>
            </v:rect>
            <v:rect style="position:absolute;left:2943;top:1127;width:23;height:148" filled="true" fillcolor="#97c83e" stroked="false">
              <v:fill type="solid"/>
            </v:rect>
            <v:line style="position:absolute" from="2955,1123" to="2955,1382" stroked="true" strokeweight="1.622pt" strokecolor="#292425">
              <v:stroke dashstyle="solid"/>
            </v:line>
            <v:rect style="position:absolute;left:2985;top:515;width:33;height:612" filled="true" fillcolor="#363d96" stroked="false">
              <v:fill type="solid"/>
            </v:rect>
            <v:rect style="position:absolute;left:2985;top:515;width:33;height:612" filled="true" fillcolor="#97c83e" stroked="false">
              <v:fill type="solid"/>
            </v:rect>
            <v:rect style="position:absolute;left:2985;top:515;width:33;height:612" filled="false" stroked="true" strokeweight=".5pt" strokecolor="#292425">
              <v:stroke dashstyle="solid"/>
            </v:rect>
            <v:rect style="position:absolute;left:3083;top:356;width:33;height:961" filled="true" fillcolor="#363d96" stroked="false">
              <v:fill type="solid"/>
            </v:rect>
            <v:rect style="position:absolute;left:3083;top:356;width:33;height:961" filled="true" fillcolor="#97c83e" stroked="false">
              <v:fill type="solid"/>
            </v:rect>
            <v:rect style="position:absolute;left:3083;top:356;width:33;height:961" filled="false" stroked="true" strokeweight=".5pt" strokecolor="#292425">
              <v:stroke dashstyle="solid"/>
            </v:rect>
            <v:rect style="position:absolute;left:3135;top:211;width:33;height:1079" filled="true" fillcolor="#363d96" stroked="false">
              <v:fill type="solid"/>
            </v:rect>
            <v:rect style="position:absolute;left:3135;top:211;width:33;height:1079" filled="true" fillcolor="#97c83e" stroked="false">
              <v:fill type="solid"/>
            </v:rect>
            <v:rect style="position:absolute;left:3135;top:211;width:33;height:1079" filled="false" stroked="true" strokeweight=".5pt" strokecolor="#292425">
              <v:stroke dashstyle="solid"/>
            </v:rect>
            <v:rect style="position:absolute;left:3190;top:326;width:21;height:1051" filled="true" fillcolor="#363d96" stroked="false">
              <v:fill type="solid"/>
            </v:rect>
            <v:rect style="position:absolute;left:3190;top:326;width:21;height:1051" filled="true" fillcolor="#97c83e" stroked="false">
              <v:fill type="solid"/>
            </v:rect>
            <v:rect style="position:absolute;left:3190;top:326;width:21;height:1051" filled="false" stroked="true" strokeweight=".5pt" strokecolor="#292425">
              <v:stroke dashstyle="solid"/>
            </v:rect>
            <v:rect style="position:absolute;left:3232;top:500;width:33;height:714" filled="true" fillcolor="#363d96" stroked="false">
              <v:fill type="solid"/>
            </v:rect>
            <v:rect style="position:absolute;left:3232;top:500;width:33;height:714" filled="true" fillcolor="#97c83e" stroked="false">
              <v:fill type="solid"/>
            </v:rect>
            <v:rect style="position:absolute;left:3232;top:500;width:33;height:714" filled="false" stroked="true" strokeweight=".5pt" strokecolor="#292425">
              <v:stroke dashstyle="solid"/>
            </v:rect>
            <v:rect style="position:absolute;left:3285;top:341;width:23;height:1036" filled="true" fillcolor="#363d96" stroked="false">
              <v:fill type="solid"/>
            </v:rect>
            <v:rect style="position:absolute;left:3285;top:341;width:23;height:1036" filled="true" fillcolor="#97c83e" stroked="false">
              <v:fill type="solid"/>
            </v:rect>
            <v:rect style="position:absolute;left:3285;top:341;width:23;height:1036" filled="false" stroked="true" strokeweight=".5pt" strokecolor="#292425">
              <v:stroke dashstyle="solid"/>
            </v:rect>
            <v:rect style="position:absolute;left:3327;top:952;width:33;height:337" filled="true" fillcolor="#363d96" stroked="false">
              <v:fill type="solid"/>
            </v:rect>
            <v:rect style="position:absolute;left:3327;top:952;width:33;height:337" filled="true" fillcolor="#97c83e" stroked="false">
              <v:fill type="solid"/>
            </v:rect>
            <v:rect style="position:absolute;left:3327;top:952;width:33;height:337" filled="false" stroked="true" strokeweight=".5pt" strokecolor="#292425">
              <v:stroke dashstyle="solid"/>
            </v:rect>
            <v:rect style="position:absolute;left:3382;top:588;width:21;height:717" filled="true" fillcolor="#363d96" stroked="false">
              <v:fill type="solid"/>
            </v:rect>
            <v:rect style="position:absolute;left:3382;top:588;width:21;height:717" filled="true" fillcolor="#97c83e" stroked="false">
              <v:fill type="solid"/>
            </v:rect>
            <v:line style="position:absolute" from="3392,583" to="3392,1382" stroked="true" strokeweight="1.503pt" strokecolor="#292425">
              <v:stroke dashstyle="solid"/>
            </v:line>
            <v:rect style="position:absolute;left:3424;top:458;width:33;height:832" filled="true" fillcolor="#363d96" stroked="false">
              <v:fill type="solid"/>
            </v:rect>
            <v:rect style="position:absolute;left:3424;top:458;width:33;height:832" filled="true" fillcolor="#97c83e" stroked="false">
              <v:fill type="solid"/>
            </v:rect>
            <v:rect style="position:absolute;left:3424;top:458;width:33;height:832" filled="false" stroked="true" strokeweight=".5pt" strokecolor="#292425">
              <v:stroke dashstyle="solid"/>
            </v:rect>
            <v:rect style="position:absolute;left:3477;top:720;width:33;height:308" filled="true" fillcolor="#363d96" stroked="false">
              <v:fill type="solid"/>
            </v:rect>
            <v:rect style="position:absolute;left:3477;top:720;width:33;height:308" filled="true" fillcolor="#97c83e" stroked="false">
              <v:fill type="solid"/>
            </v:rect>
            <v:rect style="position:absolute;left:3477;top:720;width:33;height:308" filled="false" stroked="true" strokeweight=".5pt" strokecolor="#292425">
              <v:stroke dashstyle="solid"/>
            </v:rect>
            <v:rect style="position:absolute;left:3529;top:196;width:23;height:1064" filled="true" fillcolor="#363d96" stroked="false">
              <v:fill type="solid"/>
            </v:rect>
            <v:rect style="position:absolute;left:3529;top:196;width:23;height:1064" filled="true" fillcolor="#97c83e" stroked="false">
              <v:fill type="solid"/>
            </v:rect>
            <v:line style="position:absolute" from="3541,191" to="3541,1382" stroked="true" strokeweight="1.622pt" strokecolor="#292425">
              <v:stroke dashstyle="solid"/>
            </v:line>
            <v:rect style="position:absolute;left:3574;top:211;width:30;height:962" filled="true" fillcolor="#363d96" stroked="false">
              <v:fill type="solid"/>
            </v:rect>
            <v:rect style="position:absolute;left:3574;top:211;width:30;height:962" filled="true" fillcolor="#97c83e" stroked="false">
              <v:fill type="solid"/>
            </v:rect>
            <v:rect style="position:absolute;left:3574;top:211;width:30;height:962" filled="false" stroked="true" strokeweight=".5pt" strokecolor="#292425">
              <v:stroke dashstyle="solid"/>
            </v:rect>
            <v:rect style="position:absolute;left:3626;top:413;width:20;height:627" filled="true" fillcolor="#363d96" stroked="false">
              <v:fill type="solid"/>
            </v:rect>
            <v:rect style="position:absolute;left:3626;top:413;width:20;height:627" filled="true" fillcolor="#97c83e" stroked="false">
              <v:fill type="solid"/>
            </v:rect>
            <v:rect style="position:absolute;left:3626;top:413;width:20;height:627" filled="false" stroked="true" strokeweight=".5pt" strokecolor="#292425">
              <v:stroke dashstyle="solid"/>
            </v:rect>
            <v:rect style="position:absolute;left:3669;top:663;width:33;height:278" filled="true" fillcolor="#363d96" stroked="false">
              <v:fill type="solid"/>
            </v:rect>
            <v:rect style="position:absolute;left:3669;top:663;width:33;height:278" filled="true" fillcolor="#97c83e" stroked="false">
              <v:fill type="solid"/>
            </v:rect>
            <v:rect style="position:absolute;left:3669;top:663;width:33;height:278" filled="false" stroked="true" strokeweight=".5pt" strokecolor="#292425">
              <v:stroke dashstyle="solid"/>
            </v:rect>
            <v:rect style="position:absolute;left:3721;top:560;width:33;height:480" filled="true" fillcolor="#363d96" stroked="false">
              <v:fill type="solid"/>
            </v:rect>
            <v:rect style="position:absolute;left:3721;top:560;width:33;height:480" filled="true" fillcolor="#97c83e" stroked="false">
              <v:fill type="solid"/>
            </v:rect>
            <v:rect style="position:absolute;left:3721;top:560;width:33;height:480" filled="false" stroked="true" strokeweight=".5pt" strokecolor="#292425">
              <v:stroke dashstyle="solid"/>
            </v:rect>
            <v:rect style="position:absolute;left:3776;top:298;width:20;height:525" filled="true" fillcolor="#363d96" stroked="false">
              <v:fill type="solid"/>
            </v:rect>
            <v:rect style="position:absolute;left:3776;top:298;width:20;height:525" filled="true" fillcolor="#97c83e" stroked="false">
              <v:fill type="solid"/>
            </v:rect>
            <v:rect style="position:absolute;left:3776;top:298;width:20;height:525" filled="false" stroked="true" strokeweight=".5pt" strokecolor="#292425">
              <v:stroke dashstyle="solid"/>
            </v:rect>
            <v:rect style="position:absolute;left:3818;top:500;width:33;height:60" filled="true" fillcolor="#363d96" stroked="false">
              <v:fill type="solid"/>
            </v:rect>
            <v:rect style="position:absolute;left:3818;top:500;width:33;height:60" filled="true" fillcolor="#97c83e" stroked="false">
              <v:fill type="solid"/>
            </v:rect>
            <v:rect style="position:absolute;left:3818;top:500;width:33;height:60" filled="false" stroked="true" strokeweight=".5pt" strokecolor="#292425">
              <v:stroke dashstyle="solid"/>
            </v:rect>
            <v:rect style="position:absolute;left:3871;top:356;width:23;height:555" filled="true" fillcolor="#363d96" stroked="false">
              <v:fill type="solid"/>
            </v:rect>
            <v:rect style="position:absolute;left:3871;top:356;width:23;height:555" filled="true" fillcolor="#97c83e" stroked="false">
              <v:fill type="solid"/>
            </v:rect>
            <v:rect style="position:absolute;left:3871;top:356;width:23;height:555" filled="false" stroked="true" strokeweight=".5pt" strokecolor="#292425">
              <v:stroke dashstyle="solid"/>
            </v:rect>
            <v:rect style="position:absolute;left:3913;top:443;width:33;height:570" filled="true" fillcolor="#363d96" stroked="false">
              <v:fill type="solid"/>
            </v:rect>
            <v:rect style="position:absolute;left:3913;top:443;width:33;height:570" filled="true" fillcolor="#97c83e" stroked="false">
              <v:fill type="solid"/>
            </v:rect>
            <v:rect style="position:absolute;left:3913;top:443;width:33;height:570" filled="false" stroked="true" strokeweight=".5pt" strokecolor="#292425">
              <v:stroke dashstyle="solid"/>
            </v:rect>
            <v:line style="position:absolute" from="1068,1378" to="3956,1378" stroked="true" strokeweight=".5pt" strokecolor="#292425">
              <v:stroke dashstyle="solid"/>
            </v:line>
            <v:shape style="position:absolute;left:1090;top:1244;width:2846;height:1151" coordorigin="1091,1245" coordsize="2846,1151" path="m1091,1667l1144,1624,1186,1638,1240,1551,1293,1245,1336,1347,1389,1420,1432,1434,1485,1449,1538,1507,1581,1521,1634,1580,1677,1536,1730,1594,1783,1594,1826,1667,1879,1624,1922,1667,1975,1682,2029,1725,2071,1682,2124,1682,2167,1624,2220,1594,2274,1624,2316,1638,2369,1696,2412,1653,2465,1682,2519,1624,2561,1653,2614,1725,2657,1740,2711,1798,2753,1842,2806,1857,2860,1871,2902,1929,2956,1988,2998,2017,3051,2104,3105,2104,3147,2162,3201,2177,3243,2148,3296,2075,3350,2031,3392,2002,3446,2148,3488,2191,3542,2191,3595,2235,3638,2308,3691,2264,3734,2235,3787,2191,3840,2294,3883,2395,3936,2381e" filled="false" stroked="true" strokeweight="1pt" strokecolor="#ec2131">
              <v:path arrowok="t"/>
              <v:stroke dashstyle="solid"/>
            </v:shape>
            <v:shape style="position:absolute;left:3052;top:1579;width:911;height:120" type="#_x0000_t202" filled="false" stroked="false">
              <v:textbox inset="0,0,0,0">
                <w:txbxContent>
                  <w:p>
                    <w:pPr>
                      <w:spacing w:line="116" w:lineRule="exact" w:before="0"/>
                      <w:ind w:left="0" w:right="0" w:firstLine="0"/>
                      <w:jc w:val="left"/>
                      <w:rPr>
                        <w:sz w:val="12"/>
                      </w:rPr>
                    </w:pPr>
                    <w:r>
                      <w:rPr>
                        <w:color w:val="292425"/>
                        <w:w w:val="110"/>
                        <w:sz w:val="12"/>
                      </w:rPr>
                      <w:t>Net public sector</w:t>
                    </w:r>
                  </w:p>
                </w:txbxContent>
              </v:textbox>
              <w10:wrap type="none"/>
            </v:shape>
            <v:shape style="position:absolute;left:3098;top:1651;width:892;height:160" type="#_x0000_t202" filled="false" stroked="false">
              <v:textbox inset="0,0,0,0">
                <w:txbxContent>
                  <w:p>
                    <w:pPr>
                      <w:spacing w:line="156" w:lineRule="exact" w:before="0"/>
                      <w:ind w:left="0" w:right="0" w:firstLine="0"/>
                      <w:jc w:val="left"/>
                      <w:rPr>
                        <w:sz w:val="12"/>
                      </w:rPr>
                    </w:pPr>
                    <w:r>
                      <w:rPr>
                        <w:color w:val="292425"/>
                        <w:w w:val="105"/>
                        <w:sz w:val="12"/>
                      </w:rPr>
                      <w:t>capital inflows</w:t>
                    </w:r>
                    <w:r>
                      <w:rPr>
                        <w:color w:val="292425"/>
                        <w:w w:val="105"/>
                        <w:position w:val="4"/>
                        <w:sz w:val="12"/>
                      </w:rPr>
                      <w:t>(a)</w:t>
                    </w:r>
                  </w:p>
                </w:txbxContent>
              </v:textbox>
              <w10:wrap type="none"/>
            </v:shape>
            <v:shape style="position:absolute;left:2798;top:2336;width:870;height:120" type="#_x0000_t202" filled="false" stroked="false">
              <v:textbox inset="0,0,0,0">
                <w:txbxContent>
                  <w:p>
                    <w:pPr>
                      <w:spacing w:line="116" w:lineRule="exact" w:before="0"/>
                      <w:ind w:left="0" w:right="0" w:firstLine="0"/>
                      <w:jc w:val="left"/>
                      <w:rPr>
                        <w:sz w:val="12"/>
                      </w:rPr>
                    </w:pPr>
                    <w:r>
                      <w:rPr>
                        <w:color w:val="292425"/>
                        <w:w w:val="115"/>
                        <w:sz w:val="12"/>
                      </w:rPr>
                      <w:t>Current</w:t>
                    </w:r>
                    <w:r>
                      <w:rPr>
                        <w:color w:val="292425"/>
                        <w:spacing w:val="-24"/>
                        <w:w w:val="115"/>
                        <w:sz w:val="12"/>
                      </w:rPr>
                      <w:t> </w:t>
                    </w:r>
                    <w:r>
                      <w:rPr>
                        <w:color w:val="292425"/>
                        <w:w w:val="115"/>
                        <w:sz w:val="12"/>
                      </w:rPr>
                      <w:t>account</w:t>
                    </w:r>
                  </w:p>
                </w:txbxContent>
              </v:textbox>
              <w10:wrap type="none"/>
            </v:shape>
            <w10:wrap type="none"/>
          </v:group>
        </w:pict>
      </w:r>
      <w:r>
        <w:rPr>
          <w:color w:val="292425"/>
          <w:w w:val="110"/>
          <w:sz w:val="12"/>
        </w:rPr>
        <w:t>Net private sector capital inflows</w:t>
      </w:r>
      <w:r>
        <w:rPr>
          <w:color w:val="292425"/>
          <w:w w:val="110"/>
          <w:position w:val="4"/>
          <w:sz w:val="12"/>
        </w:rPr>
        <w:t>(a)</w:t>
      </w:r>
    </w:p>
    <w:p>
      <w:pPr>
        <w:spacing w:before="62"/>
        <w:ind w:left="0" w:right="319" w:firstLine="0"/>
        <w:jc w:val="right"/>
        <w:rPr>
          <w:sz w:val="12"/>
        </w:rPr>
      </w:pPr>
      <w:r>
        <w:rPr/>
        <w:pict>
          <v:line style="position:absolute;mso-position-horizontal-relative:page;mso-position-vertical-relative:paragraph;z-index:15802368" from="204.022995pt,6.440452pt" to="210.515995pt,6.440452pt" stroked="true" strokeweight=".5pt" strokecolor="#292425">
            <v:stroke dashstyle="solid"/>
            <w10:wrap type="none"/>
          </v:line>
        </w:pict>
      </w:r>
      <w:r>
        <w:rPr/>
        <w:pict>
          <v:line style="position:absolute;mso-position-horizontal-relative:page;mso-position-vertical-relative:paragraph;z-index:15807488" from="42.43pt,6.440452pt" to="48.924pt,6.440452pt" stroked="true" strokeweight=".5pt" strokecolor="#292425">
            <v:stroke dashstyle="solid"/>
            <w10:wrap type="none"/>
          </v:line>
        </w:pict>
      </w:r>
      <w:r>
        <w:rPr>
          <w:color w:val="292425"/>
          <w:w w:val="121"/>
          <w:sz w:val="12"/>
        </w:rPr>
        <w:t>6</w:t>
      </w:r>
    </w:p>
    <w:p>
      <w:pPr>
        <w:pStyle w:val="BodyText"/>
        <w:rPr>
          <w:sz w:val="12"/>
        </w:rPr>
      </w:pPr>
    </w:p>
    <w:p>
      <w:pPr>
        <w:spacing w:before="88"/>
        <w:ind w:left="0" w:right="319" w:firstLine="0"/>
        <w:jc w:val="right"/>
        <w:rPr>
          <w:sz w:val="12"/>
        </w:rPr>
      </w:pPr>
      <w:r>
        <w:rPr/>
        <w:pict>
          <v:line style="position:absolute;mso-position-horizontal-relative:page;mso-position-vertical-relative:paragraph;z-index:15801856" from="204.022995pt,7.755575pt" to="210.515995pt,7.755575pt" stroked="true" strokeweight=".5pt" strokecolor="#292425">
            <v:stroke dashstyle="solid"/>
            <w10:wrap type="none"/>
          </v:line>
        </w:pict>
      </w:r>
      <w:r>
        <w:rPr/>
        <w:pict>
          <v:line style="position:absolute;mso-position-horizontal-relative:page;mso-position-vertical-relative:paragraph;z-index:15806976" from="42.43pt,7.755575pt" to="48.924pt,7.755575pt" stroked="true" strokeweight=".5pt" strokecolor="#292425">
            <v:stroke dashstyle="solid"/>
            <w10:wrap type="none"/>
          </v:line>
        </w:pict>
      </w:r>
      <w:r>
        <w:rPr>
          <w:color w:val="292425"/>
          <w:w w:val="121"/>
          <w:sz w:val="12"/>
        </w:rPr>
        <w:t>4</w:t>
      </w:r>
    </w:p>
    <w:p>
      <w:pPr>
        <w:pStyle w:val="BodyText"/>
        <w:rPr>
          <w:sz w:val="12"/>
        </w:rPr>
      </w:pPr>
    </w:p>
    <w:p>
      <w:pPr>
        <w:spacing w:before="74"/>
        <w:ind w:left="0" w:right="319" w:firstLine="0"/>
        <w:jc w:val="right"/>
        <w:rPr>
          <w:sz w:val="12"/>
        </w:rPr>
      </w:pPr>
      <w:r>
        <w:rPr/>
        <w:pict>
          <v:line style="position:absolute;mso-position-horizontal-relative:page;mso-position-vertical-relative:paragraph;z-index:15801344" from="204.022995pt,7.033449pt" to="210.515995pt,7.033449pt" stroked="true" strokeweight=".5pt" strokecolor="#292425">
            <v:stroke dashstyle="solid"/>
            <w10:wrap type="none"/>
          </v:line>
        </w:pict>
      </w:r>
      <w:r>
        <w:rPr/>
        <w:pict>
          <v:line style="position:absolute;mso-position-horizontal-relative:page;mso-position-vertical-relative:paragraph;z-index:15806464" from="42.43pt,7.033449pt" to="48.924pt,7.033449pt" stroked="true" strokeweight=".5pt" strokecolor="#292425">
            <v:stroke dashstyle="solid"/>
            <w10:wrap type="none"/>
          </v:line>
        </w:pict>
      </w:r>
      <w:r>
        <w:rPr>
          <w:color w:val="292425"/>
          <w:w w:val="121"/>
          <w:sz w:val="12"/>
        </w:rPr>
        <w:t>2</w:t>
      </w:r>
    </w:p>
    <w:p>
      <w:pPr>
        <w:spacing w:before="3"/>
        <w:ind w:left="3543" w:right="0" w:firstLine="0"/>
        <w:jc w:val="left"/>
        <w:rPr>
          <w:sz w:val="16"/>
        </w:rPr>
      </w:pPr>
      <w:r>
        <w:rPr>
          <w:color w:val="292425"/>
          <w:w w:val="107"/>
          <w:sz w:val="16"/>
        </w:rPr>
        <w:t>+</w:t>
      </w:r>
    </w:p>
    <w:p>
      <w:pPr>
        <w:spacing w:before="39"/>
        <w:ind w:left="0" w:right="319" w:firstLine="0"/>
        <w:jc w:val="right"/>
        <w:rPr>
          <w:sz w:val="12"/>
        </w:rPr>
      </w:pPr>
      <w:r>
        <w:rPr/>
        <w:pict>
          <v:line style="position:absolute;mso-position-horizontal-relative:page;mso-position-vertical-relative:paragraph;z-index:15800832" from="204.022995pt,5.291572pt" to="210.515995pt,5.291572pt" stroked="true" strokeweight=".5pt" strokecolor="#292425">
            <v:stroke dashstyle="solid"/>
            <w10:wrap type="none"/>
          </v:line>
        </w:pict>
      </w:r>
      <w:r>
        <w:rPr/>
        <w:pict>
          <v:line style="position:absolute;mso-position-horizontal-relative:page;mso-position-vertical-relative:paragraph;z-index:15805952" from="42.43pt,5.291572pt" to="48.924pt,5.291572pt" stroked="true" strokeweight=".5pt" strokecolor="#292425">
            <v:stroke dashstyle="solid"/>
            <w10:wrap type="none"/>
          </v:line>
        </w:pict>
      </w:r>
      <w:r>
        <w:rPr>
          <w:color w:val="292425"/>
          <w:w w:val="121"/>
          <w:sz w:val="12"/>
        </w:rPr>
        <w:t>0</w:t>
      </w:r>
    </w:p>
    <w:p>
      <w:pPr>
        <w:spacing w:before="27"/>
        <w:ind w:left="3543" w:right="0" w:firstLine="0"/>
        <w:jc w:val="left"/>
        <w:rPr>
          <w:sz w:val="16"/>
        </w:rPr>
      </w:pPr>
      <w:r>
        <w:rPr>
          <w:color w:val="292425"/>
          <w:w w:val="116"/>
          <w:sz w:val="16"/>
        </w:rPr>
        <w:t>–</w:t>
      </w:r>
    </w:p>
    <w:p>
      <w:pPr>
        <w:spacing w:before="15"/>
        <w:ind w:left="0" w:right="319" w:firstLine="0"/>
        <w:jc w:val="right"/>
        <w:rPr>
          <w:sz w:val="12"/>
        </w:rPr>
      </w:pPr>
      <w:r>
        <w:rPr/>
        <w:pict>
          <v:line style="position:absolute;mso-position-horizontal-relative:page;mso-position-vertical-relative:paragraph;z-index:15800320" from="204.022995pt,4.106665pt" to="210.515995pt,4.106665pt" stroked="true" strokeweight=".5pt" strokecolor="#292425">
            <v:stroke dashstyle="solid"/>
            <w10:wrap type="none"/>
          </v:line>
        </w:pict>
      </w:r>
      <w:r>
        <w:rPr/>
        <w:pict>
          <v:line style="position:absolute;mso-position-horizontal-relative:page;mso-position-vertical-relative:paragraph;z-index:15805440" from="42.43pt,4.106665pt" to="48.924pt,4.106665pt" stroked="true" strokeweight=".5pt" strokecolor="#292425">
            <v:stroke dashstyle="solid"/>
            <w10:wrap type="none"/>
          </v:line>
        </w:pict>
      </w:r>
      <w:r>
        <w:rPr>
          <w:color w:val="292425"/>
          <w:w w:val="121"/>
          <w:sz w:val="12"/>
        </w:rPr>
        <w:t>2</w:t>
      </w:r>
    </w:p>
    <w:p>
      <w:pPr>
        <w:pStyle w:val="BodyText"/>
        <w:rPr>
          <w:sz w:val="12"/>
        </w:rPr>
      </w:pPr>
    </w:p>
    <w:p>
      <w:pPr>
        <w:spacing w:before="88"/>
        <w:ind w:left="0" w:right="319" w:firstLine="0"/>
        <w:jc w:val="right"/>
        <w:rPr>
          <w:sz w:val="12"/>
        </w:rPr>
      </w:pPr>
      <w:r>
        <w:rPr/>
        <w:pict>
          <v:line style="position:absolute;mso-position-horizontal-relative:page;mso-position-vertical-relative:paragraph;z-index:15799808" from="204.022995pt,7.764758pt" to="210.515995pt,7.764758pt" stroked="true" strokeweight=".5pt" strokecolor="#292425">
            <v:stroke dashstyle="solid"/>
            <w10:wrap type="none"/>
          </v:line>
        </w:pict>
      </w:r>
      <w:r>
        <w:rPr/>
        <w:pict>
          <v:line style="position:absolute;mso-position-horizontal-relative:page;mso-position-vertical-relative:paragraph;z-index:15804928" from="42.43pt,7.764758pt" to="48.924pt,7.764758pt" stroked="true" strokeweight=".5pt" strokecolor="#292425">
            <v:stroke dashstyle="solid"/>
            <w10:wrap type="none"/>
          </v:line>
        </w:pict>
      </w:r>
      <w:r>
        <w:rPr>
          <w:color w:val="292425"/>
          <w:w w:val="121"/>
          <w:sz w:val="12"/>
        </w:rPr>
        <w:t>4</w:t>
      </w:r>
    </w:p>
    <w:p>
      <w:pPr>
        <w:pStyle w:val="BodyText"/>
        <w:rPr>
          <w:sz w:val="12"/>
        </w:rPr>
      </w:pPr>
    </w:p>
    <w:p>
      <w:pPr>
        <w:spacing w:before="74"/>
        <w:ind w:left="0" w:right="319" w:firstLine="0"/>
        <w:jc w:val="right"/>
        <w:rPr>
          <w:sz w:val="12"/>
        </w:rPr>
      </w:pPr>
      <w:r>
        <w:rPr/>
        <w:pict>
          <v:line style="position:absolute;mso-position-horizontal-relative:page;mso-position-vertical-relative:paragraph;z-index:15799296" from="204.022995pt,7.039472pt" to="210.515995pt,7.039472pt" stroked="true" strokeweight=".5pt" strokecolor="#292425">
            <v:stroke dashstyle="solid"/>
            <w10:wrap type="none"/>
          </v:line>
        </w:pict>
      </w:r>
      <w:r>
        <w:rPr/>
        <w:pict>
          <v:line style="position:absolute;mso-position-horizontal-relative:page;mso-position-vertical-relative:paragraph;z-index:15804416" from="42.43pt,7.039472pt" to="48.924pt,7.039472pt" stroked="true" strokeweight=".5pt" strokecolor="#292425">
            <v:stroke dashstyle="solid"/>
            <w10:wrap type="none"/>
          </v:line>
        </w:pict>
      </w:r>
      <w:r>
        <w:rPr>
          <w:color w:val="292425"/>
          <w:w w:val="121"/>
          <w:sz w:val="12"/>
        </w:rPr>
        <w:t>6</w:t>
      </w:r>
    </w:p>
    <w:p>
      <w:pPr>
        <w:pStyle w:val="BodyText"/>
        <w:rPr>
          <w:sz w:val="12"/>
        </w:rPr>
      </w:pPr>
    </w:p>
    <w:p>
      <w:pPr>
        <w:spacing w:line="131" w:lineRule="exact" w:before="89"/>
        <w:ind w:left="3633" w:right="0" w:firstLine="0"/>
        <w:jc w:val="left"/>
        <w:rPr>
          <w:sz w:val="12"/>
        </w:rPr>
      </w:pPr>
      <w:r>
        <w:rPr/>
        <w:pict>
          <v:line style="position:absolute;mso-position-horizontal-relative:page;mso-position-vertical-relative:paragraph;z-index:15798784" from="204.022995pt,7.303565pt" to="210.515995pt,7.303565pt" stroked="true" strokeweight=".5pt" strokecolor="#292425">
            <v:stroke dashstyle="solid"/>
            <w10:wrap type="none"/>
          </v:line>
        </w:pict>
      </w:r>
      <w:r>
        <w:rPr/>
        <w:pict>
          <v:group style="position:absolute;margin-left:53.222pt;margin-top:4.990565pt;width:144.85pt;height:3.05pt;mso-position-horizontal-relative:page;mso-position-vertical-relative:paragraph;z-index:15803392" coordorigin="1064,100" coordsize="2897,61">
            <v:shape style="position:absolute;left:1069;top:99;width:2344;height:43" coordorigin="1069,100" coordsize="2344,43" path="m1069,142l1069,100m1655,142l1655,100m2241,142l2241,100m2828,142l2828,100m3413,142l3413,100e" filled="false" stroked="true" strokeweight=".5pt" strokecolor="#292425">
              <v:path arrowok="t"/>
              <v:stroke dashstyle="solid"/>
            </v:shape>
            <v:line style="position:absolute" from="1072,155" to="3961,155" stroked="true" strokeweight=".5pt" strokecolor="#292425">
              <v:stroke dashstyle="solid"/>
            </v:line>
            <w10:wrap type="none"/>
          </v:group>
        </w:pict>
      </w:r>
      <w:r>
        <w:rPr/>
        <w:pict>
          <v:line style="position:absolute;mso-position-horizontal-relative:page;mso-position-vertical-relative:paragraph;z-index:15803904" from="42.43pt,7.303565pt" to="48.924pt,7.303565pt" stroked="true" strokeweight=".5pt" strokecolor="#292425">
            <v:stroke dashstyle="solid"/>
            <w10:wrap type="none"/>
          </v:line>
        </w:pict>
      </w:r>
      <w:r>
        <w:rPr>
          <w:color w:val="292425"/>
          <w:w w:val="121"/>
          <w:sz w:val="12"/>
        </w:rPr>
        <w:t>8</w:t>
      </w:r>
    </w:p>
    <w:p>
      <w:pPr>
        <w:tabs>
          <w:tab w:pos="1012" w:val="left" w:leader="none"/>
          <w:tab w:pos="1590" w:val="left" w:leader="none"/>
          <w:tab w:pos="2181" w:val="left" w:leader="none"/>
          <w:tab w:pos="2759" w:val="left" w:leader="none"/>
        </w:tabs>
        <w:spacing w:line="131" w:lineRule="exact" w:before="0"/>
        <w:ind w:left="401" w:right="0" w:firstLine="0"/>
        <w:jc w:val="left"/>
        <w:rPr>
          <w:sz w:val="12"/>
        </w:rPr>
      </w:pPr>
      <w:r>
        <w:rPr>
          <w:color w:val="292425"/>
          <w:w w:val="120"/>
          <w:sz w:val="12"/>
        </w:rPr>
        <w:t>1990</w:t>
        <w:tab/>
        <w:t>93</w:t>
        <w:tab/>
        <w:t>96</w:t>
        <w:tab/>
        <w:t>99</w:t>
        <w:tab/>
        <w:t>2002</w:t>
      </w:r>
    </w:p>
    <w:p>
      <w:pPr>
        <w:spacing w:before="34"/>
        <w:ind w:left="165" w:right="0" w:firstLine="0"/>
        <w:jc w:val="left"/>
        <w:rPr>
          <w:sz w:val="12"/>
        </w:rPr>
      </w:pPr>
      <w:r>
        <w:rPr>
          <w:color w:val="292425"/>
          <w:w w:val="105"/>
          <w:sz w:val="12"/>
        </w:rPr>
        <w:t>Source: US Bureau of Economic Analysis.</w:t>
      </w:r>
    </w:p>
    <w:p>
      <w:pPr>
        <w:spacing w:before="102"/>
        <w:ind w:left="165" w:right="0" w:firstLine="0"/>
        <w:jc w:val="left"/>
        <w:rPr>
          <w:sz w:val="12"/>
        </w:rPr>
      </w:pPr>
      <w:r>
        <w:rPr>
          <w:color w:val="292425"/>
          <w:w w:val="110"/>
          <w:sz w:val="12"/>
        </w:rPr>
        <w:t>(a) Public and private refer to the sectors purchasing or selling assets.</w:t>
      </w:r>
    </w:p>
    <w:p>
      <w:pPr>
        <w:pStyle w:val="BodyText"/>
        <w:spacing w:before="3"/>
        <w:rPr>
          <w:sz w:val="15"/>
        </w:rPr>
      </w:pPr>
    </w:p>
    <w:p>
      <w:pPr>
        <w:pStyle w:val="BodyText"/>
        <w:ind w:left="16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before="8"/>
        <w:ind w:left="167"/>
        <w:rPr>
          <w:sz w:val="12"/>
        </w:rPr>
      </w:pPr>
      <w:r>
        <w:rPr>
          <w:rFonts w:ascii="Trebuchet MS"/>
          <w:color w:val="0092C0"/>
        </w:rPr>
        <w:t>Bilateral dollar exchange rates</w:t>
      </w:r>
      <w:r>
        <w:rPr>
          <w:color w:val="292425"/>
          <w:position w:val="4"/>
          <w:sz w:val="12"/>
        </w:rPr>
        <w:t>(a)</w:t>
      </w:r>
    </w:p>
    <w:p>
      <w:pPr>
        <w:spacing w:before="138"/>
        <w:ind w:left="0" w:right="413" w:firstLine="0"/>
        <w:jc w:val="right"/>
        <w:rPr>
          <w:sz w:val="12"/>
        </w:rPr>
      </w:pPr>
      <w:r>
        <w:rPr>
          <w:color w:val="292425"/>
          <w:w w:val="110"/>
          <w:sz w:val="12"/>
        </w:rPr>
        <w:t>Dollars</w:t>
      </w:r>
      <w:r>
        <w:rPr>
          <w:color w:val="292425"/>
          <w:spacing w:val="-13"/>
          <w:w w:val="110"/>
          <w:sz w:val="12"/>
        </w:rPr>
        <w:t> </w:t>
      </w:r>
      <w:r>
        <w:rPr>
          <w:color w:val="292425"/>
          <w:w w:val="110"/>
          <w:sz w:val="12"/>
        </w:rPr>
        <w:t>per</w:t>
      </w:r>
      <w:r>
        <w:rPr>
          <w:color w:val="292425"/>
          <w:spacing w:val="-11"/>
          <w:w w:val="110"/>
          <w:sz w:val="12"/>
        </w:rPr>
        <w:t> </w:t>
      </w:r>
      <w:r>
        <w:rPr>
          <w:color w:val="292425"/>
          <w:w w:val="110"/>
          <w:sz w:val="12"/>
        </w:rPr>
        <w:t>unit</w:t>
      </w:r>
      <w:r>
        <w:rPr>
          <w:color w:val="292425"/>
          <w:spacing w:val="-11"/>
          <w:w w:val="110"/>
          <w:sz w:val="12"/>
        </w:rPr>
        <w:t> </w:t>
      </w:r>
      <w:r>
        <w:rPr>
          <w:color w:val="292425"/>
          <w:w w:val="110"/>
          <w:sz w:val="12"/>
        </w:rPr>
        <w:t>of</w:t>
      </w:r>
      <w:r>
        <w:rPr>
          <w:color w:val="292425"/>
          <w:spacing w:val="-15"/>
          <w:w w:val="110"/>
          <w:sz w:val="12"/>
        </w:rPr>
        <w:t> </w:t>
      </w:r>
      <w:r>
        <w:rPr>
          <w:color w:val="292425"/>
          <w:w w:val="110"/>
          <w:sz w:val="12"/>
        </w:rPr>
        <w:t>currency</w:t>
      </w:r>
    </w:p>
    <w:p>
      <w:pPr>
        <w:spacing w:line="115" w:lineRule="exact" w:before="37"/>
        <w:ind w:left="0" w:right="413" w:firstLine="0"/>
        <w:jc w:val="right"/>
        <w:rPr>
          <w:sz w:val="12"/>
        </w:rPr>
      </w:pPr>
      <w:r>
        <w:rPr>
          <w:color w:val="292425"/>
          <w:w w:val="105"/>
          <w:sz w:val="12"/>
        </w:rPr>
        <w:t>(inverted</w:t>
      </w:r>
      <w:r>
        <w:rPr>
          <w:color w:val="292425"/>
          <w:spacing w:val="-2"/>
          <w:w w:val="105"/>
          <w:sz w:val="12"/>
        </w:rPr>
        <w:t> </w:t>
      </w:r>
      <w:r>
        <w:rPr>
          <w:color w:val="292425"/>
          <w:w w:val="105"/>
          <w:sz w:val="12"/>
        </w:rPr>
        <w:t>sc</w:t>
      </w:r>
      <w:r>
        <w:rPr>
          <w:color w:val="292425"/>
          <w:w w:val="105"/>
          <w:sz w:val="12"/>
          <w:u w:val="single" w:color="292425"/>
        </w:rPr>
        <w:t>ale</w:t>
      </w:r>
      <w:r>
        <w:rPr>
          <w:color w:val="292425"/>
          <w:w w:val="105"/>
          <w:sz w:val="12"/>
        </w:rPr>
        <w:t>)</w:t>
      </w:r>
    </w:p>
    <w:p>
      <w:pPr>
        <w:spacing w:line="115" w:lineRule="exact" w:before="0"/>
        <w:ind w:left="3662" w:right="0" w:firstLine="0"/>
        <w:jc w:val="left"/>
        <w:rPr>
          <w:sz w:val="12"/>
        </w:rPr>
      </w:pPr>
      <w:r>
        <w:rPr/>
        <w:pict>
          <v:group style="position:absolute;margin-left:53.738998pt;margin-top:9.720553pt;width:145pt;height:136.6pt;mso-position-horizontal-relative:page;mso-position-vertical-relative:paragraph;z-index:-22194176" coordorigin="1075,194" coordsize="2900,2732">
            <v:shape style="position:absolute;left:1084;top:2869;width:2890;height:52" coordorigin="1085,2870" coordsize="2890,52" path="m1085,2921l3974,2921m1086,2917l1086,2870m1449,2917l1449,2870m1800,2917l1800,2870m2164,2917l2164,2870m2514,2917l2514,2870m2878,2917l2878,2870m3229,2917l3229,2870m3592,2917l3592,2870m3943,2917l3943,2870e" filled="false" stroked="true" strokeweight=".5pt" strokecolor="#292425">
              <v:path arrowok="t"/>
              <v:stroke dashstyle="solid"/>
            </v:shape>
            <v:shape style="position:absolute;left:1084;top:451;width:2188;height:958" coordorigin="1085,452" coordsize="2188,958" path="m1085,1080l1085,1064,1096,1064,1096,1033,1096,1064,1096,1048,1107,1048,1107,1001,1118,1001,1118,986,1118,1001,1129,1001,1129,970,1129,986,1129,954,1140,954,1140,939,1140,954,1140,923,1151,907,1151,939,1151,907,1151,939,1162,939,1162,923,1162,939,1162,892,1173,892,1173,907,1173,892,1184,907,1184,892,1195,892,1195,876,1206,860,1206,907,1216,892,1216,876,1216,892,1216,860,1228,860,1228,876,1228,844,1239,829,1239,813,1239,844,1250,844,1250,813,1250,829,1250,813,1261,829,1261,844,1261,797,1272,813,1272,782,1272,813,1272,797,1283,797,1283,876,1293,876,1293,892,1293,876,1293,907,1305,907,1305,860,1305,876,1316,876,1316,844,1327,860,1327,892,1327,860,1327,876,1327,844,1338,844,1338,829,1338,844,1338,829,1338,844,1349,844,1349,892,1360,892,1360,876,1360,907,1370,923,1370,876,1382,860,1382,829,1392,829,1392,844,1392,813,1404,829,1404,782,1415,766,1415,782,1415,766,1415,813,1415,797,1426,797,1426,766,1426,797,1426,782,1437,782,1437,797,1437,766,1447,766,1447,829,1447,813,1459,813,1459,782,1469,766,1469,719,1469,735,1481,719,1481,750,1481,719,1491,735,1491,782,1491,719,1502,719,1502,687,1502,703,1502,687,1514,703,1514,687,1514,719,1514,703,1524,703,1524,687,1524,719,1524,672,1524,687,1536,687,1536,703,1536,687,1546,687,1546,656,1558,656,1558,562,1568,562,1568,609,1568,593,1579,609,1579,562,1579,593,1590,625,1590,640,1590,625,1590,656,1601,687,1601,672,1601,687,1601,672,1601,687,1613,687,1613,640,1613,672,1623,672,1623,687,1623,672,1623,687,1623,672,1635,672,1635,640,1635,656,1635,625,1645,640,1645,656,1645,625,1656,609,1656,578,1656,593,1667,593,1667,609,1667,578,1678,593,1678,562,1678,578,1689,578,1689,515,1700,515,1700,483,1700,546,1700,531,1700,546,1712,546,1712,531,1722,531,1722,483,1722,499,1722,483,1733,468,1733,452,1733,483,1744,483,1744,515,1744,499,1744,515,1755,515,1755,483,1766,483,1766,468,1766,531,1777,531,1777,562,1777,531,1788,562,1788,578,1788,562,1788,625,1799,625,1799,640,1799,625,1799,672,1799,656,1799,672,1810,672,1810,656,1810,672,1810,656,1821,640,1821,656,1821,640,1821,656,1821,625,1832,625,1832,609,1832,656,1832,640,1832,656,1832,640,1843,609,1843,640,1843,593,1843,625,1854,593,1854,609,1854,593,1854,640,1865,640,1865,625,1865,640,1865,609,1876,609,1876,578,1876,593,1876,546,1876,578,1887,578,1887,546,1887,593,1898,578,1898,593,1898,562,1898,578,1909,546,1909,531,1909,593,1909,562,1920,562,1920,578,1920,562,1931,546,1931,531,1931,562,1931,546,1942,546,1942,483,1953,483,1953,499,1953,483,1964,483,1964,515,1964,499,1975,499,1975,515,1975,483,1986,483,1986,468,1986,515,1986,499,1997,499,1997,546,2008,531,2008,562,2008,546,2019,546,2019,609,2030,609,2030,625,2030,593,2041,593,2041,562,2041,593,2052,578,2052,640,2052,625,2063,609,2063,625,2063,609,2074,609,2074,625,2074,578,2074,593,2085,593,2085,562,2096,578,2096,562,2096,593,2096,578,2096,593,2107,578,2107,562,2107,578,2107,546,2118,562,2118,531,2129,546,2129,578,2129,562,2140,562,2140,593,2140,578,2151,578,2151,546,2151,562,2151,546,2162,562,2162,593,2162,562,2162,578,2173,562,2173,578,2173,546,2184,546,2184,515,2195,515,2195,546,2195,531,2206,531,2206,546,2217,531,2217,515,2217,546,2228,546,2228,531,2228,546,2239,546,2239,562,2239,531,2250,531,2250,546,2250,531,2250,546,2261,546,2261,562,2272,562,2272,593,2283,609,2283,593,2283,609,2283,578,2294,593,2294,625,2294,609,2294,625,2305,625,2305,656,2305,640,2305,656,2316,656,2316,672,2327,656,2327,719,2327,703,2327,750,2327,735,2338,735,2338,719,2338,750,2349,735,2349,782,2360,782,2360,750,2360,766,2360,719,2360,735,2360,719,2371,735,2371,703,2371,719,2382,719,2382,735,2382,719,2382,735,2382,719,2382,735,2382,719,2393,719,2393,750,2404,750,2404,719,2415,719,2415,703,2415,735,2415,719,2426,719,2426,735,2437,735,2437,719,2437,735,2437,719,2448,719,2448,735,2459,735,2459,766,2459,750,2459,782,2470,782,2470,766,2470,782,2470,766,2481,766,2481,750,2492,750,2492,797,2503,797,2503,813,2514,813,2514,844,2514,829,2525,829,2525,844,2525,829,2525,876,2525,860,2536,860,2536,907,2547,907,2547,923,2547,892,2547,923,2547,907,2558,907,2558,892,2558,907,2558,892,2569,892,2569,907,2569,892,2569,907,2569,892,2569,907,2580,907,2580,954,2580,923,2591,907,2591,860,2591,876,2591,860,2591,876,2602,892,2602,876,2602,923,2602,892,2613,892,2613,876,2613,907,2613,892,2613,907,2624,907,2624,939,2635,939,2635,1017,2646,1033,2646,1064,2657,1064,2657,1096,2657,1080,2657,1096,2657,1080,2668,1080,2668,1064,2668,1096,2668,1064,2668,1080,2668,1064,2679,1080,2679,1096,2679,1048,2690,1033,2690,1048,2690,1017,2690,1048,2690,1033,2701,1033,2701,986,2712,986,2712,970,2712,1033,2723,1033,2723,986,2723,1001,2734,1017,2734,986,2745,970,2745,954,2745,970,2745,923,2756,939,2756,907,2756,954,2767,970,2767,986,2767,970,2767,1001,2767,970,2767,1001,2778,1001,2778,1064,2789,1064,2789,1048,2789,1080,2800,1064,2800,1048,2800,1064,2800,1048,2800,1080,2811,1096,2811,1033,2822,1033,2822,1017,2822,1080,2833,1080,2833,1111,2833,1080,2833,1111,2844,1111,2844,1143,2844,1127,2844,1143,2855,1159,2855,1143,2855,1190,2866,1190,2866,1206,2877,1221,2877,1237,2877,1221,2877,1268,2888,1268,2888,1190,2888,1237,2899,1253,2899,1221,2899,1237,2899,1190,2910,1206,2910,1253,2910,1237,2910,1253,2910,1237,2910,1268,2921,1268,2921,1221,2921,1237,2932,1221,2932,1190,2932,1206,2932,1143,2932,1190,2943,1190,2943,1159,2943,1190,2943,1159,2954,1190,2954,1174,2954,1190,2954,1143,2965,1143,2965,1190,2965,1127,2965,1159,2965,1143,2976,1143,2976,1111,2976,1127,2976,1111,2987,1096,2987,1111,2998,1111,2998,1143,2998,1080,2998,1096,3009,1096,3009,1127,3009,1111,3009,1127,3009,1111,3009,1127,3020,1111,3020,1174,3020,1159,3020,1174,3020,1159,3031,1159,3031,1174,3031,1127,3031,1143,3042,1127,3042,1159,3042,1143,3053,1143,3053,1159,3053,1143,3053,1159,3053,1143,3053,1190,3064,1190,3064,1174,3064,1206,3075,1190,3075,1159,3075,1174,3075,1127,3086,1127,3086,1174,3097,1159,3097,1190,3097,1174,3097,1190,3097,1174,3108,1174,3108,1127,3108,1159,3119,1143,3119,1127,3119,1174,3119,1159,3130,1174,3130,1143,3130,1159,3130,1143,3130,1174,3130,1159,3130,1174,3141,1174,3141,1190,3141,1174,3152,1174,3152,1190,3152,1174,3152,1206,3163,1206,3163,1253,3174,1253,3174,1284,3185,1284,3185,1315,3196,1315,3196,1347,3206,1363,3206,1347,3206,1378,3206,1347,3218,1347,3218,1378,3218,1347,3218,1378,3218,1363,3218,1394,3229,1394,3229,1410,3240,1347,3240,1315,3240,1347,3240,1315,3251,1315,3251,1284,3251,1315,3251,1300,3261,1315,3261,1284,3273,1268,3273,1253,3273,1268e" filled="false" stroked="true" strokeweight="1pt" strokecolor="#f79223">
              <v:path arrowok="t"/>
              <v:stroke dashstyle="solid"/>
            </v:shape>
            <v:shape style="position:absolute;left:1084;top:1424;width:2188;height:1038" coordorigin="1085,1425" coordsize="2188,1038" path="m1085,1959l1085,1943,1096,1928,1096,1896,1096,1943,1096,1928,1107,1928,1107,1943,1107,1928,1107,1943,1107,1912,1118,1912,1118,1928,1118,1896,1118,1912,1129,1896,1129,1880,1129,1896,1140,1896,1140,1833,1140,1865,1151,1849,1151,1896,1162,1880,1162,1912,1162,1880,1173,1880,1173,1818,1184,1833,1184,1865,1184,1849,1184,1865,1195,1865,1195,1849,1195,1865,1206,1865,1206,1912,1206,1896,1216,1880,1216,1849,1228,1849,1228,1833,1228,1849,1228,1833,1228,1849,1239,1849,1239,1833,1239,1849,1250,1849,1250,1865,1250,1818,1250,1833,1250,1802,1261,1802,1261,1818,1261,1802,1272,1786,1272,1755,1272,1786,1272,1771,1283,1771,1283,1818,1293,1818,1293,1880,1293,1865,1293,1880,1293,1865,1305,1865,1305,1849,1305,1865,1305,1833,1305,1865,1316,1865,1316,1818,1327,1849,1327,1865,1327,1849,1327,1896,1327,1880,1338,1880,1338,1849,1338,1896,1349,1912,1349,1928,1349,1912,1349,1943,1360,1943,1360,1928,1360,1943,1360,1928,1360,1943,1360,1928,1360,1943,1370,1959,1370,1975,1370,1959,1382,1943,1382,1912,1382,1928,1382,1880,1392,1880,1392,1865,1392,1880,1392,1865,1392,1880,1392,1865,1404,1880,1404,1865,1404,1880,1404,1849,1415,1849,1415,1833,1415,1880,1426,1880,1426,1849,1426,1865,1426,1849,1437,1865,1437,1849,1437,1865,1447,1865,1447,1928,1447,1912,1447,1928,1459,1928,1459,1896,1459,1928,1469,1928,1469,1849,1481,1818,1481,1865,1481,1818,1491,1833,1491,1849,1491,1833,1491,1865,1491,1833,1502,1833,1502,1802,1502,1818,1502,1786,1502,1802,1514,1802,1514,1786,1514,1802,1514,1786,1524,1771,1524,1802,1524,1786,1524,1833,1536,1833,1536,1802,1546,1818,1546,1802,1558,1802,1558,1771,1568,1739,1568,1708,1568,1723,1568,1660,1568,1692,1579,1692,1579,1629,1579,1645,1579,1613,1590,1629,1590,1660,1590,1645,1590,1676,1601,1708,1601,1660,1601,1676,1601,1660,1601,1692,1613,1692,1613,1660,1613,1676,1613,1660,1613,1676,1623,1692,1623,1676,1623,1692,1623,1676,1623,1692,1635,1692,1635,1645,1635,1660,1645,1692,1645,1660,1656,1645,1656,1676,1656,1660,1667,1660,1667,1676,1667,1629,1678,1629,1678,1582,1689,1582,1689,1487,1689,1503,1689,1487,1700,1487,1700,1582,1700,1566,1700,1582,1712,1597,1712,1613,1712,1566,1722,1566,1722,1597,1722,1550,1722,1582,1733,1550,1733,1566,1733,1535,1733,1566,1744,1582,1744,1519,1744,1535,1755,1535,1755,1550,1755,1519,1766,1503,1766,1487,1766,1535,1777,1535,1777,1582,1777,1550,1777,1582,1777,1566,1788,1597,1788,1613,1788,1597,1788,1613,1799,1613,1799,1660,1799,1645,1810,1645,1810,1660,1810,1613,1810,1629,1810,1613,1821,1613,1821,1582,1821,1613,1821,1582,1832,1582,1832,1613,1832,1597,1832,1613,1832,1582,1832,1597,1843,1566,1843,1582,1843,1566,1854,1566,1854,1550,1854,1613,1865,1613,1865,1582,1876,1566,1876,1519,1876,1535,1876,1519,1876,1535,1887,1535,1887,1550,1887,1535,1887,1550,1887,1519,1887,1535,1898,1535,1898,1566,1898,1535,1898,1550,1909,1535,1909,1519,1909,1550,1920,1550,1920,1535,1920,1550,1920,1535,1931,1519,1931,1535,1942,1535,1942,1550,1942,1503,1942,1519,1953,1503,1953,1425,1964,1440,1964,1487,1964,1472,1964,1503,1975,1503,1975,1487,1975,1503,1975,1487,1986,1487,1986,1472,1986,1503,1986,1487,1997,1472,1997,1535,1997,1519,1997,1535,2008,1519,2008,1535,2008,1519,2019,1519,2019,1503,2019,1535,2019,1519,2019,1566,2030,1566,2030,1582,2030,1566,2041,1566,2041,1597,2052,1582,2052,1597,2063,1582,2063,1613,2063,1597,2063,1613,2074,1597,2074,1629,2074,1550,2074,1566,2085,1566,2085,1519,2096,1535,2096,1597,2107,1582,2107,1597,2107,1535,2118,1535,2118,1487,2118,1503,2129,1503,2129,1535,2140,1535,2140,1582,2140,1566,2151,1566,2151,1550,2151,1582,2151,1566,2162,1582,2162,1550,2162,1566,2173,1550,2173,1566,2173,1550,2184,1535,2184,1503,2195,1503,2195,1519,2195,1503,2195,1535,2206,1535,2206,1519,2206,1535,2217,1535,2217,1503,2217,1519,2228,1519,2228,1503,2228,1519,2239,1519,2239,1535,2239,1519,2239,1535,2239,1519,2250,1519,2250,1550,2250,1535,2250,1550,2261,1550,2261,1566,2272,1566,2272,1597,2283,1597,2283,1566,2294,1582,2294,1566,2294,1582,2305,1582,2305,1597,2305,1582,2305,1597,2305,1582,2316,1582,2316,1613,2327,1613,2327,1708,2338,1708,2338,1723,2338,1692,2338,1739,2349,1739,2349,1802,2360,1802,2360,1771,2360,1802,2360,1771,2360,1786,2360,1771,2371,1755,2371,1786,2371,1708,2382,1708,2382,1739,2382,1708,2382,1723,2382,1692,2393,1692,2393,1755,2393,1739,2393,1771,2404,1771,2404,1786,2404,1739,2404,1771,2415,1771,2415,1723,2415,1771,2415,1755,2415,1771,2426,1771,2426,1755,2426,1786,2426,1771,2426,1786,2437,1786,2437,1755,2437,1771,2437,1739,2448,1739,2448,1771,2459,1771,2459,1755,2459,1818,2470,1818,2470,1802,2470,1818,2470,1802,2481,1802,2481,1739,2481,1755,2492,1786,2492,1802,2492,1786,2492,1818,2503,1818,2503,1849,2503,1833,2514,1833,2514,1849,2514,1833,2514,1849,2525,1849,2525,1865,2525,1833,2525,1849,2536,1849,2536,1865,2536,1849,2536,1896,2547,1912,2547,1928,2547,1912,2547,1928,2547,1896,2558,1896,2558,1865,2558,1880,2558,1818,2569,1833,2569,1786,2569,1802,2580,1802,2580,1849,2580,1833,2580,1865,2580,1849,2591,1818,2591,1771,2591,1802,2602,1786,2602,1802,2602,1771,2613,1771,2613,1755,2613,1802,2613,1786,2624,1802,2624,1833,2624,1818,2635,1818,2635,1865,2635,1849,2635,1865,2635,1818,2635,1833,2646,1849,2646,1865,2646,1849,2646,1912,2657,1896,2657,1912,2657,1896,2657,1912,2657,1896,2657,1928,2657,1912,2668,1912,2668,1896,2668,1959,2668,1928,2679,1959,2679,2006,2679,1959,2690,1959,2690,1975,2690,1928,2690,1975,2701,1959,2701,1880,2712,1849,2712,1818,2712,1880,2723,1880,2723,1849,2723,1865,2723,1849,2723,1865,2734,1865,2734,1833,2745,1818,2745,1833,2745,1786,2745,1802,2756,1802,2756,1786,2756,1818,2767,1818,2767,1849,2767,1818,2767,1896,2778,1896,2778,1959,2789,1959,2789,1975,2789,1943,2789,1959,2800,1959,2800,1991,2800,1975,2800,2006,2811,2022,2811,2006,2811,2022,2811,1991,2822,1975,2822,1991,2822,1959,2822,1975,2822,1959,2822,1991,2833,1991,2833,2022,2833,2006,2833,2038,2844,2038,2844,2069,2844,2054,2844,2069,2855,2085,2855,2148,2866,2132,2866,2148,2877,2164,2877,2289,2888,2289,2888,2179,2888,2258,2899,2273,2899,2242,2899,2258,2899,2226,2899,2242,2910,2226,2910,2273,2910,2258,2910,2368,2921,2352,2921,2384,2921,2321,2921,2352,2932,2352,2932,2305,2932,2321,2932,2242,2932,2289,2943,2289,2943,2179,2943,2226,2943,2211,2954,2258,2954,2289,2954,2226,2965,2226,2965,2305,2965,2226,2965,2273,2965,2258,2976,2258,2976,2164,2976,2211,2976,2179,2987,2148,2987,2132,2987,2179,2987,2148,2987,2164,2987,2148,2998,2148,2998,2195,2998,2179,2998,2195,2998,2116,2998,2148,3009,2132,3009,2164,3009,2148,3009,2179,3020,2179,3020,2273,3020,2258,3031,2258,3031,2242,3031,2258,3031,2226,3042,2242,3042,2273,3042,2226,3042,2242,3053,2242,3053,2258,3053,2211,3053,2289,3064,2305,3064,2289,3064,2321,3064,2289,3064,2336,3075,2321,3075,2258,3075,2289,3075,2258,3075,2273,3075,2226,3086,2226,3086,2273,3097,2242,3097,2273,3097,2242,3097,2258,3097,2242,3108,2242,3108,2195,3119,2179,3119,2148,3119,2195,3130,2195,3130,2164,3130,2179,3130,2164,3130,2211,3141,2211,3141,2226,3141,2195,3141,2211,3141,2164,3152,2164,3152,2195,3152,2179,3152,2211,3163,2211,3163,2195,3163,2273,3163,2258,3174,2258,3174,2289,3174,2273,3174,2305,3185,2305,3185,2273,3185,2305,3185,2289,3185,2305,3196,2305,3196,2399,3206,2431,3206,2415,3206,2447,3206,2399,3218,2399,3218,2462,3218,2447,3218,2462,3218,2399,3218,2415,3229,2431,3229,2399,3229,2415,3240,2352,3240,2321,3240,2368,3240,2321,3251,2321,3251,2305,3251,2336,3251,2321,3251,2336,3251,2321,3261,2352,3261,2336,3261,2352,3261,2336,3261,2352,3273,2321,3273,2305e" filled="false" stroked="true" strokeweight="1pt" strokecolor="#008357">
              <v:path arrowok="t"/>
              <v:stroke dashstyle="solid"/>
            </v:shape>
            <v:shape style="position:absolute;left:3277;top:1290;width:143;height:143" type="#_x0000_t75" stroked="false">
              <v:imagedata r:id="rId35" o:title=""/>
            </v:shape>
            <v:shape style="position:absolute;left:3282;top:2318;width:133;height:133" type="#_x0000_t75" stroked="false">
              <v:imagedata r:id="rId36" o:title=""/>
            </v:shape>
            <v:line style="position:absolute" from="3273,2920" to="3275,199" stroked="true" strokeweight=".495pt" strokecolor="#292425">
              <v:stroke dashstyle="solid"/>
            </v:line>
            <v:shape style="position:absolute;left:2106;top:336;width:269;height:120" type="#_x0000_t202" filled="false" stroked="false">
              <v:textbox inset="0,0,0,0">
                <w:txbxContent>
                  <w:p>
                    <w:pPr>
                      <w:spacing w:line="116" w:lineRule="exact" w:before="0"/>
                      <w:ind w:left="0" w:right="0" w:firstLine="0"/>
                      <w:jc w:val="left"/>
                      <w:rPr>
                        <w:sz w:val="12"/>
                      </w:rPr>
                    </w:pPr>
                    <w:r>
                      <w:rPr>
                        <w:color w:val="292425"/>
                        <w:w w:val="110"/>
                        <w:sz w:val="12"/>
                      </w:rPr>
                      <w:t>Euro</w:t>
                    </w:r>
                  </w:p>
                </w:txbxContent>
              </v:textbox>
              <w10:wrap type="none"/>
            </v:shape>
            <v:shape style="position:absolute;left:3338;top:312;width:513;height:289" type="#_x0000_t202" filled="false" stroked="false">
              <v:textbox inset="0,0,0,0">
                <w:txbxContent>
                  <w:p>
                    <w:pPr>
                      <w:spacing w:line="116" w:lineRule="exact" w:before="0"/>
                      <w:ind w:left="0" w:right="0" w:firstLine="0"/>
                      <w:jc w:val="left"/>
                      <w:rPr>
                        <w:i/>
                        <w:sz w:val="12"/>
                      </w:rPr>
                    </w:pPr>
                    <w:r>
                      <w:rPr>
                        <w:i/>
                        <w:color w:val="292425"/>
                        <w:w w:val="95"/>
                        <w:sz w:val="12"/>
                      </w:rPr>
                      <w:t>Consensus</w:t>
                    </w:r>
                  </w:p>
                  <w:p>
                    <w:pPr>
                      <w:spacing w:before="30"/>
                      <w:ind w:left="0" w:right="0" w:firstLine="0"/>
                      <w:jc w:val="left"/>
                      <w:rPr>
                        <w:i/>
                        <w:sz w:val="12"/>
                      </w:rPr>
                    </w:pPr>
                    <w:r>
                      <w:rPr>
                        <w:i/>
                        <w:color w:val="292425"/>
                        <w:spacing w:val="-1"/>
                        <w:w w:val="88"/>
                        <w:sz w:val="12"/>
                      </w:rPr>
                      <w:t>Fo</w:t>
                    </w:r>
                    <w:r>
                      <w:rPr>
                        <w:i/>
                        <w:color w:val="292425"/>
                        <w:spacing w:val="-2"/>
                        <w:w w:val="88"/>
                        <w:sz w:val="12"/>
                      </w:rPr>
                      <w:t>r</w:t>
                    </w:r>
                    <w:r>
                      <w:rPr>
                        <w:i/>
                        <w:color w:val="292425"/>
                        <w:spacing w:val="-1"/>
                        <w:w w:val="92"/>
                        <w:sz w:val="12"/>
                      </w:rPr>
                      <w:t>e</w:t>
                    </w:r>
                    <w:r>
                      <w:rPr>
                        <w:i/>
                        <w:smallCaps/>
                        <w:color w:val="292425"/>
                        <w:spacing w:val="-1"/>
                        <w:w w:val="88"/>
                        <w:sz w:val="12"/>
                      </w:rPr>
                      <w:t>ca</w:t>
                    </w:r>
                    <w:r>
                      <w:rPr>
                        <w:i/>
                        <w:smallCaps/>
                        <w:color w:val="292425"/>
                        <w:spacing w:val="-2"/>
                        <w:w w:val="88"/>
                        <w:sz w:val="12"/>
                      </w:rPr>
                      <w:t>s</w:t>
                    </w:r>
                    <w:r>
                      <w:rPr>
                        <w:i/>
                        <w:smallCaps w:val="0"/>
                        <w:color w:val="292425"/>
                        <w:w w:val="113"/>
                        <w:sz w:val="12"/>
                      </w:rPr>
                      <w:t>t</w:t>
                    </w:r>
                    <w:r>
                      <w:rPr>
                        <w:i/>
                        <w:smallCaps w:val="0"/>
                        <w:color w:val="292425"/>
                        <w:w w:val="93"/>
                        <w:sz w:val="12"/>
                      </w:rPr>
                      <w:t>s</w:t>
                    </w:r>
                  </w:p>
                </w:txbxContent>
              </v:textbox>
              <w10:wrap type="none"/>
            </v:shape>
            <v:shape style="position:absolute;left:2310;top:2083;width:419;height:120" type="#_x0000_t202" filled="false" stroked="false">
              <v:textbox inset="0,0,0,0">
                <w:txbxContent>
                  <w:p>
                    <w:pPr>
                      <w:spacing w:line="116" w:lineRule="exact" w:before="0"/>
                      <w:ind w:left="0" w:right="0" w:firstLine="0"/>
                      <w:jc w:val="left"/>
                      <w:rPr>
                        <w:sz w:val="12"/>
                      </w:rPr>
                    </w:pPr>
                    <w:r>
                      <w:rPr>
                        <w:color w:val="292425"/>
                        <w:w w:val="105"/>
                        <w:sz w:val="12"/>
                      </w:rPr>
                      <w:t>Sterling</w:t>
                    </w:r>
                  </w:p>
                </w:txbxContent>
              </v:textbox>
              <w10:wrap type="none"/>
            </v:shape>
            <w10:wrap type="none"/>
          </v:group>
        </w:pict>
      </w:r>
      <w:r>
        <w:rPr/>
        <w:pict>
          <v:line style="position:absolute;mso-position-horizontal-relative:page;mso-position-vertical-relative:paragraph;z-index:15814656" from="42.330002pt,2.160053pt" to="48.841002pt,2.160053pt" stroked="true" strokeweight=".5pt" strokecolor="#292425">
            <v:stroke dashstyle="solid"/>
            <w10:wrap type="none"/>
          </v:line>
        </w:pict>
      </w:r>
      <w:r>
        <w:rPr>
          <w:color w:val="292425"/>
          <w:w w:val="115"/>
          <w:sz w:val="12"/>
        </w:rPr>
        <w:t>0.6</w:t>
      </w:r>
    </w:p>
    <w:p>
      <w:pPr>
        <w:pStyle w:val="BodyText"/>
        <w:rPr>
          <w:sz w:val="12"/>
        </w:rPr>
      </w:pPr>
    </w:p>
    <w:p>
      <w:pPr>
        <w:spacing w:before="86"/>
        <w:ind w:left="3662" w:right="0" w:firstLine="0"/>
        <w:jc w:val="left"/>
        <w:rPr>
          <w:sz w:val="12"/>
        </w:rPr>
      </w:pPr>
      <w:r>
        <w:rPr/>
        <w:pict>
          <v:line style="position:absolute;mso-position-horizontal-relative:page;mso-position-vertical-relative:paragraph;z-index:15811072" from="205.223999pt,7.636363pt" to="211.748999pt,7.636363pt" stroked="true" strokeweight=".5pt" strokecolor="#292425">
            <v:stroke dashstyle="solid"/>
            <w10:wrap type="none"/>
          </v:line>
        </w:pict>
      </w:r>
      <w:r>
        <w:rPr/>
        <w:pict>
          <v:line style="position:absolute;mso-position-horizontal-relative:page;mso-position-vertical-relative:paragraph;z-index:15815168" from="42.330002pt,7.636363pt" to="48.841002pt,7.636363pt" stroked="true" strokeweight=".5pt" strokecolor="#292425">
            <v:stroke dashstyle="solid"/>
            <w10:wrap type="none"/>
          </v:line>
        </w:pict>
      </w:r>
      <w:r>
        <w:rPr>
          <w:color w:val="292425"/>
          <w:w w:val="115"/>
          <w:sz w:val="12"/>
        </w:rPr>
        <w:t>0.8</w:t>
      </w:r>
    </w:p>
    <w:p>
      <w:pPr>
        <w:pStyle w:val="BodyText"/>
        <w:rPr>
          <w:sz w:val="12"/>
        </w:rPr>
      </w:pPr>
    </w:p>
    <w:p>
      <w:pPr>
        <w:spacing w:before="84"/>
        <w:ind w:left="3662" w:right="0" w:firstLine="0"/>
        <w:jc w:val="left"/>
        <w:rPr>
          <w:sz w:val="12"/>
        </w:rPr>
      </w:pPr>
      <w:r>
        <w:rPr/>
        <w:pict>
          <v:line style="position:absolute;mso-position-horizontal-relative:page;mso-position-vertical-relative:paragraph;z-index:15811584" from="205.223999pt,7.537172pt" to="211.748999pt,7.537172pt" stroked="true" strokeweight=".5pt" strokecolor="#292425">
            <v:stroke dashstyle="solid"/>
            <w10:wrap type="none"/>
          </v:line>
        </w:pict>
      </w:r>
      <w:r>
        <w:rPr/>
        <w:pict>
          <v:line style="position:absolute;mso-position-horizontal-relative:page;mso-position-vertical-relative:paragraph;z-index:15815680" from="42.330002pt,7.537172pt" to="48.841002pt,7.537172pt" stroked="true" strokeweight=".5pt" strokecolor="#292425">
            <v:stroke dashstyle="solid"/>
            <w10:wrap type="none"/>
          </v:line>
        </w:pict>
      </w:r>
      <w:r>
        <w:rPr>
          <w:color w:val="292425"/>
          <w:w w:val="115"/>
          <w:sz w:val="12"/>
        </w:rPr>
        <w:t>1.0</w:t>
      </w:r>
    </w:p>
    <w:p>
      <w:pPr>
        <w:pStyle w:val="BodyText"/>
        <w:rPr>
          <w:sz w:val="12"/>
        </w:rPr>
      </w:pPr>
    </w:p>
    <w:p>
      <w:pPr>
        <w:spacing w:before="87"/>
        <w:ind w:left="3662" w:right="0" w:firstLine="0"/>
        <w:jc w:val="left"/>
        <w:rPr>
          <w:sz w:val="12"/>
        </w:rPr>
      </w:pPr>
      <w:r>
        <w:rPr/>
        <w:pict>
          <v:line style="position:absolute;mso-position-horizontal-relative:page;mso-position-vertical-relative:paragraph;z-index:15812096" from="205.223999pt,7.686377pt" to="211.748999pt,7.686377pt" stroked="true" strokeweight=".5pt" strokecolor="#292425">
            <v:stroke dashstyle="solid"/>
            <w10:wrap type="none"/>
          </v:line>
        </w:pict>
      </w:r>
      <w:r>
        <w:rPr/>
        <w:pict>
          <v:line style="position:absolute;mso-position-horizontal-relative:page;mso-position-vertical-relative:paragraph;z-index:15816192" from="42.330002pt,7.686377pt" to="48.841002pt,7.686377pt" stroked="true" strokeweight=".5pt" strokecolor="#292425">
            <v:stroke dashstyle="solid"/>
            <w10:wrap type="none"/>
          </v:line>
        </w:pict>
      </w:r>
      <w:r>
        <w:rPr>
          <w:color w:val="292425"/>
          <w:w w:val="115"/>
          <w:sz w:val="12"/>
        </w:rPr>
        <w:t>1.2</w:t>
      </w:r>
    </w:p>
    <w:p>
      <w:pPr>
        <w:pStyle w:val="BodyText"/>
        <w:spacing w:before="4"/>
        <w:rPr>
          <w:sz w:val="5"/>
        </w:rPr>
      </w:pPr>
    </w:p>
    <w:p>
      <w:pPr>
        <w:tabs>
          <w:tab w:pos="3264" w:val="left" w:leader="none"/>
        </w:tabs>
        <w:spacing w:line="157" w:lineRule="exact"/>
        <w:ind w:left="2900" w:right="0" w:firstLine="0"/>
        <w:rPr>
          <w:sz w:val="14"/>
        </w:rPr>
      </w:pPr>
      <w:r>
        <w:rPr>
          <w:position w:val="-2"/>
          <w:sz w:val="14"/>
        </w:rPr>
        <w:drawing>
          <wp:inline distT="0" distB="0" distL="0" distR="0">
            <wp:extent cx="90474" cy="90487"/>
            <wp:effectExtent l="0" t="0" r="0" b="0"/>
            <wp:docPr id="5" name="image9.png"/>
            <wp:cNvGraphicFramePr>
              <a:graphicFrameLocks noChangeAspect="1"/>
            </wp:cNvGraphicFramePr>
            <a:graphic>
              <a:graphicData uri="http://schemas.openxmlformats.org/drawingml/2006/picture">
                <pic:pic>
                  <pic:nvPicPr>
                    <pic:cNvPr id="6" name="image9.png"/>
                    <pic:cNvPicPr/>
                  </pic:nvPicPr>
                  <pic:blipFill>
                    <a:blip r:embed="rId35" cstate="print"/>
                    <a:stretch>
                      <a:fillRect/>
                    </a:stretch>
                  </pic:blipFill>
                  <pic:spPr>
                    <a:xfrm>
                      <a:off x="0" y="0"/>
                      <a:ext cx="90474" cy="90487"/>
                    </a:xfrm>
                    <a:prstGeom prst="rect">
                      <a:avLst/>
                    </a:prstGeom>
                  </pic:spPr>
                </pic:pic>
              </a:graphicData>
            </a:graphic>
          </wp:inline>
        </w:drawing>
      </w:r>
      <w:r>
        <w:rPr>
          <w:position w:val="-2"/>
          <w:sz w:val="14"/>
        </w:rPr>
      </w:r>
      <w:r>
        <w:rPr>
          <w:position w:val="-2"/>
          <w:sz w:val="14"/>
        </w:rPr>
        <w:tab/>
      </w:r>
      <w:r>
        <w:rPr>
          <w:position w:val="-1"/>
          <w:sz w:val="14"/>
        </w:rPr>
        <w:drawing>
          <wp:inline distT="0" distB="0" distL="0" distR="0">
            <wp:extent cx="90474" cy="90487"/>
            <wp:effectExtent l="0" t="0" r="0" b="0"/>
            <wp:docPr id="7" name="image11.png"/>
            <wp:cNvGraphicFramePr>
              <a:graphicFrameLocks noChangeAspect="1"/>
            </wp:cNvGraphicFramePr>
            <a:graphic>
              <a:graphicData uri="http://schemas.openxmlformats.org/drawingml/2006/picture">
                <pic:pic>
                  <pic:nvPicPr>
                    <pic:cNvPr id="8" name="image11.png"/>
                    <pic:cNvPicPr/>
                  </pic:nvPicPr>
                  <pic:blipFill>
                    <a:blip r:embed="rId37" cstate="print"/>
                    <a:stretch>
                      <a:fillRect/>
                    </a:stretch>
                  </pic:blipFill>
                  <pic:spPr>
                    <a:xfrm>
                      <a:off x="0" y="0"/>
                      <a:ext cx="90474" cy="90487"/>
                    </a:xfrm>
                    <a:prstGeom prst="rect">
                      <a:avLst/>
                    </a:prstGeom>
                  </pic:spPr>
                </pic:pic>
              </a:graphicData>
            </a:graphic>
          </wp:inline>
        </w:drawing>
      </w:r>
      <w:r>
        <w:rPr>
          <w:position w:val="-1"/>
          <w:sz w:val="14"/>
        </w:rPr>
      </w:r>
    </w:p>
    <w:p>
      <w:pPr>
        <w:spacing w:before="6"/>
        <w:ind w:left="3662" w:right="0" w:firstLine="0"/>
        <w:jc w:val="left"/>
        <w:rPr>
          <w:sz w:val="12"/>
        </w:rPr>
      </w:pPr>
      <w:r>
        <w:rPr/>
        <w:pict>
          <v:line style="position:absolute;mso-position-horizontal-relative:page;mso-position-vertical-relative:paragraph;z-index:15812608" from="205.223999pt,3.644176pt" to="211.748999pt,3.644176pt" stroked="true" strokeweight=".5pt" strokecolor="#292425">
            <v:stroke dashstyle="solid"/>
            <w10:wrap type="none"/>
          </v:line>
        </w:pict>
      </w:r>
      <w:r>
        <w:rPr/>
        <w:pict>
          <v:line style="position:absolute;mso-position-horizontal-relative:page;mso-position-vertical-relative:paragraph;z-index:15816704" from="42.330002pt,3.644176pt" to="48.841002pt,3.644176pt" stroked="true" strokeweight=".5pt" strokecolor="#292425">
            <v:stroke dashstyle="solid"/>
            <w10:wrap type="none"/>
          </v:line>
        </w:pict>
      </w:r>
      <w:r>
        <w:rPr>
          <w:color w:val="292425"/>
          <w:w w:val="115"/>
          <w:sz w:val="12"/>
        </w:rPr>
        <w:t>1.4</w:t>
      </w:r>
    </w:p>
    <w:p>
      <w:pPr>
        <w:pStyle w:val="BodyText"/>
        <w:rPr>
          <w:sz w:val="12"/>
        </w:rPr>
      </w:pPr>
    </w:p>
    <w:p>
      <w:pPr>
        <w:spacing w:before="69"/>
        <w:ind w:left="3662" w:right="0" w:firstLine="0"/>
        <w:jc w:val="left"/>
        <w:rPr>
          <w:sz w:val="12"/>
        </w:rPr>
      </w:pPr>
      <w:r>
        <w:rPr/>
        <w:pict>
          <v:line style="position:absolute;mso-position-horizontal-relative:page;mso-position-vertical-relative:paragraph;z-index:15813120" from="205.223999pt,6.765552pt" to="211.748999pt,6.765552pt" stroked="true" strokeweight=".5pt" strokecolor="#292425">
            <v:stroke dashstyle="solid"/>
            <w10:wrap type="none"/>
          </v:line>
        </w:pict>
      </w:r>
      <w:r>
        <w:rPr/>
        <w:pict>
          <v:line style="position:absolute;mso-position-horizontal-relative:page;mso-position-vertical-relative:paragraph;z-index:15817216" from="42.330002pt,6.765552pt" to="48.841002pt,6.765552pt" stroked="true" strokeweight=".5pt" strokecolor="#292425">
            <v:stroke dashstyle="solid"/>
            <w10:wrap type="none"/>
          </v:line>
        </w:pict>
      </w:r>
      <w:r>
        <w:rPr>
          <w:color w:val="292425"/>
          <w:w w:val="115"/>
          <w:sz w:val="12"/>
        </w:rPr>
        <w:t>1.6</w:t>
      </w:r>
    </w:p>
    <w:p>
      <w:pPr>
        <w:pStyle w:val="BodyText"/>
        <w:rPr>
          <w:sz w:val="12"/>
        </w:rPr>
      </w:pPr>
    </w:p>
    <w:p>
      <w:pPr>
        <w:spacing w:before="84"/>
        <w:ind w:left="3662" w:right="0" w:firstLine="0"/>
        <w:jc w:val="left"/>
        <w:rPr>
          <w:sz w:val="12"/>
        </w:rPr>
      </w:pPr>
      <w:r>
        <w:rPr/>
        <w:pict>
          <v:group style="position:absolute;margin-left:195.4655pt;margin-top:5.769457pt;width:16.3pt;height:6.65pt;mso-position-horizontal-relative:page;mso-position-vertical-relative:paragraph;z-index:15810560" coordorigin="3909,115" coordsize="326,133">
            <v:shape style="position:absolute;left:3909;top:115;width:133;height:133" type="#_x0000_t75" stroked="false">
              <v:imagedata r:id="rId38" o:title=""/>
            </v:shape>
            <v:line style="position:absolute" from="4104,153" to="4235,153" stroked="true" strokeweight=".5pt" strokecolor="#292425">
              <v:stroke dashstyle="solid"/>
            </v:line>
            <w10:wrap type="none"/>
          </v:group>
        </w:pict>
      </w:r>
      <w:r>
        <w:rPr/>
        <w:pict>
          <v:line style="position:absolute;mso-position-horizontal-relative:page;mso-position-vertical-relative:paragraph;z-index:15818752" from="42.330002pt,7.643957pt" to="48.841002pt,7.643957pt" stroked="true" strokeweight=".5pt" strokecolor="#292425">
            <v:stroke dashstyle="solid"/>
            <w10:wrap type="none"/>
          </v:line>
        </w:pict>
      </w:r>
      <w:r>
        <w:rPr>
          <w:color w:val="292425"/>
          <w:w w:val="115"/>
          <w:sz w:val="12"/>
        </w:rPr>
        <w:t>1.8</w:t>
      </w:r>
    </w:p>
    <w:p>
      <w:pPr>
        <w:pStyle w:val="BodyText"/>
        <w:spacing w:line="132" w:lineRule="exact"/>
        <w:ind w:left="2906"/>
        <w:rPr>
          <w:sz w:val="13"/>
        </w:rPr>
      </w:pPr>
      <w:r>
        <w:rPr>
          <w:position w:val="-2"/>
          <w:sz w:val="13"/>
        </w:rPr>
        <w:drawing>
          <wp:inline distT="0" distB="0" distL="0" distR="0">
            <wp:extent cx="84188" cy="84200"/>
            <wp:effectExtent l="0" t="0" r="0" b="0"/>
            <wp:docPr id="9" name="image13.png"/>
            <wp:cNvGraphicFramePr>
              <a:graphicFrameLocks noChangeAspect="1"/>
            </wp:cNvGraphicFramePr>
            <a:graphic>
              <a:graphicData uri="http://schemas.openxmlformats.org/drawingml/2006/picture">
                <pic:pic>
                  <pic:nvPicPr>
                    <pic:cNvPr id="10" name="image13.png"/>
                    <pic:cNvPicPr/>
                  </pic:nvPicPr>
                  <pic:blipFill>
                    <a:blip r:embed="rId39" cstate="print"/>
                    <a:stretch>
                      <a:fillRect/>
                    </a:stretch>
                  </pic:blipFill>
                  <pic:spPr>
                    <a:xfrm>
                      <a:off x="0" y="0"/>
                      <a:ext cx="84188" cy="84200"/>
                    </a:xfrm>
                    <a:prstGeom prst="rect">
                      <a:avLst/>
                    </a:prstGeom>
                  </pic:spPr>
                </pic:pic>
              </a:graphicData>
            </a:graphic>
          </wp:inline>
        </w:drawing>
      </w:r>
      <w:r>
        <w:rPr>
          <w:position w:val="-2"/>
          <w:sz w:val="13"/>
        </w:rPr>
      </w:r>
    </w:p>
    <w:p>
      <w:pPr>
        <w:spacing w:before="93"/>
        <w:ind w:left="3662" w:right="0" w:firstLine="0"/>
        <w:jc w:val="left"/>
        <w:rPr>
          <w:sz w:val="12"/>
        </w:rPr>
      </w:pPr>
      <w:r>
        <w:rPr/>
        <w:pict>
          <v:line style="position:absolute;mso-position-horizontal-relative:page;mso-position-vertical-relative:paragraph;z-index:15813632" from="205.223999pt,7.973161pt" to="211.748999pt,7.973161pt" stroked="true" strokeweight=".5pt" strokecolor="#292425">
            <v:stroke dashstyle="solid"/>
            <w10:wrap type="none"/>
          </v:line>
        </w:pict>
      </w:r>
      <w:r>
        <w:rPr/>
        <w:pict>
          <v:line style="position:absolute;mso-position-horizontal-relative:page;mso-position-vertical-relative:paragraph;z-index:15817728" from="42.330002pt,7.973161pt" to="48.841002pt,7.973161pt" stroked="true" strokeweight=".5pt" strokecolor="#292425">
            <v:stroke dashstyle="solid"/>
            <w10:wrap type="none"/>
          </v:line>
        </w:pict>
      </w:r>
      <w:r>
        <w:rPr>
          <w:color w:val="292425"/>
          <w:w w:val="115"/>
          <w:sz w:val="12"/>
        </w:rPr>
        <w:t>2.0</w:t>
      </w:r>
    </w:p>
    <w:p>
      <w:pPr>
        <w:pStyle w:val="BodyText"/>
        <w:rPr>
          <w:sz w:val="12"/>
        </w:rPr>
      </w:pPr>
    </w:p>
    <w:p>
      <w:pPr>
        <w:spacing w:before="86"/>
        <w:ind w:left="3662" w:right="0" w:firstLine="0"/>
        <w:jc w:val="left"/>
        <w:rPr>
          <w:sz w:val="12"/>
        </w:rPr>
      </w:pPr>
      <w:r>
        <w:rPr/>
        <w:pict>
          <v:line style="position:absolute;mso-position-horizontal-relative:page;mso-position-vertical-relative:paragraph;z-index:15814144" from="205.223999pt,7.62396pt" to="211.748999pt,7.62396pt" stroked="true" strokeweight=".5pt" strokecolor="#292425">
            <v:stroke dashstyle="solid"/>
            <w10:wrap type="none"/>
          </v:line>
        </w:pict>
      </w:r>
      <w:r>
        <w:rPr/>
        <w:pict>
          <v:line style="position:absolute;mso-position-horizontal-relative:page;mso-position-vertical-relative:paragraph;z-index:15818240" from="42.330002pt,7.62396pt" to="48.841002pt,7.62396pt" stroked="true" strokeweight=".5pt" strokecolor="#292425">
            <v:stroke dashstyle="solid"/>
            <w10:wrap type="none"/>
          </v:line>
        </w:pict>
      </w:r>
      <w:r>
        <w:rPr>
          <w:color w:val="292425"/>
          <w:w w:val="115"/>
          <w:sz w:val="12"/>
        </w:rPr>
        <w:t>2.2</w:t>
      </w:r>
    </w:p>
    <w:p>
      <w:pPr>
        <w:tabs>
          <w:tab w:pos="1612" w:val="left" w:leader="none"/>
          <w:tab w:pos="1964" w:val="left" w:leader="none"/>
          <w:tab w:pos="2324" w:val="left" w:leader="none"/>
          <w:tab w:pos="2678" w:val="left" w:leader="none"/>
          <w:tab w:pos="3039" w:val="left" w:leader="none"/>
        </w:tabs>
        <w:spacing w:before="16"/>
        <w:ind w:left="435" w:right="0" w:firstLine="0"/>
        <w:jc w:val="left"/>
        <w:rPr>
          <w:sz w:val="12"/>
        </w:rPr>
      </w:pPr>
      <w:r>
        <w:rPr>
          <w:color w:val="292425"/>
          <w:w w:val="120"/>
          <w:sz w:val="12"/>
        </w:rPr>
        <w:t>1999 </w:t>
      </w:r>
      <w:r>
        <w:rPr>
          <w:color w:val="292425"/>
          <w:spacing w:val="19"/>
          <w:w w:val="120"/>
          <w:sz w:val="12"/>
        </w:rPr>
        <w:t> </w:t>
      </w:r>
      <w:r>
        <w:rPr>
          <w:color w:val="292425"/>
          <w:w w:val="120"/>
          <w:sz w:val="12"/>
        </w:rPr>
        <w:t>2000   </w:t>
      </w:r>
      <w:r>
        <w:rPr>
          <w:color w:val="292425"/>
          <w:spacing w:val="2"/>
          <w:w w:val="120"/>
          <w:sz w:val="12"/>
        </w:rPr>
        <w:t> </w:t>
      </w:r>
      <w:r>
        <w:rPr>
          <w:color w:val="292425"/>
          <w:w w:val="120"/>
          <w:sz w:val="12"/>
        </w:rPr>
        <w:t>01</w:t>
        <w:tab/>
        <w:t>02</w:t>
        <w:tab/>
        <w:t>03</w:t>
        <w:tab/>
        <w:t>04</w:t>
        <w:tab/>
        <w:t>05</w:t>
        <w:tab/>
        <w:t>06</w:t>
      </w:r>
      <w:r>
        <w:rPr>
          <w:color w:val="292425"/>
          <w:spacing w:val="34"/>
          <w:w w:val="120"/>
          <w:sz w:val="12"/>
        </w:rPr>
        <w:t> </w:t>
      </w:r>
      <w:r>
        <w:rPr>
          <w:color w:val="292425"/>
          <w:w w:val="120"/>
          <w:sz w:val="12"/>
        </w:rPr>
        <w:t>07</w:t>
      </w:r>
    </w:p>
    <w:p>
      <w:pPr>
        <w:pStyle w:val="BodyText"/>
        <w:rPr>
          <w:sz w:val="12"/>
        </w:rPr>
      </w:pPr>
    </w:p>
    <w:p>
      <w:pPr>
        <w:pStyle w:val="BodyText"/>
        <w:spacing w:before="11"/>
        <w:rPr>
          <w:sz w:val="9"/>
        </w:rPr>
      </w:pPr>
    </w:p>
    <w:p>
      <w:pPr>
        <w:spacing w:before="0"/>
        <w:ind w:left="183" w:right="0" w:firstLine="0"/>
        <w:jc w:val="left"/>
        <w:rPr>
          <w:sz w:val="12"/>
        </w:rPr>
      </w:pPr>
      <w:r>
        <w:rPr>
          <w:color w:val="292425"/>
          <w:w w:val="105"/>
          <w:sz w:val="12"/>
        </w:rPr>
        <w:t>Sources: Bank of England and Consensus Economics.</w:t>
      </w:r>
    </w:p>
    <w:p>
      <w:pPr>
        <w:spacing w:before="102"/>
        <w:ind w:left="183" w:right="0" w:firstLine="0"/>
        <w:jc w:val="left"/>
        <w:rPr>
          <w:sz w:val="12"/>
        </w:rPr>
      </w:pPr>
      <w:r>
        <w:rPr>
          <w:color w:val="292425"/>
          <w:w w:val="103"/>
          <w:sz w:val="12"/>
        </w:rPr>
        <w:t>(a)</w:t>
      </w:r>
      <w:r>
        <w:rPr>
          <w:color w:val="292425"/>
          <w:sz w:val="12"/>
        </w:rPr>
        <w:t>  </w:t>
      </w:r>
      <w:r>
        <w:rPr>
          <w:color w:val="292425"/>
          <w:spacing w:val="12"/>
          <w:sz w:val="12"/>
        </w:rPr>
        <w:t> </w:t>
      </w:r>
      <w:r>
        <w:rPr>
          <w:color w:val="292425"/>
          <w:w w:val="107"/>
          <w:sz w:val="12"/>
        </w:rPr>
        <w:t>Do</w:t>
      </w:r>
      <w:r>
        <w:rPr>
          <w:color w:val="292425"/>
          <w:spacing w:val="-2"/>
          <w:w w:val="107"/>
          <w:sz w:val="12"/>
        </w:rPr>
        <w:t>t</w:t>
      </w:r>
      <w:r>
        <w:rPr>
          <w:color w:val="292425"/>
          <w:w w:val="102"/>
          <w:sz w:val="12"/>
        </w:rPr>
        <w:t>s</w:t>
      </w:r>
      <w:r>
        <w:rPr>
          <w:color w:val="292425"/>
          <w:sz w:val="12"/>
        </w:rPr>
        <w:t> </w:t>
      </w:r>
      <w:r>
        <w:rPr>
          <w:color w:val="292425"/>
          <w:w w:val="111"/>
          <w:sz w:val="12"/>
        </w:rPr>
        <w:t>a</w:t>
      </w:r>
      <w:r>
        <w:rPr>
          <w:color w:val="292425"/>
          <w:spacing w:val="-3"/>
          <w:w w:val="111"/>
          <w:sz w:val="12"/>
        </w:rPr>
        <w:t>r</w:t>
      </w:r>
      <w:r>
        <w:rPr>
          <w:color w:val="292425"/>
          <w:w w:val="109"/>
          <w:sz w:val="12"/>
        </w:rPr>
        <w:t>e</w:t>
      </w:r>
      <w:r>
        <w:rPr>
          <w:color w:val="292425"/>
          <w:sz w:val="12"/>
        </w:rPr>
        <w:t> </w:t>
      </w:r>
      <w:r>
        <w:rPr>
          <w:i/>
          <w:color w:val="292425"/>
          <w:spacing w:val="-1"/>
          <w:w w:val="95"/>
          <w:sz w:val="12"/>
        </w:rPr>
        <w:t>Consensu</w:t>
      </w:r>
      <w:r>
        <w:rPr>
          <w:i/>
          <w:color w:val="292425"/>
          <w:w w:val="95"/>
          <w:sz w:val="12"/>
        </w:rPr>
        <w:t>s</w:t>
      </w:r>
      <w:r>
        <w:rPr>
          <w:i/>
          <w:color w:val="292425"/>
          <w:sz w:val="12"/>
        </w:rPr>
        <w:t> </w:t>
      </w:r>
      <w:r>
        <w:rPr>
          <w:i/>
          <w:color w:val="292425"/>
          <w:spacing w:val="-9"/>
          <w:w w:val="83"/>
          <w:sz w:val="12"/>
        </w:rPr>
        <w:t>F</w:t>
      </w:r>
      <w:r>
        <w:rPr>
          <w:i/>
          <w:color w:val="292425"/>
          <w:spacing w:val="-1"/>
          <w:w w:val="95"/>
          <w:sz w:val="12"/>
        </w:rPr>
        <w:t>o</w:t>
      </w:r>
      <w:r>
        <w:rPr>
          <w:i/>
          <w:color w:val="292425"/>
          <w:spacing w:val="-3"/>
          <w:w w:val="86"/>
          <w:sz w:val="12"/>
        </w:rPr>
        <w:t>r</w:t>
      </w:r>
      <w:r>
        <w:rPr>
          <w:i/>
          <w:smallCaps/>
          <w:color w:val="292425"/>
          <w:spacing w:val="-1"/>
          <w:w w:val="85"/>
          <w:sz w:val="12"/>
        </w:rPr>
        <w:t>ec</w:t>
      </w:r>
      <w:r>
        <w:rPr>
          <w:i/>
          <w:smallCaps/>
          <w:color w:val="292425"/>
          <w:spacing w:val="-3"/>
          <w:w w:val="85"/>
          <w:sz w:val="12"/>
        </w:rPr>
        <w:t>a</w:t>
      </w:r>
      <w:r>
        <w:rPr>
          <w:i/>
          <w:smallCaps w:val="0"/>
          <w:color w:val="292425"/>
          <w:spacing w:val="-1"/>
          <w:w w:val="98"/>
          <w:sz w:val="12"/>
        </w:rPr>
        <w:t>st</w:t>
      </w:r>
      <w:r>
        <w:rPr>
          <w:i/>
          <w:smallCaps w:val="0"/>
          <w:color w:val="292425"/>
          <w:w w:val="98"/>
          <w:sz w:val="12"/>
        </w:rPr>
        <w:t>s</w:t>
      </w:r>
      <w:r>
        <w:rPr>
          <w:i/>
          <w:smallCaps w:val="0"/>
          <w:color w:val="292425"/>
          <w:sz w:val="12"/>
        </w:rPr>
        <w:t> </w:t>
      </w:r>
      <w:r>
        <w:rPr>
          <w:smallCaps w:val="0"/>
          <w:color w:val="292425"/>
          <w:spacing w:val="-1"/>
          <w:w w:val="102"/>
          <w:sz w:val="12"/>
        </w:rPr>
        <w:t>f</w:t>
      </w:r>
      <w:r>
        <w:rPr>
          <w:smallCaps w:val="0"/>
          <w:color w:val="292425"/>
          <w:spacing w:val="-3"/>
          <w:w w:val="102"/>
          <w:sz w:val="12"/>
        </w:rPr>
        <w:t>r</w:t>
      </w:r>
      <w:r>
        <w:rPr>
          <w:smallCaps w:val="0"/>
          <w:color w:val="292425"/>
          <w:spacing w:val="-1"/>
          <w:w w:val="103"/>
          <w:sz w:val="12"/>
        </w:rPr>
        <w:t>o</w:t>
      </w:r>
      <w:r>
        <w:rPr>
          <w:smallCaps w:val="0"/>
          <w:color w:val="292425"/>
          <w:w w:val="103"/>
          <w:sz w:val="12"/>
        </w:rPr>
        <w:t>m</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3"/>
          <w:sz w:val="12"/>
        </w:rPr>
        <w:t>Jan</w:t>
      </w:r>
      <w:r>
        <w:rPr>
          <w:smallCaps w:val="0"/>
          <w:color w:val="292425"/>
          <w:spacing w:val="-1"/>
          <w:w w:val="106"/>
          <w:sz w:val="12"/>
        </w:rPr>
        <w:t>uar</w:t>
      </w:r>
      <w:r>
        <w:rPr>
          <w:smallCaps w:val="0"/>
          <w:color w:val="292425"/>
          <w:w w:val="106"/>
          <w:sz w:val="12"/>
        </w:rPr>
        <w:t>y</w:t>
      </w:r>
      <w:r>
        <w:rPr>
          <w:smallCaps w:val="0"/>
          <w:color w:val="292425"/>
          <w:sz w:val="12"/>
        </w:rPr>
        <w:t> </w:t>
      </w:r>
      <w:r>
        <w:rPr>
          <w:smallCaps w:val="0"/>
          <w:color w:val="292425"/>
          <w:spacing w:val="-8"/>
          <w:w w:val="121"/>
          <w:sz w:val="12"/>
        </w:rPr>
        <w:t>2</w:t>
      </w:r>
      <w:r>
        <w:rPr>
          <w:smallCaps w:val="0"/>
          <w:color w:val="292425"/>
          <w:spacing w:val="-1"/>
          <w:w w:val="121"/>
          <w:sz w:val="12"/>
        </w:rPr>
        <w:t>0</w:t>
      </w:r>
      <w:r>
        <w:rPr>
          <w:smallCaps w:val="0"/>
          <w:color w:val="292425"/>
          <w:spacing w:val="-9"/>
          <w:w w:val="121"/>
          <w:sz w:val="12"/>
        </w:rPr>
        <w:t>0</w:t>
      </w:r>
      <w:r>
        <w:rPr>
          <w:smallCaps w:val="0"/>
          <w:color w:val="292425"/>
          <w:w w:val="121"/>
          <w:sz w:val="12"/>
        </w:rPr>
        <w:t>5</w:t>
      </w:r>
      <w:r>
        <w:rPr>
          <w:smallCaps w:val="0"/>
          <w:color w:val="292425"/>
          <w:sz w:val="12"/>
        </w:rPr>
        <w:t> </w:t>
      </w:r>
      <w:r>
        <w:rPr>
          <w:smallCaps w:val="0"/>
          <w:color w:val="292425"/>
          <w:spacing w:val="-1"/>
          <w:w w:val="103"/>
          <w:sz w:val="12"/>
        </w:rPr>
        <w:t>sur</w:t>
      </w:r>
      <w:r>
        <w:rPr>
          <w:smallCaps w:val="0"/>
          <w:color w:val="292425"/>
          <w:spacing w:val="-3"/>
          <w:w w:val="103"/>
          <w:sz w:val="12"/>
        </w:rPr>
        <w:t>v</w:t>
      </w:r>
      <w:r>
        <w:rPr>
          <w:smallCaps w:val="0"/>
          <w:color w:val="292425"/>
          <w:spacing w:val="-3"/>
          <w:w w:val="109"/>
          <w:sz w:val="12"/>
        </w:rPr>
        <w:t>e</w:t>
      </w:r>
      <w:r>
        <w:rPr>
          <w:smallCaps w:val="0"/>
          <w:color w:val="292425"/>
          <w:spacing w:val="-10"/>
          <w:w w:val="94"/>
          <w:sz w:val="12"/>
        </w:rPr>
        <w:t>y</w:t>
      </w:r>
      <w:r>
        <w:rPr>
          <w:smallCaps w:val="0"/>
          <w:color w:val="292425"/>
          <w:w w:val="86"/>
          <w:sz w:val="12"/>
        </w:rPr>
        <w:t>.</w:t>
      </w:r>
    </w:p>
    <w:p>
      <w:pPr>
        <w:pStyle w:val="BodyText"/>
        <w:spacing w:before="9"/>
      </w:pPr>
      <w:r>
        <w:rPr/>
        <w:br w:type="column"/>
      </w:r>
      <w:r>
        <w:rPr/>
      </w:r>
    </w:p>
    <w:p>
      <w:pPr>
        <w:pStyle w:val="BodyText"/>
        <w:spacing w:line="292" w:lineRule="auto"/>
        <w:ind w:left="285" w:right="209"/>
      </w:pPr>
      <w:r>
        <w:rPr>
          <w:color w:val="292425"/>
          <w:w w:val="110"/>
        </w:rPr>
        <w:t>This purchasing activity </w:t>
      </w:r>
      <w:r>
        <w:rPr>
          <w:color w:val="292425"/>
          <w:spacing w:val="-3"/>
          <w:w w:val="110"/>
        </w:rPr>
        <w:t>by </w:t>
      </w:r>
      <w:r>
        <w:rPr>
          <w:color w:val="292425"/>
          <w:w w:val="110"/>
        </w:rPr>
        <w:t>central banks shows up in international capital flows. Net flows of public sector funds </w:t>
      </w:r>
      <w:r>
        <w:rPr>
          <w:color w:val="292425"/>
          <w:spacing w:val="-3"/>
          <w:w w:val="110"/>
        </w:rPr>
        <w:t>into </w:t>
      </w:r>
      <w:r>
        <w:rPr>
          <w:color w:val="292425"/>
          <w:w w:val="110"/>
        </w:rPr>
        <w:t>the United </w:t>
      </w:r>
      <w:r>
        <w:rPr>
          <w:color w:val="292425"/>
          <w:spacing w:val="-3"/>
          <w:w w:val="110"/>
        </w:rPr>
        <w:t>States </w:t>
      </w:r>
      <w:r>
        <w:rPr>
          <w:color w:val="292425"/>
          <w:w w:val="110"/>
        </w:rPr>
        <w:t>— which includes central bank procurements</w:t>
      </w:r>
      <w:r>
        <w:rPr>
          <w:color w:val="292425"/>
          <w:spacing w:val="-22"/>
          <w:w w:val="110"/>
        </w:rPr>
        <w:t> </w:t>
      </w:r>
      <w:r>
        <w:rPr>
          <w:color w:val="292425"/>
          <w:w w:val="110"/>
        </w:rPr>
        <w:t>of</w:t>
      </w:r>
      <w:r>
        <w:rPr>
          <w:color w:val="292425"/>
          <w:spacing w:val="-21"/>
          <w:w w:val="110"/>
        </w:rPr>
        <w:t> </w:t>
      </w:r>
      <w:r>
        <w:rPr>
          <w:color w:val="292425"/>
          <w:w w:val="110"/>
        </w:rPr>
        <w:t>US</w:t>
      </w:r>
      <w:r>
        <w:rPr>
          <w:color w:val="292425"/>
          <w:spacing w:val="-21"/>
          <w:w w:val="110"/>
        </w:rPr>
        <w:t> </w:t>
      </w:r>
      <w:r>
        <w:rPr>
          <w:color w:val="292425"/>
          <w:w w:val="110"/>
        </w:rPr>
        <w:t>assets</w:t>
      </w:r>
      <w:r>
        <w:rPr>
          <w:color w:val="292425"/>
          <w:spacing w:val="-21"/>
          <w:w w:val="110"/>
        </w:rPr>
        <w:t> </w:t>
      </w:r>
      <w:r>
        <w:rPr>
          <w:color w:val="292425"/>
          <w:w w:val="110"/>
        </w:rPr>
        <w:t>—</w:t>
      </w:r>
      <w:r>
        <w:rPr>
          <w:color w:val="292425"/>
          <w:spacing w:val="-21"/>
          <w:w w:val="110"/>
        </w:rPr>
        <w:t> </w:t>
      </w:r>
      <w:r>
        <w:rPr>
          <w:color w:val="292425"/>
          <w:w w:val="110"/>
        </w:rPr>
        <w:t>have</w:t>
      </w:r>
      <w:r>
        <w:rPr>
          <w:color w:val="292425"/>
          <w:spacing w:val="-22"/>
          <w:w w:val="110"/>
        </w:rPr>
        <w:t> </w:t>
      </w:r>
      <w:r>
        <w:rPr>
          <w:color w:val="292425"/>
          <w:w w:val="110"/>
        </w:rPr>
        <w:t>picked</w:t>
      </w:r>
      <w:r>
        <w:rPr>
          <w:color w:val="292425"/>
          <w:spacing w:val="-21"/>
          <w:w w:val="110"/>
        </w:rPr>
        <w:t> </w:t>
      </w:r>
      <w:r>
        <w:rPr>
          <w:color w:val="292425"/>
          <w:w w:val="110"/>
        </w:rPr>
        <w:t>up</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past</w:t>
      </w:r>
      <w:r>
        <w:rPr>
          <w:color w:val="292425"/>
          <w:spacing w:val="-21"/>
          <w:w w:val="110"/>
        </w:rPr>
        <w:t> </w:t>
      </w:r>
      <w:r>
        <w:rPr>
          <w:color w:val="292425"/>
          <w:w w:val="110"/>
        </w:rPr>
        <w:t>few </w:t>
      </w:r>
      <w:r>
        <w:rPr>
          <w:color w:val="292425"/>
          <w:spacing w:val="-3"/>
          <w:w w:val="110"/>
        </w:rPr>
        <w:t>years</w:t>
      </w:r>
      <w:r>
        <w:rPr>
          <w:color w:val="292425"/>
          <w:spacing w:val="-8"/>
          <w:w w:val="110"/>
        </w:rPr>
        <w:t> </w:t>
      </w:r>
      <w:r>
        <w:rPr>
          <w:color w:val="292425"/>
          <w:w w:val="110"/>
        </w:rPr>
        <w:t>(Chart</w:t>
      </w:r>
      <w:r>
        <w:rPr>
          <w:color w:val="292425"/>
          <w:spacing w:val="-8"/>
          <w:w w:val="110"/>
        </w:rPr>
        <w:t> </w:t>
      </w:r>
      <w:r>
        <w:rPr>
          <w:color w:val="292425"/>
          <w:w w:val="110"/>
        </w:rPr>
        <w:t>1.7),</w:t>
      </w:r>
      <w:r>
        <w:rPr>
          <w:color w:val="292425"/>
          <w:spacing w:val="-8"/>
          <w:w w:val="110"/>
        </w:rPr>
        <w:t> </w:t>
      </w:r>
      <w:r>
        <w:rPr>
          <w:color w:val="292425"/>
          <w:w w:val="110"/>
        </w:rPr>
        <w:t>before</w:t>
      </w:r>
      <w:r>
        <w:rPr>
          <w:color w:val="292425"/>
          <w:spacing w:val="-8"/>
          <w:w w:val="110"/>
        </w:rPr>
        <w:t> </w:t>
      </w:r>
      <w:r>
        <w:rPr>
          <w:color w:val="292425"/>
          <w:w w:val="110"/>
        </w:rPr>
        <w:t>falling</w:t>
      </w:r>
      <w:r>
        <w:rPr>
          <w:color w:val="292425"/>
          <w:spacing w:val="-8"/>
          <w:w w:val="110"/>
        </w:rPr>
        <w:t> </w:t>
      </w:r>
      <w:r>
        <w:rPr>
          <w:color w:val="292425"/>
          <w:w w:val="110"/>
        </w:rPr>
        <w:t>back</w:t>
      </w:r>
      <w:r>
        <w:rPr>
          <w:color w:val="292425"/>
          <w:spacing w:val="-7"/>
          <w:w w:val="110"/>
        </w:rPr>
        <w:t> </w:t>
      </w:r>
      <w:r>
        <w:rPr>
          <w:color w:val="292425"/>
          <w:w w:val="110"/>
        </w:rPr>
        <w:t>during</w:t>
      </w:r>
      <w:r>
        <w:rPr>
          <w:color w:val="292425"/>
          <w:spacing w:val="-8"/>
          <w:w w:val="110"/>
        </w:rPr>
        <w:t> </w:t>
      </w:r>
      <w:r>
        <w:rPr>
          <w:color w:val="292425"/>
          <w:spacing w:val="-5"/>
          <w:w w:val="110"/>
        </w:rPr>
        <w:t>2004.</w:t>
      </w:r>
    </w:p>
    <w:p>
      <w:pPr>
        <w:pStyle w:val="BodyText"/>
        <w:spacing w:before="1"/>
        <w:rPr>
          <w:sz w:val="24"/>
        </w:rPr>
      </w:pPr>
    </w:p>
    <w:p>
      <w:pPr>
        <w:pStyle w:val="BodyText"/>
        <w:spacing w:line="292" w:lineRule="auto"/>
        <w:ind w:left="285" w:right="127"/>
      </w:pPr>
      <w:r>
        <w:rPr>
          <w:color w:val="292425"/>
          <w:w w:val="110"/>
        </w:rPr>
        <w:t>A</w:t>
      </w:r>
      <w:r>
        <w:rPr>
          <w:color w:val="292425"/>
          <w:spacing w:val="-23"/>
          <w:w w:val="110"/>
        </w:rPr>
        <w:t> </w:t>
      </w:r>
      <w:r>
        <w:rPr>
          <w:color w:val="292425"/>
          <w:spacing w:val="-4"/>
          <w:w w:val="110"/>
        </w:rPr>
        <w:t>key</w:t>
      </w:r>
      <w:r>
        <w:rPr>
          <w:color w:val="292425"/>
          <w:spacing w:val="-22"/>
          <w:w w:val="110"/>
        </w:rPr>
        <w:t> </w:t>
      </w:r>
      <w:r>
        <w:rPr>
          <w:color w:val="292425"/>
          <w:w w:val="110"/>
        </w:rPr>
        <w:t>question</w:t>
      </w:r>
      <w:r>
        <w:rPr>
          <w:color w:val="292425"/>
          <w:spacing w:val="-23"/>
          <w:w w:val="110"/>
        </w:rPr>
        <w:t> </w:t>
      </w:r>
      <w:r>
        <w:rPr>
          <w:color w:val="292425"/>
          <w:w w:val="110"/>
        </w:rPr>
        <w:t>is</w:t>
      </w:r>
      <w:r>
        <w:rPr>
          <w:color w:val="292425"/>
          <w:spacing w:val="-22"/>
          <w:w w:val="110"/>
        </w:rPr>
        <w:t> </w:t>
      </w:r>
      <w:r>
        <w:rPr>
          <w:color w:val="292425"/>
          <w:w w:val="110"/>
        </w:rPr>
        <w:t>whether</w:t>
      </w:r>
      <w:r>
        <w:rPr>
          <w:color w:val="292425"/>
          <w:spacing w:val="-23"/>
          <w:w w:val="110"/>
        </w:rPr>
        <w:t> </w:t>
      </w:r>
      <w:r>
        <w:rPr>
          <w:color w:val="292425"/>
          <w:w w:val="110"/>
        </w:rPr>
        <w:t>Asian</w:t>
      </w:r>
      <w:r>
        <w:rPr>
          <w:color w:val="292425"/>
          <w:spacing w:val="-22"/>
          <w:w w:val="110"/>
        </w:rPr>
        <w:t> </w:t>
      </w:r>
      <w:r>
        <w:rPr>
          <w:color w:val="292425"/>
          <w:w w:val="110"/>
        </w:rPr>
        <w:t>central</w:t>
      </w:r>
      <w:r>
        <w:rPr>
          <w:color w:val="292425"/>
          <w:spacing w:val="-22"/>
          <w:w w:val="110"/>
        </w:rPr>
        <w:t> </w:t>
      </w:r>
      <w:r>
        <w:rPr>
          <w:color w:val="292425"/>
          <w:w w:val="110"/>
        </w:rPr>
        <w:t>banks</w:t>
      </w:r>
      <w:r>
        <w:rPr>
          <w:color w:val="292425"/>
          <w:spacing w:val="-23"/>
          <w:w w:val="110"/>
        </w:rPr>
        <w:t> </w:t>
      </w:r>
      <w:r>
        <w:rPr>
          <w:color w:val="292425"/>
          <w:w w:val="110"/>
        </w:rPr>
        <w:t>will</w:t>
      </w:r>
      <w:r>
        <w:rPr>
          <w:color w:val="292425"/>
          <w:spacing w:val="-22"/>
          <w:w w:val="110"/>
        </w:rPr>
        <w:t> </w:t>
      </w:r>
      <w:r>
        <w:rPr>
          <w:color w:val="292425"/>
          <w:w w:val="110"/>
        </w:rPr>
        <w:t>continue</w:t>
      </w:r>
      <w:r>
        <w:rPr>
          <w:color w:val="292425"/>
          <w:spacing w:val="-23"/>
          <w:w w:val="110"/>
        </w:rPr>
        <w:t> </w:t>
      </w:r>
      <w:r>
        <w:rPr>
          <w:color w:val="292425"/>
          <w:spacing w:val="-4"/>
          <w:w w:val="110"/>
        </w:rPr>
        <w:t>to </w:t>
      </w:r>
      <w:r>
        <w:rPr>
          <w:color w:val="292425"/>
          <w:w w:val="110"/>
        </w:rPr>
        <w:t>purchase</w:t>
      </w:r>
      <w:r>
        <w:rPr>
          <w:color w:val="292425"/>
          <w:spacing w:val="-16"/>
          <w:w w:val="110"/>
        </w:rPr>
        <w:t> </w:t>
      </w:r>
      <w:r>
        <w:rPr>
          <w:color w:val="292425"/>
          <w:w w:val="110"/>
        </w:rPr>
        <w:t>US</w:t>
      </w:r>
      <w:r>
        <w:rPr>
          <w:color w:val="292425"/>
          <w:spacing w:val="-16"/>
          <w:w w:val="110"/>
        </w:rPr>
        <w:t> </w:t>
      </w:r>
      <w:r>
        <w:rPr>
          <w:color w:val="292425"/>
          <w:w w:val="110"/>
        </w:rPr>
        <w:t>assets</w:t>
      </w:r>
      <w:r>
        <w:rPr>
          <w:color w:val="292425"/>
          <w:spacing w:val="-16"/>
          <w:w w:val="110"/>
        </w:rPr>
        <w:t> </w:t>
      </w:r>
      <w:r>
        <w:rPr>
          <w:color w:val="292425"/>
          <w:w w:val="110"/>
        </w:rPr>
        <w:t>on</w:t>
      </w:r>
      <w:r>
        <w:rPr>
          <w:color w:val="292425"/>
          <w:spacing w:val="-15"/>
          <w:w w:val="110"/>
        </w:rPr>
        <w:t> </w:t>
      </w:r>
      <w:r>
        <w:rPr>
          <w:color w:val="292425"/>
          <w:w w:val="110"/>
        </w:rPr>
        <w:t>such</w:t>
      </w:r>
      <w:r>
        <w:rPr>
          <w:color w:val="292425"/>
          <w:spacing w:val="-16"/>
          <w:w w:val="110"/>
        </w:rPr>
        <w:t> </w:t>
      </w:r>
      <w:r>
        <w:rPr>
          <w:color w:val="292425"/>
          <w:w w:val="110"/>
        </w:rPr>
        <w:t>a</w:t>
      </w:r>
      <w:r>
        <w:rPr>
          <w:color w:val="292425"/>
          <w:spacing w:val="-16"/>
          <w:w w:val="110"/>
        </w:rPr>
        <w:t> </w:t>
      </w:r>
      <w:r>
        <w:rPr>
          <w:color w:val="292425"/>
          <w:w w:val="110"/>
        </w:rPr>
        <w:t>large</w:t>
      </w:r>
      <w:r>
        <w:rPr>
          <w:color w:val="292425"/>
          <w:spacing w:val="-15"/>
          <w:w w:val="110"/>
        </w:rPr>
        <w:t> </w:t>
      </w:r>
      <w:r>
        <w:rPr>
          <w:color w:val="292425"/>
          <w:w w:val="110"/>
        </w:rPr>
        <w:t>scale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future.</w:t>
      </w:r>
      <w:r>
        <w:rPr>
          <w:color w:val="292425"/>
          <w:spacing w:val="24"/>
          <w:w w:val="110"/>
        </w:rPr>
        <w:t> </w:t>
      </w:r>
      <w:r>
        <w:rPr>
          <w:color w:val="292425"/>
          <w:w w:val="110"/>
        </w:rPr>
        <w:t>If</w:t>
      </w:r>
      <w:r>
        <w:rPr>
          <w:color w:val="292425"/>
          <w:spacing w:val="-15"/>
          <w:w w:val="110"/>
        </w:rPr>
        <w:t> </w:t>
      </w:r>
      <w:r>
        <w:rPr>
          <w:color w:val="292425"/>
          <w:w w:val="110"/>
        </w:rPr>
        <w:t>these official purchases </w:t>
      </w:r>
      <w:r>
        <w:rPr>
          <w:color w:val="292425"/>
          <w:spacing w:val="-3"/>
          <w:w w:val="110"/>
        </w:rPr>
        <w:t>were </w:t>
      </w:r>
      <w:r>
        <w:rPr>
          <w:color w:val="292425"/>
          <w:spacing w:val="-4"/>
          <w:w w:val="110"/>
        </w:rPr>
        <w:t>to </w:t>
      </w:r>
      <w:r>
        <w:rPr>
          <w:color w:val="292425"/>
          <w:w w:val="110"/>
        </w:rPr>
        <w:t>diminish, that could put further </w:t>
      </w:r>
      <w:r>
        <w:rPr>
          <w:color w:val="292425"/>
          <w:spacing w:val="-3"/>
          <w:w w:val="110"/>
        </w:rPr>
        <w:t>downward pressure </w:t>
      </w:r>
      <w:r>
        <w:rPr>
          <w:color w:val="292425"/>
          <w:w w:val="110"/>
        </w:rPr>
        <w:t>on the </w:t>
      </w:r>
      <w:r>
        <w:rPr>
          <w:color w:val="292425"/>
          <w:spacing w:val="-3"/>
          <w:w w:val="110"/>
        </w:rPr>
        <w:t>dollar. </w:t>
      </w:r>
      <w:r>
        <w:rPr>
          <w:color w:val="292425"/>
          <w:spacing w:val="-4"/>
          <w:w w:val="110"/>
        </w:rPr>
        <w:t>However, </w:t>
      </w:r>
      <w:r>
        <w:rPr>
          <w:color w:val="292425"/>
          <w:w w:val="110"/>
        </w:rPr>
        <w:t>it is also possible that the dollar </w:t>
      </w:r>
      <w:r>
        <w:rPr>
          <w:color w:val="292425"/>
          <w:spacing w:val="-3"/>
          <w:w w:val="110"/>
        </w:rPr>
        <w:t>may </w:t>
      </w:r>
      <w:r>
        <w:rPr>
          <w:color w:val="292425"/>
          <w:w w:val="110"/>
        </w:rPr>
        <w:t>stabilise. For example, continued strong growth</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spacing w:val="-3"/>
          <w:w w:val="110"/>
        </w:rPr>
        <w:t>States</w:t>
      </w:r>
      <w:r>
        <w:rPr>
          <w:color w:val="292425"/>
          <w:spacing w:val="-20"/>
          <w:w w:val="110"/>
        </w:rPr>
        <w:t> </w:t>
      </w:r>
      <w:r>
        <w:rPr>
          <w:color w:val="292425"/>
          <w:w w:val="110"/>
        </w:rPr>
        <w:t>could</w:t>
      </w:r>
      <w:r>
        <w:rPr>
          <w:color w:val="292425"/>
          <w:spacing w:val="-20"/>
          <w:w w:val="110"/>
        </w:rPr>
        <w:t> </w:t>
      </w:r>
      <w:r>
        <w:rPr>
          <w:color w:val="292425"/>
          <w:w w:val="110"/>
        </w:rPr>
        <w:t>trigger</w:t>
      </w:r>
      <w:r>
        <w:rPr>
          <w:color w:val="292425"/>
          <w:spacing w:val="-19"/>
          <w:w w:val="110"/>
        </w:rPr>
        <w:t> </w:t>
      </w:r>
      <w:r>
        <w:rPr>
          <w:color w:val="292425"/>
          <w:w w:val="110"/>
        </w:rPr>
        <w:t>a</w:t>
      </w:r>
      <w:r>
        <w:rPr>
          <w:color w:val="292425"/>
          <w:spacing w:val="-20"/>
          <w:w w:val="110"/>
        </w:rPr>
        <w:t> </w:t>
      </w:r>
      <w:r>
        <w:rPr>
          <w:color w:val="292425"/>
          <w:w w:val="110"/>
        </w:rPr>
        <w:t>new</w:t>
      </w:r>
      <w:r>
        <w:rPr>
          <w:color w:val="292425"/>
          <w:spacing w:val="-20"/>
          <w:w w:val="110"/>
        </w:rPr>
        <w:t> </w:t>
      </w:r>
      <w:r>
        <w:rPr>
          <w:color w:val="292425"/>
          <w:spacing w:val="-3"/>
          <w:w w:val="110"/>
        </w:rPr>
        <w:t>wave</w:t>
      </w:r>
      <w:r>
        <w:rPr>
          <w:color w:val="292425"/>
          <w:spacing w:val="-20"/>
          <w:w w:val="110"/>
        </w:rPr>
        <w:t> </w:t>
      </w:r>
      <w:r>
        <w:rPr>
          <w:color w:val="292425"/>
          <w:w w:val="110"/>
        </w:rPr>
        <w:t>of</w:t>
      </w:r>
      <w:r>
        <w:rPr>
          <w:color w:val="292425"/>
          <w:spacing w:val="-20"/>
          <w:w w:val="110"/>
        </w:rPr>
        <w:t> </w:t>
      </w:r>
      <w:r>
        <w:rPr>
          <w:color w:val="292425"/>
          <w:spacing w:val="-3"/>
          <w:w w:val="110"/>
        </w:rPr>
        <w:t>private </w:t>
      </w:r>
      <w:r>
        <w:rPr>
          <w:color w:val="292425"/>
          <w:w w:val="110"/>
        </w:rPr>
        <w:t>sector capital inflows. On average, economic forecasters expect</w:t>
      </w:r>
      <w:r>
        <w:rPr>
          <w:color w:val="292425"/>
          <w:spacing w:val="-14"/>
          <w:w w:val="110"/>
        </w:rPr>
        <w:t> </w:t>
      </w:r>
      <w:r>
        <w:rPr>
          <w:color w:val="292425"/>
          <w:w w:val="110"/>
        </w:rPr>
        <w:t>the</w:t>
      </w:r>
      <w:r>
        <w:rPr>
          <w:color w:val="292425"/>
          <w:spacing w:val="-13"/>
          <w:w w:val="110"/>
        </w:rPr>
        <w:t> </w:t>
      </w:r>
      <w:r>
        <w:rPr>
          <w:color w:val="292425"/>
          <w:w w:val="110"/>
        </w:rPr>
        <w:t>dollar</w:t>
      </w:r>
      <w:r>
        <w:rPr>
          <w:color w:val="292425"/>
          <w:spacing w:val="-14"/>
          <w:w w:val="110"/>
        </w:rPr>
        <w:t> </w:t>
      </w:r>
      <w:r>
        <w:rPr>
          <w:color w:val="292425"/>
          <w:spacing w:val="-4"/>
          <w:w w:val="110"/>
        </w:rPr>
        <w:t>to</w:t>
      </w:r>
      <w:r>
        <w:rPr>
          <w:color w:val="292425"/>
          <w:spacing w:val="-13"/>
          <w:w w:val="110"/>
        </w:rPr>
        <w:t> </w:t>
      </w:r>
      <w:r>
        <w:rPr>
          <w:color w:val="292425"/>
          <w:w w:val="110"/>
        </w:rPr>
        <w:t>stabilise</w:t>
      </w:r>
      <w:r>
        <w:rPr>
          <w:color w:val="292425"/>
          <w:spacing w:val="-14"/>
          <w:w w:val="110"/>
        </w:rPr>
        <w:t> </w:t>
      </w:r>
      <w:r>
        <w:rPr>
          <w:color w:val="292425"/>
          <w:w w:val="110"/>
        </w:rPr>
        <w:t>against</w:t>
      </w:r>
      <w:r>
        <w:rPr>
          <w:color w:val="292425"/>
          <w:spacing w:val="-13"/>
          <w:w w:val="110"/>
        </w:rPr>
        <w:t> </w:t>
      </w:r>
      <w:r>
        <w:rPr>
          <w:color w:val="292425"/>
          <w:w w:val="110"/>
        </w:rPr>
        <w:t>the</w:t>
      </w:r>
      <w:r>
        <w:rPr>
          <w:color w:val="292425"/>
          <w:spacing w:val="-14"/>
          <w:w w:val="110"/>
        </w:rPr>
        <w:t> </w:t>
      </w:r>
      <w:r>
        <w:rPr>
          <w:color w:val="292425"/>
          <w:w w:val="110"/>
        </w:rPr>
        <w:t>euro</w:t>
      </w:r>
      <w:r>
        <w:rPr>
          <w:color w:val="292425"/>
          <w:spacing w:val="-13"/>
          <w:w w:val="110"/>
        </w:rPr>
        <w:t> </w:t>
      </w:r>
      <w:r>
        <w:rPr>
          <w:color w:val="292425"/>
          <w:w w:val="110"/>
        </w:rPr>
        <w:t>and</w:t>
      </w:r>
      <w:r>
        <w:rPr>
          <w:color w:val="292425"/>
          <w:spacing w:val="-14"/>
          <w:w w:val="110"/>
        </w:rPr>
        <w:t> </w:t>
      </w:r>
      <w:r>
        <w:rPr>
          <w:color w:val="292425"/>
          <w:w w:val="110"/>
        </w:rPr>
        <w:t>sterling</w:t>
      </w:r>
      <w:r>
        <w:rPr>
          <w:color w:val="292425"/>
          <w:spacing w:val="-13"/>
          <w:w w:val="110"/>
        </w:rPr>
        <w:t>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(Chart 1.8), although that masks a wide range of</w:t>
      </w:r>
      <w:r>
        <w:rPr>
          <w:color w:val="292425"/>
          <w:spacing w:val="-13"/>
          <w:w w:val="110"/>
        </w:rPr>
        <w:t> </w:t>
      </w:r>
      <w:r>
        <w:rPr>
          <w:color w:val="292425"/>
          <w:w w:val="110"/>
        </w:rPr>
        <w:t>views.</w:t>
      </w:r>
    </w:p>
    <w:p>
      <w:pPr>
        <w:pStyle w:val="BodyText"/>
        <w:spacing w:before="10"/>
        <w:rPr>
          <w:sz w:val="23"/>
        </w:rPr>
      </w:pPr>
    </w:p>
    <w:p>
      <w:pPr>
        <w:pStyle w:val="BodyText"/>
        <w:spacing w:line="292" w:lineRule="auto"/>
        <w:ind w:left="285" w:right="127"/>
      </w:pPr>
      <w:r>
        <w:rPr>
          <w:color w:val="292425"/>
          <w:w w:val="110"/>
        </w:rPr>
        <w:t>The sterling ERI has been volatile during the past three months: for example, it rose </w:t>
      </w:r>
      <w:r>
        <w:rPr>
          <w:color w:val="292425"/>
          <w:spacing w:val="-4"/>
          <w:w w:val="110"/>
        </w:rPr>
        <w:t>to </w:t>
      </w:r>
      <w:r>
        <w:rPr>
          <w:color w:val="292425"/>
          <w:spacing w:val="-7"/>
          <w:w w:val="110"/>
        </w:rPr>
        <w:t>104.4 </w:t>
      </w:r>
      <w:r>
        <w:rPr>
          <w:color w:val="292425"/>
          <w:w w:val="110"/>
        </w:rPr>
        <w:t>on </w:t>
      </w:r>
      <w:r>
        <w:rPr>
          <w:color w:val="292425"/>
          <w:spacing w:val="-14"/>
          <w:w w:val="110"/>
        </w:rPr>
        <w:t>17 </w:t>
      </w:r>
      <w:r>
        <w:rPr>
          <w:color w:val="292425"/>
          <w:w w:val="110"/>
        </w:rPr>
        <w:t>December, but fell back </w:t>
      </w:r>
      <w:r>
        <w:rPr>
          <w:color w:val="292425"/>
          <w:spacing w:val="-4"/>
          <w:w w:val="110"/>
        </w:rPr>
        <w:t>to </w:t>
      </w:r>
      <w:r>
        <w:rPr>
          <w:color w:val="292425"/>
          <w:spacing w:val="-8"/>
          <w:w w:val="110"/>
        </w:rPr>
        <w:t>102.3 </w:t>
      </w:r>
      <w:r>
        <w:rPr>
          <w:color w:val="292425"/>
          <w:spacing w:val="-3"/>
          <w:w w:val="110"/>
        </w:rPr>
        <w:t>ten days </w:t>
      </w:r>
      <w:r>
        <w:rPr>
          <w:color w:val="292425"/>
          <w:spacing w:val="-4"/>
          <w:w w:val="110"/>
        </w:rPr>
        <w:t>later. </w:t>
      </w:r>
      <w:r>
        <w:rPr>
          <w:color w:val="292425"/>
          <w:w w:val="110"/>
        </w:rPr>
        <w:t>In the fifteen working </w:t>
      </w:r>
      <w:r>
        <w:rPr>
          <w:color w:val="292425"/>
          <w:spacing w:val="-3"/>
          <w:w w:val="110"/>
        </w:rPr>
        <w:t>days </w:t>
      </w:r>
      <w:r>
        <w:rPr>
          <w:color w:val="292425"/>
          <w:spacing w:val="-4"/>
          <w:w w:val="110"/>
        </w:rPr>
        <w:t>to</w:t>
      </w:r>
    </w:p>
    <w:p>
      <w:pPr>
        <w:pStyle w:val="BodyText"/>
        <w:spacing w:line="292" w:lineRule="auto"/>
        <w:ind w:left="285" w:right="209"/>
      </w:pPr>
      <w:r>
        <w:rPr>
          <w:color w:val="292425"/>
          <w:w w:val="110"/>
        </w:rPr>
        <w:t>9 </w:t>
      </w:r>
      <w:r>
        <w:rPr>
          <w:color w:val="292425"/>
          <w:spacing w:val="-3"/>
          <w:w w:val="110"/>
        </w:rPr>
        <w:t>February, </w:t>
      </w:r>
      <w:r>
        <w:rPr>
          <w:color w:val="292425"/>
          <w:w w:val="110"/>
        </w:rPr>
        <w:t>it </w:t>
      </w:r>
      <w:r>
        <w:rPr>
          <w:color w:val="292425"/>
          <w:spacing w:val="-3"/>
          <w:w w:val="110"/>
        </w:rPr>
        <w:t>averaged </w:t>
      </w:r>
      <w:r>
        <w:rPr>
          <w:color w:val="292425"/>
          <w:spacing w:val="-7"/>
          <w:w w:val="110"/>
        </w:rPr>
        <w:t>102.9.</w:t>
      </w:r>
      <w:r>
        <w:rPr>
          <w:color w:val="292425"/>
          <w:spacing w:val="-13"/>
          <w:w w:val="110"/>
        </w:rPr>
        <w:t> </w:t>
      </w:r>
      <w:r>
        <w:rPr>
          <w:color w:val="292425"/>
          <w:w w:val="110"/>
        </w:rPr>
        <w:t>That is the starting point in the </w:t>
      </w:r>
      <w:r>
        <w:rPr>
          <w:color w:val="292425"/>
          <w:spacing w:val="-4"/>
          <w:w w:val="110"/>
        </w:rPr>
        <w:t>MPC’s</w:t>
      </w:r>
      <w:r>
        <w:rPr>
          <w:color w:val="292425"/>
          <w:spacing w:val="-31"/>
          <w:w w:val="110"/>
        </w:rPr>
        <w:t> </w:t>
      </w:r>
      <w:r>
        <w:rPr>
          <w:color w:val="292425"/>
          <w:w w:val="110"/>
        </w:rPr>
        <w:t>projections,</w:t>
      </w:r>
      <w:r>
        <w:rPr>
          <w:color w:val="292425"/>
          <w:spacing w:val="-30"/>
          <w:w w:val="110"/>
        </w:rPr>
        <w:t> </w:t>
      </w:r>
      <w:r>
        <w:rPr>
          <w:color w:val="292425"/>
          <w:w w:val="110"/>
        </w:rPr>
        <w:t>and</w:t>
      </w:r>
      <w:r>
        <w:rPr>
          <w:color w:val="292425"/>
          <w:spacing w:val="-30"/>
          <w:w w:val="110"/>
        </w:rPr>
        <w:t> </w:t>
      </w:r>
      <w:r>
        <w:rPr>
          <w:color w:val="292425"/>
          <w:spacing w:val="-3"/>
          <w:w w:val="110"/>
        </w:rPr>
        <w:t>was</w:t>
      </w:r>
      <w:r>
        <w:rPr>
          <w:color w:val="292425"/>
          <w:spacing w:val="-30"/>
          <w:w w:val="110"/>
        </w:rPr>
        <w:t> </w:t>
      </w:r>
      <w:r>
        <w:rPr>
          <w:color w:val="292425"/>
          <w:w w:val="110"/>
        </w:rPr>
        <w:t>0.8%</w:t>
      </w:r>
      <w:r>
        <w:rPr>
          <w:color w:val="292425"/>
          <w:spacing w:val="-30"/>
          <w:w w:val="110"/>
        </w:rPr>
        <w:t> </w:t>
      </w:r>
      <w:r>
        <w:rPr>
          <w:color w:val="292425"/>
          <w:spacing w:val="-3"/>
          <w:w w:val="110"/>
        </w:rPr>
        <w:t>above</w:t>
      </w:r>
      <w:r>
        <w:rPr>
          <w:color w:val="292425"/>
          <w:spacing w:val="-30"/>
          <w:w w:val="110"/>
        </w:rPr>
        <w:t> </w:t>
      </w:r>
      <w:r>
        <w:rPr>
          <w:color w:val="292425"/>
          <w:w w:val="110"/>
        </w:rPr>
        <w:t>the</w:t>
      </w:r>
      <w:r>
        <w:rPr>
          <w:color w:val="292425"/>
          <w:spacing w:val="-31"/>
          <w:w w:val="110"/>
        </w:rPr>
        <w:t> </w:t>
      </w:r>
      <w:r>
        <w:rPr>
          <w:color w:val="292425"/>
          <w:w w:val="110"/>
        </w:rPr>
        <w:t>equivalent</w:t>
      </w:r>
      <w:r>
        <w:rPr>
          <w:color w:val="292425"/>
          <w:spacing w:val="-30"/>
          <w:w w:val="110"/>
        </w:rPr>
        <w:t> </w:t>
      </w:r>
      <w:r>
        <w:rPr>
          <w:color w:val="292425"/>
          <w:spacing w:val="-3"/>
          <w:w w:val="110"/>
        </w:rPr>
        <w:t>average </w:t>
      </w:r>
      <w:r>
        <w:rPr>
          <w:color w:val="292425"/>
          <w:w w:val="110"/>
        </w:rPr>
        <w:t>at the time of the November </w:t>
      </w:r>
      <w:r>
        <w:rPr>
          <w:i/>
          <w:color w:val="292425"/>
          <w:w w:val="110"/>
        </w:rPr>
        <w:t>Report</w:t>
      </w:r>
      <w:r>
        <w:rPr>
          <w:color w:val="292425"/>
          <w:w w:val="110"/>
        </w:rPr>
        <w:t>. The Bank of England plans </w:t>
      </w:r>
      <w:r>
        <w:rPr>
          <w:color w:val="292425"/>
          <w:spacing w:val="-4"/>
          <w:w w:val="110"/>
        </w:rPr>
        <w:t>to </w:t>
      </w:r>
      <w:r>
        <w:rPr>
          <w:color w:val="292425"/>
          <w:w w:val="110"/>
        </w:rPr>
        <w:t>publish new measures of the sterling ERI: these are discussed in the </w:t>
      </w:r>
      <w:r>
        <w:rPr>
          <w:color w:val="292425"/>
          <w:spacing w:val="-3"/>
          <w:w w:val="110"/>
        </w:rPr>
        <w:t>box </w:t>
      </w:r>
      <w:r>
        <w:rPr>
          <w:color w:val="292425"/>
          <w:w w:val="110"/>
        </w:rPr>
        <w:t>on page</w:t>
      </w:r>
      <w:r>
        <w:rPr>
          <w:color w:val="292425"/>
          <w:spacing w:val="-32"/>
          <w:w w:val="110"/>
        </w:rPr>
        <w:t> </w:t>
      </w:r>
      <w:r>
        <w:rPr>
          <w:color w:val="292425"/>
          <w:spacing w:val="-19"/>
          <w:w w:val="110"/>
        </w:rPr>
        <w:t>7.</w:t>
      </w:r>
    </w:p>
    <w:p>
      <w:pPr>
        <w:pStyle w:val="BodyText"/>
        <w:spacing w:before="4"/>
      </w:pPr>
    </w:p>
    <w:p>
      <w:pPr>
        <w:pStyle w:val="BodyText"/>
        <w:spacing w:before="1"/>
        <w:ind w:left="165"/>
        <w:rPr>
          <w:rFonts w:ascii="Trebuchet MS"/>
        </w:rPr>
      </w:pPr>
      <w:r>
        <w:rPr>
          <w:rFonts w:ascii="Trebuchet MS"/>
          <w:color w:val="0092C0"/>
        </w:rPr>
        <w:t>The housing market</w:t>
      </w:r>
    </w:p>
    <w:p>
      <w:pPr>
        <w:pStyle w:val="BodyText"/>
        <w:spacing w:before="10"/>
        <w:rPr>
          <w:rFonts w:ascii="Trebuchet MS"/>
          <w:sz w:val="24"/>
        </w:rPr>
      </w:pPr>
    </w:p>
    <w:p>
      <w:pPr>
        <w:pStyle w:val="BodyText"/>
        <w:spacing w:line="292" w:lineRule="auto"/>
        <w:ind w:left="285" w:right="126"/>
      </w:pPr>
      <w:r>
        <w:rPr>
          <w:color w:val="292425"/>
          <w:w w:val="110"/>
        </w:rPr>
        <w:t>According </w:t>
      </w:r>
      <w:r>
        <w:rPr>
          <w:color w:val="292425"/>
          <w:spacing w:val="-4"/>
          <w:w w:val="110"/>
        </w:rPr>
        <w:t>to </w:t>
      </w:r>
      <w:r>
        <w:rPr>
          <w:color w:val="292425"/>
          <w:w w:val="110"/>
        </w:rPr>
        <w:t>the Halifax and Nationwide indices house price inflation has eased </w:t>
      </w:r>
      <w:r>
        <w:rPr>
          <w:color w:val="292425"/>
          <w:spacing w:val="-3"/>
          <w:w w:val="110"/>
        </w:rPr>
        <w:t>over </w:t>
      </w:r>
      <w:r>
        <w:rPr>
          <w:color w:val="292425"/>
          <w:w w:val="110"/>
        </w:rPr>
        <w:t>the past three months, broadly as the Committee expected in November (Chart 1.9). And inflation has eased in </w:t>
      </w:r>
      <w:r>
        <w:rPr>
          <w:color w:val="292425"/>
          <w:spacing w:val="-3"/>
          <w:w w:val="110"/>
        </w:rPr>
        <w:t>many </w:t>
      </w:r>
      <w:r>
        <w:rPr>
          <w:color w:val="292425"/>
          <w:w w:val="110"/>
        </w:rPr>
        <w:t>regions, not just those that experienced the strongest gains in the recent past. Mortgage lending </w:t>
      </w:r>
      <w:r>
        <w:rPr>
          <w:color w:val="292425"/>
          <w:spacing w:val="-3"/>
          <w:w w:val="110"/>
        </w:rPr>
        <w:t>growth </w:t>
      </w:r>
      <w:r>
        <w:rPr>
          <w:color w:val="292425"/>
          <w:w w:val="110"/>
        </w:rPr>
        <w:t>also appears </w:t>
      </w:r>
      <w:r>
        <w:rPr>
          <w:color w:val="292425"/>
          <w:spacing w:val="-4"/>
          <w:w w:val="110"/>
        </w:rPr>
        <w:t>to </w:t>
      </w:r>
      <w:r>
        <w:rPr>
          <w:color w:val="292425"/>
          <w:w w:val="110"/>
        </w:rPr>
        <w:t>be slowing: in November </w:t>
      </w:r>
      <w:r>
        <w:rPr>
          <w:color w:val="292425"/>
          <w:spacing w:val="-5"/>
          <w:w w:val="110"/>
        </w:rPr>
        <w:t>2004, </w:t>
      </w:r>
      <w:r>
        <w:rPr>
          <w:color w:val="292425"/>
          <w:w w:val="110"/>
        </w:rPr>
        <w:t>the number of mortgage approvals for house purchase </w:t>
      </w:r>
      <w:r>
        <w:rPr>
          <w:color w:val="292425"/>
          <w:spacing w:val="-3"/>
          <w:w w:val="110"/>
        </w:rPr>
        <w:t>was </w:t>
      </w:r>
      <w:r>
        <w:rPr>
          <w:color w:val="292425"/>
          <w:w w:val="110"/>
        </w:rPr>
        <w:t>the </w:t>
      </w:r>
      <w:r>
        <w:rPr>
          <w:color w:val="292425"/>
          <w:spacing w:val="-3"/>
          <w:w w:val="110"/>
        </w:rPr>
        <w:t>lowest </w:t>
      </w:r>
      <w:r>
        <w:rPr>
          <w:color w:val="292425"/>
          <w:w w:val="110"/>
        </w:rPr>
        <w:t>since </w:t>
      </w:r>
      <w:r>
        <w:rPr>
          <w:color w:val="292425"/>
          <w:spacing w:val="-15"/>
          <w:w w:val="110"/>
        </w:rPr>
        <w:t>1995. </w:t>
      </w:r>
      <w:r>
        <w:rPr>
          <w:color w:val="292425"/>
          <w:w w:val="110"/>
        </w:rPr>
        <w:t>Approvals </w:t>
      </w:r>
      <w:r>
        <w:rPr>
          <w:color w:val="292425"/>
          <w:spacing w:val="-3"/>
          <w:w w:val="110"/>
        </w:rPr>
        <w:t>recovered </w:t>
      </w:r>
      <w:r>
        <w:rPr>
          <w:color w:val="292425"/>
          <w:w w:val="110"/>
        </w:rPr>
        <w:t>a little in December.</w:t>
      </w:r>
    </w:p>
    <w:p>
      <w:pPr>
        <w:spacing w:after="0" w:line="292" w:lineRule="auto"/>
        <w:sectPr>
          <w:type w:val="continuous"/>
          <w:pgSz w:w="11900" w:h="16840"/>
          <w:pgMar w:top="1140" w:bottom="0" w:left="640" w:right="620"/>
          <w:cols w:num="2" w:equalWidth="0">
            <w:col w:w="4028" w:space="777"/>
            <w:col w:w="5835"/>
          </w:cols>
        </w:sectPr>
      </w:pPr>
    </w:p>
    <w:p>
      <w:pPr>
        <w:pStyle w:val="BodyText"/>
      </w:pPr>
    </w:p>
    <w:p>
      <w:pPr>
        <w:pStyle w:val="Heading4"/>
        <w:spacing w:before="221"/>
        <w:ind w:left="1294" w:right="1294"/>
        <w:jc w:val="center"/>
        <w:rPr>
          <w:u w:val="none"/>
        </w:rPr>
      </w:pPr>
      <w:r>
        <w:rPr/>
        <w:pict>
          <v:group style="position:absolute;margin-left:41pt;margin-top:-9.165515pt;width:516pt;height:613pt;mso-position-horizontal-relative:page;mso-position-vertical-relative:paragraph;z-index:-22179328" coordorigin="820,-183" coordsize="10320,12260">
            <v:rect style="position:absolute;left:830;top:-174;width:10300;height:12240" filled="true" fillcolor="#cde6f0" stroked="false">
              <v:fill type="solid"/>
            </v:rect>
            <v:rect style="position:absolute;left:830;top:-174;width:10300;height:12240" filled="false" stroked="true" strokeweight="1pt" strokecolor="#006bb6">
              <v:stroke dashstyle="solid"/>
            </v:rect>
            <v:shape style="position:absolute;left:1336;top:7275;width:3828;height:2884" coordorigin="1337,7276" coordsize="3828,2884" path="m5035,10156l5165,10156m5035,9829l5165,9829m5035,9520l5165,9520m5035,9195l5165,9195m5035,8871l5165,8871m5035,8561l5165,8561m5035,8234l5165,8234m5035,7910l5165,7910m5035,7600l5165,7600m5035,7276l5165,7276m1337,10156l4915,10156m1338,10160l1338,10115m2056,10160l2056,10115m2775,10160l2775,10115m3508,10160l3508,10115m4228,10160l4228,10115e" filled="false" stroked="true" strokeweight=".5pt" strokecolor="#292425">
              <v:path arrowok="t"/>
              <v:stroke dashstyle="solid"/>
            </v:shape>
            <v:shape style="position:absolute;left:1336;top:7598;width:3579;height:2060" coordorigin="1337,7599" coordsize="3579,2060" path="m1337,9240l1366,9318,1394,9457,1423,9534,1452,9550,1481,9565,1524,9612,1553,9550,1581,9519,1610,9550,1639,9627,1668,9658,1696,9627,1725,9596,1754,9612,1783,9596,1811,9534,1854,9426,1883,9442,1912,9519,1941,9410,1969,9240,1998,8977,2027,8838,2055,8683,2084,8559,2113,8559,2142,8404,2185,8435,2214,8342,2242,8033,2271,8172,2300,8342,2329,8280,2357,8079,2386,8033,2415,8017,2444,8017,2487,7862,2515,7831,2544,8110,2573,7955,2602,7971,2630,8017,2659,8110,2688,8311,2717,8327,2745,8342,2774,8404,2817,8311,2846,8156,2875,8126,2904,8048,2932,8017,2961,8110,2990,8110,3018,8017,3047,7955,3076,7940,3105,7862,3148,7723,3176,7739,3205,7739,3234,7599,3263,7723,3292,8017,3320,7940,3349,7816,3378,7893,3407,7677,3435,7816,3478,7893,3507,8033,3536,8048,3593,7924,3622,7878,3651,7862,3679,7831,3708,7986,3737,7909,3766,7924,3809,7909,3838,7862,3866,7847,3895,7816,3924,7878,3953,7831,3981,7955,4010,8095,4039,7971,4068,7971,4111,7878,4139,7862,4168,7924,4197,7955,4226,8064,4254,8188,4283,8327,4312,8389,4340,8528,4370,8389,4398,8420,4441,8435,4470,8420,4499,8389,4528,8342,4556,8342,4585,8188,4614,8002,4642,7986,4671,7971,4700,8017,4729,7924,4772,7924,4800,7986,4829,8110,4858,8203,4887,8234,4915,8141e" filled="false" stroked="true" strokeweight="1.0pt" strokecolor="#523391">
              <v:path arrowok="t"/>
              <v:stroke dashstyle="solid"/>
            </v:shape>
            <v:shape style="position:absolute;left:1336;top:7738;width:3579;height:1905" coordorigin="1337,7739" coordsize="3579,1905" path="m1337,9272l1366,9349,1394,9458,1423,9535,1452,9566,1481,9566,1524,9597,1553,9550,1581,9519,1610,9535,1639,9612,1668,9643,1696,9628,1725,9582,1754,9612,1783,9597,1811,9550,1854,9427,1883,9442,1912,9504,1941,9411,1969,9241,1998,8978,2027,8854,2055,8730,2084,8652,2113,8668,2142,8529,2185,8544,2214,8451,2242,8173,2271,8343,2300,8451,2329,8358,2357,8126,2386,8049,2415,8002,2444,8033,2487,7894,2515,7878,2544,8111,2573,7956,2602,7971,2630,8002,2659,8049,2688,8219,2717,8250,2745,8250,2774,8327,2817,8250,2846,8126,2875,8126,2904,8064,2932,8064,2961,8157,2990,8141,3018,8049,3047,7971,3076,7987,3105,7940,3148,7816,3176,7832,3205,7847,3234,7739,3263,7894,3292,8141,3320,8079,3349,7987,3378,8095,3407,7894,3435,8033,3478,8049,3507,8157,3536,8188,3565,8126,3593,8079,3622,8049,3651,8064,3679,8033,3708,8141,3737,8049,3766,8079,3809,8064,3838,8033,3866,8018,3895,8002,3924,8064,3953,8002,3981,8111,4010,8203,4039,8033,4068,8049,4111,7956,4139,7940,4168,7987,4197,8002,4226,8079,4254,8188,4283,8327,4312,8389,4340,8482,4370,8358,4398,8405,4441,8436,4470,8420,4499,8343,4528,8281,4556,8265,4585,8095,4614,7894,4642,7909,4671,7909,4700,7956,4729,7847,4772,7832,4800,7894,4829,8033,4858,8111,4887,8111,4915,8002e" filled="false" stroked="true" strokeweight="1pt" strokecolor="#f9aa54">
              <v:path arrowok="t"/>
              <v:stroke dashstyle="solid"/>
            </v:shape>
            <v:shape style="position:absolute;left:1085;top:7275;width:130;height:2881" coordorigin="1085,7276" coordsize="130,2881" path="m1085,10156l1215,10156m1085,9829l1215,9829m1085,9520l1215,9520m1085,9195l1215,9195m1085,8871l1215,8871m1085,8561l1215,8561m1085,8234l1215,8234m1085,7910l1215,7910m1085,7600l1215,7600m1085,7276l1215,7276e" filled="false" stroked="true" strokeweight=".5pt" strokecolor="#292425">
              <v:path arrowok="t"/>
              <v:stroke dashstyle="solid"/>
            </v:shape>
            <v:shape style="position:absolute;left:6484;top:2277;width:3851;height:2889" coordorigin="6484,2278" coordsize="3851,2889" path="m10205,5153l10335,5153m10205,4861l10335,4861m10205,4584l10335,4584m10205,4292l10335,4292m10205,4000l10335,4000m10205,3723l10335,3723m10205,3431l10335,3431m10205,3139l10335,3139m10205,2847l10335,2847m10205,2570l10335,2570m10205,2278l10335,2278m6484,5163l10098,5163m6486,5167l6486,5122m7219,5167l7219,5122m7939,5167l7939,5122m8673,5167l8673,5122m9406,5167l9406,5122e" filled="false" stroked="true" strokeweight=".5pt" strokecolor="#292425">
              <v:path arrowok="t"/>
              <v:stroke dashstyle="solid"/>
            </v:shape>
            <v:shape style="position:absolute;left:6484;top:2995;width:3614;height:1705" coordorigin="6484,2995" coordsize="3614,1705" path="m6484,4362l6512,4439,6539,4531,6580,4608,6607,4624,6634,4639,6661,4654,6702,4624,6729,4593,6756,4608,6783,4670,6824,4700,6851,4685,6879,4639,6905,4670,6946,4670,6973,4608,7001,4516,7028,4516,7055,4577,7096,4485,7123,4347,7150,4101,7177,3994,7218,3886,7245,3825,7272,3825,7300,3702,7340,3717,7367,3641,7395,3395,7422,3533,7463,3641,7490,3548,7517,3349,7544,3272,7571,3226,7612,3257,7639,3134,7666,3118,7693,3333,7734,3195,7761,3195,7789,3226,7816,3272,7856,3425,7884,3441,7911,3456,7938,3518,7979,3456,8006,3333,8033,3333,8060,3287,8087,3287,8128,3364,8155,3349,8182,3272,8210,3210,8250,3210,8277,3165,8305,3057,8332,3088,8373,3103,8400,2995,8427,3134,8454,3349,8495,3303,8522,3210,8549,3318,8576,3134,8604,3257,8644,3272,8672,3364,8699,3395,8726,3349,8766,3303,8794,3272,8821,3287,8848,3257,8889,3349,8916,3272,8943,3287,8970,3287,9011,3257,9038,3241,9065,3226,9093,3272,9120,3226,9161,3333,9188,3410,9215,3257,9242,3272,9283,3180,9310,3165,9337,3210,9364,3226,9405,3303,9432,3395,9460,3518,9486,3579,9527,3671,9554,3548,9582,3579,9609,3625,9636,3594,9677,3533,9704,3487,9731,3456,9758,3303,9799,3134,9826,3149,9853,3149,9881,3180,9921,3088,9948,3088,9976,3134,10003,3257,10044,3318,10071,3333,10098,3226e" filled="false" stroked="true" strokeweight="1pt" strokecolor="#97c83e">
              <v:path arrowok="t"/>
              <v:stroke dashstyle="solid"/>
            </v:shape>
            <v:shape style="position:absolute;left:6484;top:2593;width:3614;height:2092" coordorigin="6484,2594" coordsize="3614,2092" path="m6484,4378l6539,4532,6580,4608,6607,4624,6634,4624,6661,4654,6702,4624,6729,4593,6756,4608,6783,4654,6824,4685,6851,4670,6879,4624,6905,4654,6946,4639,6973,4593,7001,4485,7028,4485,7055,4547,7096,4455,7123,4316,7150,4055,7177,3947,7218,3839,7245,3778,7272,3778,7300,3639,7340,3655,7367,3578,7395,3316,7422,3455,7463,3547,7490,3455,7517,3224,7544,3132,7571,3055,7612,3086,7639,2963,7666,2947,7693,3147,7734,2994,7761,2994,7789,3024,7816,3024,7856,3178,7884,3209,7911,3193,7938,3255,7979,3178,8006,3055,8033,3055,8060,2994,8087,2994,8128,3086,8155,3055,8182,2963,8210,2886,8250,2886,8277,2855,8305,2732,8332,2763,8373,2778,8400,2671,8427,2824,8454,3040,8495,2978,8522,2901,8549,3009,8576,2809,8604,2932,8644,2947,8672,3040,8699,3071,8726,3009,8766,2947,8794,2932,8821,2947,8848,2901,8889,2978,8916,2886,8943,2901,8970,2901,9011,2870,9038,2855,9065,2840,9093,2886,9120,2824,9161,2917,9188,2994,9215,2824,9242,2824,9283,2747,9310,2732,9337,2778,9364,2793,9405,2840,9432,2947,9460,3071,9486,3132,9527,3224,9554,3086,9582,3147,9609,3193,9636,3163,9677,3071,9704,3024,9731,2994,9758,2824,9799,2640,9826,2671,9853,2671,9881,2701,9921,2609,9948,2594,9976,2655,10003,2778,10044,2840,10071,2855,10098,2732e" filled="false" stroked="true" strokeweight="1pt" strokecolor="#f79223">
              <v:path arrowok="t"/>
              <v:stroke dashstyle="solid"/>
            </v:shape>
            <v:shape style="position:absolute;left:6484;top:3010;width:3519;height:1675" coordorigin="6484,3010" coordsize="3519,1675" path="m6484,4409l6512,4470,6539,4547,6580,4609,6607,4609,6634,4624,6661,4670,6702,4609,6729,4562,6756,4609,6783,4670,6824,4670,6851,4685,6879,4639,6906,4655,6946,4639,6973,4578,7001,4470,7028,4516,7055,4547,7096,4455,7123,4317,7150,4071,7177,3948,7218,3871,7245,3809,7272,3809,7300,3671,7340,3687,7367,3579,7395,3364,7422,3487,7463,3594,7490,3517,7517,3287,7544,3210,7571,3210,7612,3226,7639,3103,7666,3056,7694,3256,7734,3118,7762,3180,7789,3180,7816,3195,7856,3364,7884,3379,7911,3364,7938,3456,7979,3410,8006,3272,8033,3256,8060,3195,8087,3195,8128,3333,8155,3302,8183,3210,8210,3164,8251,3149,8278,3118,8305,3072,8332,3103,8373,3133,8400,3010,8427,3149,8454,3379,8495,3364,8522,3302,8550,3379,8577,3210,8604,3318,8645,3333,8672,3487,8699,3517,8726,3471,8767,3425,8794,3379,8848,3379,8889,3456,8916,3379,8943,3410,8971,3410,9011,3364,9038,3379,9066,3379,9093,3425,9120,3395,9161,3471,9188,3564,9215,3425,9242,3425,9283,3348,9310,3333,9337,3364,9365,3364,9405,3487,9460,3733,9487,3763,9528,3856,9555,3748,9582,3779,9609,3809,9636,3794,9677,3717,9704,3671,9731,3641,9758,3517,9799,3364,9826,3395,9854,3395,9881,3425,9922,3364,9949,3348,9976,3410,10003,3533e" filled="false" stroked="true" strokeweight="1pt" strokecolor="#ec2131">
              <v:path arrowok="t"/>
              <v:stroke dashstyle="solid"/>
            </v:shape>
            <v:shape style="position:absolute;left:6484;top:3010;width:3519;height:1690" coordorigin="6484,3010" coordsize="3519,1690" path="m6484,4393l6512,4455,6539,4531,6580,4593,6607,4593,6634,4624,6661,4670,6702,4624,6729,4577,6756,4608,6783,4670,6824,4670,6851,4700,6879,4654,6906,4670,6946,4654,6973,4608,7001,4500,7055,4562,7096,4470,7123,4347,7150,4086,7177,3963,7218,3901,7245,3855,7272,3855,7300,3717,7340,3717,7367,3625,7395,3410,7422,3517,7463,3610,7490,3533,7517,3302,7544,3210,7571,3195,7612,3225,7639,3103,7666,3072,7694,3256,7734,3118,7762,3164,7816,3164,7856,3348,7884,3379,7911,3348,7938,3441,7979,3379,8006,3241,8033,3241,8060,3180,8087,3180,8128,3318,8155,3271,8183,3180,8210,3133,8251,3133,8278,3103,8305,3056,8332,3087,8373,3133,8400,3010,8427,3149,8454,3379,8495,3364,8522,3287,8550,3379,8577,3210,8604,3318,8645,3333,8672,3471,8699,3517,8726,3456,8767,3410,8794,3364,8821,3379,8848,3364,8889,3425,8916,3348,8943,3364,8971,3379,9011,3333,9038,3364,9066,3348,9093,3410,9120,3364,9161,3441,9188,3502,9215,3364,9242,3364,9283,3287,9310,3271,9337,3318,9365,3318,9405,3425,9433,3533,9460,3656,9487,3702,9528,3763,9555,3656,9582,3702,9609,3748,9636,3717,9677,3625,9704,3594,9731,3548,9758,3425,9799,3271,9826,3318,9854,3318,9881,3348,9922,3271,9949,3271,9976,3318,10003,3441e" filled="false" stroked="true" strokeweight="1pt" strokecolor="#523391">
              <v:path arrowok="t"/>
              <v:stroke dashstyle="solid"/>
            </v:shape>
            <v:line style="position:absolute" from="6257,1797" to="6583,1797" stroked="true" strokeweight="1pt" strokecolor="#f79223">
              <v:stroke dashstyle="solid"/>
            </v:line>
            <v:shape style="position:absolute;left:6245;top:2277;width:130;height:2876" coordorigin="6245,2278" coordsize="130,2876" path="m6245,5153l6375,5153m6245,4861l6375,4861m6245,4584l6375,4584m6245,4292l6375,4292m6245,4000l6375,4000m6245,3723l6375,3723m6245,3431l6375,3431m6245,3139l6375,3139m6245,2847l6375,2847m6245,2570l6375,2570m6245,2278l6375,2278e" filled="false" stroked="true" strokeweight=".5pt" strokecolor="#292425">
              <v:path arrowok="t"/>
              <v:stroke dashstyle="solid"/>
            </v:shape>
            <v:line style="position:absolute" from="1060,11757" to="10880,11757" stroked="true" strokeweight=".5pt" strokecolor="#006bb6">
              <v:stroke dashstyle="solid"/>
            </v:line>
            <w10:wrap type="none"/>
          </v:group>
        </w:pict>
      </w:r>
      <w:bookmarkStart w:name="New measures of the sterling ERI" w:id="11"/>
      <w:bookmarkEnd w:id="11"/>
      <w:r>
        <w:rPr>
          <w:u w:val="none"/>
        </w:rPr>
      </w:r>
      <w:bookmarkStart w:name="_bookmark3" w:id="12"/>
      <w:bookmarkEnd w:id="12"/>
      <w:r>
        <w:rPr>
          <w:u w:val="none"/>
        </w:rPr>
      </w:r>
      <w:r>
        <w:rPr>
          <w:color w:val="0092C0"/>
          <w:u w:val="none"/>
        </w:rPr>
        <w:t>New measures of the sterling ERI</w:t>
      </w:r>
    </w:p>
    <w:p>
      <w:pPr>
        <w:pStyle w:val="BodyText"/>
        <w:spacing w:before="8"/>
        <w:rPr>
          <w:rFonts w:ascii="Trebuchet MS"/>
          <w:sz w:val="26"/>
        </w:rPr>
      </w:pPr>
    </w:p>
    <w:p>
      <w:pPr>
        <w:spacing w:after="0"/>
        <w:rPr>
          <w:rFonts w:ascii="Trebuchet MS"/>
          <w:sz w:val="26"/>
        </w:rPr>
        <w:sectPr>
          <w:pgSz w:w="11900" w:h="16840"/>
          <w:pgMar w:header="573" w:footer="581" w:top="760" w:bottom="780" w:left="640" w:right="620"/>
        </w:sectPr>
      </w:pPr>
    </w:p>
    <w:p>
      <w:pPr>
        <w:pStyle w:val="BodyText"/>
        <w:spacing w:line="249" w:lineRule="auto" w:before="88"/>
        <w:ind w:left="430" w:right="8"/>
      </w:pPr>
      <w:r>
        <w:rPr>
          <w:color w:val="292425"/>
          <w:w w:val="105"/>
        </w:rPr>
        <w:t>The Bank of England has recently proposed new measures of the sterling exchange rate index (ERI).</w:t>
      </w:r>
    </w:p>
    <w:p>
      <w:pPr>
        <w:pStyle w:val="BodyText"/>
        <w:spacing w:before="101"/>
        <w:ind w:left="430"/>
        <w:rPr>
          <w:rFonts w:ascii="Trebuchet MS"/>
        </w:rPr>
      </w:pPr>
      <w:r>
        <w:rPr/>
        <w:br w:type="column"/>
      </w:r>
      <w:r>
        <w:rPr>
          <w:rFonts w:ascii="Trebuchet MS"/>
          <w:color w:val="0092C0"/>
        </w:rPr>
        <w:t>Chart B</w:t>
      </w:r>
    </w:p>
    <w:p>
      <w:pPr>
        <w:pStyle w:val="BodyText"/>
        <w:spacing w:before="8"/>
        <w:ind w:left="430"/>
        <w:rPr>
          <w:sz w:val="12"/>
        </w:rPr>
      </w:pPr>
      <w:r>
        <w:rPr>
          <w:rFonts w:ascii="Trebuchet MS"/>
          <w:color w:val="0092C0"/>
        </w:rPr>
        <w:t>Proposed broad and narrow ERI measures</w:t>
      </w:r>
      <w:r>
        <w:rPr>
          <w:color w:val="292425"/>
          <w:position w:val="4"/>
          <w:sz w:val="12"/>
        </w:rPr>
        <w:t>(a)</w:t>
      </w:r>
    </w:p>
    <w:p>
      <w:pPr>
        <w:spacing w:after="0"/>
        <w:rPr>
          <w:sz w:val="12"/>
        </w:rPr>
        <w:sectPr>
          <w:type w:val="continuous"/>
          <w:pgSz w:w="11900" w:h="16840"/>
          <w:pgMar w:top="1140" w:bottom="0" w:left="640" w:right="620"/>
          <w:cols w:num="2" w:equalWidth="0">
            <w:col w:w="4773" w:space="367"/>
            <w:col w:w="5500"/>
          </w:cols>
        </w:sectPr>
      </w:pPr>
    </w:p>
    <w:p>
      <w:pPr>
        <w:pStyle w:val="BodyText"/>
        <w:tabs>
          <w:tab w:pos="5616" w:val="left" w:leader="none"/>
          <w:tab w:pos="5943" w:val="left" w:leader="none"/>
        </w:tabs>
        <w:spacing w:line="224" w:lineRule="exact"/>
        <w:ind w:left="430"/>
      </w:pPr>
      <w:r>
        <w:rPr>
          <w:color w:val="292425"/>
          <w:w w:val="105"/>
        </w:rPr>
        <w:t>The ERI is a measure of the UK </w:t>
      </w:r>
      <w:r>
        <w:rPr>
          <w:color w:val="292425"/>
          <w:spacing w:val="-3"/>
          <w:w w:val="105"/>
        </w:rPr>
        <w:t>exchange</w:t>
      </w:r>
      <w:r>
        <w:rPr>
          <w:color w:val="292425"/>
          <w:spacing w:val="-13"/>
          <w:w w:val="105"/>
        </w:rPr>
        <w:t> </w:t>
      </w:r>
      <w:r>
        <w:rPr>
          <w:color w:val="292425"/>
          <w:spacing w:val="-4"/>
          <w:w w:val="105"/>
        </w:rPr>
        <w:t>rate</w:t>
      </w:r>
      <w:r>
        <w:rPr>
          <w:color w:val="292425"/>
          <w:spacing w:val="-1"/>
          <w:w w:val="105"/>
        </w:rPr>
        <w:t> </w:t>
      </w:r>
      <w:r>
        <w:rPr>
          <w:color w:val="292425"/>
          <w:w w:val="105"/>
        </w:rPr>
        <w:t>against</w:t>
        <w:tab/>
      </w:r>
      <w:r>
        <w:rPr>
          <w:color w:val="292425"/>
          <w:w w:val="105"/>
          <w:u w:val="single" w:color="97C83E"/>
        </w:rPr>
        <w:t> </w:t>
        <w:tab/>
      </w:r>
      <w:r>
        <w:rPr>
          <w:color w:val="292425"/>
          <w:w w:val="105"/>
          <w:vertAlign w:val="subscript"/>
        </w:rPr>
        <w:t>‘Narrow’</w:t>
      </w:r>
      <w:r>
        <w:rPr>
          <w:color w:val="292425"/>
          <w:spacing w:val="-22"/>
          <w:w w:val="105"/>
          <w:vertAlign w:val="baseline"/>
        </w:rPr>
        <w:t> </w:t>
      </w:r>
      <w:r>
        <w:rPr>
          <w:color w:val="292425"/>
          <w:w w:val="105"/>
          <w:vertAlign w:val="subscript"/>
        </w:rPr>
        <w:t>nominal</w:t>
      </w:r>
      <w:r>
        <w:rPr>
          <w:color w:val="292425"/>
          <w:spacing w:val="-25"/>
          <w:w w:val="105"/>
          <w:vertAlign w:val="baseline"/>
        </w:rPr>
        <w:t> </w:t>
      </w:r>
      <w:r>
        <w:rPr>
          <w:color w:val="292425"/>
          <w:w w:val="105"/>
          <w:vertAlign w:val="subscript"/>
        </w:rPr>
        <w:t>ERI</w:t>
      </w:r>
    </w:p>
    <w:p>
      <w:pPr>
        <w:spacing w:after="0" w:line="224" w:lineRule="exact"/>
        <w:sectPr>
          <w:type w:val="continuous"/>
          <w:pgSz w:w="11900" w:h="16840"/>
          <w:pgMar w:top="1140" w:bottom="0" w:left="640" w:right="620"/>
        </w:sectPr>
      </w:pPr>
    </w:p>
    <w:p>
      <w:pPr>
        <w:pStyle w:val="BodyText"/>
        <w:spacing w:before="10"/>
        <w:ind w:left="430"/>
      </w:pPr>
      <w:r>
        <w:rPr>
          <w:color w:val="292425"/>
          <w:w w:val="110"/>
        </w:rPr>
        <w:t>a basket of other currencies. It is constructed by</w:t>
      </w:r>
    </w:p>
    <w:p>
      <w:pPr>
        <w:spacing w:line="130" w:lineRule="exact" w:before="41"/>
        <w:ind w:left="797" w:right="0" w:firstLine="0"/>
        <w:jc w:val="left"/>
        <w:rPr>
          <w:sz w:val="12"/>
        </w:rPr>
      </w:pPr>
      <w:r>
        <w:rPr/>
        <w:br w:type="column"/>
      </w:r>
      <w:r>
        <w:rPr>
          <w:color w:val="292425"/>
          <w:sz w:val="12"/>
        </w:rPr>
        <w:t>‘Broad’ nominal</w:t>
      </w:r>
      <w:r>
        <w:rPr>
          <w:color w:val="292425"/>
          <w:spacing w:val="-6"/>
          <w:sz w:val="12"/>
        </w:rPr>
        <w:t> </w:t>
      </w:r>
      <w:r>
        <w:rPr>
          <w:color w:val="292425"/>
          <w:sz w:val="12"/>
        </w:rPr>
        <w:t>ERI</w:t>
      </w:r>
    </w:p>
    <w:p>
      <w:pPr>
        <w:tabs>
          <w:tab w:pos="756" w:val="left" w:leader="none"/>
        </w:tabs>
        <w:spacing w:line="114" w:lineRule="exact" w:before="0"/>
        <w:ind w:left="430" w:right="0" w:firstLine="0"/>
        <w:jc w:val="left"/>
        <w:rPr>
          <w:sz w:val="12"/>
        </w:rPr>
      </w:pPr>
      <w:r>
        <w:rPr>
          <w:color w:val="292425"/>
          <w:w w:val="101"/>
          <w:sz w:val="12"/>
          <w:u w:val="single" w:color="EC2131"/>
        </w:rPr>
        <w:t> </w:t>
      </w:r>
      <w:r>
        <w:rPr>
          <w:color w:val="292425"/>
          <w:sz w:val="12"/>
          <w:u w:val="single" w:color="EC2131"/>
        </w:rPr>
        <w:tab/>
      </w:r>
      <w:r>
        <w:rPr>
          <w:color w:val="292425"/>
          <w:spacing w:val="10"/>
          <w:sz w:val="12"/>
        </w:rPr>
        <w:t> </w:t>
      </w:r>
      <w:r>
        <w:rPr>
          <w:color w:val="292425"/>
          <w:sz w:val="12"/>
        </w:rPr>
        <w:t>‘Narrow’ real</w:t>
      </w:r>
      <w:r>
        <w:rPr>
          <w:color w:val="292425"/>
          <w:spacing w:val="-6"/>
          <w:sz w:val="12"/>
        </w:rPr>
        <w:t> </w:t>
      </w:r>
      <w:r>
        <w:rPr>
          <w:color w:val="292425"/>
          <w:sz w:val="12"/>
        </w:rPr>
        <w:t>ERI</w:t>
      </w:r>
      <w:r>
        <w:rPr>
          <w:color w:val="292425"/>
          <w:position w:val="4"/>
          <w:sz w:val="12"/>
        </w:rPr>
        <w:t>(a)</w:t>
      </w:r>
    </w:p>
    <w:p>
      <w:pPr>
        <w:spacing w:after="0" w:line="114" w:lineRule="exact"/>
        <w:jc w:val="left"/>
        <w:rPr>
          <w:sz w:val="12"/>
        </w:rPr>
        <w:sectPr>
          <w:type w:val="continuous"/>
          <w:pgSz w:w="11900" w:h="16840"/>
          <w:pgMar w:top="1140" w:bottom="0" w:left="640" w:right="620"/>
          <w:cols w:num="2" w:equalWidth="0">
            <w:col w:w="4645" w:space="541"/>
            <w:col w:w="5454"/>
          </w:cols>
        </w:sectPr>
      </w:pPr>
    </w:p>
    <w:p>
      <w:pPr>
        <w:tabs>
          <w:tab w:pos="5616" w:val="left" w:leader="none"/>
          <w:tab w:pos="5943" w:val="left" w:leader="none"/>
          <w:tab w:pos="8618" w:val="left" w:leader="none"/>
        </w:tabs>
        <w:spacing w:line="170" w:lineRule="auto" w:before="0"/>
        <w:ind w:left="430" w:right="0" w:firstLine="0"/>
        <w:jc w:val="left"/>
        <w:rPr>
          <w:sz w:val="12"/>
        </w:rPr>
      </w:pPr>
      <w:r>
        <w:rPr>
          <w:color w:val="292425"/>
          <w:w w:val="110"/>
          <w:sz w:val="20"/>
        </w:rPr>
        <w:t>weighting</w:t>
      </w:r>
      <w:r>
        <w:rPr>
          <w:color w:val="292425"/>
          <w:spacing w:val="-15"/>
          <w:w w:val="110"/>
          <w:sz w:val="20"/>
        </w:rPr>
        <w:t> </w:t>
      </w:r>
      <w:r>
        <w:rPr>
          <w:color w:val="292425"/>
          <w:w w:val="110"/>
          <w:sz w:val="20"/>
        </w:rPr>
        <w:t>together</w:t>
      </w:r>
      <w:r>
        <w:rPr>
          <w:color w:val="292425"/>
          <w:spacing w:val="-15"/>
          <w:w w:val="110"/>
          <w:sz w:val="20"/>
        </w:rPr>
        <w:t> </w:t>
      </w:r>
      <w:r>
        <w:rPr>
          <w:color w:val="292425"/>
          <w:w w:val="110"/>
          <w:sz w:val="20"/>
        </w:rPr>
        <w:t>different</w:t>
      </w:r>
      <w:r>
        <w:rPr>
          <w:color w:val="292425"/>
          <w:spacing w:val="-15"/>
          <w:w w:val="110"/>
          <w:sz w:val="20"/>
        </w:rPr>
        <w:t> </w:t>
      </w:r>
      <w:r>
        <w:rPr>
          <w:color w:val="292425"/>
          <w:spacing w:val="-3"/>
          <w:w w:val="110"/>
          <w:sz w:val="20"/>
        </w:rPr>
        <w:t>bilateral</w:t>
      </w:r>
      <w:r>
        <w:rPr>
          <w:color w:val="292425"/>
          <w:spacing w:val="-14"/>
          <w:w w:val="110"/>
          <w:sz w:val="20"/>
        </w:rPr>
        <w:t> </w:t>
      </w:r>
      <w:r>
        <w:rPr>
          <w:color w:val="292425"/>
          <w:spacing w:val="-3"/>
          <w:w w:val="110"/>
          <w:sz w:val="20"/>
        </w:rPr>
        <w:t>exchange</w:t>
      </w:r>
      <w:r>
        <w:rPr>
          <w:color w:val="292425"/>
          <w:spacing w:val="-15"/>
          <w:w w:val="110"/>
          <w:sz w:val="20"/>
        </w:rPr>
        <w:t> </w:t>
      </w:r>
      <w:r>
        <w:rPr>
          <w:color w:val="292425"/>
          <w:spacing w:val="-4"/>
          <w:w w:val="110"/>
          <w:sz w:val="20"/>
        </w:rPr>
        <w:t>rates</w:t>
        <w:tab/>
      </w:r>
      <w:r>
        <w:rPr>
          <w:color w:val="292425"/>
          <w:spacing w:val="-4"/>
          <w:w w:val="110"/>
          <w:sz w:val="20"/>
          <w:u w:val="single" w:color="523391"/>
        </w:rPr>
        <w:t> </w:t>
        <w:tab/>
      </w:r>
      <w:r>
        <w:rPr>
          <w:color w:val="292425"/>
          <w:w w:val="110"/>
          <w:position w:val="-5"/>
          <w:sz w:val="12"/>
        </w:rPr>
        <w:t>‘Broad’</w:t>
      </w:r>
      <w:r>
        <w:rPr>
          <w:color w:val="292425"/>
          <w:spacing w:val="-17"/>
          <w:w w:val="110"/>
          <w:position w:val="-5"/>
          <w:sz w:val="12"/>
        </w:rPr>
        <w:t> </w:t>
      </w:r>
      <w:r>
        <w:rPr>
          <w:color w:val="292425"/>
          <w:w w:val="110"/>
          <w:position w:val="-5"/>
          <w:sz w:val="12"/>
        </w:rPr>
        <w:t>real</w:t>
      </w:r>
      <w:r>
        <w:rPr>
          <w:color w:val="292425"/>
          <w:spacing w:val="-18"/>
          <w:w w:val="110"/>
          <w:position w:val="-5"/>
          <w:sz w:val="12"/>
        </w:rPr>
        <w:t> </w:t>
      </w:r>
      <w:r>
        <w:rPr>
          <w:color w:val="292425"/>
          <w:w w:val="110"/>
          <w:position w:val="-5"/>
          <w:sz w:val="12"/>
        </w:rPr>
        <w:t>ERI</w:t>
      </w:r>
      <w:r>
        <w:rPr>
          <w:color w:val="292425"/>
          <w:w w:val="110"/>
          <w:position w:val="-1"/>
          <w:sz w:val="12"/>
        </w:rPr>
        <w:t>(a)</w:t>
        <w:tab/>
      </w:r>
      <w:r>
        <w:rPr>
          <w:color w:val="292425"/>
          <w:w w:val="110"/>
          <w:position w:val="-9"/>
          <w:sz w:val="12"/>
        </w:rPr>
        <w:t>Indices: 1995 =</w:t>
      </w:r>
      <w:r>
        <w:rPr>
          <w:color w:val="292425"/>
          <w:spacing w:val="2"/>
          <w:w w:val="110"/>
          <w:position w:val="-9"/>
          <w:sz w:val="12"/>
        </w:rPr>
        <w:t> </w:t>
      </w:r>
      <w:r>
        <w:rPr>
          <w:color w:val="292425"/>
          <w:w w:val="110"/>
          <w:position w:val="-9"/>
          <w:sz w:val="12"/>
        </w:rPr>
        <w:t>100</w:t>
      </w:r>
    </w:p>
    <w:p>
      <w:pPr>
        <w:pStyle w:val="BodyText"/>
        <w:spacing w:line="194" w:lineRule="exact"/>
        <w:ind w:left="430"/>
      </w:pPr>
      <w:r>
        <w:rPr>
          <w:color w:val="292425"/>
          <w:w w:val="105"/>
        </w:rPr>
        <w:t>— that is, sterling’s value against individual</w:t>
      </w:r>
    </w:p>
    <w:p>
      <w:pPr>
        <w:pStyle w:val="BodyText"/>
        <w:spacing w:line="249" w:lineRule="auto" w:before="5"/>
        <w:ind w:left="430" w:right="5267"/>
      </w:pPr>
      <w:r>
        <w:rPr>
          <w:color w:val="292425"/>
          <w:w w:val="110"/>
        </w:rPr>
        <w:t>currencies. The weights reflect the relative importance</w:t>
      </w:r>
      <w:r>
        <w:rPr>
          <w:color w:val="292425"/>
          <w:spacing w:val="-18"/>
          <w:w w:val="110"/>
        </w:rPr>
        <w:t> </w:t>
      </w:r>
      <w:r>
        <w:rPr>
          <w:color w:val="292425"/>
          <w:w w:val="110"/>
        </w:rPr>
        <w:t>of</w:t>
      </w:r>
      <w:r>
        <w:rPr>
          <w:color w:val="292425"/>
          <w:spacing w:val="-18"/>
          <w:w w:val="110"/>
        </w:rPr>
        <w:t> </w:t>
      </w:r>
      <w:r>
        <w:rPr>
          <w:color w:val="292425"/>
          <w:w w:val="110"/>
        </w:rPr>
        <w:t>different</w:t>
      </w:r>
      <w:r>
        <w:rPr>
          <w:color w:val="292425"/>
          <w:spacing w:val="-18"/>
          <w:w w:val="110"/>
        </w:rPr>
        <w:t> </w:t>
      </w:r>
      <w:r>
        <w:rPr>
          <w:color w:val="292425"/>
          <w:w w:val="110"/>
        </w:rPr>
        <w:t>countries</w:t>
      </w:r>
      <w:r>
        <w:rPr>
          <w:color w:val="292425"/>
          <w:spacing w:val="-18"/>
          <w:w w:val="110"/>
        </w:rPr>
        <w:t> </w:t>
      </w:r>
      <w:r>
        <w:rPr>
          <w:color w:val="292425"/>
          <w:w w:val="110"/>
        </w:rPr>
        <w:t>for</w:t>
      </w:r>
      <w:r>
        <w:rPr>
          <w:color w:val="292425"/>
          <w:spacing w:val="-18"/>
          <w:w w:val="110"/>
        </w:rPr>
        <w:t> </w:t>
      </w:r>
      <w:r>
        <w:rPr>
          <w:color w:val="292425"/>
          <w:w w:val="110"/>
        </w:rPr>
        <w:t>UK</w:t>
      </w:r>
      <w:r>
        <w:rPr>
          <w:color w:val="292425"/>
          <w:spacing w:val="-18"/>
          <w:w w:val="110"/>
        </w:rPr>
        <w:t> </w:t>
      </w:r>
      <w:r>
        <w:rPr>
          <w:color w:val="292425"/>
          <w:spacing w:val="-4"/>
          <w:w w:val="110"/>
        </w:rPr>
        <w:t>trade.</w:t>
      </w:r>
    </w:p>
    <w:p>
      <w:pPr>
        <w:pStyle w:val="BodyText"/>
        <w:spacing w:before="11"/>
      </w:pPr>
    </w:p>
    <w:p>
      <w:pPr>
        <w:pStyle w:val="BodyText"/>
        <w:spacing w:line="249" w:lineRule="auto"/>
        <w:ind w:left="430" w:right="4521"/>
        <w:rPr>
          <w:sz w:val="14"/>
        </w:rPr>
      </w:pPr>
      <w:r>
        <w:rPr>
          <w:color w:val="292425"/>
          <w:w w:val="110"/>
        </w:rPr>
        <w:t>The existing sterling ERI published </w:t>
      </w:r>
      <w:r>
        <w:rPr>
          <w:color w:val="292425"/>
          <w:spacing w:val="-3"/>
          <w:w w:val="110"/>
        </w:rPr>
        <w:t>by </w:t>
      </w:r>
      <w:r>
        <w:rPr>
          <w:color w:val="292425"/>
          <w:w w:val="110"/>
        </w:rPr>
        <w:t>the Bank of England uses weights based on the trade of manufactured</w:t>
      </w:r>
      <w:r>
        <w:rPr>
          <w:color w:val="292425"/>
          <w:spacing w:val="-27"/>
          <w:w w:val="110"/>
        </w:rPr>
        <w:t> </w:t>
      </w:r>
      <w:r>
        <w:rPr>
          <w:color w:val="292425"/>
          <w:w w:val="110"/>
        </w:rPr>
        <w:t>goods.</w:t>
      </w:r>
      <w:r>
        <w:rPr>
          <w:color w:val="292425"/>
          <w:spacing w:val="3"/>
          <w:w w:val="110"/>
        </w:rPr>
        <w:t> </w:t>
      </w:r>
      <w:r>
        <w:rPr>
          <w:color w:val="292425"/>
          <w:w w:val="110"/>
        </w:rPr>
        <w:t>These</w:t>
      </w:r>
      <w:r>
        <w:rPr>
          <w:color w:val="292425"/>
          <w:spacing w:val="-26"/>
          <w:w w:val="110"/>
        </w:rPr>
        <w:t> </w:t>
      </w:r>
      <w:r>
        <w:rPr>
          <w:color w:val="292425"/>
          <w:w w:val="110"/>
        </w:rPr>
        <w:t>weights</w:t>
      </w:r>
      <w:r>
        <w:rPr>
          <w:color w:val="292425"/>
          <w:spacing w:val="-27"/>
          <w:w w:val="110"/>
        </w:rPr>
        <w:t> </w:t>
      </w:r>
      <w:r>
        <w:rPr>
          <w:color w:val="292425"/>
          <w:spacing w:val="-3"/>
          <w:w w:val="110"/>
        </w:rPr>
        <w:t>were</w:t>
      </w:r>
      <w:r>
        <w:rPr>
          <w:color w:val="292425"/>
          <w:spacing w:val="-26"/>
          <w:w w:val="110"/>
        </w:rPr>
        <w:t> </w:t>
      </w:r>
      <w:r>
        <w:rPr>
          <w:color w:val="292425"/>
          <w:w w:val="110"/>
        </w:rPr>
        <w:t>last</w:t>
      </w:r>
      <w:r>
        <w:rPr>
          <w:color w:val="292425"/>
          <w:spacing w:val="-26"/>
          <w:w w:val="110"/>
        </w:rPr>
        <w:t> </w:t>
      </w:r>
      <w:r>
        <w:rPr>
          <w:color w:val="292425"/>
          <w:w w:val="110"/>
        </w:rPr>
        <w:t>updated in </w:t>
      </w:r>
      <w:r>
        <w:rPr>
          <w:color w:val="292425"/>
          <w:spacing w:val="-15"/>
          <w:w w:val="110"/>
        </w:rPr>
        <w:t>1995. </w:t>
      </w:r>
      <w:r>
        <w:rPr>
          <w:color w:val="292425"/>
          <w:w w:val="110"/>
        </w:rPr>
        <w:t>The proposed new ERI measures also incorporate</w:t>
      </w:r>
      <w:r>
        <w:rPr>
          <w:color w:val="292425"/>
          <w:spacing w:val="-19"/>
          <w:w w:val="110"/>
        </w:rPr>
        <w:t> </w:t>
      </w:r>
      <w:r>
        <w:rPr>
          <w:color w:val="292425"/>
          <w:w w:val="110"/>
        </w:rPr>
        <w:t>services</w:t>
      </w:r>
      <w:r>
        <w:rPr>
          <w:color w:val="292425"/>
          <w:spacing w:val="-19"/>
          <w:w w:val="110"/>
        </w:rPr>
        <w:t> </w:t>
      </w:r>
      <w:r>
        <w:rPr>
          <w:color w:val="292425"/>
          <w:w w:val="110"/>
        </w:rPr>
        <w:t>trade</w:t>
      </w:r>
      <w:r>
        <w:rPr>
          <w:color w:val="292425"/>
          <w:spacing w:val="-18"/>
          <w:w w:val="110"/>
        </w:rPr>
        <w:t> </w:t>
      </w:r>
      <w:r>
        <w:rPr>
          <w:color w:val="292425"/>
          <w:w w:val="110"/>
        </w:rPr>
        <w:t>and</w:t>
      </w:r>
      <w:r>
        <w:rPr>
          <w:color w:val="292425"/>
          <w:spacing w:val="-19"/>
          <w:w w:val="110"/>
        </w:rPr>
        <w:t> </w:t>
      </w:r>
      <w:r>
        <w:rPr>
          <w:color w:val="292425"/>
          <w:w w:val="110"/>
        </w:rPr>
        <w:t>allow</w:t>
      </w:r>
      <w:r>
        <w:rPr>
          <w:color w:val="292425"/>
          <w:spacing w:val="-19"/>
          <w:w w:val="110"/>
        </w:rPr>
        <w:t> </w:t>
      </w:r>
      <w:r>
        <w:rPr>
          <w:color w:val="292425"/>
          <w:w w:val="110"/>
        </w:rPr>
        <w:t>both</w:t>
      </w:r>
      <w:r>
        <w:rPr>
          <w:color w:val="292425"/>
          <w:spacing w:val="-18"/>
          <w:w w:val="110"/>
        </w:rPr>
        <w:t> </w:t>
      </w:r>
      <w:r>
        <w:rPr>
          <w:color w:val="292425"/>
          <w:w w:val="110"/>
        </w:rPr>
        <w:t>the</w:t>
      </w:r>
      <w:r>
        <w:rPr>
          <w:color w:val="292425"/>
          <w:spacing w:val="-19"/>
          <w:w w:val="110"/>
        </w:rPr>
        <w:t> </w:t>
      </w:r>
      <w:r>
        <w:rPr>
          <w:color w:val="292425"/>
          <w:w w:val="110"/>
        </w:rPr>
        <w:t>weights and</w:t>
      </w:r>
      <w:r>
        <w:rPr>
          <w:color w:val="292425"/>
          <w:spacing w:val="-9"/>
          <w:w w:val="110"/>
        </w:rPr>
        <w:t> </w:t>
      </w:r>
      <w:r>
        <w:rPr>
          <w:color w:val="292425"/>
          <w:w w:val="110"/>
        </w:rPr>
        <w:t>countries</w:t>
      </w:r>
      <w:r>
        <w:rPr>
          <w:color w:val="292425"/>
          <w:spacing w:val="-8"/>
          <w:w w:val="110"/>
        </w:rPr>
        <w:t> </w:t>
      </w:r>
      <w:r>
        <w:rPr>
          <w:color w:val="292425"/>
          <w:w w:val="110"/>
        </w:rPr>
        <w:t>included</w:t>
      </w:r>
      <w:r>
        <w:rPr>
          <w:color w:val="292425"/>
          <w:spacing w:val="-9"/>
          <w:w w:val="110"/>
        </w:rPr>
        <w:t> </w:t>
      </w:r>
      <w:r>
        <w:rPr>
          <w:color w:val="292425"/>
          <w:spacing w:val="-4"/>
          <w:w w:val="110"/>
        </w:rPr>
        <w:t>to</w:t>
      </w:r>
      <w:r>
        <w:rPr>
          <w:color w:val="292425"/>
          <w:spacing w:val="-8"/>
          <w:w w:val="110"/>
        </w:rPr>
        <w:t> </w:t>
      </w:r>
      <w:r>
        <w:rPr>
          <w:color w:val="292425"/>
          <w:w w:val="110"/>
        </w:rPr>
        <w:t>vary</w:t>
      </w:r>
      <w:r>
        <w:rPr>
          <w:color w:val="292425"/>
          <w:spacing w:val="-9"/>
          <w:w w:val="110"/>
        </w:rPr>
        <w:t> </w:t>
      </w:r>
      <w:r>
        <w:rPr>
          <w:color w:val="292425"/>
          <w:spacing w:val="-3"/>
          <w:w w:val="110"/>
        </w:rPr>
        <w:t>over</w:t>
      </w:r>
      <w:r>
        <w:rPr>
          <w:color w:val="292425"/>
          <w:spacing w:val="-8"/>
          <w:w w:val="110"/>
        </w:rPr>
        <w:t> </w:t>
      </w:r>
      <w:r>
        <w:rPr>
          <w:color w:val="292425"/>
          <w:w w:val="110"/>
        </w:rPr>
        <w:t>time.</w:t>
      </w:r>
      <w:r>
        <w:rPr>
          <w:color w:val="292425"/>
          <w:w w:val="110"/>
          <w:position w:val="5"/>
          <w:sz w:val="14"/>
        </w:rPr>
        <w:t>(1)</w:t>
      </w:r>
    </w:p>
    <w:p>
      <w:pPr>
        <w:pStyle w:val="BodyText"/>
        <w:spacing w:before="5"/>
      </w:pPr>
    </w:p>
    <w:p>
      <w:pPr>
        <w:pStyle w:val="BodyText"/>
        <w:spacing w:line="240" w:lineRule="atLeast"/>
        <w:ind w:left="430" w:right="4768"/>
      </w:pPr>
      <w:r>
        <w:rPr>
          <w:color w:val="292425"/>
          <w:w w:val="105"/>
        </w:rPr>
        <w:t>But the impact of these changes on the overall index is small. Chart A shows the existing sterling ERI</w:t>
      </w:r>
    </w:p>
    <w:p>
      <w:pPr>
        <w:tabs>
          <w:tab w:pos="6592" w:val="left" w:leader="none"/>
          <w:tab w:pos="7310" w:val="left" w:leader="none"/>
          <w:tab w:pos="8003" w:val="left" w:leader="none"/>
          <w:tab w:pos="8780" w:val="left" w:leader="none"/>
        </w:tabs>
        <w:spacing w:line="46" w:lineRule="exact" w:before="0"/>
        <w:ind w:left="5817" w:right="0" w:firstLine="0"/>
        <w:jc w:val="left"/>
        <w:rPr>
          <w:sz w:val="12"/>
        </w:rPr>
      </w:pPr>
      <w:r>
        <w:rPr>
          <w:color w:val="292425"/>
          <w:w w:val="120"/>
          <w:sz w:val="12"/>
        </w:rPr>
        <w:t>1995</w:t>
        <w:tab/>
        <w:t>97</w:t>
        <w:tab/>
        <w:t>99</w:t>
        <w:tab/>
        <w:t>2001</w:t>
        <w:tab/>
        <w:t>03</w:t>
      </w:r>
    </w:p>
    <w:p>
      <w:pPr>
        <w:pStyle w:val="BodyText"/>
        <w:rPr>
          <w:sz w:val="12"/>
        </w:rPr>
      </w:pPr>
      <w:r>
        <w:rPr/>
        <w:br w:type="column"/>
      </w:r>
      <w:r>
        <w:rPr>
          <w:sz w:val="12"/>
        </w:rPr>
      </w:r>
    </w:p>
    <w:p>
      <w:pPr>
        <w:pStyle w:val="BodyText"/>
        <w:spacing w:before="5"/>
        <w:rPr>
          <w:sz w:val="11"/>
        </w:rPr>
      </w:pPr>
    </w:p>
    <w:p>
      <w:pPr>
        <w:spacing w:before="1"/>
        <w:ind w:left="25" w:right="0" w:firstLine="0"/>
        <w:jc w:val="left"/>
        <w:rPr>
          <w:sz w:val="12"/>
        </w:rPr>
      </w:pPr>
      <w:r>
        <w:rPr>
          <w:color w:val="292425"/>
          <w:w w:val="120"/>
          <w:sz w:val="12"/>
        </w:rPr>
        <w:t>140</w:t>
      </w:r>
    </w:p>
    <w:p>
      <w:pPr>
        <w:pStyle w:val="BodyText"/>
        <w:spacing w:before="4"/>
        <w:rPr>
          <w:sz w:val="13"/>
        </w:rPr>
      </w:pPr>
    </w:p>
    <w:p>
      <w:pPr>
        <w:spacing w:before="0"/>
        <w:ind w:left="25" w:right="0" w:firstLine="0"/>
        <w:jc w:val="left"/>
        <w:rPr>
          <w:sz w:val="12"/>
        </w:rPr>
      </w:pPr>
      <w:r>
        <w:rPr>
          <w:color w:val="292425"/>
          <w:w w:val="120"/>
          <w:sz w:val="12"/>
        </w:rPr>
        <w:t>135</w:t>
      </w:r>
    </w:p>
    <w:p>
      <w:pPr>
        <w:pStyle w:val="BodyText"/>
        <w:spacing w:before="2"/>
        <w:rPr>
          <w:sz w:val="12"/>
        </w:rPr>
      </w:pPr>
    </w:p>
    <w:p>
      <w:pPr>
        <w:spacing w:before="0"/>
        <w:ind w:left="25" w:right="0" w:firstLine="0"/>
        <w:jc w:val="left"/>
        <w:rPr>
          <w:sz w:val="12"/>
        </w:rPr>
      </w:pPr>
      <w:r>
        <w:rPr>
          <w:color w:val="292425"/>
          <w:w w:val="120"/>
          <w:sz w:val="12"/>
        </w:rPr>
        <w:t>130</w:t>
      </w:r>
    </w:p>
    <w:p>
      <w:pPr>
        <w:pStyle w:val="BodyText"/>
        <w:spacing w:before="3"/>
        <w:rPr>
          <w:sz w:val="13"/>
        </w:rPr>
      </w:pPr>
    </w:p>
    <w:p>
      <w:pPr>
        <w:spacing w:before="0"/>
        <w:ind w:left="25" w:right="0" w:firstLine="0"/>
        <w:jc w:val="left"/>
        <w:rPr>
          <w:sz w:val="12"/>
        </w:rPr>
      </w:pPr>
      <w:r>
        <w:rPr>
          <w:color w:val="292425"/>
          <w:w w:val="120"/>
          <w:sz w:val="12"/>
        </w:rPr>
        <w:t>125</w:t>
      </w:r>
    </w:p>
    <w:p>
      <w:pPr>
        <w:pStyle w:val="BodyText"/>
        <w:spacing w:before="5"/>
        <w:rPr>
          <w:sz w:val="13"/>
        </w:rPr>
      </w:pPr>
    </w:p>
    <w:p>
      <w:pPr>
        <w:spacing w:before="0"/>
        <w:ind w:left="25" w:right="0" w:firstLine="0"/>
        <w:jc w:val="left"/>
        <w:rPr>
          <w:sz w:val="12"/>
        </w:rPr>
      </w:pPr>
      <w:r>
        <w:rPr>
          <w:color w:val="292425"/>
          <w:w w:val="120"/>
          <w:sz w:val="12"/>
        </w:rPr>
        <w:t>120</w:t>
      </w:r>
    </w:p>
    <w:p>
      <w:pPr>
        <w:pStyle w:val="BodyText"/>
        <w:spacing w:before="4"/>
        <w:rPr>
          <w:sz w:val="13"/>
        </w:rPr>
      </w:pPr>
    </w:p>
    <w:p>
      <w:pPr>
        <w:spacing w:before="1"/>
        <w:ind w:left="25" w:right="0" w:firstLine="0"/>
        <w:jc w:val="left"/>
        <w:rPr>
          <w:sz w:val="12"/>
        </w:rPr>
      </w:pPr>
      <w:r>
        <w:rPr>
          <w:color w:val="292425"/>
          <w:w w:val="120"/>
          <w:sz w:val="12"/>
        </w:rPr>
        <w:t>115</w:t>
      </w:r>
    </w:p>
    <w:p>
      <w:pPr>
        <w:pStyle w:val="BodyText"/>
        <w:spacing w:before="1"/>
        <w:rPr>
          <w:sz w:val="12"/>
        </w:rPr>
      </w:pPr>
    </w:p>
    <w:p>
      <w:pPr>
        <w:spacing w:before="1"/>
        <w:ind w:left="25" w:right="0" w:firstLine="0"/>
        <w:jc w:val="left"/>
        <w:rPr>
          <w:sz w:val="12"/>
        </w:rPr>
      </w:pPr>
      <w:r>
        <w:rPr>
          <w:color w:val="292425"/>
          <w:w w:val="120"/>
          <w:sz w:val="12"/>
        </w:rPr>
        <w:t>110</w:t>
      </w:r>
    </w:p>
    <w:p>
      <w:pPr>
        <w:pStyle w:val="BodyText"/>
        <w:spacing w:before="4"/>
        <w:rPr>
          <w:sz w:val="13"/>
        </w:rPr>
      </w:pPr>
    </w:p>
    <w:p>
      <w:pPr>
        <w:spacing w:before="0"/>
        <w:ind w:left="25" w:right="0" w:firstLine="0"/>
        <w:jc w:val="left"/>
        <w:rPr>
          <w:sz w:val="12"/>
        </w:rPr>
      </w:pPr>
      <w:r>
        <w:rPr>
          <w:color w:val="292425"/>
          <w:w w:val="120"/>
          <w:sz w:val="12"/>
        </w:rPr>
        <w:t>105</w:t>
      </w:r>
    </w:p>
    <w:p>
      <w:pPr>
        <w:pStyle w:val="BodyText"/>
        <w:spacing w:before="5"/>
        <w:rPr>
          <w:sz w:val="13"/>
        </w:rPr>
      </w:pPr>
    </w:p>
    <w:p>
      <w:pPr>
        <w:spacing w:before="0"/>
        <w:ind w:left="25" w:right="0" w:firstLine="0"/>
        <w:jc w:val="left"/>
        <w:rPr>
          <w:sz w:val="12"/>
        </w:rPr>
      </w:pPr>
      <w:r>
        <w:rPr>
          <w:color w:val="292425"/>
          <w:w w:val="120"/>
          <w:sz w:val="12"/>
        </w:rPr>
        <w:t>100</w:t>
      </w:r>
    </w:p>
    <w:p>
      <w:pPr>
        <w:pStyle w:val="BodyText"/>
        <w:spacing w:before="9"/>
        <w:rPr>
          <w:sz w:val="11"/>
        </w:rPr>
      </w:pPr>
    </w:p>
    <w:p>
      <w:pPr>
        <w:spacing w:before="0"/>
        <w:ind w:left="98" w:right="0" w:firstLine="0"/>
        <w:jc w:val="left"/>
        <w:rPr>
          <w:sz w:val="12"/>
        </w:rPr>
      </w:pPr>
      <w:r>
        <w:rPr>
          <w:color w:val="292425"/>
          <w:w w:val="120"/>
          <w:sz w:val="12"/>
        </w:rPr>
        <w:t>95</w:t>
      </w:r>
    </w:p>
    <w:p>
      <w:pPr>
        <w:pStyle w:val="BodyText"/>
        <w:spacing w:before="5"/>
        <w:rPr>
          <w:sz w:val="13"/>
        </w:rPr>
      </w:pPr>
    </w:p>
    <w:p>
      <w:pPr>
        <w:spacing w:before="0"/>
        <w:ind w:left="98" w:right="0" w:firstLine="0"/>
        <w:jc w:val="left"/>
        <w:rPr>
          <w:sz w:val="12"/>
        </w:rPr>
      </w:pPr>
      <w:r>
        <w:rPr>
          <w:color w:val="292425"/>
          <w:w w:val="120"/>
          <w:sz w:val="12"/>
        </w:rPr>
        <w:t>90</w:t>
      </w:r>
    </w:p>
    <w:p>
      <w:pPr>
        <w:spacing w:after="0"/>
        <w:jc w:val="left"/>
        <w:rPr>
          <w:sz w:val="12"/>
        </w:rPr>
        <w:sectPr>
          <w:type w:val="continuous"/>
          <w:pgSz w:w="11900" w:h="16840"/>
          <w:pgMar w:top="1140" w:bottom="0" w:left="640" w:right="620"/>
          <w:cols w:num="2" w:equalWidth="0">
            <w:col w:w="9721" w:space="40"/>
            <w:col w:w="879"/>
          </w:cols>
        </w:sectPr>
      </w:pPr>
    </w:p>
    <w:p>
      <w:pPr>
        <w:pStyle w:val="BodyText"/>
        <w:spacing w:line="195" w:lineRule="exact"/>
        <w:ind w:left="430"/>
      </w:pPr>
      <w:r>
        <w:rPr>
          <w:color w:val="292425"/>
          <w:w w:val="105"/>
        </w:rPr>
        <w:t>alongside the proposed ‘narrow’ sterling ERI — an</w:t>
      </w:r>
    </w:p>
    <w:p>
      <w:pPr>
        <w:pStyle w:val="BodyText"/>
        <w:spacing w:line="249" w:lineRule="auto" w:before="10"/>
        <w:ind w:left="430"/>
      </w:pPr>
      <w:r>
        <w:rPr>
          <w:color w:val="292425"/>
          <w:w w:val="110"/>
        </w:rPr>
        <w:t>exchange</w:t>
      </w:r>
      <w:r>
        <w:rPr>
          <w:color w:val="292425"/>
          <w:spacing w:val="-13"/>
          <w:w w:val="110"/>
        </w:rPr>
        <w:t> </w:t>
      </w:r>
      <w:r>
        <w:rPr>
          <w:color w:val="292425"/>
          <w:spacing w:val="-4"/>
          <w:w w:val="110"/>
        </w:rPr>
        <w:t>rate</w:t>
      </w:r>
      <w:r>
        <w:rPr>
          <w:color w:val="292425"/>
          <w:spacing w:val="-12"/>
          <w:w w:val="110"/>
        </w:rPr>
        <w:t> </w:t>
      </w:r>
      <w:r>
        <w:rPr>
          <w:color w:val="292425"/>
          <w:w w:val="110"/>
        </w:rPr>
        <w:t>measure</w:t>
      </w:r>
      <w:r>
        <w:rPr>
          <w:color w:val="292425"/>
          <w:spacing w:val="-12"/>
          <w:w w:val="110"/>
        </w:rPr>
        <w:t> </w:t>
      </w:r>
      <w:r>
        <w:rPr>
          <w:color w:val="292425"/>
          <w:w w:val="110"/>
        </w:rPr>
        <w:t>that</w:t>
      </w:r>
      <w:r>
        <w:rPr>
          <w:color w:val="292425"/>
          <w:spacing w:val="-12"/>
          <w:w w:val="110"/>
        </w:rPr>
        <w:t> </w:t>
      </w:r>
      <w:r>
        <w:rPr>
          <w:color w:val="292425"/>
          <w:w w:val="110"/>
        </w:rPr>
        <w:t>includes</w:t>
      </w:r>
      <w:r>
        <w:rPr>
          <w:color w:val="292425"/>
          <w:spacing w:val="-12"/>
          <w:w w:val="110"/>
        </w:rPr>
        <w:t> </w:t>
      </w:r>
      <w:r>
        <w:rPr>
          <w:color w:val="292425"/>
          <w:w w:val="110"/>
        </w:rPr>
        <w:t>countries</w:t>
      </w:r>
      <w:r>
        <w:rPr>
          <w:color w:val="292425"/>
          <w:spacing w:val="-12"/>
          <w:w w:val="110"/>
        </w:rPr>
        <w:t> </w:t>
      </w:r>
      <w:r>
        <w:rPr>
          <w:color w:val="292425"/>
          <w:w w:val="110"/>
        </w:rPr>
        <w:t>that account for 1% or more of either UK imports or exports.</w:t>
      </w:r>
    </w:p>
    <w:p>
      <w:pPr>
        <w:pStyle w:val="BodyText"/>
        <w:spacing w:before="5"/>
        <w:rPr>
          <w:sz w:val="27"/>
        </w:rPr>
      </w:pPr>
    </w:p>
    <w:p>
      <w:pPr>
        <w:pStyle w:val="BodyText"/>
        <w:ind w:left="450"/>
        <w:rPr>
          <w:rFonts w:ascii="Trebuchet MS"/>
        </w:rPr>
      </w:pPr>
      <w:r>
        <w:rPr>
          <w:rFonts w:ascii="Trebuchet MS"/>
          <w:color w:val="0092C0"/>
          <w:w w:val="95"/>
        </w:rPr>
        <w:t>Chart</w:t>
      </w:r>
      <w:r>
        <w:rPr>
          <w:rFonts w:ascii="Trebuchet MS"/>
          <w:color w:val="0092C0"/>
          <w:spacing w:val="-14"/>
          <w:w w:val="95"/>
        </w:rPr>
        <w:t> </w:t>
      </w:r>
      <w:r>
        <w:rPr>
          <w:rFonts w:ascii="Trebuchet MS"/>
          <w:color w:val="0092C0"/>
          <w:w w:val="95"/>
        </w:rPr>
        <w:t>A</w:t>
      </w:r>
    </w:p>
    <w:p>
      <w:pPr>
        <w:pStyle w:val="BodyText"/>
        <w:spacing w:before="8"/>
        <w:ind w:left="450"/>
        <w:rPr>
          <w:sz w:val="12"/>
        </w:rPr>
      </w:pPr>
      <w:r>
        <w:rPr>
          <w:rFonts w:ascii="Trebuchet MS"/>
          <w:color w:val="0092C0"/>
        </w:rPr>
        <w:t>Existing</w:t>
      </w:r>
      <w:r>
        <w:rPr>
          <w:rFonts w:ascii="Trebuchet MS"/>
          <w:color w:val="0092C0"/>
          <w:spacing w:val="-29"/>
        </w:rPr>
        <w:t> </w:t>
      </w:r>
      <w:r>
        <w:rPr>
          <w:rFonts w:ascii="Trebuchet MS"/>
          <w:color w:val="0092C0"/>
        </w:rPr>
        <w:t>and</w:t>
      </w:r>
      <w:r>
        <w:rPr>
          <w:rFonts w:ascii="Trebuchet MS"/>
          <w:color w:val="0092C0"/>
          <w:spacing w:val="-28"/>
        </w:rPr>
        <w:t> </w:t>
      </w:r>
      <w:r>
        <w:rPr>
          <w:rFonts w:ascii="Trebuchet MS"/>
          <w:color w:val="0092C0"/>
        </w:rPr>
        <w:t>proposed</w:t>
      </w:r>
      <w:r>
        <w:rPr>
          <w:rFonts w:ascii="Trebuchet MS"/>
          <w:color w:val="0092C0"/>
          <w:spacing w:val="-28"/>
        </w:rPr>
        <w:t> </w:t>
      </w:r>
      <w:r>
        <w:rPr>
          <w:rFonts w:ascii="Trebuchet MS"/>
          <w:color w:val="0092C0"/>
        </w:rPr>
        <w:t>measures</w:t>
      </w:r>
      <w:r>
        <w:rPr>
          <w:rFonts w:ascii="Trebuchet MS"/>
          <w:color w:val="0092C0"/>
          <w:spacing w:val="-29"/>
        </w:rPr>
        <w:t> </w:t>
      </w:r>
      <w:r>
        <w:rPr>
          <w:rFonts w:ascii="Trebuchet MS"/>
          <w:color w:val="0092C0"/>
        </w:rPr>
        <w:t>of</w:t>
      </w:r>
      <w:r>
        <w:rPr>
          <w:rFonts w:ascii="Trebuchet MS"/>
          <w:color w:val="0092C0"/>
          <w:spacing w:val="-30"/>
        </w:rPr>
        <w:t> </w:t>
      </w:r>
      <w:r>
        <w:rPr>
          <w:rFonts w:ascii="Trebuchet MS"/>
          <w:color w:val="0092C0"/>
        </w:rPr>
        <w:t>the</w:t>
      </w:r>
      <w:r>
        <w:rPr>
          <w:rFonts w:ascii="Trebuchet MS"/>
          <w:color w:val="0092C0"/>
          <w:spacing w:val="-28"/>
        </w:rPr>
        <w:t> </w:t>
      </w:r>
      <w:r>
        <w:rPr>
          <w:rFonts w:ascii="Trebuchet MS"/>
          <w:color w:val="0092C0"/>
        </w:rPr>
        <w:t>sterling</w:t>
      </w:r>
      <w:r>
        <w:rPr>
          <w:rFonts w:ascii="Trebuchet MS"/>
          <w:color w:val="0092C0"/>
          <w:spacing w:val="-28"/>
        </w:rPr>
        <w:t> </w:t>
      </w:r>
      <w:r>
        <w:rPr>
          <w:rFonts w:ascii="Trebuchet MS"/>
          <w:color w:val="0092C0"/>
        </w:rPr>
        <w:t>ERI</w:t>
      </w:r>
      <w:r>
        <w:rPr>
          <w:color w:val="292425"/>
          <w:position w:val="4"/>
          <w:sz w:val="12"/>
        </w:rPr>
        <w:t>(a)</w:t>
      </w:r>
    </w:p>
    <w:p>
      <w:pPr>
        <w:spacing w:before="62"/>
        <w:ind w:left="0" w:right="404" w:firstLine="0"/>
        <w:jc w:val="right"/>
        <w:rPr>
          <w:sz w:val="12"/>
        </w:rPr>
      </w:pPr>
      <w:r>
        <w:rPr>
          <w:color w:val="292425"/>
          <w:w w:val="110"/>
          <w:sz w:val="12"/>
        </w:rPr>
        <w:t>Indices: 1995 = 100</w:t>
      </w:r>
    </w:p>
    <w:p>
      <w:pPr>
        <w:pStyle w:val="BodyText"/>
        <w:spacing w:before="2"/>
        <w:rPr>
          <w:sz w:val="16"/>
        </w:rPr>
      </w:pPr>
      <w:r>
        <w:rPr/>
        <w:br w:type="column"/>
      </w:r>
      <w:r>
        <w:rPr>
          <w:sz w:val="16"/>
        </w:rPr>
      </w:r>
    </w:p>
    <w:p>
      <w:pPr>
        <w:pStyle w:val="ListParagraph"/>
        <w:numPr>
          <w:ilvl w:val="0"/>
          <w:numId w:val="6"/>
        </w:numPr>
        <w:tabs>
          <w:tab w:pos="695" w:val="left" w:leader="none"/>
        </w:tabs>
        <w:spacing w:line="208" w:lineRule="auto" w:before="0" w:after="0"/>
        <w:ind w:left="695" w:right="487" w:hanging="240"/>
        <w:jc w:val="left"/>
        <w:rPr>
          <w:sz w:val="12"/>
        </w:rPr>
      </w:pPr>
      <w:r>
        <w:rPr>
          <w:color w:val="292425"/>
          <w:w w:val="110"/>
          <w:sz w:val="12"/>
        </w:rPr>
        <w:t>Calculated</w:t>
      </w:r>
      <w:r>
        <w:rPr>
          <w:color w:val="292425"/>
          <w:spacing w:val="-17"/>
          <w:w w:val="110"/>
          <w:sz w:val="12"/>
        </w:rPr>
        <w:t> </w:t>
      </w:r>
      <w:r>
        <w:rPr>
          <w:color w:val="292425"/>
          <w:w w:val="110"/>
          <w:sz w:val="12"/>
        </w:rPr>
        <w:t>using</w:t>
      </w:r>
      <w:r>
        <w:rPr>
          <w:color w:val="292425"/>
          <w:spacing w:val="-16"/>
          <w:w w:val="110"/>
          <w:sz w:val="12"/>
        </w:rPr>
        <w:t> </w:t>
      </w:r>
      <w:r>
        <w:rPr>
          <w:color w:val="292425"/>
          <w:w w:val="110"/>
          <w:sz w:val="12"/>
        </w:rPr>
        <w:t>bilateral</w:t>
      </w:r>
      <w:r>
        <w:rPr>
          <w:color w:val="292425"/>
          <w:spacing w:val="-16"/>
          <w:w w:val="110"/>
          <w:sz w:val="12"/>
        </w:rPr>
        <w:t> </w:t>
      </w:r>
      <w:r>
        <w:rPr>
          <w:color w:val="292425"/>
          <w:w w:val="110"/>
          <w:sz w:val="12"/>
        </w:rPr>
        <w:t>exchange</w:t>
      </w:r>
      <w:r>
        <w:rPr>
          <w:color w:val="292425"/>
          <w:spacing w:val="-16"/>
          <w:w w:val="110"/>
          <w:sz w:val="12"/>
        </w:rPr>
        <w:t> </w:t>
      </w:r>
      <w:r>
        <w:rPr>
          <w:color w:val="292425"/>
          <w:spacing w:val="-3"/>
          <w:w w:val="110"/>
          <w:sz w:val="12"/>
        </w:rPr>
        <w:t>rates</w:t>
      </w:r>
      <w:r>
        <w:rPr>
          <w:color w:val="292425"/>
          <w:spacing w:val="-16"/>
          <w:w w:val="110"/>
          <w:sz w:val="12"/>
        </w:rPr>
        <w:t> </w:t>
      </w:r>
      <w:r>
        <w:rPr>
          <w:color w:val="292425"/>
          <w:w w:val="110"/>
          <w:sz w:val="12"/>
        </w:rPr>
        <w:t>and</w:t>
      </w:r>
      <w:r>
        <w:rPr>
          <w:color w:val="292425"/>
          <w:spacing w:val="-16"/>
          <w:w w:val="110"/>
          <w:sz w:val="12"/>
        </w:rPr>
        <w:t> </w:t>
      </w:r>
      <w:r>
        <w:rPr>
          <w:color w:val="292425"/>
          <w:w w:val="110"/>
          <w:sz w:val="12"/>
        </w:rPr>
        <w:t>relative</w:t>
      </w:r>
      <w:r>
        <w:rPr>
          <w:color w:val="292425"/>
          <w:spacing w:val="-16"/>
          <w:w w:val="110"/>
          <w:sz w:val="12"/>
        </w:rPr>
        <w:t> </w:t>
      </w:r>
      <w:r>
        <w:rPr>
          <w:color w:val="292425"/>
          <w:w w:val="110"/>
          <w:sz w:val="12"/>
        </w:rPr>
        <w:t>consumer</w:t>
      </w:r>
      <w:r>
        <w:rPr>
          <w:color w:val="292425"/>
          <w:spacing w:val="-17"/>
          <w:w w:val="110"/>
          <w:sz w:val="12"/>
        </w:rPr>
        <w:t> </w:t>
      </w:r>
      <w:r>
        <w:rPr>
          <w:color w:val="292425"/>
          <w:w w:val="110"/>
          <w:sz w:val="12"/>
        </w:rPr>
        <w:t>prices</w:t>
      </w:r>
      <w:r>
        <w:rPr>
          <w:color w:val="292425"/>
          <w:spacing w:val="-16"/>
          <w:w w:val="110"/>
          <w:sz w:val="12"/>
        </w:rPr>
        <w:t> </w:t>
      </w:r>
      <w:r>
        <w:rPr>
          <w:color w:val="292425"/>
          <w:w w:val="110"/>
          <w:sz w:val="12"/>
        </w:rPr>
        <w:t>for</w:t>
      </w:r>
      <w:r>
        <w:rPr>
          <w:color w:val="292425"/>
          <w:spacing w:val="-16"/>
          <w:w w:val="110"/>
          <w:sz w:val="12"/>
        </w:rPr>
        <w:t> </w:t>
      </w:r>
      <w:r>
        <w:rPr>
          <w:color w:val="292425"/>
          <w:w w:val="110"/>
          <w:sz w:val="12"/>
        </w:rPr>
        <w:t>individual countries,</w:t>
      </w:r>
      <w:r>
        <w:rPr>
          <w:color w:val="292425"/>
          <w:spacing w:val="-5"/>
          <w:w w:val="110"/>
          <w:sz w:val="12"/>
        </w:rPr>
        <w:t> </w:t>
      </w:r>
      <w:r>
        <w:rPr>
          <w:color w:val="292425"/>
          <w:w w:val="110"/>
          <w:sz w:val="12"/>
        </w:rPr>
        <w:t>and</w:t>
      </w:r>
      <w:r>
        <w:rPr>
          <w:color w:val="292425"/>
          <w:spacing w:val="-4"/>
          <w:w w:val="110"/>
          <w:sz w:val="12"/>
        </w:rPr>
        <w:t> </w:t>
      </w:r>
      <w:r>
        <w:rPr>
          <w:color w:val="292425"/>
          <w:w w:val="110"/>
          <w:sz w:val="12"/>
        </w:rPr>
        <w:t>then</w:t>
      </w:r>
      <w:r>
        <w:rPr>
          <w:color w:val="292425"/>
          <w:spacing w:val="-4"/>
          <w:w w:val="110"/>
          <w:sz w:val="12"/>
        </w:rPr>
        <w:t> </w:t>
      </w:r>
      <w:r>
        <w:rPr>
          <w:color w:val="292425"/>
          <w:w w:val="110"/>
          <w:sz w:val="12"/>
        </w:rPr>
        <w:t>combining</w:t>
      </w:r>
      <w:r>
        <w:rPr>
          <w:color w:val="292425"/>
          <w:spacing w:val="-4"/>
          <w:w w:val="110"/>
          <w:sz w:val="12"/>
        </w:rPr>
        <w:t> </w:t>
      </w:r>
      <w:r>
        <w:rPr>
          <w:color w:val="292425"/>
          <w:w w:val="110"/>
          <w:sz w:val="12"/>
        </w:rPr>
        <w:t>using</w:t>
      </w:r>
      <w:r>
        <w:rPr>
          <w:color w:val="292425"/>
          <w:spacing w:val="-4"/>
          <w:w w:val="110"/>
          <w:sz w:val="12"/>
        </w:rPr>
        <w:t> </w:t>
      </w:r>
      <w:r>
        <w:rPr>
          <w:color w:val="292425"/>
          <w:w w:val="110"/>
          <w:sz w:val="12"/>
        </w:rPr>
        <w:t>trade</w:t>
      </w:r>
      <w:r>
        <w:rPr>
          <w:color w:val="292425"/>
          <w:spacing w:val="-4"/>
          <w:w w:val="110"/>
          <w:sz w:val="12"/>
        </w:rPr>
        <w:t> </w:t>
      </w:r>
      <w:r>
        <w:rPr>
          <w:color w:val="292425"/>
          <w:w w:val="110"/>
          <w:sz w:val="12"/>
        </w:rPr>
        <w:t>weights.</w:t>
      </w:r>
    </w:p>
    <w:p>
      <w:pPr>
        <w:pStyle w:val="BodyText"/>
        <w:rPr>
          <w:sz w:val="12"/>
        </w:rPr>
      </w:pPr>
    </w:p>
    <w:p>
      <w:pPr>
        <w:pStyle w:val="BodyText"/>
        <w:spacing w:before="5"/>
        <w:rPr>
          <w:sz w:val="10"/>
        </w:rPr>
      </w:pPr>
    </w:p>
    <w:p>
      <w:pPr>
        <w:pStyle w:val="BodyText"/>
        <w:ind w:left="430"/>
      </w:pPr>
      <w:r>
        <w:rPr>
          <w:color w:val="292425"/>
          <w:w w:val="105"/>
        </w:rPr>
        <w:t>for 0.5% or more of either UK imports or exports.</w:t>
      </w:r>
    </w:p>
    <w:p>
      <w:pPr>
        <w:pStyle w:val="BodyText"/>
        <w:spacing w:line="249" w:lineRule="auto" w:before="10"/>
        <w:ind w:left="430" w:right="369"/>
      </w:pPr>
      <w:r>
        <w:rPr>
          <w:color w:val="292425"/>
          <w:w w:val="110"/>
        </w:rPr>
        <w:t>The</w:t>
      </w:r>
      <w:r>
        <w:rPr>
          <w:color w:val="292425"/>
          <w:spacing w:val="-20"/>
          <w:w w:val="110"/>
        </w:rPr>
        <w:t> </w:t>
      </w:r>
      <w:r>
        <w:rPr>
          <w:color w:val="292425"/>
          <w:w w:val="110"/>
        </w:rPr>
        <w:t>new</w:t>
      </w:r>
      <w:r>
        <w:rPr>
          <w:color w:val="292425"/>
          <w:spacing w:val="-20"/>
          <w:w w:val="110"/>
        </w:rPr>
        <w:t> </w:t>
      </w:r>
      <w:r>
        <w:rPr>
          <w:color w:val="292425"/>
          <w:spacing w:val="-2"/>
          <w:w w:val="110"/>
        </w:rPr>
        <w:t>narrow</w:t>
      </w:r>
      <w:r>
        <w:rPr>
          <w:color w:val="292425"/>
          <w:spacing w:val="-20"/>
          <w:w w:val="110"/>
        </w:rPr>
        <w:t> </w:t>
      </w:r>
      <w:r>
        <w:rPr>
          <w:color w:val="292425"/>
          <w:w w:val="110"/>
        </w:rPr>
        <w:t>and</w:t>
      </w:r>
      <w:r>
        <w:rPr>
          <w:color w:val="292425"/>
          <w:spacing w:val="-20"/>
          <w:w w:val="110"/>
        </w:rPr>
        <w:t> </w:t>
      </w:r>
      <w:r>
        <w:rPr>
          <w:color w:val="292425"/>
          <w:w w:val="110"/>
        </w:rPr>
        <w:t>broad</w:t>
      </w:r>
      <w:r>
        <w:rPr>
          <w:color w:val="292425"/>
          <w:spacing w:val="-21"/>
          <w:w w:val="110"/>
        </w:rPr>
        <w:t> </w:t>
      </w:r>
      <w:r>
        <w:rPr>
          <w:color w:val="292425"/>
          <w:w w:val="110"/>
        </w:rPr>
        <w:t>sterling</w:t>
      </w:r>
      <w:r>
        <w:rPr>
          <w:color w:val="292425"/>
          <w:spacing w:val="-20"/>
          <w:w w:val="110"/>
        </w:rPr>
        <w:t> </w:t>
      </w:r>
      <w:r>
        <w:rPr>
          <w:color w:val="292425"/>
          <w:w w:val="110"/>
        </w:rPr>
        <w:t>ERIs</w:t>
      </w:r>
      <w:r>
        <w:rPr>
          <w:color w:val="292425"/>
          <w:spacing w:val="-20"/>
          <w:w w:val="110"/>
        </w:rPr>
        <w:t> </w:t>
      </w:r>
      <w:r>
        <w:rPr>
          <w:color w:val="292425"/>
          <w:w w:val="110"/>
        </w:rPr>
        <w:t>are</w:t>
      </w:r>
      <w:r>
        <w:rPr>
          <w:color w:val="292425"/>
          <w:spacing w:val="-20"/>
          <w:w w:val="110"/>
        </w:rPr>
        <w:t> </w:t>
      </w:r>
      <w:r>
        <w:rPr>
          <w:color w:val="292425"/>
          <w:spacing w:val="-3"/>
          <w:w w:val="110"/>
        </w:rPr>
        <w:t>presented </w:t>
      </w:r>
      <w:r>
        <w:rPr>
          <w:color w:val="292425"/>
          <w:w w:val="110"/>
        </w:rPr>
        <w:t>in</w:t>
      </w:r>
      <w:r>
        <w:rPr>
          <w:color w:val="292425"/>
          <w:spacing w:val="-8"/>
          <w:w w:val="110"/>
        </w:rPr>
        <w:t> </w:t>
      </w:r>
      <w:r>
        <w:rPr>
          <w:color w:val="292425"/>
          <w:w w:val="110"/>
        </w:rPr>
        <w:t>Chart</w:t>
      </w:r>
      <w:r>
        <w:rPr>
          <w:color w:val="292425"/>
          <w:spacing w:val="-7"/>
          <w:w w:val="110"/>
        </w:rPr>
        <w:t> </w:t>
      </w:r>
      <w:r>
        <w:rPr>
          <w:color w:val="292425"/>
          <w:w w:val="110"/>
        </w:rPr>
        <w:t>B</w:t>
      </w:r>
      <w:r>
        <w:rPr>
          <w:color w:val="292425"/>
          <w:spacing w:val="-7"/>
          <w:w w:val="110"/>
        </w:rPr>
        <w:t> </w:t>
      </w:r>
      <w:r>
        <w:rPr>
          <w:color w:val="292425"/>
          <w:w w:val="110"/>
        </w:rPr>
        <w:t>in</w:t>
      </w:r>
      <w:r>
        <w:rPr>
          <w:color w:val="292425"/>
          <w:spacing w:val="-8"/>
          <w:w w:val="110"/>
        </w:rPr>
        <w:t> </w:t>
      </w:r>
      <w:r>
        <w:rPr>
          <w:color w:val="292425"/>
          <w:w w:val="110"/>
        </w:rPr>
        <w:t>both</w:t>
      </w:r>
      <w:r>
        <w:rPr>
          <w:color w:val="292425"/>
          <w:spacing w:val="-7"/>
          <w:w w:val="110"/>
        </w:rPr>
        <w:t> </w:t>
      </w:r>
      <w:r>
        <w:rPr>
          <w:color w:val="292425"/>
          <w:w w:val="110"/>
        </w:rPr>
        <w:t>nominal</w:t>
      </w:r>
      <w:r>
        <w:rPr>
          <w:color w:val="292425"/>
          <w:spacing w:val="-7"/>
          <w:w w:val="110"/>
        </w:rPr>
        <w:t> </w:t>
      </w:r>
      <w:r>
        <w:rPr>
          <w:color w:val="292425"/>
          <w:w w:val="110"/>
        </w:rPr>
        <w:t>and</w:t>
      </w:r>
      <w:r>
        <w:rPr>
          <w:color w:val="292425"/>
          <w:spacing w:val="-8"/>
          <w:w w:val="110"/>
        </w:rPr>
        <w:t> </w:t>
      </w:r>
      <w:r>
        <w:rPr>
          <w:color w:val="292425"/>
          <w:w w:val="110"/>
        </w:rPr>
        <w:t>real</w:t>
      </w:r>
      <w:r>
        <w:rPr>
          <w:color w:val="292425"/>
          <w:spacing w:val="-7"/>
          <w:w w:val="110"/>
        </w:rPr>
        <w:t> </w:t>
      </w:r>
      <w:r>
        <w:rPr>
          <w:color w:val="292425"/>
          <w:w w:val="110"/>
        </w:rPr>
        <w:t>(that</w:t>
      </w:r>
      <w:r>
        <w:rPr>
          <w:color w:val="292425"/>
          <w:spacing w:val="-7"/>
          <w:w w:val="110"/>
        </w:rPr>
        <w:t> </w:t>
      </w:r>
      <w:r>
        <w:rPr>
          <w:color w:val="292425"/>
          <w:w w:val="110"/>
        </w:rPr>
        <w:t>is,</w:t>
      </w:r>
    </w:p>
    <w:p>
      <w:pPr>
        <w:pStyle w:val="BodyText"/>
        <w:spacing w:before="2"/>
        <w:ind w:left="430"/>
      </w:pPr>
      <w:r>
        <w:rPr>
          <w:color w:val="292425"/>
          <w:w w:val="110"/>
        </w:rPr>
        <w:t>inflation-adjusted) terms.</w:t>
      </w:r>
    </w:p>
    <w:p>
      <w:pPr>
        <w:spacing w:after="0"/>
        <w:sectPr>
          <w:type w:val="continuous"/>
          <w:pgSz w:w="11900" w:h="16840"/>
          <w:pgMar w:top="1140" w:bottom="0" w:left="640" w:right="620"/>
          <w:cols w:num="2" w:equalWidth="0">
            <w:col w:w="4958" w:space="177"/>
            <w:col w:w="5505"/>
          </w:cols>
        </w:sectPr>
      </w:pPr>
    </w:p>
    <w:p>
      <w:pPr>
        <w:pStyle w:val="BodyText"/>
        <w:rPr>
          <w:sz w:val="12"/>
        </w:rPr>
      </w:pPr>
    </w:p>
    <w:p>
      <w:pPr>
        <w:pStyle w:val="BodyText"/>
        <w:spacing w:before="3"/>
        <w:rPr>
          <w:sz w:val="12"/>
        </w:rPr>
      </w:pPr>
    </w:p>
    <w:p>
      <w:pPr>
        <w:spacing w:before="0"/>
        <w:ind w:left="2662" w:right="0" w:firstLine="0"/>
        <w:jc w:val="left"/>
        <w:rPr>
          <w:sz w:val="12"/>
        </w:rPr>
      </w:pPr>
      <w:r>
        <w:rPr>
          <w:color w:val="292425"/>
          <w:w w:val="105"/>
          <w:sz w:val="12"/>
        </w:rPr>
        <w:t>Existing index</w:t>
      </w: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0"/>
        <w:ind w:left="2665" w:right="0" w:firstLine="0"/>
        <w:jc w:val="left"/>
        <w:rPr>
          <w:sz w:val="12"/>
        </w:rPr>
      </w:pPr>
      <w:r>
        <w:rPr>
          <w:color w:val="292425"/>
          <w:w w:val="110"/>
          <w:sz w:val="12"/>
        </w:rPr>
        <w:t>Proposed series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421" w:val="left" w:leader="none"/>
          <w:tab w:pos="2139" w:val="left" w:leader="none"/>
          <w:tab w:pos="2851" w:val="left" w:leader="none"/>
          <w:tab w:pos="3590" w:val="left" w:leader="none"/>
        </w:tabs>
        <w:spacing w:before="72"/>
        <w:ind w:left="659" w:right="0" w:firstLine="0"/>
        <w:jc w:val="left"/>
        <w:rPr>
          <w:sz w:val="12"/>
        </w:rPr>
      </w:pPr>
      <w:r>
        <w:rPr>
          <w:color w:val="292425"/>
          <w:w w:val="120"/>
          <w:sz w:val="12"/>
        </w:rPr>
        <w:t>1995</w:t>
        <w:tab/>
        <w:t>97</w:t>
        <w:tab/>
        <w:t>99</w:t>
        <w:tab/>
        <w:t>2001</w:t>
        <w:tab/>
        <w:t>03</w:t>
      </w:r>
    </w:p>
    <w:p>
      <w:pPr>
        <w:spacing w:before="102"/>
        <w:ind w:left="440" w:right="0" w:firstLine="0"/>
        <w:jc w:val="left"/>
        <w:rPr>
          <w:sz w:val="12"/>
        </w:rPr>
      </w:pPr>
      <w:r>
        <w:rPr>
          <w:color w:val="292425"/>
          <w:w w:val="105"/>
          <w:sz w:val="12"/>
        </w:rPr>
        <w:t>(a) Nominal indices.</w:t>
      </w:r>
    </w:p>
    <w:p>
      <w:pPr>
        <w:spacing w:before="3"/>
        <w:ind w:left="0" w:right="38" w:firstLine="0"/>
        <w:jc w:val="right"/>
        <w:rPr>
          <w:sz w:val="12"/>
        </w:rPr>
      </w:pPr>
      <w:r>
        <w:rPr/>
        <w:br w:type="column"/>
      </w:r>
      <w:r>
        <w:rPr>
          <w:color w:val="292425"/>
          <w:w w:val="120"/>
          <w:sz w:val="12"/>
        </w:rPr>
        <w:t>135</w:t>
      </w:r>
    </w:p>
    <w:p>
      <w:pPr>
        <w:pStyle w:val="BodyText"/>
        <w:spacing w:before="6"/>
        <w:rPr>
          <w:sz w:val="16"/>
        </w:rPr>
      </w:pPr>
    </w:p>
    <w:p>
      <w:pPr>
        <w:spacing w:before="0"/>
        <w:ind w:left="0" w:right="38" w:firstLine="0"/>
        <w:jc w:val="right"/>
        <w:rPr>
          <w:sz w:val="12"/>
        </w:rPr>
      </w:pPr>
      <w:r>
        <w:rPr>
          <w:color w:val="292425"/>
          <w:w w:val="120"/>
          <w:sz w:val="12"/>
        </w:rPr>
        <w:t>130</w:t>
      </w:r>
    </w:p>
    <w:p>
      <w:pPr>
        <w:pStyle w:val="BodyText"/>
        <w:spacing w:before="10"/>
        <w:rPr>
          <w:sz w:val="14"/>
        </w:rPr>
      </w:pPr>
    </w:p>
    <w:p>
      <w:pPr>
        <w:spacing w:before="0"/>
        <w:ind w:left="0" w:right="38" w:firstLine="0"/>
        <w:jc w:val="right"/>
        <w:rPr>
          <w:sz w:val="12"/>
        </w:rPr>
      </w:pPr>
      <w:r>
        <w:rPr>
          <w:color w:val="292425"/>
          <w:w w:val="120"/>
          <w:sz w:val="12"/>
        </w:rPr>
        <w:t>125</w:t>
      </w:r>
    </w:p>
    <w:p>
      <w:pPr>
        <w:pStyle w:val="BodyText"/>
        <w:spacing w:before="2"/>
        <w:rPr>
          <w:sz w:val="16"/>
        </w:rPr>
      </w:pPr>
    </w:p>
    <w:p>
      <w:pPr>
        <w:spacing w:before="0"/>
        <w:ind w:left="0" w:right="38" w:firstLine="0"/>
        <w:jc w:val="right"/>
        <w:rPr>
          <w:sz w:val="12"/>
        </w:rPr>
      </w:pPr>
      <w:r>
        <w:rPr>
          <w:color w:val="292425"/>
          <w:w w:val="120"/>
          <w:sz w:val="12"/>
        </w:rPr>
        <w:t>120</w:t>
      </w:r>
    </w:p>
    <w:p>
      <w:pPr>
        <w:pStyle w:val="BodyText"/>
        <w:spacing w:before="4"/>
        <w:rPr>
          <w:sz w:val="16"/>
        </w:rPr>
      </w:pPr>
    </w:p>
    <w:p>
      <w:pPr>
        <w:spacing w:before="0"/>
        <w:ind w:left="0" w:right="38" w:firstLine="0"/>
        <w:jc w:val="right"/>
        <w:rPr>
          <w:sz w:val="12"/>
        </w:rPr>
      </w:pPr>
      <w:r>
        <w:rPr>
          <w:color w:val="292425"/>
          <w:w w:val="120"/>
          <w:sz w:val="12"/>
        </w:rPr>
        <w:t>115</w:t>
      </w:r>
    </w:p>
    <w:p>
      <w:pPr>
        <w:pStyle w:val="BodyText"/>
        <w:spacing w:before="10"/>
        <w:rPr>
          <w:sz w:val="14"/>
        </w:rPr>
      </w:pPr>
    </w:p>
    <w:p>
      <w:pPr>
        <w:spacing w:before="0"/>
        <w:ind w:left="0" w:right="38" w:firstLine="0"/>
        <w:jc w:val="right"/>
        <w:rPr>
          <w:sz w:val="12"/>
        </w:rPr>
      </w:pPr>
      <w:r>
        <w:rPr>
          <w:color w:val="292425"/>
          <w:w w:val="120"/>
          <w:sz w:val="12"/>
        </w:rPr>
        <w:t>110</w:t>
      </w:r>
    </w:p>
    <w:p>
      <w:pPr>
        <w:pStyle w:val="BodyText"/>
        <w:spacing w:before="4"/>
        <w:rPr>
          <w:sz w:val="16"/>
        </w:rPr>
      </w:pPr>
    </w:p>
    <w:p>
      <w:pPr>
        <w:spacing w:before="0"/>
        <w:ind w:left="0" w:right="38" w:firstLine="0"/>
        <w:jc w:val="right"/>
        <w:rPr>
          <w:sz w:val="12"/>
        </w:rPr>
      </w:pPr>
      <w:r>
        <w:rPr>
          <w:color w:val="292425"/>
          <w:w w:val="120"/>
          <w:sz w:val="12"/>
        </w:rPr>
        <w:t>105</w:t>
      </w:r>
    </w:p>
    <w:p>
      <w:pPr>
        <w:pStyle w:val="BodyText"/>
        <w:spacing w:before="4"/>
        <w:rPr>
          <w:sz w:val="16"/>
        </w:rPr>
      </w:pPr>
    </w:p>
    <w:p>
      <w:pPr>
        <w:spacing w:before="0"/>
        <w:ind w:left="0" w:right="38" w:firstLine="0"/>
        <w:jc w:val="right"/>
        <w:rPr>
          <w:sz w:val="12"/>
        </w:rPr>
      </w:pPr>
      <w:r>
        <w:rPr>
          <w:color w:val="292425"/>
          <w:w w:val="120"/>
          <w:sz w:val="12"/>
        </w:rPr>
        <w:t>100</w:t>
      </w:r>
    </w:p>
    <w:p>
      <w:pPr>
        <w:pStyle w:val="BodyText"/>
        <w:spacing w:before="10"/>
        <w:rPr>
          <w:sz w:val="14"/>
        </w:rPr>
      </w:pPr>
    </w:p>
    <w:p>
      <w:pPr>
        <w:spacing w:before="0"/>
        <w:ind w:left="0" w:right="38" w:firstLine="0"/>
        <w:jc w:val="right"/>
        <w:rPr>
          <w:sz w:val="12"/>
        </w:rPr>
      </w:pPr>
      <w:r>
        <w:rPr>
          <w:color w:val="292425"/>
          <w:spacing w:val="-1"/>
          <w:w w:val="120"/>
          <w:sz w:val="12"/>
        </w:rPr>
        <w:t>95</w:t>
      </w:r>
    </w:p>
    <w:p>
      <w:pPr>
        <w:pStyle w:val="BodyText"/>
        <w:spacing w:before="1"/>
        <w:rPr>
          <w:sz w:val="16"/>
        </w:rPr>
      </w:pPr>
    </w:p>
    <w:p>
      <w:pPr>
        <w:spacing w:before="0"/>
        <w:ind w:left="0" w:right="38" w:firstLine="0"/>
        <w:jc w:val="right"/>
        <w:rPr>
          <w:sz w:val="12"/>
        </w:rPr>
      </w:pPr>
      <w:r>
        <w:rPr>
          <w:color w:val="292425"/>
          <w:spacing w:val="-1"/>
          <w:w w:val="120"/>
          <w:sz w:val="12"/>
        </w:rPr>
        <w:t>90</w:t>
      </w:r>
    </w:p>
    <w:p>
      <w:pPr>
        <w:pStyle w:val="BodyText"/>
        <w:spacing w:line="204" w:lineRule="exact"/>
        <w:ind w:left="440"/>
      </w:pPr>
      <w:r>
        <w:rPr/>
        <w:br w:type="column"/>
      </w:r>
      <w:r>
        <w:rPr>
          <w:color w:val="292425"/>
          <w:w w:val="110"/>
        </w:rPr>
        <w:t>In nominal terms, there are differences between the</w:t>
      </w:r>
    </w:p>
    <w:p>
      <w:pPr>
        <w:pStyle w:val="BodyText"/>
        <w:spacing w:line="249" w:lineRule="auto" w:before="10"/>
        <w:ind w:left="440" w:right="503"/>
      </w:pPr>
      <w:r>
        <w:rPr>
          <w:color w:val="292425"/>
          <w:w w:val="105"/>
        </w:rPr>
        <w:t>proposed </w:t>
      </w:r>
      <w:r>
        <w:rPr>
          <w:color w:val="292425"/>
          <w:spacing w:val="-2"/>
          <w:w w:val="105"/>
        </w:rPr>
        <w:t>narrow </w:t>
      </w:r>
      <w:r>
        <w:rPr>
          <w:color w:val="292425"/>
          <w:w w:val="105"/>
        </w:rPr>
        <w:t>and broad ERI measures. But for gauging UK competitiveness it is real, rather than nominal, </w:t>
      </w:r>
      <w:r>
        <w:rPr>
          <w:color w:val="292425"/>
          <w:spacing w:val="-3"/>
          <w:w w:val="105"/>
        </w:rPr>
        <w:t>exchange </w:t>
      </w:r>
      <w:r>
        <w:rPr>
          <w:color w:val="292425"/>
          <w:spacing w:val="-4"/>
          <w:w w:val="105"/>
        </w:rPr>
        <w:t>rates </w:t>
      </w:r>
      <w:r>
        <w:rPr>
          <w:color w:val="292425"/>
          <w:w w:val="105"/>
        </w:rPr>
        <w:t>that </w:t>
      </w:r>
      <w:r>
        <w:rPr>
          <w:color w:val="292425"/>
          <w:spacing w:val="-4"/>
          <w:w w:val="105"/>
        </w:rPr>
        <w:t>matter. </w:t>
      </w:r>
      <w:r>
        <w:rPr>
          <w:color w:val="292425"/>
          <w:spacing w:val="-3"/>
          <w:w w:val="105"/>
        </w:rPr>
        <w:t>Many </w:t>
      </w:r>
      <w:r>
        <w:rPr>
          <w:color w:val="292425"/>
          <w:w w:val="105"/>
        </w:rPr>
        <w:t>of the countries included in the broad index </w:t>
      </w:r>
      <w:r>
        <w:rPr>
          <w:color w:val="292425"/>
          <w:spacing w:val="-3"/>
          <w:w w:val="105"/>
        </w:rPr>
        <w:t>have  </w:t>
      </w:r>
      <w:r>
        <w:rPr>
          <w:color w:val="292425"/>
          <w:w w:val="105"/>
        </w:rPr>
        <w:t>experienced significant currency depreciations in recent </w:t>
      </w:r>
      <w:r>
        <w:rPr>
          <w:color w:val="292425"/>
          <w:spacing w:val="-3"/>
          <w:w w:val="105"/>
        </w:rPr>
        <w:t>years, </w:t>
      </w:r>
      <w:r>
        <w:rPr>
          <w:color w:val="292425"/>
          <w:w w:val="105"/>
        </w:rPr>
        <w:t>but </w:t>
      </w:r>
      <w:r>
        <w:rPr>
          <w:color w:val="292425"/>
          <w:spacing w:val="-3"/>
          <w:w w:val="105"/>
        </w:rPr>
        <w:t>have </w:t>
      </w:r>
      <w:r>
        <w:rPr>
          <w:color w:val="292425"/>
          <w:w w:val="105"/>
        </w:rPr>
        <w:t>also experienced high inflation. So in real terms, the differences </w:t>
      </w:r>
      <w:r>
        <w:rPr>
          <w:color w:val="292425"/>
          <w:spacing w:val="-3"/>
          <w:w w:val="105"/>
        </w:rPr>
        <w:t>between </w:t>
      </w:r>
      <w:r>
        <w:rPr>
          <w:color w:val="292425"/>
          <w:w w:val="105"/>
        </w:rPr>
        <w:t>the proposed broad and </w:t>
      </w:r>
      <w:r>
        <w:rPr>
          <w:color w:val="292425"/>
          <w:spacing w:val="-2"/>
          <w:w w:val="105"/>
        </w:rPr>
        <w:t>narrow </w:t>
      </w:r>
      <w:r>
        <w:rPr>
          <w:color w:val="292425"/>
          <w:w w:val="105"/>
        </w:rPr>
        <w:t>ERI indices are small, as shown </w:t>
      </w:r>
      <w:r>
        <w:rPr>
          <w:color w:val="292425"/>
          <w:spacing w:val="-3"/>
          <w:w w:val="105"/>
        </w:rPr>
        <w:t>by </w:t>
      </w:r>
      <w:r>
        <w:rPr>
          <w:color w:val="292425"/>
          <w:w w:val="105"/>
        </w:rPr>
        <w:t>the blue and red lines in Chart B.  The same is also true when comparing the new measures  </w:t>
      </w:r>
      <w:r>
        <w:rPr>
          <w:color w:val="292425"/>
          <w:spacing w:val="-4"/>
          <w:w w:val="105"/>
        </w:rPr>
        <w:t>to  </w:t>
      </w:r>
      <w:r>
        <w:rPr>
          <w:color w:val="292425"/>
          <w:w w:val="105"/>
        </w:rPr>
        <w:t>the existing index. </w:t>
      </w:r>
      <w:r>
        <w:rPr>
          <w:color w:val="292425"/>
          <w:spacing w:val="-3"/>
          <w:w w:val="105"/>
        </w:rPr>
        <w:t>Consequently, </w:t>
      </w:r>
      <w:r>
        <w:rPr>
          <w:color w:val="292425"/>
          <w:w w:val="105"/>
        </w:rPr>
        <w:t>the new ERI measures </w:t>
      </w:r>
      <w:r>
        <w:rPr>
          <w:color w:val="292425"/>
          <w:spacing w:val="-3"/>
          <w:w w:val="105"/>
        </w:rPr>
        <w:t>have </w:t>
      </w:r>
      <w:r>
        <w:rPr>
          <w:color w:val="292425"/>
          <w:w w:val="105"/>
        </w:rPr>
        <w:t>only minimal implications for the </w:t>
      </w:r>
      <w:r>
        <w:rPr>
          <w:color w:val="292425"/>
          <w:spacing w:val="-4"/>
          <w:w w:val="105"/>
        </w:rPr>
        <w:t>MPC’s </w:t>
      </w:r>
      <w:r>
        <w:rPr>
          <w:color w:val="292425"/>
          <w:w w:val="105"/>
        </w:rPr>
        <w:t>assessment of activity and inflationary </w:t>
      </w:r>
      <w:r>
        <w:rPr>
          <w:color w:val="292425"/>
          <w:spacing w:val="-3"/>
          <w:w w:val="105"/>
        </w:rPr>
        <w:t>pressure over </w:t>
      </w:r>
      <w:r>
        <w:rPr>
          <w:color w:val="292425"/>
          <w:w w:val="105"/>
        </w:rPr>
        <w:t>the past. The impact on monetary policy would</w:t>
      </w:r>
      <w:r>
        <w:rPr>
          <w:color w:val="292425"/>
          <w:spacing w:val="-2"/>
          <w:w w:val="105"/>
        </w:rPr>
        <w:t> </w:t>
      </w:r>
      <w:r>
        <w:rPr>
          <w:color w:val="292425"/>
          <w:spacing w:val="-3"/>
          <w:w w:val="105"/>
        </w:rPr>
        <w:t>have</w:t>
      </w:r>
    </w:p>
    <w:p>
      <w:pPr>
        <w:spacing w:after="0" w:line="249" w:lineRule="auto"/>
        <w:sectPr>
          <w:type w:val="continuous"/>
          <w:pgSz w:w="11900" w:h="16840"/>
          <w:pgMar w:top="1140" w:bottom="0" w:left="640" w:right="620"/>
          <w:cols w:num="3" w:equalWidth="0">
            <w:col w:w="3776" w:space="374"/>
            <w:col w:w="699" w:space="276"/>
            <w:col w:w="5515"/>
          </w:cols>
        </w:sectPr>
      </w:pPr>
    </w:p>
    <w:p>
      <w:pPr>
        <w:pStyle w:val="BodyText"/>
        <w:spacing w:line="249" w:lineRule="auto" w:before="11"/>
        <w:ind w:left="430"/>
      </w:pPr>
      <w:r>
        <w:rPr>
          <w:color w:val="292425"/>
          <w:w w:val="110"/>
        </w:rPr>
        <w:t>In</w:t>
      </w:r>
      <w:r>
        <w:rPr>
          <w:color w:val="292425"/>
          <w:spacing w:val="-21"/>
          <w:w w:val="110"/>
        </w:rPr>
        <w:t> </w:t>
      </w:r>
      <w:r>
        <w:rPr>
          <w:color w:val="292425"/>
          <w:w w:val="110"/>
        </w:rPr>
        <w:t>addition</w:t>
      </w:r>
      <w:r>
        <w:rPr>
          <w:color w:val="292425"/>
          <w:spacing w:val="-21"/>
          <w:w w:val="110"/>
        </w:rPr>
        <w:t> </w:t>
      </w:r>
      <w:r>
        <w:rPr>
          <w:color w:val="292425"/>
          <w:spacing w:val="-4"/>
          <w:w w:val="110"/>
        </w:rPr>
        <w:t>to</w:t>
      </w:r>
      <w:r>
        <w:rPr>
          <w:color w:val="292425"/>
          <w:spacing w:val="-21"/>
          <w:w w:val="110"/>
        </w:rPr>
        <w:t> </w:t>
      </w:r>
      <w:r>
        <w:rPr>
          <w:color w:val="292425"/>
          <w:w w:val="110"/>
        </w:rPr>
        <w:t>this</w:t>
      </w:r>
      <w:r>
        <w:rPr>
          <w:color w:val="292425"/>
          <w:spacing w:val="-20"/>
          <w:w w:val="110"/>
        </w:rPr>
        <w:t> </w:t>
      </w:r>
      <w:r>
        <w:rPr>
          <w:color w:val="292425"/>
          <w:w w:val="110"/>
        </w:rPr>
        <w:t>‘narrow’</w:t>
      </w:r>
      <w:r>
        <w:rPr>
          <w:color w:val="292425"/>
          <w:spacing w:val="-21"/>
          <w:w w:val="110"/>
        </w:rPr>
        <w:t> </w:t>
      </w:r>
      <w:r>
        <w:rPr>
          <w:color w:val="292425"/>
          <w:w w:val="110"/>
        </w:rPr>
        <w:t>sterling</w:t>
      </w:r>
      <w:r>
        <w:rPr>
          <w:color w:val="292425"/>
          <w:spacing w:val="-21"/>
          <w:w w:val="110"/>
        </w:rPr>
        <w:t> </w:t>
      </w:r>
      <w:r>
        <w:rPr>
          <w:color w:val="292425"/>
          <w:w w:val="110"/>
        </w:rPr>
        <w:t>ERI,</w:t>
      </w:r>
      <w:r>
        <w:rPr>
          <w:color w:val="292425"/>
          <w:spacing w:val="-20"/>
          <w:w w:val="110"/>
        </w:rPr>
        <w:t> </w:t>
      </w:r>
      <w:r>
        <w:rPr>
          <w:color w:val="292425"/>
          <w:w w:val="110"/>
        </w:rPr>
        <w:t>the</w:t>
      </w:r>
      <w:r>
        <w:rPr>
          <w:color w:val="292425"/>
          <w:spacing w:val="-21"/>
          <w:w w:val="110"/>
        </w:rPr>
        <w:t> </w:t>
      </w:r>
      <w:r>
        <w:rPr>
          <w:color w:val="292425"/>
          <w:w w:val="110"/>
        </w:rPr>
        <w:t>Bank</w:t>
      </w:r>
      <w:r>
        <w:rPr>
          <w:color w:val="292425"/>
          <w:spacing w:val="-21"/>
          <w:w w:val="110"/>
        </w:rPr>
        <w:t> </w:t>
      </w:r>
      <w:r>
        <w:rPr>
          <w:color w:val="292425"/>
          <w:w w:val="110"/>
        </w:rPr>
        <w:t>is also proposing </w:t>
      </w:r>
      <w:r>
        <w:rPr>
          <w:color w:val="292425"/>
          <w:spacing w:val="-4"/>
          <w:w w:val="110"/>
        </w:rPr>
        <w:t>to </w:t>
      </w:r>
      <w:r>
        <w:rPr>
          <w:color w:val="292425"/>
          <w:w w:val="110"/>
        </w:rPr>
        <w:t>publish a broader measure. The proposed</w:t>
      </w:r>
      <w:r>
        <w:rPr>
          <w:color w:val="292425"/>
          <w:spacing w:val="-25"/>
          <w:w w:val="110"/>
        </w:rPr>
        <w:t> </w:t>
      </w:r>
      <w:r>
        <w:rPr>
          <w:color w:val="292425"/>
          <w:w w:val="110"/>
        </w:rPr>
        <w:t>‘broad’</w:t>
      </w:r>
      <w:r>
        <w:rPr>
          <w:color w:val="292425"/>
          <w:spacing w:val="-24"/>
          <w:w w:val="110"/>
        </w:rPr>
        <w:t> </w:t>
      </w:r>
      <w:r>
        <w:rPr>
          <w:color w:val="292425"/>
          <w:w w:val="110"/>
        </w:rPr>
        <w:t>ERI</w:t>
      </w:r>
      <w:r>
        <w:rPr>
          <w:color w:val="292425"/>
          <w:spacing w:val="-24"/>
          <w:w w:val="110"/>
        </w:rPr>
        <w:t> </w:t>
      </w:r>
      <w:r>
        <w:rPr>
          <w:color w:val="292425"/>
          <w:w w:val="110"/>
        </w:rPr>
        <w:t>includes</w:t>
      </w:r>
      <w:r>
        <w:rPr>
          <w:color w:val="292425"/>
          <w:spacing w:val="-25"/>
          <w:w w:val="110"/>
        </w:rPr>
        <w:t> </w:t>
      </w:r>
      <w:r>
        <w:rPr>
          <w:color w:val="292425"/>
          <w:w w:val="110"/>
        </w:rPr>
        <w:t>countries</w:t>
      </w:r>
      <w:r>
        <w:rPr>
          <w:color w:val="292425"/>
          <w:spacing w:val="-24"/>
          <w:w w:val="110"/>
        </w:rPr>
        <w:t> </w:t>
      </w:r>
      <w:r>
        <w:rPr>
          <w:color w:val="292425"/>
          <w:w w:val="110"/>
        </w:rPr>
        <w:t>that</w:t>
      </w:r>
      <w:r>
        <w:rPr>
          <w:color w:val="292425"/>
          <w:spacing w:val="-24"/>
          <w:w w:val="110"/>
        </w:rPr>
        <w:t> </w:t>
      </w:r>
      <w:r>
        <w:rPr>
          <w:color w:val="292425"/>
          <w:w w:val="110"/>
        </w:rPr>
        <w:t>account</w:t>
      </w:r>
    </w:p>
    <w:p>
      <w:pPr>
        <w:pStyle w:val="BodyText"/>
        <w:spacing w:before="11"/>
        <w:ind w:left="430"/>
      </w:pPr>
      <w:r>
        <w:rPr/>
        <w:br w:type="column"/>
      </w:r>
      <w:r>
        <w:rPr>
          <w:color w:val="292425"/>
          <w:w w:val="105"/>
        </w:rPr>
        <w:t>been negligible if the new ERI measures had</w:t>
      </w:r>
    </w:p>
    <w:p>
      <w:pPr>
        <w:pStyle w:val="BodyText"/>
        <w:spacing w:line="249" w:lineRule="auto" w:before="10"/>
        <w:ind w:left="430" w:right="680"/>
      </w:pPr>
      <w:r>
        <w:rPr>
          <w:color w:val="292425"/>
          <w:w w:val="110"/>
        </w:rPr>
        <w:t>been employed in the past rather than the existing measure.</w:t>
      </w:r>
    </w:p>
    <w:p>
      <w:pPr>
        <w:spacing w:after="0" w:line="249" w:lineRule="auto"/>
        <w:sectPr>
          <w:type w:val="continuous"/>
          <w:pgSz w:w="11900" w:h="16840"/>
          <w:pgMar w:top="1140" w:bottom="0" w:left="640" w:right="620"/>
          <w:cols w:num="2" w:equalWidth="0">
            <w:col w:w="5040" w:space="95"/>
            <w:col w:w="5505"/>
          </w:cols>
        </w:sectPr>
      </w:pPr>
    </w:p>
    <w:p>
      <w:pPr>
        <w:pStyle w:val="BodyText"/>
        <w:spacing w:before="3"/>
        <w:rPr>
          <w:sz w:val="18"/>
        </w:rPr>
      </w:pPr>
    </w:p>
    <w:p>
      <w:pPr>
        <w:spacing w:before="75"/>
        <w:ind w:left="430" w:right="0" w:firstLine="0"/>
        <w:jc w:val="left"/>
        <w:rPr>
          <w:sz w:val="14"/>
        </w:rPr>
      </w:pPr>
      <w:r>
        <w:rPr/>
        <w:pict>
          <v:group style="position:absolute;margin-left:124.909653pt;margin-top:10.795008pt;width:333.3pt;height:.550pt;mso-position-horizontal-relative:page;mso-position-vertical-relative:paragraph;z-index:15824384" coordorigin="2498,216" coordsize="6666,11">
            <v:shape style="position:absolute;left:2502;top:220;width:4243;height:2" coordorigin="2502,220" coordsize="4243,2" path="m2502,222l6117,220m6295,220l6745,220m6153,220l6260,220e" filled="false" stroked="true" strokeweight=".4187pt" strokecolor="#0070ff">
              <v:path arrowok="t"/>
              <v:stroke dashstyle="solid"/>
            </v:shape>
            <v:line style="position:absolute" from="6780,220" to="9160,222" stroked="true" strokeweight=".4257pt" strokecolor="#0070ff">
              <v:stroke dashstyle="solid"/>
            </v:line>
            <w10:wrap type="none"/>
          </v:group>
        </w:pict>
      </w:r>
      <w:hyperlink r:id="rId40">
        <w:r>
          <w:rPr>
            <w:color w:val="292425"/>
            <w:spacing w:val="-1"/>
            <w:w w:val="109"/>
            <w:sz w:val="14"/>
          </w:rPr>
          <w:t>(1</w:t>
        </w:r>
        <w:r>
          <w:rPr>
            <w:color w:val="292425"/>
            <w:w w:val="109"/>
            <w:sz w:val="14"/>
          </w:rPr>
          <w:t>)</w:t>
        </w:r>
        <w:r>
          <w:rPr>
            <w:color w:val="292425"/>
            <w:sz w:val="14"/>
          </w:rPr>
          <w:t> </w:t>
        </w:r>
        <w:r>
          <w:rPr>
            <w:color w:val="292425"/>
            <w:spacing w:val="-9"/>
            <w:sz w:val="14"/>
          </w:rPr>
          <w:t> </w:t>
        </w:r>
        <w:r>
          <w:rPr>
            <w:color w:val="292425"/>
            <w:spacing w:val="-1"/>
            <w:w w:val="102"/>
            <w:sz w:val="14"/>
          </w:rPr>
          <w:t>Thi</w:t>
        </w:r>
        <w:r>
          <w:rPr>
            <w:color w:val="292425"/>
            <w:w w:val="102"/>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7"/>
            <w:sz w:val="14"/>
          </w:rPr>
          <w:t>discusse</w:t>
        </w:r>
        <w:r>
          <w:rPr>
            <w:color w:val="292425"/>
            <w:w w:val="107"/>
            <w:sz w:val="14"/>
          </w:rPr>
          <w:t>d</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5"/>
            <w:w w:val="84"/>
            <w:sz w:val="14"/>
          </w:rPr>
          <w:t>L</w:t>
        </w:r>
        <w:r>
          <w:rPr>
            <w:color w:val="292425"/>
            <w:spacing w:val="-1"/>
            <w:w w:val="105"/>
            <w:sz w:val="14"/>
          </w:rPr>
          <w:t>ynch</w:t>
        </w:r>
        <w:r>
          <w:rPr>
            <w:color w:val="292425"/>
            <w:w w:val="105"/>
            <w:sz w:val="14"/>
          </w:rPr>
          <w:t>,</w:t>
        </w:r>
        <w:r>
          <w:rPr>
            <w:color w:val="292425"/>
            <w:sz w:val="14"/>
          </w:rPr>
          <w:t> </w:t>
        </w:r>
        <w:r>
          <w:rPr>
            <w:color w:val="292425"/>
            <w:w w:val="89"/>
            <w:sz w:val="14"/>
          </w:rPr>
          <w:t>B</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4"/>
            <w:sz w:val="14"/>
          </w:rPr>
          <w:t>Whi</w:t>
        </w:r>
        <w:r>
          <w:rPr>
            <w:color w:val="292425"/>
            <w:spacing w:val="-3"/>
            <w:w w:val="104"/>
            <w:sz w:val="14"/>
          </w:rPr>
          <w:t>t</w:t>
        </w:r>
        <w:r>
          <w:rPr>
            <w:color w:val="292425"/>
            <w:spacing w:val="-1"/>
            <w:w w:val="102"/>
            <w:sz w:val="14"/>
          </w:rPr>
          <w:t>a</w:t>
        </w:r>
        <w:r>
          <w:rPr>
            <w:color w:val="292425"/>
            <w:spacing w:val="-4"/>
            <w:w w:val="102"/>
            <w:sz w:val="14"/>
          </w:rPr>
          <w:t>k</w:t>
        </w:r>
        <w:r>
          <w:rPr>
            <w:color w:val="292425"/>
            <w:spacing w:val="-1"/>
            <w:w w:val="112"/>
            <w:sz w:val="14"/>
          </w:rPr>
          <w:t>e</w:t>
        </w:r>
        <w:r>
          <w:rPr>
            <w:color w:val="292425"/>
            <w:spacing w:val="-7"/>
            <w:w w:val="112"/>
            <w:sz w:val="14"/>
          </w:rPr>
          <w:t>r</w:t>
        </w:r>
        <w:r>
          <w:rPr>
            <w:color w:val="292425"/>
            <w:w w:val="86"/>
            <w:sz w:val="14"/>
          </w:rPr>
          <w:t>,</w:t>
        </w:r>
        <w:r>
          <w:rPr>
            <w:color w:val="292425"/>
            <w:sz w:val="14"/>
          </w:rPr>
          <w:t> </w:t>
        </w:r>
        <w:r>
          <w:rPr>
            <w:color w:val="292425"/>
            <w:w w:val="92"/>
            <w:sz w:val="14"/>
          </w:rPr>
          <w:t>S</w:t>
        </w:r>
        <w:r>
          <w:rPr>
            <w:color w:val="292425"/>
            <w:sz w:val="14"/>
          </w:rPr>
          <w:t> </w:t>
        </w:r>
        <w:r>
          <w:rPr>
            <w:color w:val="292425"/>
            <w:spacing w:val="-1"/>
            <w:w w:val="112"/>
            <w:sz w:val="14"/>
          </w:rPr>
          <w:t>(</w:t>
        </w:r>
        <w:r>
          <w:rPr>
            <w:color w:val="292425"/>
            <w:spacing w:val="-9"/>
            <w:w w:val="112"/>
            <w:sz w:val="14"/>
          </w:rPr>
          <w:t>2</w:t>
        </w:r>
        <w:r>
          <w:rPr>
            <w:color w:val="292425"/>
            <w:spacing w:val="-1"/>
            <w:w w:val="121"/>
            <w:sz w:val="14"/>
          </w:rPr>
          <w:t>0</w:t>
        </w:r>
        <w:r>
          <w:rPr>
            <w:color w:val="292425"/>
            <w:spacing w:val="-6"/>
            <w:w w:val="121"/>
            <w:sz w:val="14"/>
          </w:rPr>
          <w:t>0</w:t>
        </w:r>
        <w:r>
          <w:rPr>
            <w:color w:val="292425"/>
            <w:spacing w:val="-1"/>
            <w:w w:val="106"/>
            <w:sz w:val="14"/>
          </w:rPr>
          <w:t>4)</w:t>
        </w:r>
        <w:r>
          <w:rPr>
            <w:color w:val="292425"/>
            <w:w w:val="106"/>
            <w:sz w:val="14"/>
          </w:rPr>
          <w:t>,</w:t>
        </w:r>
        <w:r>
          <w:rPr>
            <w:color w:val="292425"/>
            <w:sz w:val="14"/>
          </w:rPr>
          <w:t> </w:t>
        </w:r>
        <w:r>
          <w:rPr>
            <w:color w:val="292425"/>
            <w:spacing w:val="-1"/>
            <w:w w:val="97"/>
            <w:sz w:val="14"/>
          </w:rPr>
          <w:t>‘Th</w:t>
        </w:r>
        <w:r>
          <w:rPr>
            <w:color w:val="292425"/>
            <w:w w:val="97"/>
            <w:sz w:val="14"/>
          </w:rPr>
          <w:t>e</w:t>
        </w:r>
        <w:r>
          <w:rPr>
            <w:color w:val="292425"/>
            <w:sz w:val="14"/>
          </w:rPr>
          <w:t> </w:t>
        </w:r>
        <w:r>
          <w:rPr>
            <w:color w:val="292425"/>
            <w:spacing w:val="-1"/>
            <w:w w:val="112"/>
            <w:sz w:val="14"/>
          </w:rPr>
          <w:t>n</w:t>
        </w:r>
        <w:r>
          <w:rPr>
            <w:color w:val="292425"/>
            <w:spacing w:val="-3"/>
            <w:w w:val="112"/>
            <w:sz w:val="14"/>
          </w:rPr>
          <w:t>e</w:t>
        </w:r>
        <w:r>
          <w:rPr>
            <w:color w:val="292425"/>
            <w:w w:val="90"/>
            <w:sz w:val="14"/>
          </w:rPr>
          <w:t>w</w:t>
        </w:r>
        <w:r>
          <w:rPr>
            <w:color w:val="292425"/>
            <w:sz w:val="14"/>
          </w:rPr>
          <w:t> </w:t>
        </w:r>
        <w:r>
          <w:rPr>
            <w:color w:val="292425"/>
            <w:spacing w:val="-1"/>
            <w:w w:val="112"/>
            <w:sz w:val="14"/>
          </w:rPr>
          <w:t>s</w:t>
        </w:r>
        <w:r>
          <w:rPr>
            <w:color w:val="292425"/>
            <w:spacing w:val="-5"/>
            <w:w w:val="112"/>
            <w:sz w:val="14"/>
          </w:rPr>
          <w:t>t</w:t>
        </w:r>
        <w:r>
          <w:rPr>
            <w:color w:val="292425"/>
            <w:spacing w:val="-1"/>
            <w:w w:val="112"/>
            <w:sz w:val="14"/>
          </w:rPr>
          <w:t>e</w:t>
        </w:r>
        <w:r>
          <w:rPr>
            <w:color w:val="292425"/>
            <w:spacing w:val="-3"/>
            <w:w w:val="112"/>
            <w:sz w:val="14"/>
          </w:rPr>
          <w:t>r</w:t>
        </w:r>
        <w:r>
          <w:rPr>
            <w:color w:val="292425"/>
            <w:spacing w:val="-1"/>
            <w:w w:val="105"/>
            <w:sz w:val="14"/>
          </w:rPr>
          <w:t>lin</w:t>
        </w:r>
        <w:r>
          <w:rPr>
            <w:color w:val="292425"/>
            <w:w w:val="105"/>
            <w:sz w:val="14"/>
          </w:rPr>
          <w:t>g</w:t>
        </w:r>
        <w:r>
          <w:rPr>
            <w:color w:val="292425"/>
            <w:sz w:val="14"/>
          </w:rPr>
          <w:t> </w:t>
        </w:r>
        <w:r>
          <w:rPr>
            <w:color w:val="292425"/>
            <w:spacing w:val="-1"/>
            <w:w w:val="95"/>
            <w:sz w:val="14"/>
          </w:rPr>
          <w:t>ERI</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5"/>
            <w:w w:val="93"/>
            <w:sz w:val="14"/>
          </w:rPr>
          <w:t>W</w:t>
        </w:r>
        <w:r>
          <w:rPr>
            <w:smallCaps w:val="0"/>
            <w:color w:val="292425"/>
            <w:spacing w:val="-1"/>
            <w:w w:val="114"/>
            <w:sz w:val="14"/>
          </w:rPr>
          <w:t>in</w:t>
        </w:r>
        <w:r>
          <w:rPr>
            <w:smallCaps w:val="0"/>
            <w:color w:val="292425"/>
            <w:spacing w:val="-5"/>
            <w:w w:val="114"/>
            <w:sz w:val="14"/>
          </w:rPr>
          <w:t>t</w:t>
        </w:r>
        <w:r>
          <w:rPr>
            <w:smallCaps w:val="0"/>
            <w:color w:val="292425"/>
            <w:spacing w:val="-1"/>
            <w:w w:val="112"/>
            <w:sz w:val="14"/>
          </w:rPr>
          <w:t>e</w:t>
        </w:r>
        <w:r>
          <w:rPr>
            <w:smallCaps w:val="0"/>
            <w:color w:val="292425"/>
            <w:spacing w:val="-7"/>
            <w:w w:val="112"/>
            <w:sz w:val="14"/>
          </w:rPr>
          <w:t>r</w:t>
        </w:r>
        <w:r>
          <w:rPr>
            <w:smallCaps w:val="0"/>
            <w:color w:val="292425"/>
            <w:w w:val="86"/>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6"/>
            <w:w w:val="121"/>
            <w:sz w:val="14"/>
          </w:rPr>
          <w:t>4</w:t>
        </w:r>
        <w:r>
          <w:rPr>
            <w:smallCaps w:val="0"/>
            <w:color w:val="292425"/>
            <w:spacing w:val="-12"/>
            <w:w w:val="121"/>
            <w:sz w:val="14"/>
          </w:rPr>
          <w:t>2</w:t>
        </w:r>
        <w:r>
          <w:rPr>
            <w:smallCaps w:val="0"/>
            <w:color w:val="292425"/>
            <w:spacing w:val="-1"/>
            <w:w w:val="119"/>
            <w:sz w:val="14"/>
          </w:rPr>
          <w:t>9–</w:t>
        </w:r>
        <w:r>
          <w:rPr>
            <w:smallCaps w:val="0"/>
            <w:color w:val="292425"/>
            <w:spacing w:val="-19"/>
            <w:w w:val="119"/>
            <w:sz w:val="14"/>
          </w:rPr>
          <w:t>4</w:t>
        </w:r>
        <w:r>
          <w:rPr>
            <w:smallCaps w:val="0"/>
            <w:color w:val="292425"/>
            <w:spacing w:val="-1"/>
            <w:w w:val="109"/>
            <w:sz w:val="14"/>
          </w:rPr>
          <w:t>1.</w:t>
        </w:r>
      </w:hyperlink>
    </w:p>
    <w:p>
      <w:pPr>
        <w:pStyle w:val="BodyText"/>
      </w:pPr>
    </w:p>
    <w:p>
      <w:pPr>
        <w:pStyle w:val="BodyText"/>
      </w:pPr>
    </w:p>
    <w:p>
      <w:pPr>
        <w:pStyle w:val="BodyText"/>
        <w:spacing w:before="1"/>
      </w:pPr>
    </w:p>
    <w:p>
      <w:pPr>
        <w:pStyle w:val="BodyText"/>
        <w:spacing w:line="292" w:lineRule="auto" w:before="65"/>
        <w:ind w:left="5100" w:right="434"/>
      </w:pPr>
      <w:r>
        <w:rPr>
          <w:color w:val="292425"/>
          <w:w w:val="110"/>
        </w:rPr>
        <w:t>Although</w:t>
      </w:r>
      <w:r>
        <w:rPr>
          <w:color w:val="292425"/>
          <w:spacing w:val="-16"/>
          <w:w w:val="110"/>
        </w:rPr>
        <w:t> </w:t>
      </w:r>
      <w:r>
        <w:rPr>
          <w:color w:val="292425"/>
          <w:w w:val="110"/>
        </w:rPr>
        <w:t>the</w:t>
      </w:r>
      <w:r>
        <w:rPr>
          <w:color w:val="292425"/>
          <w:spacing w:val="-16"/>
          <w:w w:val="110"/>
        </w:rPr>
        <w:t> </w:t>
      </w:r>
      <w:r>
        <w:rPr>
          <w:color w:val="292425"/>
          <w:w w:val="110"/>
        </w:rPr>
        <w:t>demand</w:t>
      </w:r>
      <w:r>
        <w:rPr>
          <w:color w:val="292425"/>
          <w:spacing w:val="-16"/>
          <w:w w:val="110"/>
        </w:rPr>
        <w:t> </w:t>
      </w:r>
      <w:r>
        <w:rPr>
          <w:color w:val="292425"/>
          <w:w w:val="110"/>
        </w:rPr>
        <w:t>for</w:t>
      </w:r>
      <w:r>
        <w:rPr>
          <w:color w:val="292425"/>
          <w:spacing w:val="-16"/>
          <w:w w:val="110"/>
        </w:rPr>
        <w:t> </w:t>
      </w:r>
      <w:r>
        <w:rPr>
          <w:color w:val="292425"/>
          <w:w w:val="110"/>
        </w:rPr>
        <w:t>mortgage</w:t>
      </w:r>
      <w:r>
        <w:rPr>
          <w:color w:val="292425"/>
          <w:spacing w:val="-16"/>
          <w:w w:val="110"/>
        </w:rPr>
        <w:t> </w:t>
      </w:r>
      <w:r>
        <w:rPr>
          <w:color w:val="292425"/>
          <w:w w:val="110"/>
        </w:rPr>
        <w:t>lending</w:t>
      </w:r>
      <w:r>
        <w:rPr>
          <w:color w:val="292425"/>
          <w:spacing w:val="-16"/>
          <w:w w:val="110"/>
        </w:rPr>
        <w:t> </w:t>
      </w:r>
      <w:r>
        <w:rPr>
          <w:color w:val="292425"/>
          <w:w w:val="110"/>
        </w:rPr>
        <w:t>appears</w:t>
      </w:r>
      <w:r>
        <w:rPr>
          <w:color w:val="292425"/>
          <w:spacing w:val="-16"/>
          <w:w w:val="110"/>
        </w:rPr>
        <w:t> </w:t>
      </w:r>
      <w:r>
        <w:rPr>
          <w:color w:val="292425"/>
          <w:spacing w:val="-4"/>
          <w:w w:val="110"/>
        </w:rPr>
        <w:t>to</w:t>
      </w:r>
      <w:r>
        <w:rPr>
          <w:color w:val="292425"/>
          <w:spacing w:val="-16"/>
          <w:w w:val="110"/>
        </w:rPr>
        <w:t> </w:t>
      </w:r>
      <w:r>
        <w:rPr>
          <w:color w:val="292425"/>
          <w:spacing w:val="-5"/>
          <w:w w:val="110"/>
        </w:rPr>
        <w:t>have </w:t>
      </w:r>
      <w:r>
        <w:rPr>
          <w:color w:val="292425"/>
          <w:w w:val="110"/>
        </w:rPr>
        <w:t>been slowing, it is possible that approvals data </w:t>
      </w:r>
      <w:r>
        <w:rPr>
          <w:color w:val="292425"/>
          <w:spacing w:val="-3"/>
          <w:w w:val="110"/>
        </w:rPr>
        <w:t>have </w:t>
      </w:r>
      <w:r>
        <w:rPr>
          <w:color w:val="292425"/>
          <w:w w:val="110"/>
        </w:rPr>
        <w:t>been distorted</w:t>
      </w:r>
      <w:r>
        <w:rPr>
          <w:color w:val="292425"/>
          <w:spacing w:val="-7"/>
          <w:w w:val="110"/>
        </w:rPr>
        <w:t> </w:t>
      </w:r>
      <w:r>
        <w:rPr>
          <w:color w:val="292425"/>
          <w:spacing w:val="-3"/>
          <w:w w:val="110"/>
        </w:rPr>
        <w:t>by</w:t>
      </w:r>
      <w:r>
        <w:rPr>
          <w:color w:val="292425"/>
          <w:spacing w:val="-7"/>
          <w:w w:val="110"/>
        </w:rPr>
        <w:t> </w:t>
      </w:r>
      <w:r>
        <w:rPr>
          <w:color w:val="292425"/>
          <w:w w:val="110"/>
        </w:rPr>
        <w:t>the</w:t>
      </w:r>
      <w:r>
        <w:rPr>
          <w:color w:val="292425"/>
          <w:spacing w:val="-7"/>
          <w:w w:val="110"/>
        </w:rPr>
        <w:t> </w:t>
      </w:r>
      <w:r>
        <w:rPr>
          <w:color w:val="292425"/>
          <w:w w:val="110"/>
        </w:rPr>
        <w:t>change</w:t>
      </w:r>
      <w:r>
        <w:rPr>
          <w:color w:val="292425"/>
          <w:spacing w:val="-7"/>
          <w:w w:val="110"/>
        </w:rPr>
        <w:t> </w:t>
      </w:r>
      <w:r>
        <w:rPr>
          <w:color w:val="292425"/>
          <w:spacing w:val="-4"/>
          <w:w w:val="110"/>
        </w:rPr>
        <w:t>to</w:t>
      </w:r>
      <w:r>
        <w:rPr>
          <w:color w:val="292425"/>
          <w:spacing w:val="-6"/>
          <w:w w:val="110"/>
        </w:rPr>
        <w:t> </w:t>
      </w:r>
      <w:r>
        <w:rPr>
          <w:color w:val="292425"/>
          <w:w w:val="110"/>
        </w:rPr>
        <w:t>mortgage</w:t>
      </w:r>
      <w:r>
        <w:rPr>
          <w:color w:val="292425"/>
          <w:spacing w:val="-7"/>
          <w:w w:val="110"/>
        </w:rPr>
        <w:t> </w:t>
      </w:r>
      <w:r>
        <w:rPr>
          <w:color w:val="292425"/>
          <w:w w:val="110"/>
        </w:rPr>
        <w:t>regulation</w:t>
      </w:r>
      <w:r>
        <w:rPr>
          <w:color w:val="292425"/>
          <w:spacing w:val="-7"/>
          <w:w w:val="110"/>
        </w:rPr>
        <w:t> </w:t>
      </w:r>
      <w:r>
        <w:rPr>
          <w:color w:val="292425"/>
          <w:w w:val="110"/>
        </w:rPr>
        <w:t>on</w:t>
      </w:r>
    </w:p>
    <w:p>
      <w:pPr>
        <w:pStyle w:val="BodyText"/>
        <w:spacing w:line="292" w:lineRule="auto"/>
        <w:ind w:left="5100" w:right="160"/>
      </w:pPr>
      <w:r>
        <w:rPr>
          <w:color w:val="292425"/>
          <w:w w:val="110"/>
        </w:rPr>
        <w:t>1</w:t>
      </w:r>
      <w:r>
        <w:rPr>
          <w:color w:val="292425"/>
          <w:spacing w:val="-20"/>
          <w:w w:val="110"/>
        </w:rPr>
        <w:t> </w:t>
      </w:r>
      <w:r>
        <w:rPr>
          <w:color w:val="292425"/>
          <w:spacing w:val="-3"/>
          <w:w w:val="110"/>
        </w:rPr>
        <w:t>November.</w:t>
      </w:r>
      <w:r>
        <w:rPr>
          <w:color w:val="292425"/>
          <w:spacing w:val="15"/>
          <w:w w:val="110"/>
        </w:rPr>
        <w:t> </w:t>
      </w:r>
      <w:r>
        <w:rPr>
          <w:color w:val="292425"/>
          <w:w w:val="110"/>
        </w:rPr>
        <w:t>Some</w:t>
      </w:r>
      <w:r>
        <w:rPr>
          <w:color w:val="292425"/>
          <w:spacing w:val="-20"/>
          <w:w w:val="110"/>
        </w:rPr>
        <w:t> </w:t>
      </w:r>
      <w:r>
        <w:rPr>
          <w:color w:val="292425"/>
          <w:w w:val="110"/>
        </w:rPr>
        <w:t>lenders</w:t>
      </w:r>
      <w:r>
        <w:rPr>
          <w:color w:val="292425"/>
          <w:spacing w:val="-20"/>
          <w:w w:val="110"/>
        </w:rPr>
        <w:t> </w:t>
      </w:r>
      <w:r>
        <w:rPr>
          <w:color w:val="292425"/>
          <w:spacing w:val="-3"/>
          <w:w w:val="110"/>
        </w:rPr>
        <w:t>may</w:t>
      </w:r>
      <w:r>
        <w:rPr>
          <w:color w:val="292425"/>
          <w:spacing w:val="-20"/>
          <w:w w:val="110"/>
        </w:rPr>
        <w:t> </w:t>
      </w:r>
      <w:r>
        <w:rPr>
          <w:color w:val="292425"/>
          <w:spacing w:val="-3"/>
          <w:w w:val="110"/>
        </w:rPr>
        <w:t>have</w:t>
      </w:r>
      <w:r>
        <w:rPr>
          <w:color w:val="292425"/>
          <w:spacing w:val="-20"/>
          <w:w w:val="110"/>
        </w:rPr>
        <w:t> </w:t>
      </w:r>
      <w:r>
        <w:rPr>
          <w:color w:val="292425"/>
          <w:w w:val="110"/>
        </w:rPr>
        <w:t>speeded</w:t>
      </w:r>
      <w:r>
        <w:rPr>
          <w:color w:val="292425"/>
          <w:spacing w:val="-19"/>
          <w:w w:val="110"/>
        </w:rPr>
        <w:t> </w:t>
      </w:r>
      <w:r>
        <w:rPr>
          <w:color w:val="292425"/>
          <w:w w:val="110"/>
        </w:rPr>
        <w:t>up</w:t>
      </w:r>
      <w:r>
        <w:rPr>
          <w:color w:val="292425"/>
          <w:spacing w:val="-20"/>
          <w:w w:val="110"/>
        </w:rPr>
        <w:t> </w:t>
      </w:r>
      <w:r>
        <w:rPr>
          <w:color w:val="292425"/>
          <w:w w:val="110"/>
        </w:rPr>
        <w:t>applications prior </w:t>
      </w:r>
      <w:r>
        <w:rPr>
          <w:color w:val="292425"/>
          <w:spacing w:val="-4"/>
          <w:w w:val="110"/>
        </w:rPr>
        <w:t>to </w:t>
      </w:r>
      <w:r>
        <w:rPr>
          <w:color w:val="292425"/>
          <w:w w:val="110"/>
        </w:rPr>
        <w:t>the regulatory change, while others could </w:t>
      </w:r>
      <w:r>
        <w:rPr>
          <w:color w:val="292425"/>
          <w:spacing w:val="-3"/>
          <w:w w:val="110"/>
        </w:rPr>
        <w:t>have delayed</w:t>
      </w:r>
      <w:r>
        <w:rPr>
          <w:color w:val="292425"/>
          <w:spacing w:val="-27"/>
          <w:w w:val="110"/>
        </w:rPr>
        <w:t> </w:t>
      </w:r>
      <w:r>
        <w:rPr>
          <w:color w:val="292425"/>
          <w:w w:val="110"/>
        </w:rPr>
        <w:t>applications.</w:t>
      </w:r>
      <w:r>
        <w:rPr>
          <w:color w:val="292425"/>
          <w:spacing w:val="2"/>
          <w:w w:val="110"/>
        </w:rPr>
        <w:t> </w:t>
      </w:r>
      <w:r>
        <w:rPr>
          <w:color w:val="292425"/>
          <w:w w:val="110"/>
        </w:rPr>
        <w:t>This</w:t>
      </w:r>
      <w:r>
        <w:rPr>
          <w:color w:val="292425"/>
          <w:spacing w:val="-27"/>
          <w:w w:val="110"/>
        </w:rPr>
        <w:t> </w:t>
      </w:r>
      <w:r>
        <w:rPr>
          <w:color w:val="292425"/>
          <w:spacing w:val="-3"/>
          <w:w w:val="110"/>
        </w:rPr>
        <w:t>may</w:t>
      </w:r>
      <w:r>
        <w:rPr>
          <w:color w:val="292425"/>
          <w:spacing w:val="-26"/>
          <w:w w:val="110"/>
        </w:rPr>
        <w:t> </w:t>
      </w:r>
      <w:r>
        <w:rPr>
          <w:color w:val="292425"/>
          <w:spacing w:val="-3"/>
          <w:w w:val="110"/>
        </w:rPr>
        <w:t>have</w:t>
      </w:r>
      <w:r>
        <w:rPr>
          <w:color w:val="292425"/>
          <w:spacing w:val="-27"/>
          <w:w w:val="110"/>
        </w:rPr>
        <w:t> </w:t>
      </w:r>
      <w:r>
        <w:rPr>
          <w:color w:val="292425"/>
          <w:w w:val="110"/>
        </w:rPr>
        <w:t>pushed</w:t>
      </w:r>
      <w:r>
        <w:rPr>
          <w:color w:val="292425"/>
          <w:spacing w:val="-27"/>
          <w:w w:val="110"/>
        </w:rPr>
        <w:t> </w:t>
      </w:r>
      <w:r>
        <w:rPr>
          <w:color w:val="292425"/>
          <w:w w:val="110"/>
        </w:rPr>
        <w:t>down</w:t>
      </w:r>
      <w:r>
        <w:rPr>
          <w:color w:val="292425"/>
          <w:spacing w:val="-27"/>
          <w:w w:val="110"/>
        </w:rPr>
        <w:t> </w:t>
      </w:r>
      <w:r>
        <w:rPr>
          <w:color w:val="292425"/>
          <w:w w:val="110"/>
        </w:rPr>
        <w:t>approvals</w:t>
      </w:r>
      <w:r>
        <w:rPr>
          <w:color w:val="292425"/>
          <w:spacing w:val="-26"/>
          <w:w w:val="110"/>
        </w:rPr>
        <w:t> </w:t>
      </w:r>
      <w:r>
        <w:rPr>
          <w:color w:val="292425"/>
          <w:w w:val="110"/>
        </w:rPr>
        <w:t>in the</w:t>
      </w:r>
      <w:r>
        <w:rPr>
          <w:color w:val="292425"/>
          <w:spacing w:val="-10"/>
          <w:w w:val="110"/>
        </w:rPr>
        <w:t> </w:t>
      </w:r>
      <w:r>
        <w:rPr>
          <w:color w:val="292425"/>
          <w:w w:val="110"/>
        </w:rPr>
        <w:t>autumn,</w:t>
      </w:r>
      <w:r>
        <w:rPr>
          <w:color w:val="292425"/>
          <w:spacing w:val="-10"/>
          <w:w w:val="110"/>
        </w:rPr>
        <w:t> </w:t>
      </w:r>
      <w:r>
        <w:rPr>
          <w:color w:val="292425"/>
          <w:w w:val="110"/>
        </w:rPr>
        <w:t>but</w:t>
      </w:r>
      <w:r>
        <w:rPr>
          <w:color w:val="292425"/>
          <w:spacing w:val="-9"/>
          <w:w w:val="110"/>
        </w:rPr>
        <w:t> </w:t>
      </w:r>
      <w:r>
        <w:rPr>
          <w:color w:val="292425"/>
          <w:spacing w:val="-3"/>
          <w:w w:val="110"/>
        </w:rPr>
        <w:t>overall</w:t>
      </w:r>
      <w:r>
        <w:rPr>
          <w:color w:val="292425"/>
          <w:spacing w:val="-10"/>
          <w:w w:val="110"/>
        </w:rPr>
        <w:t> </w:t>
      </w:r>
      <w:r>
        <w:rPr>
          <w:color w:val="292425"/>
          <w:w w:val="110"/>
        </w:rPr>
        <w:t>the</w:t>
      </w:r>
      <w:r>
        <w:rPr>
          <w:color w:val="292425"/>
          <w:spacing w:val="-9"/>
          <w:w w:val="110"/>
        </w:rPr>
        <w:t> </w:t>
      </w:r>
      <w:r>
        <w:rPr>
          <w:color w:val="292425"/>
          <w:w w:val="110"/>
        </w:rPr>
        <w:t>size</w:t>
      </w:r>
      <w:r>
        <w:rPr>
          <w:color w:val="292425"/>
          <w:spacing w:val="-10"/>
          <w:w w:val="110"/>
        </w:rPr>
        <w:t> </w:t>
      </w:r>
      <w:r>
        <w:rPr>
          <w:color w:val="292425"/>
          <w:w w:val="110"/>
        </w:rPr>
        <w:t>of</w:t>
      </w:r>
      <w:r>
        <w:rPr>
          <w:color w:val="292425"/>
          <w:spacing w:val="-9"/>
          <w:w w:val="110"/>
        </w:rPr>
        <w:t> </w:t>
      </w:r>
      <w:r>
        <w:rPr>
          <w:color w:val="292425"/>
          <w:w w:val="110"/>
        </w:rPr>
        <w:t>this</w:t>
      </w:r>
      <w:r>
        <w:rPr>
          <w:color w:val="292425"/>
          <w:spacing w:val="-10"/>
          <w:w w:val="110"/>
        </w:rPr>
        <w:t> </w:t>
      </w:r>
      <w:r>
        <w:rPr>
          <w:color w:val="292425"/>
          <w:w w:val="110"/>
        </w:rPr>
        <w:t>impact</w:t>
      </w:r>
      <w:r>
        <w:rPr>
          <w:color w:val="292425"/>
          <w:spacing w:val="-9"/>
          <w:w w:val="110"/>
        </w:rPr>
        <w:t> </w:t>
      </w:r>
      <w:r>
        <w:rPr>
          <w:color w:val="292425"/>
          <w:w w:val="110"/>
        </w:rPr>
        <w:t>is</w:t>
      </w:r>
      <w:r>
        <w:rPr>
          <w:color w:val="292425"/>
          <w:spacing w:val="-10"/>
          <w:w w:val="110"/>
        </w:rPr>
        <w:t> </w:t>
      </w:r>
      <w:r>
        <w:rPr>
          <w:color w:val="292425"/>
          <w:spacing w:val="-3"/>
          <w:w w:val="110"/>
        </w:rPr>
        <w:t>unclear.</w:t>
      </w:r>
    </w:p>
    <w:p>
      <w:pPr>
        <w:spacing w:after="0" w:line="292" w:lineRule="auto"/>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2"/>
        <w:rPr>
          <w:rFonts w:ascii="Trebuchet MS"/>
        </w:rPr>
      </w:pPr>
      <w:bookmarkStart w:name="Money, credit and balance sheets" w:id="13"/>
      <w:bookmarkEnd w:id="13"/>
      <w:r>
        <w:rPr/>
      </w:r>
      <w:bookmarkStart w:name="Households" w:id="14"/>
      <w:bookmarkEnd w:id="14"/>
      <w:r>
        <w:rPr/>
      </w:r>
      <w:bookmarkStart w:name="_bookmark4" w:id="15"/>
      <w:bookmarkEnd w:id="15"/>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before="8"/>
        <w:ind w:left="172"/>
        <w:rPr>
          <w:sz w:val="12"/>
        </w:rPr>
      </w:pPr>
      <w:r>
        <w:rPr>
          <w:rFonts w:ascii="Trebuchet MS" w:hAnsi="Trebuchet MS"/>
          <w:color w:val="0092C0"/>
        </w:rPr>
        <w:t>Lenders’ measures of house price inflation</w:t>
      </w:r>
      <w:r>
        <w:rPr>
          <w:color w:val="292425"/>
          <w:position w:val="4"/>
          <w:sz w:val="12"/>
        </w:rPr>
        <w:t>(a)</w:t>
      </w:r>
    </w:p>
    <w:p>
      <w:pPr>
        <w:tabs>
          <w:tab w:pos="365" w:val="left" w:leader="none"/>
        </w:tabs>
        <w:spacing w:before="45"/>
        <w:ind w:left="0" w:right="3220" w:firstLine="0"/>
        <w:jc w:val="right"/>
        <w:rPr>
          <w:sz w:val="12"/>
        </w:rPr>
      </w:pPr>
      <w:r>
        <w:rPr/>
        <w:pict>
          <v:line style="position:absolute;mso-position-horizontal-relative:page;mso-position-vertical-relative:paragraph;z-index:-22167552" from="43.860001pt,6.155981pt" to="62.159001pt,6.155981pt" stroked="true" strokeweight="1pt" strokecolor="#523391">
            <v:stroke dashstyle="solid"/>
            <w10:wrap type="none"/>
          </v:line>
        </w:pict>
      </w:r>
      <w:r>
        <w:rPr>
          <w:color w:val="292425"/>
          <w:w w:val="101"/>
          <w:sz w:val="12"/>
          <w:u w:val="single" w:color="97C83E"/>
        </w:rPr>
        <w:t> </w:t>
      </w:r>
      <w:r>
        <w:rPr>
          <w:color w:val="292425"/>
          <w:sz w:val="12"/>
          <w:u w:val="single" w:color="97C83E"/>
        </w:rPr>
        <w:tab/>
      </w:r>
      <w:r>
        <w:rPr>
          <w:color w:val="292425"/>
          <w:sz w:val="12"/>
        </w:rPr>
        <w:t>  </w:t>
      </w:r>
      <w:r>
        <w:rPr>
          <w:color w:val="292425"/>
          <w:spacing w:val="-2"/>
          <w:sz w:val="12"/>
        </w:rPr>
        <w:t> </w:t>
      </w:r>
      <w:r>
        <w:rPr>
          <w:color w:val="292425"/>
          <w:sz w:val="12"/>
        </w:rPr>
        <w:t>Halifax (b)</w:t>
      </w:r>
    </w:p>
    <w:p>
      <w:pPr>
        <w:spacing w:line="113" w:lineRule="exact" w:before="26"/>
        <w:ind w:left="0" w:right="3163" w:firstLine="0"/>
        <w:jc w:val="right"/>
        <w:rPr>
          <w:sz w:val="12"/>
        </w:rPr>
      </w:pPr>
      <w:r>
        <w:rPr>
          <w:color w:val="292425"/>
          <w:w w:val="105"/>
          <w:sz w:val="12"/>
        </w:rPr>
        <w:t>Nationwide</w:t>
      </w:r>
    </w:p>
    <w:p>
      <w:pPr>
        <w:spacing w:line="110" w:lineRule="exact" w:before="0"/>
        <w:ind w:left="2630" w:right="0" w:firstLine="0"/>
        <w:jc w:val="left"/>
        <w:rPr>
          <w:sz w:val="12"/>
        </w:rPr>
      </w:pPr>
      <w:r>
        <w:rPr>
          <w:color w:val="292425"/>
          <w:w w:val="110"/>
          <w:sz w:val="12"/>
        </w:rPr>
        <w:t>Percentage changes</w:t>
      </w:r>
    </w:p>
    <w:p>
      <w:pPr>
        <w:spacing w:line="135" w:lineRule="exact" w:before="0"/>
        <w:ind w:left="3696" w:right="0" w:firstLine="0"/>
        <w:jc w:val="left"/>
        <w:rPr>
          <w:sz w:val="12"/>
        </w:rPr>
      </w:pPr>
      <w:r>
        <w:rPr/>
        <w:pict>
          <v:group style="position:absolute;margin-left:56.140999pt;margin-top:10.502547pt;width:146.15pt;height:124.15pt;mso-position-horizontal-relative:page;mso-position-vertical-relative:paragraph;z-index:15836160" coordorigin="1123,210" coordsize="2923,2483">
            <v:shape style="position:absolute;left:1132;top:1010;width:2903;height:1426" coordorigin="1133,1010" coordsize="2903,1426" path="m1133,2389l1188,2435,1254,2404,1310,2311,1376,2234,1431,2141,1497,2063,1552,1970,1618,1986,1740,1986,1795,1831,1861,1676,1917,1583,1983,1583,2038,1630,2104,1614,2159,1568,2225,1475,2280,1506,2347,1428,2402,1273,2468,1057,2523,1041,2590,1119,2645,1134,2700,1072,2766,1010,2821,1057,2888,1150,2943,1243,3009,1211,3064,1258,3130,1335,3185,1490,3251,1537,3307,1506,3373,1475,3428,1428,3494,1382,3550,1289,3616,1227,3671,1196,3737,1258,3792,1304,3858,1428,3914,1537,3980,1645,4035,1723e" filled="false" stroked="true" strokeweight="1pt" strokecolor="#523391">
              <v:path arrowok="t"/>
              <v:stroke dashstyle="dash"/>
            </v:shape>
            <v:shape style="position:absolute;left:1132;top:947;width:2903;height:1208" coordorigin="1133,948" coordsize="2903,1208" path="m1133,1985l1188,2000,1254,2047,1310,2140,1376,2155,1431,2109,1497,2016,1552,1923,1618,1815,1674,1768,1740,1753,1795,1753,1861,1783,1917,1768,1983,1768,2038,1660,2104,1582,2159,1459,2225,1366,2280,1257,2347,1211,2402,1149,2468,1087,2523,1009,2590,963,2645,979,2700,948,2766,1040,2821,1118,2888,1273,2943,1366,3009,1474,3064,1551,3130,1582,3185,1613,3251,1613,3307,1644,3373,1598,3428,1582,3494,1489,3550,1427,3616,1381,3671,1350,3737,1366,3792,1396,3858,1505,3914,1582,3980,1691,4035,1753e" filled="false" stroked="true" strokeweight="1pt" strokecolor="#97c83e">
              <v:path arrowok="t"/>
              <v:stroke dashstyle="dash"/>
            </v:shape>
            <v:shape style="position:absolute;left:1132;top:220;width:2903;height:2463" coordorigin="1133,220" coordsize="2903,2463" path="m1133,2559l1188,2574,1254,2218,1310,1877,1376,1660,1431,1506,1497,1567,1552,1506,1618,1707,1674,1924,1740,2125,1795,1862,1861,1289,1917,964,1983,1211,2038,1753,2104,1800,2159,1474,2225,917,2280,1087,2347,1165,2402,1087,2468,313,2523,220,2590,669,2645,1242,2700,1382,2766,1382,2821,1506,2888,1722,2943,1784,3009,1722,3064,1583,3130,1490,3185,1490,3251,1444,3307,1366,3373,1165,3428,933,3494,840,3550,793,3616,917,3671,1087,3737,1567,3792,1893,3858,2342,3914,2512,3980,2683,4035,2466e" filled="false" stroked="true" strokeweight="1pt" strokecolor="#523391">
              <v:path arrowok="t"/>
              <v:stroke dashstyle="solid"/>
            </v:shape>
            <v:shape style="position:absolute;left:1132;top:374;width:2903;height:2028" coordorigin="1133,375" coordsize="2903,2028" path="m1133,1737l1188,1675,1254,1691,1310,1985,1376,2016,1431,1969,1497,1783,1552,1706,1618,1551,1674,1551,1740,1582,1795,1814,1861,1830,1917,1753,1983,1706,2038,1459,2104,1273,2159,700,2225,530,2280,375,2347,545,2402,669,2468,870,2523,1056,2590,1133,2645,1350,2700,1474,2766,1783,2821,1830,2888,1954,2943,1846,3009,1814,3064,1691,3130,1567,3185,1443,3251,1288,3307,1381,3373,1319,3428,1366,3494,1133,3616,1195,3671,1335,3737,1551,3792,1753,3858,2109,3914,2248,3980,2403,4035,2341e" filled="false" stroked="true" strokeweight="1pt" strokecolor="#97c83e">
              <v:path arrowok="t"/>
              <v:stroke dashstyle="solid"/>
            </v:shape>
            <v:shape style="position:absolute;left:1122;top:210;width:2923;height:2483"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tabs>
                        <w:tab w:pos="2912" w:val="left" w:leader="none"/>
                      </w:tabs>
                      <w:spacing w:before="118"/>
                      <w:ind w:left="10" w:right="0"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5840768" from="207.761002pt,2.557547pt" to="214.286002pt,2.557547pt" stroked="true" strokeweight=".5pt" strokecolor="#292425">
            <v:stroke dashstyle="solid"/>
            <w10:wrap type="none"/>
          </v:line>
        </w:pict>
      </w:r>
      <w:r>
        <w:rPr/>
        <w:pict>
          <v:line style="position:absolute;mso-position-horizontal-relative:page;mso-position-vertical-relative:paragraph;z-index:15845888" from="45.362999pt,2.557547pt" to="51.888999pt,2.557547pt" stroked="true" strokeweight=".5pt" strokecolor="#292425">
            <v:stroke dashstyle="solid"/>
            <w10:wrap type="none"/>
          </v:line>
        </w:pict>
      </w:r>
      <w:r>
        <w:rPr>
          <w:color w:val="292425"/>
          <w:w w:val="120"/>
          <w:sz w:val="12"/>
        </w:rPr>
        <w:t>40</w:t>
      </w:r>
    </w:p>
    <w:p>
      <w:pPr>
        <w:pStyle w:val="BodyText"/>
        <w:spacing w:before="6"/>
        <w:rPr>
          <w:sz w:val="16"/>
        </w:rPr>
      </w:pPr>
    </w:p>
    <w:p>
      <w:pPr>
        <w:spacing w:before="1"/>
        <w:ind w:left="3696" w:right="0" w:firstLine="0"/>
        <w:jc w:val="left"/>
        <w:rPr>
          <w:sz w:val="12"/>
        </w:rPr>
      </w:pPr>
      <w:r>
        <w:rPr/>
        <w:pict>
          <v:line style="position:absolute;mso-position-horizontal-relative:page;mso-position-vertical-relative:paragraph;z-index:15840256" from="207.761002pt,2.568585pt" to="214.286002pt,2.568585pt" stroked="true" strokeweight=".5pt" strokecolor="#292425">
            <v:stroke dashstyle="solid"/>
            <w10:wrap type="none"/>
          </v:line>
        </w:pict>
      </w:r>
      <w:r>
        <w:rPr/>
        <w:pict>
          <v:line style="position:absolute;mso-position-horizontal-relative:page;mso-position-vertical-relative:paragraph;z-index:15845376" from="45.362999pt,2.568585pt" to="51.888999pt,2.568585pt" stroked="true" strokeweight=".5pt" strokecolor="#292425">
            <v:stroke dashstyle="solid"/>
            <w10:wrap type="none"/>
          </v:line>
        </w:pict>
      </w:r>
      <w:r>
        <w:rPr>
          <w:color w:val="292425"/>
          <w:w w:val="120"/>
          <w:sz w:val="12"/>
        </w:rPr>
        <w:t>35</w:t>
      </w:r>
    </w:p>
    <w:p>
      <w:pPr>
        <w:pStyle w:val="BodyText"/>
        <w:spacing w:before="8"/>
        <w:rPr>
          <w:sz w:val="14"/>
        </w:rPr>
      </w:pPr>
    </w:p>
    <w:p>
      <w:pPr>
        <w:spacing w:before="0"/>
        <w:ind w:left="3696" w:right="0" w:firstLine="0"/>
        <w:jc w:val="left"/>
        <w:rPr>
          <w:sz w:val="12"/>
        </w:rPr>
      </w:pPr>
      <w:r>
        <w:rPr/>
        <w:pict>
          <v:line style="position:absolute;mso-position-horizontal-relative:page;mso-position-vertical-relative:paragraph;z-index:15839744" from="207.761002pt,2.661318pt" to="214.286002pt,2.661318pt" stroked="true" strokeweight=".5pt" strokecolor="#292425">
            <v:stroke dashstyle="solid"/>
            <w10:wrap type="none"/>
          </v:line>
        </w:pict>
      </w:r>
      <w:r>
        <w:rPr/>
        <w:pict>
          <v:line style="position:absolute;mso-position-horizontal-relative:page;mso-position-vertical-relative:paragraph;z-index:15844864" from="45.362999pt,2.661318pt" to="51.888999pt,2.661318pt" stroked="true" strokeweight=".5pt" strokecolor="#292425">
            <v:stroke dashstyle="solid"/>
            <w10:wrap type="none"/>
          </v:line>
        </w:pict>
      </w:r>
      <w:r>
        <w:rPr>
          <w:color w:val="292425"/>
          <w:w w:val="120"/>
          <w:sz w:val="12"/>
        </w:rPr>
        <w:t>30</w:t>
      </w:r>
    </w:p>
    <w:p>
      <w:pPr>
        <w:pStyle w:val="BodyText"/>
        <w:spacing w:before="2"/>
        <w:rPr>
          <w:sz w:val="16"/>
        </w:rPr>
      </w:pPr>
    </w:p>
    <w:p>
      <w:pPr>
        <w:spacing w:before="0"/>
        <w:ind w:left="3696" w:right="0" w:firstLine="0"/>
        <w:jc w:val="left"/>
        <w:rPr>
          <w:sz w:val="12"/>
        </w:rPr>
      </w:pPr>
      <w:r>
        <w:rPr/>
        <w:pict>
          <v:line style="position:absolute;mso-position-horizontal-relative:page;mso-position-vertical-relative:paragraph;z-index:15839232" from="207.761002pt,2.705963pt" to="214.286002pt,2.705963pt" stroked="true" strokeweight=".5pt" strokecolor="#292425">
            <v:stroke dashstyle="solid"/>
            <w10:wrap type="none"/>
          </v:line>
        </w:pict>
      </w:r>
      <w:r>
        <w:rPr/>
        <w:pict>
          <v:line style="position:absolute;mso-position-horizontal-relative:page;mso-position-vertical-relative:paragraph;z-index:15844352" from="45.362999pt,2.705963pt" to="51.888999pt,2.705963pt" stroked="true" strokeweight=".5pt" strokecolor="#292425">
            <v:stroke dashstyle="solid"/>
            <w10:wrap type="none"/>
          </v:line>
        </w:pict>
      </w:r>
      <w:r>
        <w:rPr>
          <w:color w:val="292425"/>
          <w:w w:val="120"/>
          <w:sz w:val="12"/>
        </w:rPr>
        <w:t>25</w:t>
      </w:r>
    </w:p>
    <w:p>
      <w:pPr>
        <w:pStyle w:val="BodyText"/>
        <w:spacing w:before="6"/>
        <w:rPr>
          <w:sz w:val="16"/>
        </w:rPr>
      </w:pPr>
    </w:p>
    <w:p>
      <w:pPr>
        <w:spacing w:before="1"/>
        <w:ind w:left="3696" w:right="0" w:firstLine="0"/>
        <w:jc w:val="left"/>
        <w:rPr>
          <w:sz w:val="12"/>
        </w:rPr>
      </w:pPr>
      <w:r>
        <w:rPr/>
        <w:pict>
          <v:line style="position:absolute;mso-position-horizontal-relative:page;mso-position-vertical-relative:paragraph;z-index:15838720" from="207.761002pt,2.568618pt" to="214.286002pt,2.568618pt" stroked="true" strokeweight=".5pt" strokecolor="#292425">
            <v:stroke dashstyle="solid"/>
            <w10:wrap type="none"/>
          </v:line>
        </w:pict>
      </w:r>
      <w:r>
        <w:rPr/>
        <w:pict>
          <v:line style="position:absolute;mso-position-horizontal-relative:page;mso-position-vertical-relative:paragraph;z-index:15843840" from="45.362999pt,2.568618pt" to="51.888999pt,2.568618pt" stroked="true" strokeweight=".5pt" strokecolor="#292425">
            <v:stroke dashstyle="solid"/>
            <w10:wrap type="none"/>
          </v:line>
        </w:pict>
      </w:r>
      <w:r>
        <w:rPr>
          <w:color w:val="292425"/>
          <w:w w:val="120"/>
          <w:sz w:val="12"/>
        </w:rPr>
        <w:t>20</w:t>
      </w:r>
    </w:p>
    <w:p>
      <w:pPr>
        <w:pStyle w:val="BodyText"/>
        <w:spacing w:before="8"/>
        <w:rPr>
          <w:sz w:val="14"/>
        </w:rPr>
      </w:pPr>
    </w:p>
    <w:p>
      <w:pPr>
        <w:spacing w:before="0"/>
        <w:ind w:left="3696" w:right="0" w:firstLine="0"/>
        <w:jc w:val="left"/>
        <w:rPr>
          <w:sz w:val="12"/>
        </w:rPr>
      </w:pPr>
      <w:r>
        <w:rPr/>
        <w:pict>
          <v:line style="position:absolute;mso-position-horizontal-relative:page;mso-position-vertical-relative:paragraph;z-index:15838208" from="207.761002pt,2.661351pt" to="214.286002pt,2.661351pt" stroked="true" strokeweight=".5pt" strokecolor="#292425">
            <v:stroke dashstyle="solid"/>
            <w10:wrap type="none"/>
          </v:line>
        </w:pict>
      </w:r>
      <w:r>
        <w:rPr/>
        <w:pict>
          <v:line style="position:absolute;mso-position-horizontal-relative:page;mso-position-vertical-relative:paragraph;z-index:15843328" from="45.362999pt,2.661351pt" to="51.888999pt,2.661351pt" stroked="true" strokeweight=".5pt" strokecolor="#292425">
            <v:stroke dashstyle="solid"/>
            <w10:wrap type="none"/>
          </v:line>
        </w:pict>
      </w:r>
      <w:r>
        <w:rPr>
          <w:color w:val="292425"/>
          <w:w w:val="120"/>
          <w:sz w:val="12"/>
        </w:rPr>
        <w:t>15</w:t>
      </w:r>
    </w:p>
    <w:p>
      <w:pPr>
        <w:pStyle w:val="BodyText"/>
        <w:spacing w:before="2"/>
        <w:rPr>
          <w:sz w:val="16"/>
        </w:rPr>
      </w:pPr>
    </w:p>
    <w:p>
      <w:pPr>
        <w:spacing w:before="0"/>
        <w:ind w:left="3696" w:right="0" w:firstLine="0"/>
        <w:jc w:val="left"/>
        <w:rPr>
          <w:sz w:val="12"/>
        </w:rPr>
      </w:pPr>
      <w:r>
        <w:rPr/>
        <w:pict>
          <v:line style="position:absolute;mso-position-horizontal-relative:page;mso-position-vertical-relative:paragraph;z-index:15837696" from="207.761002pt,2.706386pt" to="214.286002pt,2.706386pt" stroked="true" strokeweight=".5pt" strokecolor="#292425">
            <v:stroke dashstyle="solid"/>
            <w10:wrap type="none"/>
          </v:line>
        </w:pict>
      </w:r>
      <w:r>
        <w:rPr/>
        <w:pict>
          <v:line style="position:absolute;mso-position-horizontal-relative:page;mso-position-vertical-relative:paragraph;z-index:15842816" from="45.362999pt,2.706386pt" to="51.888999pt,2.706386pt" stroked="true" strokeweight=".5pt" strokecolor="#292425">
            <v:stroke dashstyle="solid"/>
            <w10:wrap type="none"/>
          </v:line>
        </w:pict>
      </w:r>
      <w:r>
        <w:rPr>
          <w:color w:val="292425"/>
          <w:w w:val="120"/>
          <w:sz w:val="12"/>
        </w:rPr>
        <w:t>10</w:t>
      </w:r>
    </w:p>
    <w:p>
      <w:pPr>
        <w:pStyle w:val="BodyText"/>
        <w:spacing w:before="7"/>
        <w:rPr>
          <w:sz w:val="16"/>
        </w:rPr>
      </w:pPr>
    </w:p>
    <w:p>
      <w:pPr>
        <w:spacing w:line="122" w:lineRule="exact" w:before="0"/>
        <w:ind w:left="3756" w:right="0" w:firstLine="0"/>
        <w:jc w:val="left"/>
        <w:rPr>
          <w:sz w:val="12"/>
        </w:rPr>
      </w:pPr>
      <w:r>
        <w:rPr/>
        <w:pict>
          <v:line style="position:absolute;mso-position-horizontal-relative:page;mso-position-vertical-relative:paragraph;z-index:15837184" from="207.761002pt,2.51859pt" to="214.286002pt,2.51859pt" stroked="true" strokeweight=".5pt" strokecolor="#292425">
            <v:stroke dashstyle="solid"/>
            <w10:wrap type="none"/>
          </v:line>
        </w:pict>
      </w:r>
      <w:r>
        <w:rPr/>
        <w:pict>
          <v:line style="position:absolute;mso-position-horizontal-relative:page;mso-position-vertical-relative:paragraph;z-index:15842304" from="45.362999pt,2.51859pt" to="51.888999pt,2.51859pt" stroked="true" strokeweight=".5pt" strokecolor="#292425">
            <v:stroke dashstyle="solid"/>
            <w10:wrap type="none"/>
          </v:line>
        </w:pict>
      </w:r>
      <w:r>
        <w:rPr>
          <w:color w:val="292425"/>
          <w:w w:val="121"/>
          <w:sz w:val="12"/>
        </w:rPr>
        <w:t>5</w:t>
      </w:r>
    </w:p>
    <w:p>
      <w:pPr>
        <w:spacing w:line="168" w:lineRule="exact" w:before="0"/>
        <w:ind w:left="3515" w:right="0" w:firstLine="0"/>
        <w:jc w:val="left"/>
        <w:rPr>
          <w:sz w:val="16"/>
        </w:rPr>
      </w:pPr>
      <w:r>
        <w:rPr>
          <w:color w:val="292425"/>
          <w:w w:val="101"/>
          <w:sz w:val="16"/>
          <w:u w:val="single" w:color="292425"/>
        </w:rPr>
        <w:t> </w:t>
      </w:r>
      <w:r>
        <w:rPr>
          <w:color w:val="292425"/>
          <w:w w:val="110"/>
          <w:sz w:val="16"/>
          <w:u w:val="single" w:color="292425"/>
        </w:rPr>
        <w:t>+</w:t>
      </w:r>
    </w:p>
    <w:p>
      <w:pPr>
        <w:spacing w:line="113" w:lineRule="exact" w:before="16"/>
        <w:ind w:left="3756" w:right="0" w:firstLine="0"/>
        <w:jc w:val="left"/>
        <w:rPr>
          <w:sz w:val="12"/>
        </w:rPr>
      </w:pPr>
      <w:r>
        <w:rPr/>
        <w:pict>
          <v:line style="position:absolute;mso-position-horizontal-relative:page;mso-position-vertical-relative:paragraph;z-index:15841792" from="45.362999pt,3.460323pt" to="51.888999pt,3.460323pt" stroked="true" strokeweight=".5pt" strokecolor="#292425">
            <v:stroke dashstyle="solid"/>
            <w10:wrap type="none"/>
          </v:line>
        </w:pict>
      </w:r>
      <w:r>
        <w:rPr>
          <w:color w:val="292425"/>
          <w:w w:val="121"/>
          <w:sz w:val="12"/>
        </w:rPr>
        <w:t>0</w:t>
      </w:r>
    </w:p>
    <w:p>
      <w:pPr>
        <w:spacing w:line="159" w:lineRule="exact" w:before="0"/>
        <w:ind w:left="3585" w:right="0" w:firstLine="0"/>
        <w:jc w:val="left"/>
        <w:rPr>
          <w:sz w:val="16"/>
        </w:rPr>
      </w:pPr>
      <w:r>
        <w:rPr>
          <w:color w:val="292425"/>
          <w:w w:val="87"/>
          <w:sz w:val="16"/>
        </w:rPr>
        <w:t>_</w:t>
      </w:r>
    </w:p>
    <w:p>
      <w:pPr>
        <w:spacing w:before="55"/>
        <w:ind w:left="3756" w:right="0" w:firstLine="0"/>
        <w:jc w:val="left"/>
        <w:rPr>
          <w:sz w:val="12"/>
        </w:rPr>
      </w:pPr>
      <w:r>
        <w:rPr/>
        <w:pict>
          <v:group style="position:absolute;margin-left:56.459pt;margin-top:2.651583pt;width:145.65pt;height:3.2pt;mso-position-horizontal-relative:page;mso-position-vertical-relative:paragraph;z-index:15835136" coordorigin="1129,53" coordsize="2913,64">
            <v:shape style="position:absolute;left:1134;top:53;width:2903;height:48" coordorigin="1134,53" coordsize="2903,48" path="m1134,100l1134,53m1863,100l1863,53m2593,100l2593,53m3310,100l3310,53m4036,100l4036,53e" filled="false" stroked="true" strokeweight=".5pt" strokecolor="#292425">
              <v:path arrowok="t"/>
              <v:stroke dashstyle="solid"/>
            </v:shape>
            <v:line style="position:absolute" from="1133,112" to="4035,112" stroked="true" strokeweight=".5pt" strokecolor="#292425">
              <v:stroke dashstyle="solid"/>
            </v:line>
            <w10:wrap type="none"/>
          </v:group>
        </w:pict>
      </w:r>
      <w:r>
        <w:rPr/>
        <w:pict>
          <v:line style="position:absolute;mso-position-horizontal-relative:page;mso-position-vertical-relative:paragraph;z-index:15841280" from="207.761002pt,5.711583pt" to="214.286002pt,5.711583pt" stroked="true" strokeweight=".5pt" strokecolor="#292425">
            <v:stroke dashstyle="solid"/>
            <w10:wrap type="none"/>
          </v:line>
        </w:pict>
      </w:r>
      <w:r>
        <w:rPr/>
        <w:pict>
          <v:line style="position:absolute;mso-position-horizontal-relative:page;mso-position-vertical-relative:paragraph;z-index:15846400" from="45.362999pt,5.711583pt" to="51.888999pt,5.711583pt" stroked="true" strokeweight=".5pt" strokecolor="#292425">
            <v:stroke dashstyle="solid"/>
            <w10:wrap type="none"/>
          </v:line>
        </w:pict>
      </w:r>
      <w:r>
        <w:rPr>
          <w:color w:val="292425"/>
          <w:w w:val="121"/>
          <w:sz w:val="12"/>
        </w:rPr>
        <w:t>5</w:t>
      </w:r>
    </w:p>
    <w:p>
      <w:pPr>
        <w:tabs>
          <w:tab w:pos="1471" w:val="left" w:leader="none"/>
          <w:tab w:pos="2200" w:val="left" w:leader="none"/>
          <w:tab w:pos="2917" w:val="left" w:leader="none"/>
          <w:tab w:pos="3403" w:val="left" w:leader="none"/>
        </w:tabs>
        <w:spacing w:before="1"/>
        <w:ind w:left="744" w:right="0" w:firstLine="0"/>
        <w:jc w:val="left"/>
        <w:rPr>
          <w:sz w:val="12"/>
        </w:rPr>
      </w:pPr>
      <w:r>
        <w:rPr>
          <w:color w:val="292425"/>
          <w:w w:val="120"/>
          <w:sz w:val="12"/>
        </w:rPr>
        <w:t>2001</w:t>
        <w:tab/>
        <w:t>02</w:t>
        <w:tab/>
        <w:t>03</w:t>
        <w:tab/>
        <w:t>04</w:t>
        <w:tab/>
        <w:t>05</w:t>
      </w:r>
    </w:p>
    <w:p>
      <w:pPr>
        <w:spacing w:before="32"/>
        <w:ind w:left="195" w:right="0" w:firstLine="0"/>
        <w:jc w:val="left"/>
        <w:rPr>
          <w:sz w:val="12"/>
        </w:rPr>
      </w:pPr>
      <w:r>
        <w:rPr>
          <w:color w:val="292425"/>
          <w:w w:val="105"/>
          <w:sz w:val="12"/>
        </w:rPr>
        <w:t>Sources: Bank of England and Halifax.</w:t>
      </w:r>
    </w:p>
    <w:p>
      <w:pPr>
        <w:pStyle w:val="BodyText"/>
        <w:spacing w:before="2"/>
        <w:rPr>
          <w:sz w:val="10"/>
        </w:rPr>
      </w:pPr>
    </w:p>
    <w:p>
      <w:pPr>
        <w:pStyle w:val="ListParagraph"/>
        <w:numPr>
          <w:ilvl w:val="0"/>
          <w:numId w:val="7"/>
        </w:numPr>
        <w:tabs>
          <w:tab w:pos="436" w:val="left" w:leader="none"/>
        </w:tabs>
        <w:spacing w:line="208" w:lineRule="auto" w:before="0" w:after="0"/>
        <w:ind w:left="435" w:right="39" w:hanging="240"/>
        <w:jc w:val="left"/>
        <w:rPr>
          <w:sz w:val="12"/>
        </w:rPr>
      </w:pPr>
      <w:r>
        <w:rPr>
          <w:color w:val="292425"/>
          <w:w w:val="110"/>
          <w:sz w:val="12"/>
        </w:rPr>
        <w:t>Solid</w:t>
      </w:r>
      <w:r>
        <w:rPr>
          <w:color w:val="292425"/>
          <w:spacing w:val="-10"/>
          <w:w w:val="110"/>
          <w:sz w:val="12"/>
        </w:rPr>
        <w:t> </w:t>
      </w:r>
      <w:r>
        <w:rPr>
          <w:color w:val="292425"/>
          <w:w w:val="110"/>
          <w:sz w:val="12"/>
        </w:rPr>
        <w:t>lines</w:t>
      </w:r>
      <w:r>
        <w:rPr>
          <w:color w:val="292425"/>
          <w:spacing w:val="-9"/>
          <w:w w:val="110"/>
          <w:sz w:val="12"/>
        </w:rPr>
        <w:t> </w:t>
      </w:r>
      <w:r>
        <w:rPr>
          <w:color w:val="292425"/>
          <w:w w:val="110"/>
          <w:sz w:val="12"/>
        </w:rPr>
        <w:t>show</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annualised</w:t>
      </w:r>
      <w:r>
        <w:rPr>
          <w:color w:val="292425"/>
          <w:spacing w:val="-9"/>
          <w:w w:val="110"/>
          <w:sz w:val="12"/>
        </w:rPr>
        <w:t> </w:t>
      </w:r>
      <w:r>
        <w:rPr>
          <w:color w:val="292425"/>
          <w:w w:val="110"/>
          <w:sz w:val="12"/>
        </w:rPr>
        <w:t>percentage</w:t>
      </w:r>
      <w:r>
        <w:rPr>
          <w:color w:val="292425"/>
          <w:spacing w:val="-9"/>
          <w:w w:val="110"/>
          <w:sz w:val="12"/>
        </w:rPr>
        <w:t> </w:t>
      </w:r>
      <w:r>
        <w:rPr>
          <w:color w:val="292425"/>
          <w:w w:val="110"/>
          <w:sz w:val="12"/>
        </w:rPr>
        <w:t>change</w:t>
      </w:r>
      <w:r>
        <w:rPr>
          <w:color w:val="292425"/>
          <w:spacing w:val="-9"/>
          <w:w w:val="110"/>
          <w:sz w:val="12"/>
        </w:rPr>
        <w:t> </w:t>
      </w:r>
      <w:r>
        <w:rPr>
          <w:color w:val="292425"/>
          <w:w w:val="110"/>
          <w:sz w:val="12"/>
        </w:rPr>
        <w:t>of</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past</w:t>
      </w:r>
      <w:r>
        <w:rPr>
          <w:color w:val="292425"/>
          <w:spacing w:val="-9"/>
          <w:w w:val="110"/>
          <w:sz w:val="12"/>
        </w:rPr>
        <w:t> </w:t>
      </w:r>
      <w:r>
        <w:rPr>
          <w:color w:val="292425"/>
          <w:w w:val="110"/>
          <w:sz w:val="12"/>
        </w:rPr>
        <w:t>three</w:t>
      </w:r>
      <w:r>
        <w:rPr>
          <w:color w:val="292425"/>
          <w:spacing w:val="-10"/>
          <w:w w:val="110"/>
          <w:sz w:val="12"/>
        </w:rPr>
        <w:t> </w:t>
      </w:r>
      <w:r>
        <w:rPr>
          <w:color w:val="292425"/>
          <w:w w:val="110"/>
          <w:sz w:val="12"/>
        </w:rPr>
        <w:t>months compared</w:t>
      </w:r>
      <w:r>
        <w:rPr>
          <w:color w:val="292425"/>
          <w:spacing w:val="-13"/>
          <w:w w:val="110"/>
          <w:sz w:val="12"/>
        </w:rPr>
        <w:t> </w:t>
      </w:r>
      <w:r>
        <w:rPr>
          <w:color w:val="292425"/>
          <w:w w:val="110"/>
          <w:sz w:val="12"/>
        </w:rPr>
        <w:t>with</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previous</w:t>
      </w:r>
      <w:r>
        <w:rPr>
          <w:color w:val="292425"/>
          <w:spacing w:val="-13"/>
          <w:w w:val="110"/>
          <w:sz w:val="12"/>
        </w:rPr>
        <w:t> </w:t>
      </w:r>
      <w:r>
        <w:rPr>
          <w:color w:val="292425"/>
          <w:w w:val="110"/>
          <w:sz w:val="12"/>
        </w:rPr>
        <w:t>three</w:t>
      </w:r>
      <w:r>
        <w:rPr>
          <w:color w:val="292425"/>
          <w:spacing w:val="-12"/>
          <w:w w:val="110"/>
          <w:sz w:val="12"/>
        </w:rPr>
        <w:t> </w:t>
      </w:r>
      <w:r>
        <w:rPr>
          <w:color w:val="292425"/>
          <w:w w:val="110"/>
          <w:sz w:val="12"/>
        </w:rPr>
        <w:t>months.</w:t>
      </w:r>
      <w:r>
        <w:rPr>
          <w:color w:val="292425"/>
          <w:spacing w:val="8"/>
          <w:w w:val="110"/>
          <w:sz w:val="12"/>
        </w:rPr>
        <w:t> </w:t>
      </w:r>
      <w:r>
        <w:rPr>
          <w:color w:val="292425"/>
          <w:w w:val="110"/>
          <w:sz w:val="12"/>
        </w:rPr>
        <w:t>Dashed</w:t>
      </w:r>
      <w:r>
        <w:rPr>
          <w:color w:val="292425"/>
          <w:spacing w:val="-13"/>
          <w:w w:val="110"/>
          <w:sz w:val="12"/>
        </w:rPr>
        <w:t> </w:t>
      </w:r>
      <w:r>
        <w:rPr>
          <w:color w:val="292425"/>
          <w:w w:val="110"/>
          <w:sz w:val="12"/>
        </w:rPr>
        <w:t>lines</w:t>
      </w:r>
      <w:r>
        <w:rPr>
          <w:color w:val="292425"/>
          <w:spacing w:val="-12"/>
          <w:w w:val="110"/>
          <w:sz w:val="12"/>
        </w:rPr>
        <w:t> </w:t>
      </w:r>
      <w:r>
        <w:rPr>
          <w:color w:val="292425"/>
          <w:w w:val="110"/>
          <w:sz w:val="12"/>
        </w:rPr>
        <w:t>show</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percentage change during the past three months compared with the same period a year ago.</w:t>
      </w:r>
    </w:p>
    <w:p>
      <w:pPr>
        <w:pStyle w:val="ListParagraph"/>
        <w:numPr>
          <w:ilvl w:val="0"/>
          <w:numId w:val="7"/>
        </w:numPr>
        <w:tabs>
          <w:tab w:pos="436" w:val="left" w:leader="none"/>
        </w:tabs>
        <w:spacing w:line="208" w:lineRule="auto" w:before="0" w:after="0"/>
        <w:ind w:left="435" w:right="38" w:hanging="240"/>
        <w:jc w:val="left"/>
        <w:rPr>
          <w:sz w:val="12"/>
        </w:rPr>
      </w:pPr>
      <w:r>
        <w:rPr>
          <w:color w:val="292425"/>
          <w:w w:val="105"/>
          <w:sz w:val="12"/>
        </w:rPr>
        <w:t>The Halifax series has been adjusted by Bank staff for a change in the method of</w:t>
      </w:r>
      <w:r>
        <w:rPr>
          <w:color w:val="292425"/>
          <w:spacing w:val="-2"/>
          <w:w w:val="105"/>
          <w:sz w:val="12"/>
        </w:rPr>
        <w:t> </w:t>
      </w:r>
      <w:r>
        <w:rPr>
          <w:color w:val="292425"/>
          <w:w w:val="105"/>
          <w:sz w:val="12"/>
        </w:rPr>
        <w:t>calculation.</w:t>
      </w:r>
    </w:p>
    <w:p>
      <w:pPr>
        <w:pStyle w:val="BodyText"/>
        <w:spacing w:before="6"/>
        <w:rPr>
          <w:sz w:val="19"/>
        </w:rPr>
      </w:pPr>
      <w:r>
        <w:rPr/>
        <w:br w:type="column"/>
      </w:r>
      <w:r>
        <w:rPr>
          <w:sz w:val="19"/>
        </w:rPr>
      </w:r>
    </w:p>
    <w:p>
      <w:pPr>
        <w:pStyle w:val="BodyText"/>
        <w:spacing w:line="292" w:lineRule="auto" w:before="1"/>
        <w:ind w:left="292" w:right="366"/>
        <w:rPr>
          <w:sz w:val="14"/>
        </w:rPr>
      </w:pPr>
      <w:r>
        <w:rPr>
          <w:color w:val="292425"/>
          <w:w w:val="105"/>
        </w:rPr>
        <w:t>Approvals data </w:t>
      </w:r>
      <w:r>
        <w:rPr>
          <w:color w:val="292425"/>
          <w:spacing w:val="-3"/>
          <w:w w:val="105"/>
        </w:rPr>
        <w:t>may </w:t>
      </w:r>
      <w:r>
        <w:rPr>
          <w:color w:val="292425"/>
          <w:w w:val="105"/>
        </w:rPr>
        <w:t>be distorted for </w:t>
      </w:r>
      <w:r>
        <w:rPr>
          <w:color w:val="292425"/>
          <w:spacing w:val="-3"/>
          <w:w w:val="105"/>
        </w:rPr>
        <w:t>several </w:t>
      </w:r>
      <w:r>
        <w:rPr>
          <w:color w:val="292425"/>
          <w:w w:val="105"/>
        </w:rPr>
        <w:t>months, and indicators of activity further along the house purchase timeline — such as land transaction returns — could also be affected.</w:t>
      </w:r>
      <w:r>
        <w:rPr>
          <w:color w:val="292425"/>
          <w:w w:val="105"/>
          <w:position w:val="5"/>
          <w:sz w:val="14"/>
        </w:rPr>
        <w:t>(1)</w:t>
      </w:r>
    </w:p>
    <w:p>
      <w:pPr>
        <w:pStyle w:val="BodyText"/>
        <w:spacing w:before="1"/>
        <w:rPr>
          <w:sz w:val="24"/>
        </w:rPr>
      </w:pPr>
    </w:p>
    <w:p>
      <w:pPr>
        <w:pStyle w:val="BodyText"/>
        <w:spacing w:line="292" w:lineRule="auto"/>
        <w:ind w:left="292" w:right="366"/>
      </w:pPr>
      <w:r>
        <w:rPr>
          <w:color w:val="292425"/>
          <w:w w:val="110"/>
        </w:rPr>
        <w:t>The RICS sales </w:t>
      </w:r>
      <w:r>
        <w:rPr>
          <w:color w:val="292425"/>
          <w:spacing w:val="-4"/>
          <w:w w:val="110"/>
        </w:rPr>
        <w:t>to </w:t>
      </w:r>
      <w:r>
        <w:rPr>
          <w:color w:val="292425"/>
          <w:w w:val="110"/>
        </w:rPr>
        <w:t>stocks ratio </w:t>
      </w:r>
      <w:r>
        <w:rPr>
          <w:color w:val="292425"/>
          <w:spacing w:val="-3"/>
          <w:w w:val="110"/>
        </w:rPr>
        <w:t>was </w:t>
      </w:r>
      <w:r>
        <w:rPr>
          <w:color w:val="292425"/>
          <w:w w:val="110"/>
        </w:rPr>
        <w:t>broadly unchanged in </w:t>
      </w:r>
      <w:r>
        <w:rPr>
          <w:color w:val="292425"/>
          <w:spacing w:val="-3"/>
          <w:w w:val="110"/>
        </w:rPr>
        <w:t>January, </w:t>
      </w:r>
      <w:r>
        <w:rPr>
          <w:color w:val="292425"/>
          <w:w w:val="110"/>
        </w:rPr>
        <w:t>after falling for much of </w:t>
      </w:r>
      <w:r>
        <w:rPr>
          <w:color w:val="292425"/>
          <w:spacing w:val="-6"/>
          <w:w w:val="110"/>
        </w:rPr>
        <w:t>2004 </w:t>
      </w:r>
      <w:r>
        <w:rPr>
          <w:color w:val="292425"/>
          <w:w w:val="110"/>
        </w:rPr>
        <w:t>— this measure of </w:t>
      </w:r>
      <w:r>
        <w:rPr>
          <w:color w:val="292425"/>
          <w:spacing w:val="-2"/>
          <w:w w:val="110"/>
        </w:rPr>
        <w:t>market </w:t>
      </w:r>
      <w:r>
        <w:rPr>
          <w:color w:val="292425"/>
          <w:w w:val="110"/>
        </w:rPr>
        <w:t>tightness has been closely </w:t>
      </w:r>
      <w:r>
        <w:rPr>
          <w:color w:val="292425"/>
          <w:spacing w:val="-3"/>
          <w:w w:val="110"/>
        </w:rPr>
        <w:t>related </w:t>
      </w:r>
      <w:r>
        <w:rPr>
          <w:color w:val="292425"/>
          <w:spacing w:val="-4"/>
          <w:w w:val="110"/>
        </w:rPr>
        <w:t>to </w:t>
      </w:r>
      <w:r>
        <w:rPr>
          <w:color w:val="292425"/>
          <w:w w:val="110"/>
        </w:rPr>
        <w:t>house price inflation in the past. Other housing </w:t>
      </w:r>
      <w:r>
        <w:rPr>
          <w:color w:val="292425"/>
          <w:spacing w:val="-2"/>
          <w:w w:val="110"/>
        </w:rPr>
        <w:t>market </w:t>
      </w:r>
      <w:r>
        <w:rPr>
          <w:color w:val="292425"/>
          <w:w w:val="110"/>
        </w:rPr>
        <w:t>indicators </w:t>
      </w:r>
      <w:r>
        <w:rPr>
          <w:color w:val="292425"/>
          <w:spacing w:val="-3"/>
          <w:w w:val="110"/>
        </w:rPr>
        <w:t>have </w:t>
      </w:r>
      <w:r>
        <w:rPr>
          <w:color w:val="292425"/>
          <w:w w:val="110"/>
        </w:rPr>
        <w:t>been</w:t>
      </w:r>
      <w:r>
        <w:rPr>
          <w:color w:val="292425"/>
          <w:spacing w:val="-27"/>
          <w:w w:val="110"/>
        </w:rPr>
        <w:t> </w:t>
      </w:r>
      <w:r>
        <w:rPr>
          <w:color w:val="292425"/>
          <w:w w:val="110"/>
        </w:rPr>
        <w:t>mixed</w:t>
      </w:r>
      <w:r>
        <w:rPr>
          <w:color w:val="292425"/>
          <w:spacing w:val="-27"/>
          <w:w w:val="110"/>
        </w:rPr>
        <w:t> </w:t>
      </w:r>
      <w:r>
        <w:rPr>
          <w:color w:val="292425"/>
          <w:w w:val="110"/>
        </w:rPr>
        <w:t>in</w:t>
      </w:r>
      <w:r>
        <w:rPr>
          <w:color w:val="292425"/>
          <w:spacing w:val="-27"/>
          <w:w w:val="110"/>
        </w:rPr>
        <w:t> </w:t>
      </w:r>
      <w:r>
        <w:rPr>
          <w:color w:val="292425"/>
          <w:w w:val="110"/>
        </w:rPr>
        <w:t>recent</w:t>
      </w:r>
      <w:r>
        <w:rPr>
          <w:color w:val="292425"/>
          <w:spacing w:val="-27"/>
          <w:w w:val="110"/>
        </w:rPr>
        <w:t> </w:t>
      </w:r>
      <w:r>
        <w:rPr>
          <w:color w:val="292425"/>
          <w:w w:val="110"/>
        </w:rPr>
        <w:t>months</w:t>
      </w:r>
      <w:r>
        <w:rPr>
          <w:color w:val="292425"/>
          <w:spacing w:val="-26"/>
          <w:w w:val="110"/>
        </w:rPr>
        <w:t> </w:t>
      </w:r>
      <w:r>
        <w:rPr>
          <w:color w:val="292425"/>
          <w:spacing w:val="-4"/>
          <w:w w:val="110"/>
        </w:rPr>
        <w:t>(Table</w:t>
      </w:r>
      <w:r>
        <w:rPr>
          <w:color w:val="292425"/>
          <w:spacing w:val="-27"/>
          <w:w w:val="110"/>
        </w:rPr>
        <w:t> </w:t>
      </w:r>
      <w:r>
        <w:rPr>
          <w:color w:val="292425"/>
          <w:w w:val="110"/>
        </w:rPr>
        <w:t>1.A).</w:t>
      </w:r>
      <w:r>
        <w:rPr>
          <w:color w:val="292425"/>
          <w:spacing w:val="2"/>
          <w:w w:val="110"/>
        </w:rPr>
        <w:t> </w:t>
      </w:r>
      <w:r>
        <w:rPr>
          <w:color w:val="292425"/>
          <w:w w:val="110"/>
        </w:rPr>
        <w:t>The</w:t>
      </w:r>
      <w:r>
        <w:rPr>
          <w:color w:val="292425"/>
          <w:spacing w:val="-27"/>
          <w:w w:val="110"/>
        </w:rPr>
        <w:t> </w:t>
      </w:r>
      <w:r>
        <w:rPr>
          <w:color w:val="292425"/>
          <w:spacing w:val="-3"/>
          <w:w w:val="110"/>
        </w:rPr>
        <w:t>MPC’s</w:t>
      </w:r>
      <w:r>
        <w:rPr>
          <w:color w:val="292425"/>
          <w:spacing w:val="-27"/>
          <w:w w:val="110"/>
        </w:rPr>
        <w:t> </w:t>
      </w:r>
      <w:r>
        <w:rPr>
          <w:color w:val="292425"/>
          <w:w w:val="110"/>
        </w:rPr>
        <w:t>central projection</w:t>
      </w:r>
      <w:r>
        <w:rPr>
          <w:color w:val="292425"/>
          <w:spacing w:val="-20"/>
          <w:w w:val="110"/>
        </w:rPr>
        <w:t> </w:t>
      </w:r>
      <w:r>
        <w:rPr>
          <w:color w:val="292425"/>
          <w:w w:val="110"/>
        </w:rPr>
        <w:t>implies</w:t>
      </w:r>
      <w:r>
        <w:rPr>
          <w:color w:val="292425"/>
          <w:spacing w:val="-20"/>
          <w:w w:val="110"/>
        </w:rPr>
        <w:t> </w:t>
      </w:r>
      <w:r>
        <w:rPr>
          <w:color w:val="292425"/>
          <w:w w:val="110"/>
        </w:rPr>
        <w:t>that</w:t>
      </w:r>
      <w:r>
        <w:rPr>
          <w:color w:val="292425"/>
          <w:spacing w:val="-20"/>
          <w:w w:val="110"/>
        </w:rPr>
        <w:t> </w:t>
      </w:r>
      <w:r>
        <w:rPr>
          <w:color w:val="292425"/>
          <w:w w:val="110"/>
        </w:rPr>
        <w:t>house</w:t>
      </w:r>
      <w:r>
        <w:rPr>
          <w:color w:val="292425"/>
          <w:spacing w:val="-19"/>
          <w:w w:val="110"/>
        </w:rPr>
        <w:t> </w:t>
      </w:r>
      <w:r>
        <w:rPr>
          <w:color w:val="292425"/>
          <w:w w:val="110"/>
        </w:rPr>
        <w:t>prices</w:t>
      </w:r>
      <w:r>
        <w:rPr>
          <w:color w:val="292425"/>
          <w:spacing w:val="-20"/>
          <w:w w:val="110"/>
        </w:rPr>
        <w:t> </w:t>
      </w:r>
      <w:r>
        <w:rPr>
          <w:color w:val="292425"/>
          <w:spacing w:val="-3"/>
          <w:w w:val="110"/>
        </w:rPr>
        <w:t>may</w:t>
      </w:r>
      <w:r>
        <w:rPr>
          <w:color w:val="292425"/>
          <w:spacing w:val="-20"/>
          <w:w w:val="110"/>
        </w:rPr>
        <w:t> </w:t>
      </w:r>
      <w:r>
        <w:rPr>
          <w:color w:val="292425"/>
          <w:w w:val="110"/>
        </w:rPr>
        <w:t>fall</w:t>
      </w:r>
      <w:r>
        <w:rPr>
          <w:color w:val="292425"/>
          <w:spacing w:val="-20"/>
          <w:w w:val="110"/>
        </w:rPr>
        <w:t> </w:t>
      </w:r>
      <w:r>
        <w:rPr>
          <w:color w:val="292425"/>
          <w:w w:val="110"/>
        </w:rPr>
        <w:t>modestly</w:t>
      </w:r>
      <w:r>
        <w:rPr>
          <w:color w:val="292425"/>
          <w:spacing w:val="-19"/>
          <w:w w:val="110"/>
        </w:rPr>
        <w:t> </w:t>
      </w:r>
      <w:r>
        <w:rPr>
          <w:color w:val="292425"/>
          <w:w w:val="110"/>
        </w:rPr>
        <w:t>for</w:t>
      </w:r>
      <w:r>
        <w:rPr>
          <w:color w:val="292425"/>
          <w:spacing w:val="-20"/>
          <w:w w:val="110"/>
        </w:rPr>
        <w:t> </w:t>
      </w:r>
      <w:r>
        <w:rPr>
          <w:color w:val="292425"/>
          <w:w w:val="110"/>
        </w:rPr>
        <w:t>a period. But the outlook for house prices is extremely uncertain.</w:t>
      </w:r>
    </w:p>
    <w:p>
      <w:pPr>
        <w:pStyle w:val="BodyText"/>
        <w:spacing w:before="4"/>
        <w:rPr>
          <w:sz w:val="17"/>
        </w:rPr>
      </w:pPr>
    </w:p>
    <w:p>
      <w:pPr>
        <w:pStyle w:val="Heading4"/>
        <w:numPr>
          <w:ilvl w:val="1"/>
          <w:numId w:val="2"/>
        </w:numPr>
        <w:tabs>
          <w:tab w:pos="653" w:val="left" w:leader="none"/>
          <w:tab w:pos="5652" w:val="left" w:leader="none"/>
        </w:tabs>
        <w:spacing w:line="240" w:lineRule="auto" w:before="0" w:after="0"/>
        <w:ind w:left="652" w:right="0" w:hanging="481"/>
        <w:jc w:val="left"/>
        <w:rPr>
          <w:u w:val="none"/>
        </w:rPr>
      </w:pPr>
      <w:r>
        <w:rPr>
          <w:smallCaps w:val="0"/>
          <w:color w:val="0092C0"/>
          <w:spacing w:val="-3"/>
          <w:u w:val="single" w:color="006BB6"/>
        </w:rPr>
        <w:t>Money,</w:t>
      </w:r>
      <w:r>
        <w:rPr>
          <w:smallCaps w:val="0"/>
          <w:color w:val="0092C0"/>
          <w:spacing w:val="-52"/>
          <w:u w:val="single" w:color="006BB6"/>
        </w:rPr>
        <w:t> </w:t>
      </w:r>
      <w:r>
        <w:rPr>
          <w:smallCaps w:val="0"/>
          <w:color w:val="0092C0"/>
          <w:u w:val="single" w:color="006BB6"/>
        </w:rPr>
        <w:t>credit</w:t>
      </w:r>
      <w:r>
        <w:rPr>
          <w:smallCaps w:val="0"/>
          <w:color w:val="0092C0"/>
          <w:spacing w:val="-54"/>
          <w:u w:val="single" w:color="006BB6"/>
        </w:rPr>
        <w:t> </w:t>
      </w:r>
      <w:r>
        <w:rPr>
          <w:smallCaps w:val="0"/>
          <w:color w:val="0092C0"/>
          <w:u w:val="single" w:color="006BB6"/>
        </w:rPr>
        <w:t>and</w:t>
      </w:r>
      <w:r>
        <w:rPr>
          <w:smallCaps w:val="0"/>
          <w:color w:val="0092C0"/>
          <w:spacing w:val="-51"/>
          <w:u w:val="single" w:color="006BB6"/>
        </w:rPr>
        <w:t> </w:t>
      </w:r>
      <w:r>
        <w:rPr>
          <w:smallCaps w:val="0"/>
          <w:color w:val="0092C0"/>
          <w:u w:val="single" w:color="006BB6"/>
        </w:rPr>
        <w:t>balance</w:t>
      </w:r>
      <w:r>
        <w:rPr>
          <w:smallCaps w:val="0"/>
          <w:color w:val="0092C0"/>
          <w:spacing w:val="-52"/>
          <w:u w:val="single" w:color="006BB6"/>
        </w:rPr>
        <w:t> </w:t>
      </w:r>
      <w:r>
        <w:rPr>
          <w:smallCaps w:val="0"/>
          <w:color w:val="0092C0"/>
          <w:u w:val="single" w:color="006BB6"/>
        </w:rPr>
        <w:t>sheets</w:t>
        <w:tab/>
      </w:r>
    </w:p>
    <w:p>
      <w:pPr>
        <w:pStyle w:val="BodyText"/>
        <w:spacing w:before="270"/>
        <w:ind w:left="172"/>
        <w:rPr>
          <w:rFonts w:ascii="Trebuchet MS"/>
        </w:rPr>
      </w:pPr>
      <w:r>
        <w:rPr>
          <w:rFonts w:ascii="Trebuchet MS"/>
          <w:color w:val="0092C0"/>
        </w:rPr>
        <w:t>Households</w:t>
      </w:r>
    </w:p>
    <w:p>
      <w:pPr>
        <w:pStyle w:val="BodyText"/>
        <w:rPr>
          <w:rFonts w:ascii="Trebuchet MS"/>
          <w:sz w:val="18"/>
        </w:rPr>
      </w:pPr>
    </w:p>
    <w:p>
      <w:pPr>
        <w:pStyle w:val="BodyText"/>
        <w:spacing w:line="292" w:lineRule="auto"/>
        <w:ind w:left="292" w:right="136"/>
      </w:pPr>
      <w:r>
        <w:rPr/>
        <w:pict>
          <v:shape style="position:absolute;margin-left:38.275299pt;margin-top:110.066513pt;width:217.05pt;height:69.25pt;mso-position-horizontal-relative:page;mso-position-vertical-relative:paragraph;z-index:158530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6"/>
                    <w:gridCol w:w="460"/>
                    <w:gridCol w:w="490"/>
                    <w:gridCol w:w="420"/>
                    <w:gridCol w:w="389"/>
                    <w:gridCol w:w="359"/>
                    <w:gridCol w:w="320"/>
                  </w:tblGrid>
                  <w:tr>
                    <w:trPr>
                      <w:trHeight w:val="164" w:hRule="atLeast"/>
                    </w:trPr>
                    <w:tc>
                      <w:tcPr>
                        <w:tcW w:w="1906" w:type="dxa"/>
                      </w:tcPr>
                      <w:p>
                        <w:pPr>
                          <w:pStyle w:val="TableParagraph"/>
                          <w:spacing w:line="145" w:lineRule="exact"/>
                          <w:ind w:left="50"/>
                          <w:rPr>
                            <w:rFonts w:ascii="Times New Roman"/>
                            <w:sz w:val="12"/>
                          </w:rPr>
                        </w:pPr>
                        <w:r>
                          <w:rPr>
                            <w:rFonts w:ascii="Times New Roman"/>
                            <w:color w:val="292425"/>
                            <w:w w:val="105"/>
                            <w:sz w:val="14"/>
                          </w:rPr>
                          <w:t>RICS new instructions</w:t>
                        </w:r>
                        <w:r>
                          <w:rPr>
                            <w:rFonts w:ascii="Times New Roman"/>
                            <w:color w:val="292425"/>
                            <w:w w:val="105"/>
                            <w:position w:val="4"/>
                            <w:sz w:val="12"/>
                          </w:rPr>
                          <w:t>(d)</w:t>
                        </w:r>
                      </w:p>
                    </w:tc>
                    <w:tc>
                      <w:tcPr>
                        <w:tcW w:w="460" w:type="dxa"/>
                      </w:tcPr>
                      <w:p>
                        <w:pPr>
                          <w:pStyle w:val="TableParagraph"/>
                          <w:spacing w:line="145" w:lineRule="exact"/>
                          <w:ind w:right="153"/>
                          <w:jc w:val="right"/>
                          <w:rPr>
                            <w:rFonts w:ascii="Times New Roman"/>
                            <w:sz w:val="14"/>
                          </w:rPr>
                        </w:pPr>
                        <w:r>
                          <w:rPr>
                            <w:rFonts w:ascii="Times New Roman"/>
                            <w:color w:val="292425"/>
                            <w:w w:val="121"/>
                            <w:sz w:val="14"/>
                          </w:rPr>
                          <w:t>7</w:t>
                        </w:r>
                      </w:p>
                    </w:tc>
                    <w:tc>
                      <w:tcPr>
                        <w:tcW w:w="490" w:type="dxa"/>
                      </w:tcPr>
                      <w:p>
                        <w:pPr>
                          <w:pStyle w:val="TableParagraph"/>
                          <w:spacing w:line="145" w:lineRule="exact"/>
                          <w:ind w:right="113"/>
                          <w:jc w:val="right"/>
                          <w:rPr>
                            <w:rFonts w:ascii="Times New Roman"/>
                            <w:sz w:val="14"/>
                          </w:rPr>
                        </w:pPr>
                        <w:r>
                          <w:rPr>
                            <w:rFonts w:ascii="Times New Roman"/>
                            <w:color w:val="292425"/>
                            <w:w w:val="120"/>
                            <w:sz w:val="14"/>
                          </w:rPr>
                          <w:t>15</w:t>
                        </w:r>
                      </w:p>
                    </w:tc>
                    <w:tc>
                      <w:tcPr>
                        <w:tcW w:w="420" w:type="dxa"/>
                      </w:tcPr>
                      <w:p>
                        <w:pPr>
                          <w:pStyle w:val="TableParagraph"/>
                          <w:spacing w:line="145" w:lineRule="exact"/>
                          <w:ind w:right="93"/>
                          <w:jc w:val="right"/>
                          <w:rPr>
                            <w:rFonts w:ascii="Times New Roman"/>
                            <w:sz w:val="14"/>
                          </w:rPr>
                        </w:pPr>
                        <w:r>
                          <w:rPr>
                            <w:rFonts w:ascii="Times New Roman"/>
                            <w:color w:val="292425"/>
                            <w:w w:val="120"/>
                            <w:sz w:val="14"/>
                          </w:rPr>
                          <w:t>17</w:t>
                        </w:r>
                      </w:p>
                    </w:tc>
                    <w:tc>
                      <w:tcPr>
                        <w:tcW w:w="389" w:type="dxa"/>
                      </w:tcPr>
                      <w:p>
                        <w:pPr>
                          <w:pStyle w:val="TableParagraph"/>
                          <w:spacing w:line="145" w:lineRule="exact"/>
                          <w:ind w:right="72"/>
                          <w:jc w:val="right"/>
                          <w:rPr>
                            <w:rFonts w:ascii="Times New Roman"/>
                            <w:sz w:val="14"/>
                          </w:rPr>
                        </w:pPr>
                        <w:r>
                          <w:rPr>
                            <w:rFonts w:ascii="Times New Roman"/>
                            <w:color w:val="292425"/>
                            <w:w w:val="120"/>
                            <w:sz w:val="14"/>
                          </w:rPr>
                          <w:t>23</w:t>
                        </w:r>
                      </w:p>
                    </w:tc>
                    <w:tc>
                      <w:tcPr>
                        <w:tcW w:w="359" w:type="dxa"/>
                      </w:tcPr>
                      <w:p>
                        <w:pPr>
                          <w:pStyle w:val="TableParagraph"/>
                          <w:spacing w:line="145" w:lineRule="exact"/>
                          <w:ind w:left="103" w:right="31"/>
                          <w:jc w:val="center"/>
                          <w:rPr>
                            <w:rFonts w:ascii="Times New Roman"/>
                            <w:sz w:val="14"/>
                          </w:rPr>
                        </w:pPr>
                        <w:r>
                          <w:rPr>
                            <w:rFonts w:ascii="Times New Roman"/>
                            <w:color w:val="292425"/>
                            <w:w w:val="120"/>
                            <w:sz w:val="14"/>
                          </w:rPr>
                          <w:t>22</w:t>
                        </w:r>
                      </w:p>
                    </w:tc>
                    <w:tc>
                      <w:tcPr>
                        <w:tcW w:w="320" w:type="dxa"/>
                      </w:tcPr>
                      <w:p>
                        <w:pPr>
                          <w:pStyle w:val="TableParagraph"/>
                          <w:spacing w:line="145" w:lineRule="exact"/>
                          <w:ind w:left="86" w:right="26"/>
                          <w:jc w:val="center"/>
                          <w:rPr>
                            <w:rFonts w:ascii="Times New Roman"/>
                            <w:sz w:val="14"/>
                          </w:rPr>
                        </w:pPr>
                        <w:r>
                          <w:rPr>
                            <w:rFonts w:ascii="Times New Roman"/>
                            <w:color w:val="292425"/>
                            <w:w w:val="120"/>
                            <w:sz w:val="14"/>
                          </w:rPr>
                          <w:t>17</w:t>
                        </w:r>
                      </w:p>
                    </w:tc>
                  </w:tr>
                  <w:tr>
                    <w:trPr>
                      <w:trHeight w:val="280" w:hRule="atLeast"/>
                    </w:trPr>
                    <w:tc>
                      <w:tcPr>
                        <w:tcW w:w="1906" w:type="dxa"/>
                      </w:tcPr>
                      <w:p>
                        <w:pPr>
                          <w:pStyle w:val="TableParagraph"/>
                          <w:spacing w:line="125" w:lineRule="exact"/>
                          <w:ind w:left="50"/>
                          <w:rPr>
                            <w:rFonts w:ascii="Times New Roman"/>
                            <w:sz w:val="14"/>
                          </w:rPr>
                        </w:pPr>
                        <w:r>
                          <w:rPr>
                            <w:rFonts w:ascii="Times New Roman"/>
                            <w:color w:val="292425"/>
                            <w:w w:val="105"/>
                            <w:sz w:val="14"/>
                          </w:rPr>
                          <w:t>Mortgage approvals for house</w:t>
                        </w:r>
                      </w:p>
                      <w:p>
                        <w:pPr>
                          <w:pStyle w:val="TableParagraph"/>
                          <w:spacing w:line="135" w:lineRule="exact"/>
                          <w:ind w:left="120"/>
                          <w:rPr>
                            <w:rFonts w:ascii="Times New Roman"/>
                            <w:sz w:val="14"/>
                          </w:rPr>
                        </w:pPr>
                        <w:r>
                          <w:rPr>
                            <w:rFonts w:ascii="Times New Roman"/>
                            <w:color w:val="292425"/>
                            <w:w w:val="110"/>
                            <w:sz w:val="14"/>
                          </w:rPr>
                          <w:t>purchase (000s)</w:t>
                        </w:r>
                      </w:p>
                    </w:tc>
                    <w:tc>
                      <w:tcPr>
                        <w:tcW w:w="460" w:type="dxa"/>
                      </w:tcPr>
                      <w:p>
                        <w:pPr>
                          <w:pStyle w:val="TableParagraph"/>
                          <w:spacing w:line="145" w:lineRule="exact" w:before="115"/>
                          <w:ind w:right="153"/>
                          <w:jc w:val="right"/>
                          <w:rPr>
                            <w:rFonts w:ascii="Times New Roman"/>
                            <w:sz w:val="14"/>
                          </w:rPr>
                        </w:pPr>
                        <w:r>
                          <w:rPr>
                            <w:rFonts w:ascii="Times New Roman"/>
                            <w:color w:val="292425"/>
                            <w:w w:val="120"/>
                            <w:sz w:val="14"/>
                          </w:rPr>
                          <w:t>107</w:t>
                        </w:r>
                      </w:p>
                    </w:tc>
                    <w:tc>
                      <w:tcPr>
                        <w:tcW w:w="490" w:type="dxa"/>
                      </w:tcPr>
                      <w:p>
                        <w:pPr>
                          <w:pStyle w:val="TableParagraph"/>
                          <w:spacing w:line="145" w:lineRule="exact" w:before="115"/>
                          <w:ind w:right="113"/>
                          <w:jc w:val="right"/>
                          <w:rPr>
                            <w:rFonts w:ascii="Times New Roman"/>
                            <w:sz w:val="14"/>
                          </w:rPr>
                        </w:pPr>
                        <w:r>
                          <w:rPr>
                            <w:rFonts w:ascii="Times New Roman"/>
                            <w:color w:val="292425"/>
                            <w:w w:val="120"/>
                            <w:sz w:val="14"/>
                          </w:rPr>
                          <w:t>94</w:t>
                        </w:r>
                      </w:p>
                    </w:tc>
                    <w:tc>
                      <w:tcPr>
                        <w:tcW w:w="420" w:type="dxa"/>
                      </w:tcPr>
                      <w:p>
                        <w:pPr>
                          <w:pStyle w:val="TableParagraph"/>
                          <w:spacing w:line="145" w:lineRule="exact" w:before="115"/>
                          <w:ind w:right="93"/>
                          <w:jc w:val="right"/>
                          <w:rPr>
                            <w:rFonts w:ascii="Times New Roman"/>
                            <w:sz w:val="14"/>
                          </w:rPr>
                        </w:pPr>
                        <w:r>
                          <w:rPr>
                            <w:rFonts w:ascii="Times New Roman"/>
                            <w:color w:val="292425"/>
                            <w:w w:val="120"/>
                            <w:sz w:val="14"/>
                          </w:rPr>
                          <w:t>86</w:t>
                        </w:r>
                      </w:p>
                    </w:tc>
                    <w:tc>
                      <w:tcPr>
                        <w:tcW w:w="389" w:type="dxa"/>
                      </w:tcPr>
                      <w:p>
                        <w:pPr>
                          <w:pStyle w:val="TableParagraph"/>
                          <w:spacing w:line="145" w:lineRule="exact" w:before="115"/>
                          <w:ind w:right="72"/>
                          <w:jc w:val="right"/>
                          <w:rPr>
                            <w:rFonts w:ascii="Times New Roman"/>
                            <w:sz w:val="14"/>
                          </w:rPr>
                        </w:pPr>
                        <w:r>
                          <w:rPr>
                            <w:rFonts w:ascii="Times New Roman"/>
                            <w:color w:val="292425"/>
                            <w:w w:val="120"/>
                            <w:sz w:val="14"/>
                          </w:rPr>
                          <w:t>77</w:t>
                        </w:r>
                      </w:p>
                    </w:tc>
                    <w:tc>
                      <w:tcPr>
                        <w:tcW w:w="359" w:type="dxa"/>
                      </w:tcPr>
                      <w:p>
                        <w:pPr>
                          <w:pStyle w:val="TableParagraph"/>
                          <w:spacing w:line="145" w:lineRule="exact" w:before="115"/>
                          <w:ind w:left="107" w:right="31"/>
                          <w:jc w:val="center"/>
                          <w:rPr>
                            <w:rFonts w:ascii="Times New Roman"/>
                            <w:sz w:val="14"/>
                          </w:rPr>
                        </w:pPr>
                        <w:r>
                          <w:rPr>
                            <w:rFonts w:ascii="Times New Roman"/>
                            <w:color w:val="292425"/>
                            <w:w w:val="120"/>
                            <w:sz w:val="14"/>
                          </w:rPr>
                          <w:t>83</w:t>
                        </w:r>
                      </w:p>
                    </w:tc>
                    <w:tc>
                      <w:tcPr>
                        <w:tcW w:w="320" w:type="dxa"/>
                      </w:tcPr>
                      <w:p>
                        <w:pPr>
                          <w:pStyle w:val="TableParagraph"/>
                          <w:spacing w:line="145" w:lineRule="exact" w:before="115"/>
                          <w:ind w:left="29" w:right="26"/>
                          <w:jc w:val="center"/>
                          <w:rPr>
                            <w:rFonts w:ascii="Times New Roman"/>
                            <w:sz w:val="14"/>
                          </w:rPr>
                        </w:pPr>
                        <w:r>
                          <w:rPr>
                            <w:rFonts w:ascii="Times New Roman"/>
                            <w:color w:val="292425"/>
                            <w:w w:val="105"/>
                            <w:sz w:val="14"/>
                          </w:rPr>
                          <w:t>n.a.</w:t>
                        </w:r>
                      </w:p>
                    </w:tc>
                  </w:tr>
                  <w:tr>
                    <w:trPr>
                      <w:trHeight w:val="330" w:hRule="atLeast"/>
                    </w:trPr>
                    <w:tc>
                      <w:tcPr>
                        <w:tcW w:w="1906" w:type="dxa"/>
                      </w:tcPr>
                      <w:p>
                        <w:pPr>
                          <w:pStyle w:val="TableParagraph"/>
                          <w:spacing w:line="184" w:lineRule="auto" w:before="5"/>
                          <w:ind w:left="120" w:hanging="71"/>
                          <w:rPr>
                            <w:rFonts w:ascii="Times New Roman"/>
                            <w:sz w:val="12"/>
                          </w:rPr>
                        </w:pPr>
                        <w:r>
                          <w:rPr>
                            <w:rFonts w:ascii="Times New Roman"/>
                            <w:color w:val="292425"/>
                            <w:w w:val="110"/>
                            <w:sz w:val="14"/>
                          </w:rPr>
                          <w:t>Land transaction returns (000s)</w:t>
                        </w:r>
                        <w:r>
                          <w:rPr>
                            <w:rFonts w:ascii="Times New Roman"/>
                            <w:color w:val="292425"/>
                            <w:w w:val="110"/>
                            <w:position w:val="4"/>
                            <w:sz w:val="12"/>
                          </w:rPr>
                          <w:t>(e)</w:t>
                        </w:r>
                      </w:p>
                    </w:tc>
                    <w:tc>
                      <w:tcPr>
                        <w:tcW w:w="460" w:type="dxa"/>
                      </w:tcPr>
                      <w:p>
                        <w:pPr>
                          <w:pStyle w:val="TableParagraph"/>
                          <w:spacing w:before="115"/>
                          <w:ind w:right="153"/>
                          <w:jc w:val="right"/>
                          <w:rPr>
                            <w:rFonts w:ascii="Times New Roman"/>
                            <w:sz w:val="14"/>
                          </w:rPr>
                        </w:pPr>
                        <w:r>
                          <w:rPr>
                            <w:rFonts w:ascii="Times New Roman"/>
                            <w:color w:val="292425"/>
                            <w:w w:val="120"/>
                            <w:sz w:val="14"/>
                          </w:rPr>
                          <w:t>126</w:t>
                        </w:r>
                      </w:p>
                    </w:tc>
                    <w:tc>
                      <w:tcPr>
                        <w:tcW w:w="490" w:type="dxa"/>
                      </w:tcPr>
                      <w:p>
                        <w:pPr>
                          <w:pStyle w:val="TableParagraph"/>
                          <w:spacing w:before="115"/>
                          <w:ind w:right="123"/>
                          <w:jc w:val="right"/>
                          <w:rPr>
                            <w:rFonts w:ascii="Times New Roman"/>
                            <w:sz w:val="14"/>
                          </w:rPr>
                        </w:pPr>
                        <w:r>
                          <w:rPr>
                            <w:rFonts w:ascii="Times New Roman"/>
                            <w:color w:val="292425"/>
                            <w:w w:val="120"/>
                            <w:sz w:val="14"/>
                          </w:rPr>
                          <w:t>150</w:t>
                        </w:r>
                      </w:p>
                    </w:tc>
                    <w:tc>
                      <w:tcPr>
                        <w:tcW w:w="420" w:type="dxa"/>
                      </w:tcPr>
                      <w:p>
                        <w:pPr>
                          <w:pStyle w:val="TableParagraph"/>
                          <w:spacing w:before="115"/>
                          <w:ind w:right="93"/>
                          <w:jc w:val="right"/>
                          <w:rPr>
                            <w:rFonts w:ascii="Times New Roman"/>
                            <w:sz w:val="14"/>
                          </w:rPr>
                        </w:pPr>
                        <w:r>
                          <w:rPr>
                            <w:rFonts w:ascii="Times New Roman"/>
                            <w:color w:val="292425"/>
                            <w:w w:val="120"/>
                            <w:sz w:val="14"/>
                          </w:rPr>
                          <w:t>137</w:t>
                        </w:r>
                      </w:p>
                    </w:tc>
                    <w:tc>
                      <w:tcPr>
                        <w:tcW w:w="389" w:type="dxa"/>
                      </w:tcPr>
                      <w:p>
                        <w:pPr>
                          <w:pStyle w:val="TableParagraph"/>
                          <w:spacing w:before="115"/>
                          <w:ind w:right="88"/>
                          <w:jc w:val="right"/>
                          <w:rPr>
                            <w:rFonts w:ascii="Times New Roman"/>
                            <w:sz w:val="14"/>
                          </w:rPr>
                        </w:pPr>
                        <w:r>
                          <w:rPr>
                            <w:rFonts w:ascii="Times New Roman"/>
                            <w:color w:val="292425"/>
                            <w:w w:val="120"/>
                            <w:sz w:val="14"/>
                          </w:rPr>
                          <w:t>125</w:t>
                        </w:r>
                      </w:p>
                    </w:tc>
                    <w:tc>
                      <w:tcPr>
                        <w:tcW w:w="359" w:type="dxa"/>
                      </w:tcPr>
                      <w:p>
                        <w:pPr>
                          <w:pStyle w:val="TableParagraph"/>
                          <w:spacing w:before="115"/>
                          <w:ind w:left="36" w:right="31"/>
                          <w:jc w:val="center"/>
                          <w:rPr>
                            <w:rFonts w:ascii="Times New Roman"/>
                            <w:sz w:val="14"/>
                          </w:rPr>
                        </w:pPr>
                        <w:r>
                          <w:rPr>
                            <w:rFonts w:ascii="Times New Roman"/>
                            <w:color w:val="292425"/>
                            <w:w w:val="120"/>
                            <w:sz w:val="14"/>
                          </w:rPr>
                          <w:t>140</w:t>
                        </w:r>
                      </w:p>
                    </w:tc>
                    <w:tc>
                      <w:tcPr>
                        <w:tcW w:w="320" w:type="dxa"/>
                      </w:tcPr>
                      <w:p>
                        <w:pPr>
                          <w:pStyle w:val="TableParagraph"/>
                          <w:spacing w:before="115"/>
                          <w:ind w:left="29" w:right="26"/>
                          <w:jc w:val="center"/>
                          <w:rPr>
                            <w:rFonts w:ascii="Times New Roman"/>
                            <w:sz w:val="14"/>
                          </w:rPr>
                        </w:pPr>
                        <w:r>
                          <w:rPr>
                            <w:rFonts w:ascii="Times New Roman"/>
                            <w:color w:val="292425"/>
                            <w:w w:val="105"/>
                            <w:sz w:val="14"/>
                          </w:rPr>
                          <w:t>n.a.</w:t>
                        </w:r>
                      </w:p>
                    </w:tc>
                  </w:tr>
                  <w:tr>
                    <w:trPr>
                      <w:trHeight w:val="317" w:hRule="atLeast"/>
                    </w:trPr>
                    <w:tc>
                      <w:tcPr>
                        <w:tcW w:w="1906" w:type="dxa"/>
                      </w:tcPr>
                      <w:p>
                        <w:pPr>
                          <w:pStyle w:val="TableParagraph"/>
                          <w:spacing w:line="138" w:lineRule="exact" w:before="27"/>
                          <w:ind w:left="50"/>
                          <w:rPr>
                            <w:rFonts w:ascii="Georgia"/>
                            <w:sz w:val="14"/>
                          </w:rPr>
                        </w:pPr>
                        <w:r>
                          <w:rPr>
                            <w:rFonts w:ascii="Georgia"/>
                            <w:color w:val="292425"/>
                            <w:w w:val="105"/>
                            <w:sz w:val="14"/>
                          </w:rPr>
                          <w:t>Prices</w:t>
                        </w:r>
                      </w:p>
                      <w:p>
                        <w:pPr>
                          <w:pStyle w:val="TableParagraph"/>
                          <w:spacing w:line="133" w:lineRule="exact"/>
                          <w:ind w:left="50"/>
                          <w:rPr>
                            <w:rFonts w:ascii="Times New Roman"/>
                            <w:sz w:val="12"/>
                          </w:rPr>
                        </w:pPr>
                        <w:r>
                          <w:rPr>
                            <w:rFonts w:ascii="Times New Roman"/>
                            <w:color w:val="292425"/>
                            <w:w w:val="105"/>
                            <w:sz w:val="14"/>
                          </w:rPr>
                          <w:t>HBF house prices</w:t>
                        </w:r>
                        <w:r>
                          <w:rPr>
                            <w:rFonts w:ascii="Times New Roman"/>
                            <w:color w:val="292425"/>
                            <w:w w:val="105"/>
                            <w:position w:val="4"/>
                            <w:sz w:val="12"/>
                          </w:rPr>
                          <w:t>(d)</w:t>
                        </w:r>
                      </w:p>
                    </w:tc>
                    <w:tc>
                      <w:tcPr>
                        <w:tcW w:w="460" w:type="dxa"/>
                      </w:tcPr>
                      <w:p>
                        <w:pPr>
                          <w:pStyle w:val="TableParagraph"/>
                          <w:spacing w:before="3"/>
                          <w:rPr>
                            <w:rFonts w:ascii="Times New Roman"/>
                            <w:sz w:val="14"/>
                          </w:rPr>
                        </w:pPr>
                      </w:p>
                      <w:p>
                        <w:pPr>
                          <w:pStyle w:val="TableParagraph"/>
                          <w:spacing w:line="133" w:lineRule="exact" w:before="1"/>
                          <w:ind w:right="170"/>
                          <w:jc w:val="right"/>
                          <w:rPr>
                            <w:rFonts w:ascii="Times New Roman"/>
                            <w:sz w:val="14"/>
                          </w:rPr>
                        </w:pPr>
                        <w:r>
                          <w:rPr>
                            <w:rFonts w:ascii="Times New Roman"/>
                            <w:color w:val="292425"/>
                            <w:w w:val="120"/>
                            <w:sz w:val="14"/>
                          </w:rPr>
                          <w:t>35</w:t>
                        </w:r>
                      </w:p>
                    </w:tc>
                    <w:tc>
                      <w:tcPr>
                        <w:tcW w:w="490" w:type="dxa"/>
                      </w:tcPr>
                      <w:p>
                        <w:pPr>
                          <w:pStyle w:val="TableParagraph"/>
                          <w:spacing w:before="3"/>
                          <w:rPr>
                            <w:rFonts w:ascii="Times New Roman"/>
                            <w:sz w:val="14"/>
                          </w:rPr>
                        </w:pPr>
                      </w:p>
                      <w:p>
                        <w:pPr>
                          <w:pStyle w:val="TableParagraph"/>
                          <w:spacing w:line="133" w:lineRule="exact" w:before="1"/>
                          <w:ind w:right="113"/>
                          <w:jc w:val="right"/>
                          <w:rPr>
                            <w:rFonts w:ascii="Times New Roman"/>
                            <w:sz w:val="14"/>
                          </w:rPr>
                        </w:pPr>
                        <w:r>
                          <w:rPr>
                            <w:rFonts w:ascii="Times New Roman"/>
                            <w:color w:val="292425"/>
                            <w:w w:val="121"/>
                            <w:sz w:val="14"/>
                          </w:rPr>
                          <w:t>9</w:t>
                        </w:r>
                      </w:p>
                    </w:tc>
                    <w:tc>
                      <w:tcPr>
                        <w:tcW w:w="420" w:type="dxa"/>
                      </w:tcPr>
                      <w:p>
                        <w:pPr>
                          <w:pStyle w:val="TableParagraph"/>
                          <w:spacing w:before="3"/>
                          <w:rPr>
                            <w:rFonts w:ascii="Times New Roman"/>
                            <w:sz w:val="14"/>
                          </w:rPr>
                        </w:pPr>
                      </w:p>
                      <w:p>
                        <w:pPr>
                          <w:pStyle w:val="TableParagraph"/>
                          <w:spacing w:line="133" w:lineRule="exact" w:before="1"/>
                          <w:ind w:right="126"/>
                          <w:jc w:val="right"/>
                          <w:rPr>
                            <w:rFonts w:ascii="Times New Roman"/>
                            <w:sz w:val="14"/>
                          </w:rPr>
                        </w:pPr>
                        <w:r>
                          <w:rPr>
                            <w:rFonts w:ascii="Times New Roman"/>
                            <w:color w:val="292425"/>
                            <w:w w:val="115"/>
                            <w:sz w:val="14"/>
                          </w:rPr>
                          <w:t>-11</w:t>
                        </w:r>
                      </w:p>
                    </w:tc>
                    <w:tc>
                      <w:tcPr>
                        <w:tcW w:w="389" w:type="dxa"/>
                      </w:tcPr>
                      <w:p>
                        <w:pPr>
                          <w:pStyle w:val="TableParagraph"/>
                          <w:spacing w:before="3"/>
                          <w:rPr>
                            <w:rFonts w:ascii="Times New Roman"/>
                            <w:sz w:val="14"/>
                          </w:rPr>
                        </w:pPr>
                      </w:p>
                      <w:p>
                        <w:pPr>
                          <w:pStyle w:val="TableParagraph"/>
                          <w:spacing w:line="133" w:lineRule="exact" w:before="1"/>
                          <w:ind w:right="72"/>
                          <w:jc w:val="right"/>
                          <w:rPr>
                            <w:rFonts w:ascii="Times New Roman"/>
                            <w:sz w:val="14"/>
                          </w:rPr>
                        </w:pPr>
                        <w:r>
                          <w:rPr>
                            <w:rFonts w:ascii="Times New Roman"/>
                            <w:color w:val="292425"/>
                            <w:w w:val="115"/>
                            <w:sz w:val="14"/>
                          </w:rPr>
                          <w:t>-12</w:t>
                        </w:r>
                      </w:p>
                    </w:tc>
                    <w:tc>
                      <w:tcPr>
                        <w:tcW w:w="359" w:type="dxa"/>
                      </w:tcPr>
                      <w:p>
                        <w:pPr>
                          <w:pStyle w:val="TableParagraph"/>
                          <w:spacing w:before="3"/>
                          <w:rPr>
                            <w:rFonts w:ascii="Times New Roman"/>
                            <w:sz w:val="14"/>
                          </w:rPr>
                        </w:pPr>
                      </w:p>
                      <w:p>
                        <w:pPr>
                          <w:pStyle w:val="TableParagraph"/>
                          <w:spacing w:line="133" w:lineRule="exact" w:before="1"/>
                          <w:ind w:left="36" w:right="2"/>
                          <w:jc w:val="center"/>
                          <w:rPr>
                            <w:rFonts w:ascii="Times New Roman"/>
                            <w:sz w:val="14"/>
                          </w:rPr>
                        </w:pPr>
                        <w:r>
                          <w:rPr>
                            <w:rFonts w:ascii="Times New Roman"/>
                            <w:color w:val="292425"/>
                            <w:w w:val="115"/>
                            <w:sz w:val="14"/>
                          </w:rPr>
                          <w:t>-19</w:t>
                        </w:r>
                      </w:p>
                    </w:tc>
                    <w:tc>
                      <w:tcPr>
                        <w:tcW w:w="320" w:type="dxa"/>
                      </w:tcPr>
                      <w:p>
                        <w:pPr>
                          <w:pStyle w:val="TableParagraph"/>
                          <w:spacing w:before="3"/>
                          <w:rPr>
                            <w:rFonts w:ascii="Times New Roman"/>
                            <w:sz w:val="14"/>
                          </w:rPr>
                        </w:pPr>
                      </w:p>
                      <w:p>
                        <w:pPr>
                          <w:pStyle w:val="TableParagraph"/>
                          <w:spacing w:line="133" w:lineRule="exact" w:before="1"/>
                          <w:ind w:left="29" w:right="26"/>
                          <w:jc w:val="center"/>
                          <w:rPr>
                            <w:rFonts w:ascii="Times New Roman"/>
                            <w:sz w:val="14"/>
                          </w:rPr>
                        </w:pPr>
                        <w:r>
                          <w:rPr>
                            <w:rFonts w:ascii="Times New Roman"/>
                            <w:color w:val="292425"/>
                            <w:w w:val="105"/>
                            <w:sz w:val="14"/>
                          </w:rPr>
                          <w:t>n.a.</w:t>
                        </w:r>
                      </w:p>
                    </w:tc>
                  </w:tr>
                  <w:tr>
                    <w:trPr>
                      <w:trHeight w:val="139" w:hRule="atLeast"/>
                    </w:trPr>
                    <w:tc>
                      <w:tcPr>
                        <w:tcW w:w="1906" w:type="dxa"/>
                      </w:tcPr>
                      <w:p>
                        <w:pPr>
                          <w:pStyle w:val="TableParagraph"/>
                          <w:spacing w:line="120" w:lineRule="exact"/>
                          <w:ind w:left="50"/>
                          <w:rPr>
                            <w:rFonts w:ascii="Times New Roman"/>
                            <w:sz w:val="12"/>
                          </w:rPr>
                        </w:pPr>
                        <w:r>
                          <w:rPr>
                            <w:rFonts w:ascii="Times New Roman"/>
                            <w:color w:val="292425"/>
                            <w:w w:val="105"/>
                            <w:sz w:val="14"/>
                          </w:rPr>
                          <w:t>RICS house prices</w:t>
                        </w:r>
                        <w:r>
                          <w:rPr>
                            <w:rFonts w:ascii="Times New Roman"/>
                            <w:color w:val="292425"/>
                            <w:w w:val="105"/>
                            <w:position w:val="4"/>
                            <w:sz w:val="12"/>
                          </w:rPr>
                          <w:t>(c)</w:t>
                        </w:r>
                      </w:p>
                    </w:tc>
                    <w:tc>
                      <w:tcPr>
                        <w:tcW w:w="460" w:type="dxa"/>
                      </w:tcPr>
                      <w:p>
                        <w:pPr>
                          <w:pStyle w:val="TableParagraph"/>
                          <w:spacing w:line="120" w:lineRule="exact"/>
                          <w:ind w:right="165"/>
                          <w:jc w:val="right"/>
                          <w:rPr>
                            <w:rFonts w:ascii="Times New Roman"/>
                            <w:sz w:val="14"/>
                          </w:rPr>
                        </w:pPr>
                        <w:r>
                          <w:rPr>
                            <w:rFonts w:ascii="Times New Roman"/>
                            <w:color w:val="292425"/>
                            <w:w w:val="120"/>
                            <w:sz w:val="14"/>
                          </w:rPr>
                          <w:t>24</w:t>
                        </w:r>
                      </w:p>
                    </w:tc>
                    <w:tc>
                      <w:tcPr>
                        <w:tcW w:w="490" w:type="dxa"/>
                      </w:tcPr>
                      <w:p>
                        <w:pPr>
                          <w:pStyle w:val="TableParagraph"/>
                          <w:spacing w:line="120" w:lineRule="exact"/>
                          <w:ind w:right="113"/>
                          <w:jc w:val="right"/>
                          <w:rPr>
                            <w:rFonts w:ascii="Times New Roman"/>
                            <w:sz w:val="14"/>
                          </w:rPr>
                        </w:pPr>
                        <w:r>
                          <w:rPr>
                            <w:rFonts w:ascii="Times New Roman"/>
                            <w:color w:val="292425"/>
                            <w:w w:val="115"/>
                            <w:sz w:val="14"/>
                          </w:rPr>
                          <w:t>-12</w:t>
                        </w:r>
                      </w:p>
                    </w:tc>
                    <w:tc>
                      <w:tcPr>
                        <w:tcW w:w="420" w:type="dxa"/>
                      </w:tcPr>
                      <w:p>
                        <w:pPr>
                          <w:pStyle w:val="TableParagraph"/>
                          <w:spacing w:line="120" w:lineRule="exact"/>
                          <w:ind w:right="110"/>
                          <w:jc w:val="right"/>
                          <w:rPr>
                            <w:rFonts w:ascii="Times New Roman"/>
                            <w:sz w:val="14"/>
                          </w:rPr>
                        </w:pPr>
                        <w:r>
                          <w:rPr>
                            <w:rFonts w:ascii="Times New Roman"/>
                            <w:color w:val="292425"/>
                            <w:w w:val="115"/>
                            <w:sz w:val="14"/>
                          </w:rPr>
                          <w:t>-37</w:t>
                        </w:r>
                      </w:p>
                    </w:tc>
                    <w:tc>
                      <w:tcPr>
                        <w:tcW w:w="389" w:type="dxa"/>
                      </w:tcPr>
                      <w:p>
                        <w:pPr>
                          <w:pStyle w:val="TableParagraph"/>
                          <w:spacing w:line="120" w:lineRule="exact"/>
                          <w:ind w:right="72"/>
                          <w:jc w:val="right"/>
                          <w:rPr>
                            <w:rFonts w:ascii="Times New Roman"/>
                            <w:sz w:val="14"/>
                          </w:rPr>
                        </w:pPr>
                        <w:r>
                          <w:rPr>
                            <w:rFonts w:ascii="Times New Roman"/>
                            <w:color w:val="292425"/>
                            <w:w w:val="115"/>
                            <w:sz w:val="14"/>
                          </w:rPr>
                          <w:t>-44</w:t>
                        </w:r>
                      </w:p>
                    </w:tc>
                    <w:tc>
                      <w:tcPr>
                        <w:tcW w:w="359" w:type="dxa"/>
                      </w:tcPr>
                      <w:p>
                        <w:pPr>
                          <w:pStyle w:val="TableParagraph"/>
                          <w:spacing w:line="120" w:lineRule="exact"/>
                          <w:ind w:left="36" w:right="25"/>
                          <w:jc w:val="center"/>
                          <w:rPr>
                            <w:rFonts w:ascii="Times New Roman"/>
                            <w:sz w:val="14"/>
                          </w:rPr>
                        </w:pPr>
                        <w:r>
                          <w:rPr>
                            <w:rFonts w:ascii="Times New Roman"/>
                            <w:color w:val="292425"/>
                            <w:w w:val="115"/>
                            <w:sz w:val="14"/>
                          </w:rPr>
                          <w:t>-38</w:t>
                        </w:r>
                      </w:p>
                    </w:tc>
                    <w:tc>
                      <w:tcPr>
                        <w:tcW w:w="320" w:type="dxa"/>
                      </w:tcPr>
                      <w:p>
                        <w:pPr>
                          <w:pStyle w:val="TableParagraph"/>
                          <w:spacing w:line="120" w:lineRule="exact"/>
                          <w:ind w:left="32" w:right="26"/>
                          <w:jc w:val="center"/>
                          <w:rPr>
                            <w:rFonts w:ascii="Times New Roman"/>
                            <w:sz w:val="14"/>
                          </w:rPr>
                        </w:pPr>
                        <w:r>
                          <w:rPr>
                            <w:rFonts w:ascii="Times New Roman"/>
                            <w:color w:val="292425"/>
                            <w:w w:val="115"/>
                            <w:sz w:val="14"/>
                          </w:rPr>
                          <w:t>-36</w:t>
                        </w:r>
                      </w:p>
                    </w:tc>
                  </w:tr>
                  <w:tr>
                    <w:trPr>
                      <w:trHeight w:val="152" w:hRule="atLeast"/>
                    </w:trPr>
                    <w:tc>
                      <w:tcPr>
                        <w:tcW w:w="1906" w:type="dxa"/>
                      </w:tcPr>
                      <w:p>
                        <w:pPr>
                          <w:pStyle w:val="TableParagraph"/>
                          <w:spacing w:line="132" w:lineRule="exact"/>
                          <w:ind w:left="50"/>
                          <w:rPr>
                            <w:rFonts w:ascii="Times New Roman"/>
                            <w:sz w:val="12"/>
                          </w:rPr>
                        </w:pPr>
                        <w:r>
                          <w:rPr>
                            <w:rFonts w:ascii="Times New Roman"/>
                            <w:color w:val="292425"/>
                            <w:w w:val="105"/>
                            <w:sz w:val="14"/>
                          </w:rPr>
                          <w:t>RICS price expectations</w:t>
                        </w:r>
                        <w:r>
                          <w:rPr>
                            <w:rFonts w:ascii="Times New Roman"/>
                            <w:color w:val="292425"/>
                            <w:w w:val="105"/>
                            <w:position w:val="4"/>
                            <w:sz w:val="12"/>
                          </w:rPr>
                          <w:t>(c)</w:t>
                        </w:r>
                      </w:p>
                    </w:tc>
                    <w:tc>
                      <w:tcPr>
                        <w:tcW w:w="460" w:type="dxa"/>
                      </w:tcPr>
                      <w:p>
                        <w:pPr>
                          <w:pStyle w:val="TableParagraph"/>
                          <w:spacing w:line="132" w:lineRule="exact"/>
                          <w:ind w:right="179"/>
                          <w:jc w:val="right"/>
                          <w:rPr>
                            <w:rFonts w:ascii="Times New Roman"/>
                            <w:sz w:val="14"/>
                          </w:rPr>
                        </w:pPr>
                        <w:r>
                          <w:rPr>
                            <w:rFonts w:ascii="Times New Roman"/>
                            <w:color w:val="292425"/>
                            <w:w w:val="120"/>
                            <w:sz w:val="14"/>
                          </w:rPr>
                          <w:t>15</w:t>
                        </w:r>
                      </w:p>
                    </w:tc>
                    <w:tc>
                      <w:tcPr>
                        <w:tcW w:w="490" w:type="dxa"/>
                      </w:tcPr>
                      <w:p>
                        <w:pPr>
                          <w:pStyle w:val="TableParagraph"/>
                          <w:spacing w:line="132" w:lineRule="exact"/>
                          <w:ind w:right="113"/>
                          <w:jc w:val="right"/>
                          <w:rPr>
                            <w:rFonts w:ascii="Times New Roman"/>
                            <w:sz w:val="14"/>
                          </w:rPr>
                        </w:pPr>
                        <w:r>
                          <w:rPr>
                            <w:rFonts w:ascii="Times New Roman"/>
                            <w:color w:val="292425"/>
                            <w:w w:val="115"/>
                            <w:sz w:val="14"/>
                          </w:rPr>
                          <w:t>-14</w:t>
                        </w:r>
                      </w:p>
                    </w:tc>
                    <w:tc>
                      <w:tcPr>
                        <w:tcW w:w="420" w:type="dxa"/>
                      </w:tcPr>
                      <w:p>
                        <w:pPr>
                          <w:pStyle w:val="TableParagraph"/>
                          <w:spacing w:line="132" w:lineRule="exact"/>
                          <w:ind w:right="105"/>
                          <w:jc w:val="right"/>
                          <w:rPr>
                            <w:rFonts w:ascii="Times New Roman"/>
                            <w:sz w:val="14"/>
                          </w:rPr>
                        </w:pPr>
                        <w:r>
                          <w:rPr>
                            <w:rFonts w:ascii="Times New Roman"/>
                            <w:color w:val="292425"/>
                            <w:w w:val="115"/>
                            <w:sz w:val="14"/>
                          </w:rPr>
                          <w:t>-24</w:t>
                        </w:r>
                      </w:p>
                    </w:tc>
                    <w:tc>
                      <w:tcPr>
                        <w:tcW w:w="389" w:type="dxa"/>
                      </w:tcPr>
                      <w:p>
                        <w:pPr>
                          <w:pStyle w:val="TableParagraph"/>
                          <w:spacing w:line="132" w:lineRule="exact"/>
                          <w:ind w:right="72"/>
                          <w:jc w:val="right"/>
                          <w:rPr>
                            <w:rFonts w:ascii="Times New Roman"/>
                            <w:sz w:val="14"/>
                          </w:rPr>
                        </w:pPr>
                        <w:r>
                          <w:rPr>
                            <w:rFonts w:ascii="Times New Roman"/>
                            <w:color w:val="292425"/>
                            <w:w w:val="115"/>
                            <w:sz w:val="14"/>
                          </w:rPr>
                          <w:t>-22</w:t>
                        </w:r>
                      </w:p>
                    </w:tc>
                    <w:tc>
                      <w:tcPr>
                        <w:tcW w:w="359" w:type="dxa"/>
                      </w:tcPr>
                      <w:p>
                        <w:pPr>
                          <w:pStyle w:val="TableParagraph"/>
                          <w:spacing w:line="132" w:lineRule="exact"/>
                          <w:ind w:left="36" w:right="25"/>
                          <w:jc w:val="center"/>
                          <w:rPr>
                            <w:rFonts w:ascii="Times New Roman"/>
                            <w:sz w:val="14"/>
                          </w:rPr>
                        </w:pPr>
                        <w:r>
                          <w:rPr>
                            <w:rFonts w:ascii="Times New Roman"/>
                            <w:color w:val="292425"/>
                            <w:w w:val="115"/>
                            <w:sz w:val="14"/>
                          </w:rPr>
                          <w:t>-25</w:t>
                        </w:r>
                      </w:p>
                    </w:tc>
                    <w:tc>
                      <w:tcPr>
                        <w:tcW w:w="320" w:type="dxa"/>
                      </w:tcPr>
                      <w:p>
                        <w:pPr>
                          <w:pStyle w:val="TableParagraph"/>
                          <w:spacing w:line="132" w:lineRule="exact"/>
                          <w:ind w:left="31" w:right="26"/>
                          <w:jc w:val="center"/>
                          <w:rPr>
                            <w:rFonts w:ascii="Times New Roman"/>
                            <w:sz w:val="14"/>
                          </w:rPr>
                        </w:pPr>
                        <w:r>
                          <w:rPr>
                            <w:rFonts w:ascii="Times New Roman"/>
                            <w:color w:val="292425"/>
                            <w:w w:val="115"/>
                            <w:sz w:val="14"/>
                          </w:rPr>
                          <w:t>-26</w:t>
                        </w:r>
                      </w:p>
                    </w:tc>
                  </w:tr>
                </w:tbl>
                <w:p>
                  <w:pPr>
                    <w:pStyle w:val="BodyText"/>
                  </w:pPr>
                </w:p>
              </w:txbxContent>
            </v:textbox>
            <w10:wrap type="none"/>
          </v:shape>
        </w:pict>
      </w:r>
      <w:r>
        <w:rPr>
          <w:color w:val="292425"/>
          <w:w w:val="110"/>
        </w:rPr>
        <w:t>Annual growth in secured lending </w:t>
      </w:r>
      <w:r>
        <w:rPr>
          <w:color w:val="292425"/>
          <w:spacing w:val="-4"/>
          <w:w w:val="110"/>
        </w:rPr>
        <w:t>to </w:t>
      </w:r>
      <w:r>
        <w:rPr>
          <w:color w:val="292425"/>
          <w:w w:val="110"/>
        </w:rPr>
        <w:t>individuals has slowed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past</w:t>
      </w:r>
      <w:r>
        <w:rPr>
          <w:color w:val="292425"/>
          <w:spacing w:val="-18"/>
          <w:w w:val="110"/>
        </w:rPr>
        <w:t> </w:t>
      </w:r>
      <w:r>
        <w:rPr>
          <w:color w:val="292425"/>
          <w:w w:val="110"/>
        </w:rPr>
        <w:t>six</w:t>
      </w:r>
      <w:r>
        <w:rPr>
          <w:color w:val="292425"/>
          <w:spacing w:val="-17"/>
          <w:w w:val="110"/>
        </w:rPr>
        <w:t> </w:t>
      </w:r>
      <w:r>
        <w:rPr>
          <w:color w:val="292425"/>
          <w:w w:val="110"/>
        </w:rPr>
        <w:t>months,</w:t>
      </w:r>
      <w:r>
        <w:rPr>
          <w:color w:val="292425"/>
          <w:spacing w:val="-18"/>
          <w:w w:val="110"/>
        </w:rPr>
        <w:t> </w:t>
      </w:r>
      <w:r>
        <w:rPr>
          <w:color w:val="292425"/>
          <w:w w:val="110"/>
        </w:rPr>
        <w:t>consistent</w:t>
      </w:r>
      <w:r>
        <w:rPr>
          <w:color w:val="292425"/>
          <w:spacing w:val="-17"/>
          <w:w w:val="110"/>
        </w:rPr>
        <w:t> </w:t>
      </w:r>
      <w:r>
        <w:rPr>
          <w:color w:val="292425"/>
          <w:w w:val="110"/>
        </w:rPr>
        <w:t>with</w:t>
      </w:r>
      <w:r>
        <w:rPr>
          <w:color w:val="292425"/>
          <w:spacing w:val="-18"/>
          <w:w w:val="110"/>
        </w:rPr>
        <w:t> </w:t>
      </w:r>
      <w:r>
        <w:rPr>
          <w:color w:val="292425"/>
          <w:w w:val="110"/>
        </w:rPr>
        <w:t>the</w:t>
      </w:r>
      <w:r>
        <w:rPr>
          <w:color w:val="292425"/>
          <w:spacing w:val="-17"/>
          <w:w w:val="110"/>
        </w:rPr>
        <w:t> </w:t>
      </w:r>
      <w:r>
        <w:rPr>
          <w:color w:val="292425"/>
          <w:w w:val="110"/>
        </w:rPr>
        <w:t>weakening</w:t>
      </w:r>
      <w:r>
        <w:rPr>
          <w:color w:val="292425"/>
          <w:spacing w:val="-18"/>
          <w:w w:val="110"/>
        </w:rPr>
        <w:t> </w:t>
      </w:r>
      <w:r>
        <w:rPr>
          <w:color w:val="292425"/>
          <w:w w:val="110"/>
        </w:rPr>
        <w:t>in</w:t>
      </w:r>
      <w:r>
        <w:rPr>
          <w:color w:val="292425"/>
          <w:spacing w:val="-17"/>
          <w:w w:val="110"/>
        </w:rPr>
        <w:t> </w:t>
      </w:r>
      <w:r>
        <w:rPr>
          <w:color w:val="292425"/>
          <w:w w:val="110"/>
        </w:rPr>
        <w:t>the housing market. Over the same period, annual growth in unsecured lending </w:t>
      </w:r>
      <w:r>
        <w:rPr>
          <w:color w:val="292425"/>
          <w:spacing w:val="-3"/>
          <w:w w:val="110"/>
        </w:rPr>
        <w:t>was </w:t>
      </w:r>
      <w:r>
        <w:rPr>
          <w:color w:val="292425"/>
          <w:w w:val="110"/>
        </w:rPr>
        <w:t>largely unchanged. But </w:t>
      </w:r>
      <w:r>
        <w:rPr>
          <w:color w:val="292425"/>
          <w:spacing w:val="-4"/>
          <w:w w:val="110"/>
        </w:rPr>
        <w:t>shorter-run </w:t>
      </w:r>
      <w:r>
        <w:rPr>
          <w:color w:val="292425"/>
          <w:w w:val="110"/>
        </w:rPr>
        <w:t>measures</w:t>
      </w:r>
      <w:r>
        <w:rPr>
          <w:color w:val="292425"/>
          <w:spacing w:val="-18"/>
          <w:w w:val="110"/>
        </w:rPr>
        <w:t> </w:t>
      </w:r>
      <w:r>
        <w:rPr>
          <w:color w:val="292425"/>
          <w:w w:val="110"/>
        </w:rPr>
        <w:t>of</w:t>
      </w:r>
      <w:r>
        <w:rPr>
          <w:color w:val="292425"/>
          <w:spacing w:val="-18"/>
          <w:w w:val="110"/>
        </w:rPr>
        <w:t> </w:t>
      </w:r>
      <w:r>
        <w:rPr>
          <w:color w:val="292425"/>
          <w:w w:val="110"/>
        </w:rPr>
        <w:t>both</w:t>
      </w:r>
      <w:r>
        <w:rPr>
          <w:color w:val="292425"/>
          <w:spacing w:val="-18"/>
          <w:w w:val="110"/>
        </w:rPr>
        <w:t> </w:t>
      </w:r>
      <w:r>
        <w:rPr>
          <w:color w:val="292425"/>
          <w:w w:val="110"/>
        </w:rPr>
        <w:t>secured</w:t>
      </w:r>
      <w:r>
        <w:rPr>
          <w:color w:val="292425"/>
          <w:spacing w:val="-18"/>
          <w:w w:val="110"/>
        </w:rPr>
        <w:t> </w:t>
      </w:r>
      <w:r>
        <w:rPr>
          <w:color w:val="292425"/>
          <w:w w:val="110"/>
        </w:rPr>
        <w:t>and</w:t>
      </w:r>
      <w:r>
        <w:rPr>
          <w:color w:val="292425"/>
          <w:spacing w:val="-18"/>
          <w:w w:val="110"/>
        </w:rPr>
        <w:t> </w:t>
      </w:r>
      <w:r>
        <w:rPr>
          <w:color w:val="292425"/>
          <w:w w:val="110"/>
        </w:rPr>
        <w:t>unsecured</w:t>
      </w:r>
      <w:r>
        <w:rPr>
          <w:color w:val="292425"/>
          <w:spacing w:val="-18"/>
          <w:w w:val="110"/>
        </w:rPr>
        <w:t> </w:t>
      </w:r>
      <w:r>
        <w:rPr>
          <w:color w:val="292425"/>
          <w:w w:val="110"/>
        </w:rPr>
        <w:t>lending</w:t>
      </w:r>
      <w:r>
        <w:rPr>
          <w:color w:val="292425"/>
          <w:spacing w:val="-18"/>
          <w:w w:val="110"/>
        </w:rPr>
        <w:t> </w:t>
      </w:r>
      <w:r>
        <w:rPr>
          <w:color w:val="292425"/>
          <w:w w:val="110"/>
        </w:rPr>
        <w:t>growth</w:t>
      </w:r>
      <w:r>
        <w:rPr>
          <w:color w:val="292425"/>
          <w:spacing w:val="-18"/>
          <w:w w:val="110"/>
        </w:rPr>
        <w:t> </w:t>
      </w:r>
      <w:r>
        <w:rPr>
          <w:color w:val="292425"/>
          <w:spacing w:val="-3"/>
          <w:w w:val="110"/>
        </w:rPr>
        <w:t>have </w:t>
      </w:r>
      <w:r>
        <w:rPr>
          <w:color w:val="292425"/>
          <w:spacing w:val="-2"/>
          <w:w w:val="110"/>
        </w:rPr>
        <w:t>slowed </w:t>
      </w:r>
      <w:r>
        <w:rPr>
          <w:color w:val="292425"/>
          <w:w w:val="110"/>
        </w:rPr>
        <w:t>(Chart </w:t>
      </w:r>
      <w:r>
        <w:rPr>
          <w:color w:val="292425"/>
          <w:spacing w:val="-5"/>
          <w:w w:val="110"/>
        </w:rPr>
        <w:t>1.10). </w:t>
      </w:r>
      <w:r>
        <w:rPr>
          <w:color w:val="292425"/>
          <w:w w:val="110"/>
        </w:rPr>
        <w:t>On </w:t>
      </w:r>
      <w:r>
        <w:rPr>
          <w:color w:val="292425"/>
          <w:spacing w:val="-3"/>
          <w:w w:val="110"/>
        </w:rPr>
        <w:t>average, </w:t>
      </w:r>
      <w:r>
        <w:rPr>
          <w:color w:val="292425"/>
          <w:w w:val="110"/>
        </w:rPr>
        <w:t>most </w:t>
      </w:r>
      <w:r>
        <w:rPr>
          <w:color w:val="292425"/>
          <w:spacing w:val="-3"/>
          <w:w w:val="110"/>
        </w:rPr>
        <w:t>interest </w:t>
      </w:r>
      <w:r>
        <w:rPr>
          <w:color w:val="292425"/>
          <w:spacing w:val="-4"/>
          <w:w w:val="110"/>
        </w:rPr>
        <w:t>rates </w:t>
      </w:r>
      <w:r>
        <w:rPr>
          <w:color w:val="292425"/>
          <w:w w:val="110"/>
        </w:rPr>
        <w:t>charged on secured and unsecured lending </w:t>
      </w:r>
      <w:r>
        <w:rPr>
          <w:color w:val="292425"/>
          <w:spacing w:val="-3"/>
          <w:w w:val="110"/>
        </w:rPr>
        <w:t>have </w:t>
      </w:r>
      <w:r>
        <w:rPr>
          <w:color w:val="292425"/>
          <w:w w:val="110"/>
        </w:rPr>
        <w:t>been little changed since</w:t>
      </w:r>
      <w:r>
        <w:rPr>
          <w:color w:val="292425"/>
          <w:spacing w:val="-15"/>
          <w:w w:val="110"/>
        </w:rPr>
        <w:t> </w:t>
      </w:r>
      <w:r>
        <w:rPr>
          <w:color w:val="292425"/>
          <w:spacing w:val="-3"/>
          <w:w w:val="110"/>
        </w:rPr>
        <w:t>November,</w:t>
      </w:r>
      <w:r>
        <w:rPr>
          <w:color w:val="292425"/>
          <w:spacing w:val="-15"/>
          <w:w w:val="110"/>
        </w:rPr>
        <w:t> </w:t>
      </w:r>
      <w:r>
        <w:rPr>
          <w:color w:val="292425"/>
          <w:w w:val="110"/>
        </w:rPr>
        <w:t>after</w:t>
      </w:r>
      <w:r>
        <w:rPr>
          <w:color w:val="292425"/>
          <w:spacing w:val="-15"/>
          <w:w w:val="110"/>
        </w:rPr>
        <w:t> </w:t>
      </w:r>
      <w:r>
        <w:rPr>
          <w:color w:val="292425"/>
          <w:w w:val="110"/>
        </w:rPr>
        <w:t>rising</w:t>
      </w:r>
      <w:r>
        <w:rPr>
          <w:color w:val="292425"/>
          <w:spacing w:val="-15"/>
          <w:w w:val="110"/>
        </w:rPr>
        <w:t> </w:t>
      </w:r>
      <w:r>
        <w:rPr>
          <w:color w:val="292425"/>
          <w:w w:val="110"/>
        </w:rPr>
        <w:t>with</w:t>
      </w:r>
      <w:r>
        <w:rPr>
          <w:color w:val="292425"/>
          <w:spacing w:val="-15"/>
          <w:w w:val="110"/>
        </w:rPr>
        <w:t> </w:t>
      </w:r>
      <w:r>
        <w:rPr>
          <w:color w:val="292425"/>
          <w:w w:val="110"/>
        </w:rPr>
        <w:t>official</w:t>
      </w:r>
      <w:r>
        <w:rPr>
          <w:color w:val="292425"/>
          <w:spacing w:val="-15"/>
          <w:w w:val="110"/>
        </w:rPr>
        <w:t> </w:t>
      </w:r>
      <w:r>
        <w:rPr>
          <w:color w:val="292425"/>
          <w:spacing w:val="-4"/>
          <w:w w:val="110"/>
        </w:rPr>
        <w:t>rates</w:t>
      </w:r>
      <w:r>
        <w:rPr>
          <w:color w:val="292425"/>
          <w:spacing w:val="-14"/>
          <w:w w:val="110"/>
        </w:rPr>
        <w:t> </w:t>
      </w:r>
      <w:r>
        <w:rPr>
          <w:color w:val="292425"/>
          <w:w w:val="110"/>
        </w:rPr>
        <w:t>during</w:t>
      </w:r>
      <w:r>
        <w:rPr>
          <w:color w:val="292425"/>
          <w:spacing w:val="-15"/>
          <w:w w:val="110"/>
        </w:rPr>
        <w:t> </w:t>
      </w:r>
      <w:r>
        <w:rPr>
          <w:color w:val="292425"/>
          <w:spacing w:val="-5"/>
          <w:w w:val="110"/>
        </w:rPr>
        <w:t>2004.</w:t>
      </w:r>
    </w:p>
    <w:p>
      <w:pPr>
        <w:spacing w:after="0" w:line="292" w:lineRule="auto"/>
        <w:sectPr>
          <w:type w:val="continuous"/>
          <w:pgSz w:w="11900" w:h="16840"/>
          <w:pgMar w:top="1140" w:bottom="0" w:left="640" w:right="620"/>
          <w:cols w:num="2" w:equalWidth="0">
            <w:col w:w="4449" w:space="358"/>
            <w:col w:w="5833"/>
          </w:cols>
        </w:sectPr>
      </w:pPr>
    </w:p>
    <w:p>
      <w:pPr>
        <w:pStyle w:val="BodyText"/>
        <w:spacing w:before="4"/>
        <w:rPr>
          <w:sz w:val="18"/>
        </w:rPr>
      </w:pPr>
    </w:p>
    <w:p>
      <w:pPr>
        <w:spacing w:after="0"/>
        <w:rPr>
          <w:sz w:val="18"/>
        </w:rPr>
        <w:sectPr>
          <w:type w:val="continuous"/>
          <w:pgSz w:w="11900" w:h="16840"/>
          <w:pgMar w:top="1140" w:bottom="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31"/>
        </w:rPr>
      </w:pPr>
    </w:p>
    <w:p>
      <w:pPr>
        <w:pStyle w:val="BodyText"/>
        <w:ind w:left="175"/>
        <w:rPr>
          <w:rFonts w:ascii="Trebuchet MS"/>
        </w:rPr>
      </w:pPr>
      <w:r>
        <w:rPr/>
        <w:pict>
          <v:group style="position:absolute;margin-left:39.779999pt;margin-top:-241.363358pt;width:217pt;height:242.35pt;mso-position-horizontal-relative:page;mso-position-vertical-relative:paragraph;z-index:15852544" coordorigin="796,-4827" coordsize="4340,4847">
            <v:rect style="position:absolute;left:795;top:-4807;width:4340;height:4827" filled="true" fillcolor="#ffffff" stroked="false">
              <v:fill type="solid"/>
            </v:rect>
            <v:shape style="position:absolute;left:2740;top:-3777;width:2300;height:10" coordorigin="2740,-3777" coordsize="2300,10" path="m2740,-3777l3240,-3777m3310,-3767l3600,-3767m4750,-3777l5040,-3777m4410,-3777l4700,-3777m4060,-3777l4350,-3777m3660,-3777l3950,-3777e" filled="false" stroked="true" strokeweight=".125pt" strokecolor="#292425">
              <v:path arrowok="t"/>
              <v:stroke dashstyle="solid"/>
            </v:shape>
            <v:shape style="position:absolute;left:815;top:-4828;width:4242;height:703" type="#_x0000_t202" filled="false" stroked="false">
              <v:textbox inset="0,0,0,0">
                <w:txbxContent>
                  <w:p>
                    <w:pPr>
                      <w:spacing w:before="0"/>
                      <w:ind w:left="0" w:right="0" w:firstLine="0"/>
                      <w:jc w:val="left"/>
                      <w:rPr>
                        <w:rFonts w:ascii="Trebuchet MS"/>
                        <w:sz w:val="20"/>
                      </w:rPr>
                    </w:pP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78"/>
                        <w:sz w:val="20"/>
                      </w:rPr>
                      <w:t>1</w:t>
                    </w:r>
                    <w:r>
                      <w:rPr>
                        <w:rFonts w:ascii="Trebuchet MS"/>
                        <w:smallCaps/>
                        <w:color w:val="0092C0"/>
                        <w:spacing w:val="2"/>
                        <w:w w:val="78"/>
                        <w:sz w:val="20"/>
                      </w:rPr>
                      <w:t>.</w:t>
                    </w:r>
                    <w:r>
                      <w:rPr>
                        <w:rFonts w:ascii="Trebuchet MS"/>
                        <w:smallCaps w:val="0"/>
                        <w:color w:val="0092C0"/>
                        <w:w w:val="98"/>
                        <w:sz w:val="20"/>
                      </w:rPr>
                      <w:t>A</w:t>
                    </w:r>
                  </w:p>
                  <w:p>
                    <w:pPr>
                      <w:spacing w:before="8"/>
                      <w:ind w:left="0" w:right="0" w:firstLine="0"/>
                      <w:jc w:val="left"/>
                      <w:rPr>
                        <w:sz w:val="12"/>
                      </w:rPr>
                    </w:pPr>
                    <w:r>
                      <w:rPr>
                        <w:rFonts w:ascii="Trebuchet MS"/>
                        <w:color w:val="0092C0"/>
                        <w:sz w:val="20"/>
                      </w:rPr>
                      <w:t>Housing market indicators</w:t>
                    </w:r>
                    <w:r>
                      <w:rPr>
                        <w:color w:val="292425"/>
                        <w:position w:val="4"/>
                        <w:sz w:val="12"/>
                      </w:rPr>
                      <w:t>(a)</w:t>
                    </w:r>
                  </w:p>
                  <w:p>
                    <w:pPr>
                      <w:tabs>
                        <w:tab w:pos="3824" w:val="left" w:leader="none"/>
                      </w:tabs>
                      <w:spacing w:before="65"/>
                      <w:ind w:left="1900" w:right="0" w:firstLine="0"/>
                      <w:jc w:val="left"/>
                      <w:rPr>
                        <w:sz w:val="14"/>
                      </w:rPr>
                    </w:pPr>
                    <w:r>
                      <w:rPr>
                        <w:color w:val="292425"/>
                        <w:w w:val="110"/>
                        <w:sz w:val="14"/>
                      </w:rPr>
                      <w:t>Average </w:t>
                    </w:r>
                    <w:r>
                      <w:rPr>
                        <w:color w:val="292425"/>
                        <w:spacing w:val="12"/>
                        <w:w w:val="110"/>
                        <w:sz w:val="14"/>
                      </w:rPr>
                      <w:t> </w:t>
                    </w:r>
                    <w:r>
                      <w:rPr>
                        <w:color w:val="292425"/>
                        <w:spacing w:val="-4"/>
                        <w:w w:val="110"/>
                        <w:sz w:val="14"/>
                        <w:u w:val="single" w:color="292425"/>
                      </w:rPr>
                      <w:t>2004</w:t>
                      <w:tab/>
                    </w:r>
                    <w:r>
                      <w:rPr>
                        <w:color w:val="292425"/>
                        <w:spacing w:val="-5"/>
                        <w:w w:val="110"/>
                        <w:sz w:val="14"/>
                        <w:u w:val="single" w:color="292425"/>
                      </w:rPr>
                      <w:t>2005</w:t>
                    </w:r>
                  </w:p>
                </w:txbxContent>
              </v:textbox>
              <w10:wrap type="none"/>
            </v:shape>
            <v:shape style="position:absolute;left:2715;top:-4105;width:352;height:300" type="#_x0000_t202" filled="false" stroked="false">
              <v:textbox inset="0,0,0,0">
                <w:txbxContent>
                  <w:p>
                    <w:pPr>
                      <w:spacing w:line="135" w:lineRule="exact" w:before="0"/>
                      <w:ind w:left="0" w:right="0" w:firstLine="0"/>
                      <w:jc w:val="left"/>
                      <w:rPr>
                        <w:sz w:val="14"/>
                      </w:rPr>
                    </w:pPr>
                    <w:r>
                      <w:rPr>
                        <w:color w:val="292425"/>
                        <w:w w:val="110"/>
                        <w:sz w:val="14"/>
                      </w:rPr>
                      <w:t>since</w:t>
                    </w:r>
                  </w:p>
                  <w:p>
                    <w:pPr>
                      <w:spacing w:line="160" w:lineRule="exact" w:before="0"/>
                      <w:ind w:left="0" w:right="0" w:firstLine="0"/>
                      <w:jc w:val="left"/>
                      <w:rPr>
                        <w:sz w:val="14"/>
                      </w:rPr>
                    </w:pPr>
                    <w:r>
                      <w:rPr>
                        <w:color w:val="292425"/>
                        <w:spacing w:val="-3"/>
                        <w:w w:val="120"/>
                        <w:sz w:val="14"/>
                      </w:rPr>
                      <w:t>2000</w:t>
                    </w:r>
                  </w:p>
                </w:txbxContent>
              </v:textbox>
              <w10:wrap type="none"/>
            </v:shape>
            <v:shape style="position:absolute;left:3285;top:-4105;width:211;height:140" type="#_x0000_t202" filled="false" stroked="false">
              <v:textbox inset="0,0,0,0">
                <w:txbxContent>
                  <w:p>
                    <w:pPr>
                      <w:spacing w:line="136" w:lineRule="exact" w:before="0"/>
                      <w:ind w:left="0" w:right="0" w:firstLine="0"/>
                      <w:jc w:val="left"/>
                      <w:rPr>
                        <w:sz w:val="14"/>
                      </w:rPr>
                    </w:pPr>
                    <w:r>
                      <w:rPr>
                        <w:color w:val="292425"/>
                        <w:w w:val="110"/>
                        <w:sz w:val="14"/>
                      </w:rPr>
                      <w:t>Q3</w:t>
                    </w:r>
                  </w:p>
                </w:txbxContent>
              </v:textbox>
              <w10:wrap type="none"/>
            </v:shape>
            <v:shape style="position:absolute;left:3625;top:-4105;width:1334;height:140" type="#_x0000_t202" filled="false" stroked="false">
              <v:textbox inset="0,0,0,0">
                <w:txbxContent>
                  <w:p>
                    <w:pPr>
                      <w:spacing w:line="136" w:lineRule="exact" w:before="0"/>
                      <w:ind w:left="0" w:right="0" w:firstLine="0"/>
                      <w:jc w:val="left"/>
                      <w:rPr>
                        <w:sz w:val="14"/>
                      </w:rPr>
                    </w:pPr>
                    <w:r>
                      <w:rPr>
                        <w:color w:val="292425"/>
                        <w:sz w:val="14"/>
                      </w:rPr>
                      <w:t>Oct. Nov. Dec. Jan.</w:t>
                    </w:r>
                  </w:p>
                </w:txbxContent>
              </v:textbox>
              <w10:wrap type="none"/>
            </v:shape>
            <v:shape style="position:absolute;left:815;top:-3705;width:1762;height:840" type="#_x0000_t202" filled="false" stroked="false">
              <v:textbox inset="0,0,0,0">
                <w:txbxContent>
                  <w:p>
                    <w:pPr>
                      <w:spacing w:line="115" w:lineRule="exact" w:before="0"/>
                      <w:ind w:left="0" w:right="0" w:firstLine="0"/>
                      <w:jc w:val="left"/>
                      <w:rPr>
                        <w:rFonts w:ascii="Georgia"/>
                        <w:sz w:val="14"/>
                      </w:rPr>
                    </w:pPr>
                    <w:r>
                      <w:rPr>
                        <w:rFonts w:ascii="Georgia"/>
                        <w:color w:val="292425"/>
                        <w:sz w:val="14"/>
                      </w:rPr>
                      <w:t>Activity</w:t>
                    </w:r>
                  </w:p>
                  <w:p>
                    <w:pPr>
                      <w:spacing w:line="184" w:lineRule="auto" w:before="8"/>
                      <w:ind w:left="0" w:right="345" w:firstLine="0"/>
                      <w:jc w:val="left"/>
                      <w:rPr>
                        <w:sz w:val="12"/>
                      </w:rPr>
                    </w:pPr>
                    <w:r>
                      <w:rPr>
                        <w:color w:val="292425"/>
                        <w:w w:val="105"/>
                        <w:sz w:val="14"/>
                      </w:rPr>
                      <w:t>HBF net reservations</w:t>
                    </w:r>
                    <w:r>
                      <w:rPr>
                        <w:color w:val="292425"/>
                        <w:w w:val="105"/>
                        <w:position w:val="4"/>
                        <w:sz w:val="12"/>
                      </w:rPr>
                      <w:t>(b) </w:t>
                    </w:r>
                    <w:r>
                      <w:rPr>
                        <w:color w:val="292425"/>
                        <w:w w:val="105"/>
                        <w:sz w:val="14"/>
                      </w:rPr>
                      <w:t>HBF site visits</w:t>
                    </w:r>
                    <w:r>
                      <w:rPr>
                        <w:color w:val="292425"/>
                        <w:w w:val="105"/>
                        <w:position w:val="4"/>
                        <w:sz w:val="12"/>
                      </w:rPr>
                      <w:t>(b)</w:t>
                    </w:r>
                  </w:p>
                  <w:p>
                    <w:pPr>
                      <w:spacing w:line="131" w:lineRule="exact" w:before="0"/>
                      <w:ind w:left="0" w:right="0" w:firstLine="0"/>
                      <w:jc w:val="left"/>
                      <w:rPr>
                        <w:sz w:val="12"/>
                      </w:rPr>
                    </w:pPr>
                    <w:r>
                      <w:rPr>
                        <w:color w:val="292425"/>
                        <w:w w:val="105"/>
                        <w:sz w:val="14"/>
                      </w:rPr>
                      <w:t>RICS sales</w:t>
                    </w:r>
                    <w:r>
                      <w:rPr>
                        <w:color w:val="292425"/>
                        <w:w w:val="105"/>
                        <w:position w:val="4"/>
                        <w:sz w:val="12"/>
                      </w:rPr>
                      <w:t>(c) </w:t>
                    </w:r>
                    <w:r>
                      <w:rPr>
                        <w:color w:val="292425"/>
                        <w:w w:val="105"/>
                        <w:sz w:val="14"/>
                      </w:rPr>
                      <w:t>to stocks</w:t>
                    </w:r>
                    <w:r>
                      <w:rPr>
                        <w:color w:val="292425"/>
                        <w:w w:val="105"/>
                        <w:position w:val="4"/>
                        <w:sz w:val="12"/>
                      </w:rPr>
                      <w:t>(d)</w:t>
                    </w:r>
                  </w:p>
                  <w:p>
                    <w:pPr>
                      <w:spacing w:line="129" w:lineRule="exact" w:before="0"/>
                      <w:ind w:left="70" w:right="0" w:firstLine="0"/>
                      <w:jc w:val="left"/>
                      <w:rPr>
                        <w:sz w:val="14"/>
                      </w:rPr>
                    </w:pPr>
                    <w:r>
                      <w:rPr>
                        <w:color w:val="292425"/>
                        <w:w w:val="110"/>
                        <w:sz w:val="14"/>
                      </w:rPr>
                      <w:t>ratio</w:t>
                    </w:r>
                  </w:p>
                  <w:p>
                    <w:pPr>
                      <w:spacing w:line="161" w:lineRule="exact" w:before="0"/>
                      <w:ind w:left="0" w:right="0" w:firstLine="0"/>
                      <w:jc w:val="left"/>
                      <w:rPr>
                        <w:sz w:val="12"/>
                      </w:rPr>
                    </w:pPr>
                    <w:r>
                      <w:rPr>
                        <w:color w:val="292425"/>
                        <w:w w:val="105"/>
                        <w:sz w:val="14"/>
                      </w:rPr>
                      <w:t>RICS new buyers enquiries</w:t>
                    </w:r>
                    <w:r>
                      <w:rPr>
                        <w:color w:val="292425"/>
                        <w:w w:val="105"/>
                        <w:position w:val="4"/>
                        <w:sz w:val="12"/>
                      </w:rPr>
                      <w:t>(d)</w:t>
                    </w:r>
                  </w:p>
                </w:txbxContent>
              </v:textbox>
              <w10:wrap type="none"/>
            </v:shape>
            <v:shape style="position:absolute;left:2841;top:-3565;width:155;height:280" type="#_x0000_t202" filled="false" stroked="false">
              <v:textbox inset="0,0,0,0">
                <w:txbxContent>
                  <w:p>
                    <w:pPr>
                      <w:spacing w:line="125" w:lineRule="exact" w:before="0"/>
                      <w:ind w:left="49" w:right="0" w:firstLine="0"/>
                      <w:jc w:val="left"/>
                      <w:rPr>
                        <w:sz w:val="14"/>
                      </w:rPr>
                    </w:pPr>
                    <w:r>
                      <w:rPr>
                        <w:color w:val="292425"/>
                        <w:w w:val="121"/>
                        <w:sz w:val="14"/>
                      </w:rPr>
                      <w:t>4</w:t>
                    </w:r>
                  </w:p>
                  <w:p>
                    <w:pPr>
                      <w:spacing w:line="150" w:lineRule="exact" w:before="0"/>
                      <w:ind w:left="0" w:right="0" w:firstLine="0"/>
                      <w:jc w:val="left"/>
                      <w:rPr>
                        <w:sz w:val="14"/>
                      </w:rPr>
                    </w:pPr>
                    <w:r>
                      <w:rPr>
                        <w:color w:val="292425"/>
                        <w:w w:val="115"/>
                        <w:sz w:val="14"/>
                      </w:rPr>
                      <w:t>-3</w:t>
                    </w:r>
                  </w:p>
                </w:txbxContent>
              </v:textbox>
              <w10:wrap type="none"/>
            </v:shape>
            <v:shape style="position:absolute;left:3297;top:-3565;width:1778;height:280" type="#_x0000_t202" filled="false" stroked="false">
              <v:textbox inset="0,0,0,0">
                <w:txbxContent>
                  <w:p>
                    <w:pPr>
                      <w:tabs>
                        <w:tab w:pos="439" w:val="left" w:leader="none"/>
                        <w:tab w:pos="848" w:val="left" w:leader="none"/>
                      </w:tabs>
                      <w:spacing w:line="125" w:lineRule="exact" w:before="0"/>
                      <w:ind w:left="5" w:right="0" w:firstLine="0"/>
                      <w:jc w:val="left"/>
                      <w:rPr>
                        <w:sz w:val="14"/>
                      </w:rPr>
                    </w:pPr>
                    <w:r>
                      <w:rPr>
                        <w:color w:val="292425"/>
                        <w:spacing w:val="-6"/>
                        <w:w w:val="115"/>
                        <w:sz w:val="14"/>
                      </w:rPr>
                      <w:t>-27</w:t>
                      <w:tab/>
                    </w:r>
                    <w:r>
                      <w:rPr>
                        <w:color w:val="292425"/>
                        <w:spacing w:val="-5"/>
                        <w:w w:val="115"/>
                        <w:sz w:val="14"/>
                      </w:rPr>
                      <w:t>-52</w:t>
                      <w:tab/>
                    </w:r>
                    <w:r>
                      <w:rPr>
                        <w:color w:val="292425"/>
                        <w:spacing w:val="-4"/>
                        <w:w w:val="115"/>
                        <w:sz w:val="14"/>
                      </w:rPr>
                      <w:t>-50    </w:t>
                    </w:r>
                    <w:r>
                      <w:rPr>
                        <w:color w:val="292425"/>
                        <w:spacing w:val="-6"/>
                        <w:w w:val="115"/>
                        <w:sz w:val="14"/>
                      </w:rPr>
                      <w:t>-43  </w:t>
                    </w:r>
                    <w:r>
                      <w:rPr>
                        <w:color w:val="292425"/>
                        <w:spacing w:val="15"/>
                        <w:w w:val="115"/>
                        <w:sz w:val="14"/>
                      </w:rPr>
                      <w:t> </w:t>
                    </w:r>
                    <w:r>
                      <w:rPr>
                        <w:color w:val="292425"/>
                        <w:w w:val="115"/>
                        <w:sz w:val="14"/>
                      </w:rPr>
                      <w:t>n.a.</w:t>
                    </w:r>
                  </w:p>
                  <w:p>
                    <w:pPr>
                      <w:tabs>
                        <w:tab w:pos="438" w:val="left" w:leader="none"/>
                        <w:tab w:pos="851" w:val="left" w:leader="none"/>
                      </w:tabs>
                      <w:spacing w:line="150" w:lineRule="exact" w:before="0"/>
                      <w:ind w:left="0" w:right="0" w:firstLine="0"/>
                      <w:jc w:val="left"/>
                      <w:rPr>
                        <w:sz w:val="14"/>
                      </w:rPr>
                    </w:pPr>
                    <w:r>
                      <w:rPr>
                        <w:color w:val="292425"/>
                        <w:spacing w:val="-5"/>
                        <w:w w:val="115"/>
                        <w:sz w:val="14"/>
                      </w:rPr>
                      <w:t>-34</w:t>
                      <w:tab/>
                    </w:r>
                    <w:r>
                      <w:rPr>
                        <w:color w:val="292425"/>
                        <w:spacing w:val="-4"/>
                        <w:w w:val="115"/>
                        <w:sz w:val="14"/>
                      </w:rPr>
                      <w:t>-44</w:t>
                      <w:tab/>
                    </w:r>
                    <w:r>
                      <w:rPr>
                        <w:color w:val="292425"/>
                        <w:spacing w:val="-5"/>
                        <w:w w:val="115"/>
                        <w:sz w:val="14"/>
                      </w:rPr>
                      <w:t>-49    -22  </w:t>
                    </w:r>
                    <w:r>
                      <w:rPr>
                        <w:color w:val="292425"/>
                        <w:spacing w:val="14"/>
                        <w:w w:val="115"/>
                        <w:sz w:val="14"/>
                      </w:rPr>
                      <w:t> </w:t>
                    </w:r>
                    <w:r>
                      <w:rPr>
                        <w:color w:val="292425"/>
                        <w:w w:val="115"/>
                        <w:sz w:val="14"/>
                      </w:rPr>
                      <w:t>n.a.</w:t>
                    </w:r>
                  </w:p>
                </w:txbxContent>
              </v:textbox>
              <w10:wrap type="none"/>
            </v:shape>
            <v:shape style="position:absolute;left:2700;top:-3145;width:296;height:280" type="#_x0000_t202" filled="false" stroked="false">
              <v:textbox inset="0,0,0,0">
                <w:txbxContent>
                  <w:p>
                    <w:pPr>
                      <w:spacing w:line="125" w:lineRule="exact" w:before="0"/>
                      <w:ind w:left="0" w:right="18" w:firstLine="0"/>
                      <w:jc w:val="right"/>
                      <w:rPr>
                        <w:sz w:val="14"/>
                      </w:rPr>
                    </w:pPr>
                    <w:r>
                      <w:rPr>
                        <w:color w:val="292425"/>
                        <w:spacing w:val="-3"/>
                        <w:w w:val="115"/>
                        <w:sz w:val="14"/>
                      </w:rPr>
                      <w:t>0.46</w:t>
                    </w:r>
                  </w:p>
                  <w:p>
                    <w:pPr>
                      <w:spacing w:line="150" w:lineRule="exact" w:before="0"/>
                      <w:ind w:left="0" w:right="18" w:firstLine="0"/>
                      <w:jc w:val="right"/>
                      <w:rPr>
                        <w:sz w:val="14"/>
                      </w:rPr>
                    </w:pPr>
                    <w:r>
                      <w:rPr>
                        <w:color w:val="292425"/>
                        <w:spacing w:val="-1"/>
                        <w:w w:val="115"/>
                        <w:sz w:val="14"/>
                      </w:rPr>
                      <w:t>-5</w:t>
                    </w:r>
                  </w:p>
                </w:txbxContent>
              </v:textbox>
              <w10:wrap type="none"/>
            </v:shape>
            <v:shape style="position:absolute;left:3234;top:-3145;width:292;height:280" type="#_x0000_t202" filled="false" stroked="false">
              <v:textbox inset="0,0,0,0">
                <w:txbxContent>
                  <w:p>
                    <w:pPr>
                      <w:spacing w:line="125" w:lineRule="exact" w:before="0"/>
                      <w:ind w:left="0" w:right="0" w:firstLine="0"/>
                      <w:jc w:val="left"/>
                      <w:rPr>
                        <w:sz w:val="14"/>
                      </w:rPr>
                    </w:pPr>
                    <w:r>
                      <w:rPr>
                        <w:color w:val="292425"/>
                        <w:spacing w:val="-5"/>
                        <w:w w:val="115"/>
                        <w:sz w:val="14"/>
                      </w:rPr>
                      <w:t>0.43</w:t>
                    </w:r>
                  </w:p>
                  <w:p>
                    <w:pPr>
                      <w:spacing w:line="150" w:lineRule="exact" w:before="0"/>
                      <w:ind w:left="64" w:right="0" w:firstLine="0"/>
                      <w:jc w:val="left"/>
                      <w:rPr>
                        <w:sz w:val="14"/>
                      </w:rPr>
                    </w:pPr>
                    <w:r>
                      <w:rPr>
                        <w:color w:val="292425"/>
                        <w:spacing w:val="-5"/>
                        <w:w w:val="115"/>
                        <w:sz w:val="14"/>
                      </w:rPr>
                      <w:t>-28</w:t>
                    </w:r>
                  </w:p>
                </w:txbxContent>
              </v:textbox>
              <w10:wrap type="none"/>
            </v:shape>
            <v:shape style="position:absolute;left:3677;top:-3145;width:1399;height:280" type="#_x0000_t202" filled="false" stroked="false">
              <v:textbox inset="0,0,0,0">
                <w:txbxContent>
                  <w:p>
                    <w:pPr>
                      <w:spacing w:line="125" w:lineRule="exact" w:before="0"/>
                      <w:ind w:left="0" w:right="0" w:firstLine="0"/>
                      <w:jc w:val="left"/>
                      <w:rPr>
                        <w:sz w:val="14"/>
                      </w:rPr>
                    </w:pPr>
                    <w:r>
                      <w:rPr>
                        <w:color w:val="292425"/>
                        <w:spacing w:val="-5"/>
                        <w:w w:val="115"/>
                        <w:sz w:val="14"/>
                      </w:rPr>
                      <w:t>0.35    0.32   </w:t>
                    </w:r>
                    <w:r>
                      <w:rPr>
                        <w:color w:val="292425"/>
                        <w:spacing w:val="-7"/>
                        <w:w w:val="115"/>
                        <w:sz w:val="14"/>
                      </w:rPr>
                      <w:t>0.31 </w:t>
                    </w:r>
                    <w:r>
                      <w:rPr>
                        <w:color w:val="292425"/>
                        <w:spacing w:val="16"/>
                        <w:w w:val="115"/>
                        <w:sz w:val="14"/>
                      </w:rPr>
                      <w:t> </w:t>
                    </w:r>
                    <w:r>
                      <w:rPr>
                        <w:color w:val="292425"/>
                        <w:spacing w:val="-7"/>
                        <w:w w:val="115"/>
                        <w:sz w:val="14"/>
                      </w:rPr>
                      <w:t>0.31</w:t>
                    </w:r>
                  </w:p>
                  <w:p>
                    <w:pPr>
                      <w:tabs>
                        <w:tab w:pos="543" w:val="left" w:leader="none"/>
                        <w:tab w:pos="913" w:val="left" w:leader="none"/>
                      </w:tabs>
                      <w:spacing w:line="150" w:lineRule="exact" w:before="0"/>
                      <w:ind w:left="71" w:right="0" w:firstLine="0"/>
                      <w:jc w:val="left"/>
                      <w:rPr>
                        <w:sz w:val="14"/>
                      </w:rPr>
                    </w:pPr>
                    <w:r>
                      <w:rPr>
                        <w:color w:val="292425"/>
                        <w:spacing w:val="-8"/>
                        <w:w w:val="115"/>
                        <w:sz w:val="14"/>
                      </w:rPr>
                      <w:t>-19</w:t>
                      <w:tab/>
                    </w:r>
                    <w:r>
                      <w:rPr>
                        <w:color w:val="292425"/>
                        <w:w w:val="115"/>
                        <w:sz w:val="14"/>
                      </w:rPr>
                      <w:t>-5</w:t>
                      <w:tab/>
                      <w:t>-6   </w:t>
                    </w:r>
                    <w:r>
                      <w:rPr>
                        <w:color w:val="292425"/>
                        <w:spacing w:val="31"/>
                        <w:w w:val="115"/>
                        <w:sz w:val="14"/>
                      </w:rPr>
                      <w:t> </w:t>
                    </w:r>
                    <w:r>
                      <w:rPr>
                        <w:color w:val="292425"/>
                        <w:w w:val="115"/>
                        <w:sz w:val="14"/>
                      </w:rPr>
                      <w:t>-3</w:t>
                    </w:r>
                  </w:p>
                </w:txbxContent>
              </v:textbox>
              <w10:wrap type="none"/>
            </v:shape>
            <v:shape style="position:absolute;left:815;top:-1410;width:4316;height:1400" type="#_x0000_t202" filled="false" stroked="false">
              <v:textbox inset="0,0,0,0">
                <w:txbxContent>
                  <w:p>
                    <w:pPr>
                      <w:spacing w:line="208" w:lineRule="auto" w:before="0"/>
                      <w:ind w:left="480" w:right="0" w:hanging="480"/>
                      <w:jc w:val="left"/>
                      <w:rPr>
                        <w:sz w:val="12"/>
                      </w:rPr>
                    </w:pPr>
                    <w:r>
                      <w:rPr>
                        <w:color w:val="292425"/>
                        <w:w w:val="105"/>
                        <w:sz w:val="12"/>
                      </w:rPr>
                      <w:t>Sources: Bank of England, House Builders Federation (HBF), Inland Revenue and Royal Institution of Chartered Surveyors (RICS).</w:t>
                    </w:r>
                  </w:p>
                  <w:p>
                    <w:pPr>
                      <w:numPr>
                        <w:ilvl w:val="0"/>
                        <w:numId w:val="8"/>
                      </w:numPr>
                      <w:tabs>
                        <w:tab w:pos="240" w:val="left" w:leader="none"/>
                      </w:tabs>
                      <w:spacing w:line="129" w:lineRule="exact" w:before="58"/>
                      <w:ind w:left="239" w:right="0" w:hanging="240"/>
                      <w:jc w:val="left"/>
                      <w:rPr>
                        <w:sz w:val="12"/>
                      </w:rPr>
                    </w:pPr>
                    <w:r>
                      <w:rPr>
                        <w:color w:val="292425"/>
                        <w:w w:val="105"/>
                        <w:sz w:val="12"/>
                      </w:rPr>
                      <w:t>All series are net percentage balances unless otherwise</w:t>
                    </w:r>
                    <w:r>
                      <w:rPr>
                        <w:color w:val="292425"/>
                        <w:spacing w:val="-9"/>
                        <w:w w:val="105"/>
                        <w:sz w:val="12"/>
                      </w:rPr>
                      <w:t> </w:t>
                    </w:r>
                    <w:r>
                      <w:rPr>
                        <w:color w:val="292425"/>
                        <w:w w:val="105"/>
                        <w:sz w:val="12"/>
                      </w:rPr>
                      <w:t>stated.</w:t>
                    </w:r>
                  </w:p>
                  <w:p>
                    <w:pPr>
                      <w:numPr>
                        <w:ilvl w:val="0"/>
                        <w:numId w:val="8"/>
                      </w:numPr>
                      <w:tabs>
                        <w:tab w:pos="240" w:val="left" w:leader="none"/>
                      </w:tabs>
                      <w:spacing w:line="120" w:lineRule="exact" w:before="0"/>
                      <w:ind w:left="240" w:right="0" w:hanging="240"/>
                      <w:jc w:val="left"/>
                      <w:rPr>
                        <w:sz w:val="12"/>
                      </w:rPr>
                    </w:pPr>
                    <w:r>
                      <w:rPr>
                        <w:color w:val="292425"/>
                        <w:w w:val="105"/>
                        <w:sz w:val="12"/>
                      </w:rPr>
                      <w:t>Compared with a year</w:t>
                    </w:r>
                    <w:r>
                      <w:rPr>
                        <w:color w:val="292425"/>
                        <w:spacing w:val="-6"/>
                        <w:w w:val="105"/>
                        <w:sz w:val="12"/>
                      </w:rPr>
                      <w:t> </w:t>
                    </w:r>
                    <w:r>
                      <w:rPr>
                        <w:color w:val="292425"/>
                        <w:w w:val="105"/>
                        <w:sz w:val="12"/>
                      </w:rPr>
                      <w:t>ago.</w:t>
                    </w:r>
                  </w:p>
                  <w:p>
                    <w:pPr>
                      <w:numPr>
                        <w:ilvl w:val="0"/>
                        <w:numId w:val="8"/>
                      </w:numPr>
                      <w:tabs>
                        <w:tab w:pos="240" w:val="left" w:leader="none"/>
                      </w:tabs>
                      <w:spacing w:line="120" w:lineRule="exact" w:before="0"/>
                      <w:ind w:left="239" w:right="0" w:hanging="240"/>
                      <w:jc w:val="left"/>
                      <w:rPr>
                        <w:sz w:val="12"/>
                      </w:rPr>
                    </w:pPr>
                    <w:r>
                      <w:rPr>
                        <w:color w:val="292425"/>
                        <w:w w:val="110"/>
                        <w:sz w:val="12"/>
                      </w:rPr>
                      <w:t>During</w:t>
                    </w:r>
                    <w:r>
                      <w:rPr>
                        <w:color w:val="292425"/>
                        <w:spacing w:val="-4"/>
                        <w:w w:val="110"/>
                        <w:sz w:val="12"/>
                      </w:rPr>
                      <w:t> </w:t>
                    </w:r>
                    <w:r>
                      <w:rPr>
                        <w:color w:val="292425"/>
                        <w:w w:val="110"/>
                        <w:sz w:val="12"/>
                      </w:rPr>
                      <w:t>the</w:t>
                    </w:r>
                    <w:r>
                      <w:rPr>
                        <w:color w:val="292425"/>
                        <w:spacing w:val="-4"/>
                        <w:w w:val="110"/>
                        <w:sz w:val="12"/>
                      </w:rPr>
                      <w:t> </w:t>
                    </w:r>
                    <w:r>
                      <w:rPr>
                        <w:color w:val="292425"/>
                        <w:w w:val="110"/>
                        <w:sz w:val="12"/>
                      </w:rPr>
                      <w:t>past</w:t>
                    </w:r>
                    <w:r>
                      <w:rPr>
                        <w:color w:val="292425"/>
                        <w:spacing w:val="-4"/>
                        <w:w w:val="110"/>
                        <w:sz w:val="12"/>
                      </w:rPr>
                      <w:t> </w:t>
                    </w:r>
                    <w:r>
                      <w:rPr>
                        <w:color w:val="292425"/>
                        <w:w w:val="110"/>
                        <w:sz w:val="12"/>
                      </w:rPr>
                      <w:t>three</w:t>
                    </w:r>
                    <w:r>
                      <w:rPr>
                        <w:color w:val="292425"/>
                        <w:spacing w:val="-3"/>
                        <w:w w:val="110"/>
                        <w:sz w:val="12"/>
                      </w:rPr>
                      <w:t> </w:t>
                    </w:r>
                    <w:r>
                      <w:rPr>
                        <w:color w:val="292425"/>
                        <w:w w:val="110"/>
                        <w:sz w:val="12"/>
                      </w:rPr>
                      <w:t>months/expected</w:t>
                    </w:r>
                    <w:r>
                      <w:rPr>
                        <w:color w:val="292425"/>
                        <w:spacing w:val="-4"/>
                        <w:w w:val="110"/>
                        <w:sz w:val="12"/>
                      </w:rPr>
                      <w:t> </w:t>
                    </w:r>
                    <w:r>
                      <w:rPr>
                        <w:color w:val="292425"/>
                        <w:w w:val="110"/>
                        <w:sz w:val="12"/>
                      </w:rPr>
                      <w:t>over</w:t>
                    </w:r>
                    <w:r>
                      <w:rPr>
                        <w:color w:val="292425"/>
                        <w:spacing w:val="-4"/>
                        <w:w w:val="110"/>
                        <w:sz w:val="12"/>
                      </w:rPr>
                      <w:t> </w:t>
                    </w:r>
                    <w:r>
                      <w:rPr>
                        <w:color w:val="292425"/>
                        <w:w w:val="110"/>
                        <w:sz w:val="12"/>
                      </w:rPr>
                      <w:t>the</w:t>
                    </w:r>
                    <w:r>
                      <w:rPr>
                        <w:color w:val="292425"/>
                        <w:spacing w:val="-4"/>
                        <w:w w:val="110"/>
                        <w:sz w:val="12"/>
                      </w:rPr>
                      <w:t> </w:t>
                    </w:r>
                    <w:r>
                      <w:rPr>
                        <w:color w:val="292425"/>
                        <w:w w:val="110"/>
                        <w:sz w:val="12"/>
                      </w:rPr>
                      <w:t>next</w:t>
                    </w:r>
                    <w:r>
                      <w:rPr>
                        <w:color w:val="292425"/>
                        <w:spacing w:val="-3"/>
                        <w:w w:val="110"/>
                        <w:sz w:val="12"/>
                      </w:rPr>
                      <w:t> </w:t>
                    </w:r>
                    <w:r>
                      <w:rPr>
                        <w:color w:val="292425"/>
                        <w:w w:val="110"/>
                        <w:sz w:val="12"/>
                      </w:rPr>
                      <w:t>three</w:t>
                    </w:r>
                    <w:r>
                      <w:rPr>
                        <w:color w:val="292425"/>
                        <w:spacing w:val="-4"/>
                        <w:w w:val="110"/>
                        <w:sz w:val="12"/>
                      </w:rPr>
                      <w:t> </w:t>
                    </w:r>
                    <w:r>
                      <w:rPr>
                        <w:color w:val="292425"/>
                        <w:w w:val="110"/>
                        <w:sz w:val="12"/>
                      </w:rPr>
                      <w:t>months.</w:t>
                    </w:r>
                  </w:p>
                  <w:p>
                    <w:pPr>
                      <w:numPr>
                        <w:ilvl w:val="0"/>
                        <w:numId w:val="8"/>
                      </w:numPr>
                      <w:tabs>
                        <w:tab w:pos="240" w:val="left" w:leader="none"/>
                      </w:tabs>
                      <w:spacing w:line="120" w:lineRule="exact" w:before="0"/>
                      <w:ind w:left="239" w:right="0" w:hanging="240"/>
                      <w:jc w:val="left"/>
                      <w:rPr>
                        <w:sz w:val="12"/>
                      </w:rPr>
                    </w:pPr>
                    <w:r>
                      <w:rPr>
                        <w:color w:val="292425"/>
                        <w:w w:val="110"/>
                        <w:sz w:val="12"/>
                      </w:rPr>
                      <w:t>Compared with the previous</w:t>
                    </w:r>
                    <w:r>
                      <w:rPr>
                        <w:color w:val="292425"/>
                        <w:spacing w:val="-16"/>
                        <w:w w:val="110"/>
                        <w:sz w:val="12"/>
                      </w:rPr>
                      <w:t> </w:t>
                    </w:r>
                    <w:r>
                      <w:rPr>
                        <w:color w:val="292425"/>
                        <w:w w:val="110"/>
                        <w:sz w:val="12"/>
                      </w:rPr>
                      <w:t>month.</w:t>
                    </w:r>
                  </w:p>
                  <w:p>
                    <w:pPr>
                      <w:numPr>
                        <w:ilvl w:val="0"/>
                        <w:numId w:val="8"/>
                      </w:numPr>
                      <w:tabs>
                        <w:tab w:pos="240" w:val="left" w:leader="none"/>
                      </w:tabs>
                      <w:spacing w:line="208" w:lineRule="auto" w:before="6"/>
                      <w:ind w:left="240" w:right="18" w:hanging="240"/>
                      <w:jc w:val="left"/>
                      <w:rPr>
                        <w:sz w:val="12"/>
                      </w:rPr>
                    </w:pPr>
                    <w:r>
                      <w:rPr>
                        <w:color w:val="292425"/>
                        <w:w w:val="110"/>
                        <w:sz w:val="12"/>
                      </w:rPr>
                      <w:t>The number of transactions in England and </w:t>
                    </w:r>
                    <w:r>
                      <w:rPr>
                        <w:color w:val="292425"/>
                        <w:spacing w:val="-4"/>
                        <w:w w:val="110"/>
                        <w:sz w:val="12"/>
                      </w:rPr>
                      <w:t>Wales </w:t>
                    </w:r>
                    <w:r>
                      <w:rPr>
                        <w:color w:val="292425"/>
                        <w:w w:val="110"/>
                        <w:sz w:val="12"/>
                      </w:rPr>
                      <w:t>registered with the Land </w:t>
                    </w:r>
                    <w:r>
                      <w:rPr>
                        <w:color w:val="292425"/>
                        <w:spacing w:val="-3"/>
                        <w:w w:val="110"/>
                        <w:sz w:val="12"/>
                      </w:rPr>
                      <w:t>Registry. </w:t>
                    </w:r>
                    <w:r>
                      <w:rPr>
                        <w:color w:val="292425"/>
                        <w:w w:val="110"/>
                        <w:sz w:val="12"/>
                      </w:rPr>
                      <w:t>These include some commercial property transactions, and so may give</w:t>
                    </w:r>
                    <w:r>
                      <w:rPr>
                        <w:color w:val="292425"/>
                        <w:spacing w:val="-13"/>
                        <w:w w:val="110"/>
                        <w:sz w:val="12"/>
                      </w:rPr>
                      <w:t> </w:t>
                    </w:r>
                    <w:r>
                      <w:rPr>
                        <w:color w:val="292425"/>
                        <w:w w:val="110"/>
                        <w:sz w:val="12"/>
                      </w:rPr>
                      <w:t>a</w:t>
                    </w:r>
                    <w:r>
                      <w:rPr>
                        <w:color w:val="292425"/>
                        <w:spacing w:val="-13"/>
                        <w:w w:val="110"/>
                        <w:sz w:val="12"/>
                      </w:rPr>
                      <w:t> </w:t>
                    </w:r>
                    <w:r>
                      <w:rPr>
                        <w:color w:val="292425"/>
                        <w:w w:val="110"/>
                        <w:sz w:val="12"/>
                      </w:rPr>
                      <w:t>misleading</w:t>
                    </w:r>
                    <w:r>
                      <w:rPr>
                        <w:color w:val="292425"/>
                        <w:spacing w:val="-13"/>
                        <w:w w:val="110"/>
                        <w:sz w:val="12"/>
                      </w:rPr>
                      <w:t> </w:t>
                    </w:r>
                    <w:r>
                      <w:rPr>
                        <w:color w:val="292425"/>
                        <w:w w:val="110"/>
                        <w:sz w:val="12"/>
                      </w:rPr>
                      <w:t>picture</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residential</w:t>
                    </w:r>
                    <w:r>
                      <w:rPr>
                        <w:color w:val="292425"/>
                        <w:spacing w:val="-12"/>
                        <w:w w:val="110"/>
                        <w:sz w:val="12"/>
                      </w:rPr>
                      <w:t> </w:t>
                    </w:r>
                    <w:r>
                      <w:rPr>
                        <w:color w:val="292425"/>
                        <w:w w:val="110"/>
                        <w:sz w:val="12"/>
                      </w:rPr>
                      <w:t>property</w:t>
                    </w:r>
                    <w:r>
                      <w:rPr>
                        <w:color w:val="292425"/>
                        <w:spacing w:val="-13"/>
                        <w:w w:val="110"/>
                        <w:sz w:val="12"/>
                      </w:rPr>
                      <w:t> </w:t>
                    </w:r>
                    <w:r>
                      <w:rPr>
                        <w:color w:val="292425"/>
                        <w:w w:val="110"/>
                        <w:sz w:val="12"/>
                      </w:rPr>
                      <w:t>market.</w:t>
                    </w:r>
                    <w:r>
                      <w:rPr>
                        <w:color w:val="292425"/>
                        <w:spacing w:val="7"/>
                        <w:w w:val="110"/>
                        <w:sz w:val="12"/>
                      </w:rPr>
                      <w:t> </w:t>
                    </w:r>
                    <w:r>
                      <w:rPr>
                        <w:color w:val="292425"/>
                        <w:w w:val="110"/>
                        <w:sz w:val="12"/>
                      </w:rPr>
                      <w:t>Before</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start</w:t>
                    </w:r>
                    <w:r>
                      <w:rPr>
                        <w:color w:val="292425"/>
                        <w:spacing w:val="-12"/>
                        <w:w w:val="110"/>
                        <w:sz w:val="12"/>
                      </w:rPr>
                      <w:t> </w:t>
                    </w:r>
                    <w:r>
                      <w:rPr>
                        <w:color w:val="292425"/>
                        <w:w w:val="110"/>
                        <w:sz w:val="12"/>
                      </w:rPr>
                      <w:t>of </w:t>
                    </w:r>
                    <w:r>
                      <w:rPr>
                        <w:color w:val="292425"/>
                        <w:spacing w:val="-3"/>
                        <w:w w:val="110"/>
                        <w:sz w:val="12"/>
                      </w:rPr>
                      <w:t>2004, </w:t>
                    </w:r>
                    <w:r>
                      <w:rPr>
                        <w:color w:val="292425"/>
                        <w:w w:val="110"/>
                        <w:sz w:val="12"/>
                      </w:rPr>
                      <w:t>the series was called particulars delivered and included fewer commercial property</w:t>
                    </w:r>
                    <w:r>
                      <w:rPr>
                        <w:color w:val="292425"/>
                        <w:spacing w:val="-8"/>
                        <w:w w:val="110"/>
                        <w:sz w:val="12"/>
                      </w:rPr>
                      <w:t> </w:t>
                    </w:r>
                    <w:r>
                      <w:rPr>
                        <w:color w:val="292425"/>
                        <w:w w:val="110"/>
                        <w:sz w:val="12"/>
                      </w:rPr>
                      <w:t>transactions.</w:t>
                    </w:r>
                  </w:p>
                </w:txbxContent>
              </v:textbox>
              <w10:wrap type="none"/>
            </v:shape>
            <w10:wrap type="none"/>
          </v:group>
        </w:pict>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before="8"/>
        <w:ind w:left="175"/>
        <w:rPr>
          <w:sz w:val="12"/>
        </w:rPr>
      </w:pPr>
      <w:r>
        <w:rPr>
          <w:rFonts w:ascii="Trebuchet MS"/>
          <w:color w:val="0092C0"/>
        </w:rPr>
        <w:t>Lending</w:t>
      </w:r>
      <w:r>
        <w:rPr>
          <w:rFonts w:ascii="Trebuchet MS"/>
          <w:color w:val="0092C0"/>
          <w:spacing w:val="-32"/>
        </w:rPr>
        <w:t> </w:t>
      </w:r>
      <w:r>
        <w:rPr>
          <w:rFonts w:ascii="Trebuchet MS"/>
          <w:color w:val="0092C0"/>
        </w:rPr>
        <w:t>to</w:t>
      </w:r>
      <w:r>
        <w:rPr>
          <w:rFonts w:ascii="Trebuchet MS"/>
          <w:color w:val="0092C0"/>
          <w:spacing w:val="-31"/>
        </w:rPr>
        <w:t> </w:t>
      </w:r>
      <w:r>
        <w:rPr>
          <w:rFonts w:ascii="Trebuchet MS"/>
          <w:color w:val="0092C0"/>
        </w:rPr>
        <w:t>individuals</w:t>
      </w:r>
      <w:r>
        <w:rPr>
          <w:color w:val="292425"/>
          <w:position w:val="4"/>
          <w:sz w:val="12"/>
        </w:rPr>
        <w:t>(a)</w:t>
      </w:r>
    </w:p>
    <w:p>
      <w:pPr>
        <w:tabs>
          <w:tab w:pos="555" w:val="left" w:leader="none"/>
        </w:tabs>
        <w:spacing w:before="59"/>
        <w:ind w:left="240" w:right="0" w:firstLine="0"/>
        <w:jc w:val="left"/>
        <w:rPr>
          <w:sz w:val="12"/>
        </w:rPr>
      </w:pPr>
      <w:r>
        <w:rPr>
          <w:color w:val="292425"/>
          <w:w w:val="101"/>
          <w:sz w:val="12"/>
          <w:u w:val="single" w:color="EC2131"/>
        </w:rPr>
        <w:t> </w:t>
      </w:r>
      <w:r>
        <w:rPr>
          <w:color w:val="292425"/>
          <w:sz w:val="12"/>
          <w:u w:val="single" w:color="EC2131"/>
        </w:rPr>
        <w:tab/>
      </w:r>
      <w:r>
        <w:rPr>
          <w:color w:val="292425"/>
          <w:sz w:val="12"/>
        </w:rPr>
        <w:t> </w:t>
      </w:r>
      <w:r>
        <w:rPr>
          <w:color w:val="292425"/>
          <w:spacing w:val="-2"/>
          <w:sz w:val="12"/>
        </w:rPr>
        <w:t> </w:t>
      </w:r>
      <w:r>
        <w:rPr>
          <w:color w:val="292425"/>
          <w:w w:val="110"/>
          <w:sz w:val="12"/>
        </w:rPr>
        <w:t>Secured</w:t>
      </w:r>
    </w:p>
    <w:p>
      <w:pPr>
        <w:tabs>
          <w:tab w:pos="555" w:val="left" w:leader="none"/>
        </w:tabs>
        <w:spacing w:before="32"/>
        <w:ind w:left="240" w:right="0" w:firstLine="0"/>
        <w:jc w:val="left"/>
        <w:rPr>
          <w:sz w:val="12"/>
        </w:rPr>
      </w:pPr>
      <w:r>
        <w:rPr>
          <w:color w:val="292425"/>
          <w:w w:val="101"/>
          <w:sz w:val="12"/>
          <w:u w:val="single" w:color="0067A3"/>
        </w:rPr>
        <w:t> </w:t>
      </w:r>
      <w:r>
        <w:rPr>
          <w:color w:val="292425"/>
          <w:sz w:val="12"/>
          <w:u w:val="single" w:color="0067A3"/>
        </w:rPr>
        <w:tab/>
      </w:r>
      <w:r>
        <w:rPr>
          <w:color w:val="292425"/>
          <w:sz w:val="12"/>
        </w:rPr>
        <w:t> </w:t>
      </w:r>
      <w:r>
        <w:rPr>
          <w:color w:val="292425"/>
          <w:spacing w:val="-2"/>
          <w:sz w:val="12"/>
        </w:rPr>
        <w:t> </w:t>
      </w:r>
      <w:r>
        <w:rPr>
          <w:color w:val="292425"/>
          <w:w w:val="110"/>
          <w:sz w:val="12"/>
        </w:rPr>
        <w:t>Unsecured</w:t>
      </w:r>
    </w:p>
    <w:p>
      <w:pPr>
        <w:pStyle w:val="BodyText"/>
        <w:spacing w:before="9"/>
        <w:rPr>
          <w:sz w:val="6"/>
        </w:rPr>
      </w:pPr>
    </w:p>
    <w:p>
      <w:pPr>
        <w:pStyle w:val="BodyText"/>
        <w:spacing w:line="20" w:lineRule="exact"/>
        <w:ind w:left="235"/>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pPr>
    </w:p>
    <w:p>
      <w:pPr>
        <w:pStyle w:val="BodyText"/>
        <w:spacing w:before="9"/>
        <w:rPr>
          <w:sz w:val="10"/>
        </w:rPr>
      </w:pPr>
      <w:r>
        <w:rPr/>
        <w:pict>
          <v:shape style="position:absolute;margin-left:44.009998pt;margin-top:8.414698pt;width:6.55pt;height:.1pt;mso-position-horizontal-relative:page;mso-position-vertical-relative:paragraph;z-index:-15631360;mso-wrap-distance-left:0;mso-wrap-distance-right:0" coordorigin="880,168" coordsize="131,0" path="m880,168l1010,168e" filled="false" stroked="true" strokeweight=".5pt" strokecolor="#292425">
            <v:path arrowok="t"/>
            <v:stroke dashstyle="solid"/>
            <w10:wrap type="topAndBottom"/>
          </v:shape>
        </w:pict>
      </w:r>
      <w:r>
        <w:rPr/>
        <w:pict>
          <v:shape style="position:absolute;margin-left:44.009998pt;margin-top:28.419697pt;width:6.55pt;height:.1pt;mso-position-horizontal-relative:page;mso-position-vertical-relative:paragraph;z-index:-15630848;mso-wrap-distance-left:0;mso-wrap-distance-right:0" coordorigin="880,568" coordsize="131,0" path="m880,568l1010,568e" filled="false" stroked="true" strokeweight=".5pt" strokecolor="#292425">
            <v:path arrowok="t"/>
            <v:stroke dashstyle="solid"/>
            <w10:wrap type="topAndBottom"/>
          </v:shape>
        </w:pict>
      </w:r>
      <w:r>
        <w:rPr/>
        <w:pict>
          <v:shape style="position:absolute;margin-left:44.009998pt;margin-top:49.046696pt;width:6.55pt;height:.1pt;mso-position-horizontal-relative:page;mso-position-vertical-relative:paragraph;z-index:-15630336;mso-wrap-distance-left:0;mso-wrap-distance-right:0" coordorigin="880,981" coordsize="131,0" path="m880,981l1010,981e" filled="false" stroked="true" strokeweight=".5pt" strokecolor="#292425">
            <v:path arrowok="t"/>
            <v:stroke dashstyle="solid"/>
            <w10:wrap type="topAndBottom"/>
          </v:shape>
        </w:pict>
      </w:r>
      <w:r>
        <w:rPr/>
        <w:pict>
          <v:shape style="position:absolute;margin-left:44.009998pt;margin-top:69.792694pt;width:6.55pt;height:.1pt;mso-position-horizontal-relative:page;mso-position-vertical-relative:paragraph;z-index:-15629824;mso-wrap-distance-left:0;mso-wrap-distance-right:0" coordorigin="880,1396" coordsize="131,0" path="m880,1396l1010,1396e" filled="false" stroked="true" strokeweight=".5pt" strokecolor="#292425">
            <v:path arrowok="t"/>
            <v:stroke dashstyle="solid"/>
            <w10:wrap type="topAndBottom"/>
          </v:shape>
        </w:pict>
      </w:r>
      <w:r>
        <w:rPr/>
        <w:pict>
          <v:shape style="position:absolute;margin-left:44.009998pt;margin-top:90.419701pt;width:6.55pt;height:.1pt;mso-position-horizontal-relative:page;mso-position-vertical-relative:paragraph;z-index:-15629312;mso-wrap-distance-left:0;mso-wrap-distance-right:0" coordorigin="880,1808" coordsize="131,0" path="m880,1808l1010,1808e" filled="false" stroked="true" strokeweight=".5pt" strokecolor="#292425">
            <v:path arrowok="t"/>
            <v:stroke dashstyle="solid"/>
            <w10:wrap type="topAndBottom"/>
          </v:shape>
        </w:pict>
      </w:r>
    </w:p>
    <w:p>
      <w:pPr>
        <w:pStyle w:val="BodyText"/>
        <w:rPr>
          <w:sz w:val="28"/>
        </w:rPr>
      </w:pPr>
    </w:p>
    <w:p>
      <w:pPr>
        <w:pStyle w:val="BodyText"/>
        <w:spacing w:before="1"/>
        <w:rPr>
          <w:sz w:val="29"/>
        </w:rPr>
      </w:pPr>
    </w:p>
    <w:p>
      <w:pPr>
        <w:pStyle w:val="BodyText"/>
        <w:spacing w:before="3"/>
        <w:rPr>
          <w:sz w:val="29"/>
        </w:rPr>
      </w:pPr>
    </w:p>
    <w:p>
      <w:pPr>
        <w:pStyle w:val="BodyText"/>
        <w:spacing w:before="1"/>
        <w:rPr>
          <w:sz w:val="29"/>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6"/>
        </w:rPr>
      </w:pPr>
    </w:p>
    <w:p>
      <w:pPr>
        <w:spacing w:line="129" w:lineRule="exact" w:before="1"/>
        <w:ind w:left="175" w:right="0" w:firstLine="0"/>
        <w:jc w:val="left"/>
        <w:rPr>
          <w:sz w:val="12"/>
        </w:rPr>
      </w:pPr>
      <w:r>
        <w:rPr>
          <w:color w:val="292425"/>
          <w:w w:val="110"/>
          <w:sz w:val="12"/>
        </w:rPr>
        <w:t>Percentage changes</w:t>
      </w:r>
    </w:p>
    <w:p>
      <w:pPr>
        <w:spacing w:line="129" w:lineRule="exact" w:before="0"/>
        <w:ind w:left="1260" w:right="0" w:firstLine="0"/>
        <w:jc w:val="left"/>
        <w:rPr>
          <w:sz w:val="12"/>
        </w:rPr>
      </w:pPr>
      <w:r>
        <w:rPr/>
        <w:pict>
          <v:line style="position:absolute;mso-position-horizontal-relative:page;mso-position-vertical-relative:paragraph;z-index:15834112" from="206.904007pt,3.366801pt" to="213.429007pt,3.366801pt" stroked="true" strokeweight=".5pt" strokecolor="#292425">
            <v:stroke dashstyle="solid"/>
            <w10:wrap type="none"/>
          </v:line>
        </w:pict>
      </w:r>
      <w:r>
        <w:rPr>
          <w:color w:val="292425"/>
          <w:w w:val="120"/>
          <w:sz w:val="12"/>
        </w:rPr>
        <w:t>20</w:t>
      </w:r>
    </w:p>
    <w:p>
      <w:pPr>
        <w:pStyle w:val="BodyText"/>
        <w:rPr>
          <w:sz w:val="12"/>
        </w:rPr>
      </w:pPr>
    </w:p>
    <w:p>
      <w:pPr>
        <w:pStyle w:val="BodyText"/>
        <w:spacing w:before="10"/>
        <w:rPr>
          <w:sz w:val="11"/>
        </w:rPr>
      </w:pPr>
    </w:p>
    <w:p>
      <w:pPr>
        <w:spacing w:before="0"/>
        <w:ind w:left="0" w:right="38" w:firstLine="0"/>
        <w:jc w:val="right"/>
        <w:rPr>
          <w:sz w:val="12"/>
        </w:rPr>
      </w:pPr>
      <w:r>
        <w:rPr/>
        <w:pict>
          <v:group style="position:absolute;margin-left:55.283001pt;margin-top:-1.39401pt;width:145.25pt;height:104.55pt;mso-position-horizontal-relative:page;mso-position-vertical-relative:paragraph;z-index:15830528" coordorigin="1106,-28" coordsize="2905,2091">
            <v:shape style="position:absolute;left:1115;top:319;width:2885;height:1641" coordorigin="1116,320" coordsize="2885,1641" path="m1116,1960l1172,1929,1240,1899,1296,1853,1364,1776,1420,1684,1488,1623,1544,1607,1724,1607,1792,1561,1848,1485,1916,1439,1972,1316,2040,1240,2096,963,2164,1056,2220,994,2277,1102,2344,902,2400,841,2468,764,2524,718,2592,703,2648,780,2716,841,2772,933,2840,902,2896,872,2953,810,3020,780,3076,580,3144,458,3200,320,3268,458,3324,534,3392,626,3448,657,3505,703,3572,749,3629,780,3696,887,3753,994,3820,1224,3876,1408,3944,1623,4000,1715e" filled="false" stroked="true" strokeweight="1pt" strokecolor="#ec2131">
              <v:path arrowok="t"/>
              <v:stroke dashstyle="solid"/>
            </v:shape>
            <v:shape style="position:absolute;left:1115;top:627;width:2885;height:1426" coordorigin="1116,627" coordsize="2885,1426" path="m1116,2052l1172,2037,1240,2037,1296,2022,1364,1991,1420,1976,1488,1915,1544,1869,1612,1807,1668,1777,1724,1731,1792,1685,1848,1654,1916,1608,1972,1547,2040,1486,2096,1409,2164,1378,2220,1348,2277,1286,2344,1225,2400,1133,2468,1072,2524,1010,2592,949,2648,903,2716,888,2772,873,2840,888,2896,842,2953,826,3020,811,3076,765,3144,719,3200,704,3268,689,3324,689,3392,658,3448,643,3505,627,3629,627,3696,643,3753,689,3820,780,3876,888,3944,1010,4000,1102e" filled="false" stroked="true" strokeweight="1pt" strokecolor="#ec2131">
              <v:path arrowok="t"/>
              <v:stroke dashstyle="dash"/>
            </v:shape>
            <v:shape style="position:absolute;left:1115;top:-18;width:2885;height:1796" coordorigin="1116,-18" coordsize="2885,1796" path="m1116,1609l1172,1670,1240,1425,1296,1071,1364,780,1420,703,1488,719,1544,1179,1612,1026,1668,1056,1724,657,1792,381,1848,197,1916,-18,1972,443,2040,443,2096,719,2164,903,2220,995,2277,826,2344,335,2400,213,2468,657,2524,826,2592,1240,2648,1026,2716,1071,2772,1118,2840,964,2896,1071,2953,995,3020,1348,3076,1348,3144,1363,3200,1348,3268,1777,3324,1593,3392,1501,3448,964,3505,1378,3572,1440,3629,1286,3696,1026,3753,888,3820,1225,3876,1363,3944,1624,4000,1685e" filled="false" stroked="true" strokeweight="1pt" strokecolor="#0067a3">
              <v:path arrowok="t"/>
              <v:stroke dashstyle="solid"/>
            </v:shape>
            <v:shape style="position:absolute;left:1115;top:459;width:2885;height:966" coordorigin="1116,460" coordsize="2885,966" path="m1116,1302l1172,1302,1240,1425,1296,1318,1364,1318,1420,1302,1488,1256,1544,1195,1612,1134,1668,1119,1724,1072,1792,889,1848,766,1916,659,1972,644,2040,598,2096,644,2164,690,2220,659,2277,567,2344,521,2400,460,2468,567,2524,628,2592,720,2648,812,2716,781,2772,889,2840,889,2896,828,2953,889,3020,1011,3076,1072,3144,1180,3200,1180,3268,1318,3324,1256,3392,1287,3448,1302,3505,1318,3572,1410,3629,1348,3696,1348,3753,1302,3820,1302,3876,1348,3944,1364,4000,1287e" filled="false" stroked="true" strokeweight="1pt" strokecolor="#0067a3">
              <v:path arrowok="t"/>
              <v:stroke dashstyle="dash"/>
            </v:shape>
            <w10:wrap type="none"/>
          </v:group>
        </w:pict>
      </w:r>
      <w:r>
        <w:rPr/>
        <w:pict>
          <v:line style="position:absolute;mso-position-horizontal-relative:page;mso-position-vertical-relative:paragraph;z-index:15833600" from="206.904007pt,3.80199pt" to="213.429007pt,3.80199pt" stroked="true" strokeweight=".5pt" strokecolor="#292425">
            <v:stroke dashstyle="solid"/>
            <w10:wrap type="none"/>
          </v:line>
        </w:pict>
      </w:r>
      <w:r>
        <w:rPr>
          <w:color w:val="292425"/>
          <w:spacing w:val="-1"/>
          <w:w w:val="120"/>
          <w:sz w:val="12"/>
        </w:rPr>
        <w:t>18</w:t>
      </w:r>
    </w:p>
    <w:p>
      <w:pPr>
        <w:pStyle w:val="BodyText"/>
        <w:rPr>
          <w:sz w:val="12"/>
        </w:rPr>
      </w:pPr>
    </w:p>
    <w:p>
      <w:pPr>
        <w:pStyle w:val="BodyText"/>
        <w:spacing w:before="10"/>
        <w:rPr>
          <w:sz w:val="10"/>
        </w:rPr>
      </w:pPr>
    </w:p>
    <w:p>
      <w:pPr>
        <w:spacing w:before="0"/>
        <w:ind w:left="0" w:right="38" w:firstLine="0"/>
        <w:jc w:val="right"/>
        <w:rPr>
          <w:sz w:val="12"/>
        </w:rPr>
      </w:pPr>
      <w:r>
        <w:rPr/>
        <w:pict>
          <v:line style="position:absolute;mso-position-horizontal-relative:page;mso-position-vertical-relative:paragraph;z-index:15833088" from="206.904007pt,3.756532pt" to="213.429007pt,3.756532pt" stroked="true" strokeweight=".5pt" strokecolor="#292425">
            <v:stroke dashstyle="solid"/>
            <w10:wrap type="none"/>
          </v:line>
        </w:pict>
      </w:r>
      <w:r>
        <w:rPr>
          <w:color w:val="292425"/>
          <w:spacing w:val="-1"/>
          <w:w w:val="120"/>
          <w:sz w:val="12"/>
        </w:rPr>
        <w:t>16</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32576" from="206.904007pt,3.741472pt" to="213.429007pt,3.741472pt" stroked="true" strokeweight=".5pt" strokecolor="#292425">
            <v:stroke dashstyle="solid"/>
            <w10:wrap type="none"/>
          </v:line>
        </w:pict>
      </w:r>
      <w:r>
        <w:rPr>
          <w:color w:val="292425"/>
          <w:spacing w:val="-1"/>
          <w:w w:val="120"/>
          <w:sz w:val="12"/>
        </w:rPr>
        <w:t>14</w:t>
      </w:r>
    </w:p>
    <w:p>
      <w:pPr>
        <w:pStyle w:val="BodyText"/>
        <w:rPr>
          <w:sz w:val="12"/>
        </w:rPr>
      </w:pPr>
    </w:p>
    <w:p>
      <w:pPr>
        <w:pStyle w:val="BodyText"/>
        <w:spacing w:before="10"/>
        <w:rPr>
          <w:sz w:val="11"/>
        </w:rPr>
      </w:pPr>
    </w:p>
    <w:p>
      <w:pPr>
        <w:spacing w:before="1"/>
        <w:ind w:left="0" w:right="38" w:firstLine="0"/>
        <w:jc w:val="right"/>
        <w:rPr>
          <w:sz w:val="12"/>
        </w:rPr>
      </w:pPr>
      <w:r>
        <w:rPr/>
        <w:pict>
          <v:line style="position:absolute;mso-position-horizontal-relative:page;mso-position-vertical-relative:paragraph;z-index:15832064" from="206.904007pt,3.904413pt" to="213.429007pt,3.904413pt" stroked="true" strokeweight=".5pt" strokecolor="#292425">
            <v:stroke dashstyle="solid"/>
            <w10:wrap type="none"/>
          </v:line>
        </w:pict>
      </w:r>
      <w:r>
        <w:rPr>
          <w:color w:val="292425"/>
          <w:spacing w:val="-1"/>
          <w:w w:val="120"/>
          <w:sz w:val="12"/>
        </w:rPr>
        <w:t>12</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31552" from="206.904007pt,3.839559pt" to="213.429007pt,3.839559pt" stroked="true" strokeweight=".5pt" strokecolor="#292425">
            <v:stroke dashstyle="solid"/>
            <w10:wrap type="none"/>
          </v:line>
        </w:pict>
      </w:r>
      <w:r>
        <w:rPr>
          <w:color w:val="292425"/>
          <w:spacing w:val="-1"/>
          <w:w w:val="120"/>
          <w:sz w:val="12"/>
        </w:rPr>
        <w:t>10</w:t>
      </w:r>
    </w:p>
    <w:p>
      <w:pPr>
        <w:pStyle w:val="BodyText"/>
        <w:spacing w:line="292" w:lineRule="auto" w:before="64"/>
        <w:ind w:left="175" w:right="293"/>
      </w:pPr>
      <w:r>
        <w:rPr/>
        <w:br w:type="column"/>
      </w:r>
      <w:r>
        <w:rPr>
          <w:color w:val="292425"/>
          <w:w w:val="105"/>
        </w:rPr>
        <w:t>Higher </w:t>
      </w:r>
      <w:r>
        <w:rPr>
          <w:color w:val="292425"/>
          <w:spacing w:val="-3"/>
          <w:w w:val="105"/>
        </w:rPr>
        <w:t>interest </w:t>
      </w:r>
      <w:r>
        <w:rPr>
          <w:color w:val="292425"/>
          <w:spacing w:val="-4"/>
          <w:w w:val="105"/>
        </w:rPr>
        <w:t>rates </w:t>
      </w:r>
      <w:r>
        <w:rPr>
          <w:color w:val="292425"/>
          <w:spacing w:val="-3"/>
          <w:w w:val="105"/>
        </w:rPr>
        <w:t>have </w:t>
      </w:r>
      <w:r>
        <w:rPr>
          <w:color w:val="292425"/>
          <w:w w:val="105"/>
        </w:rPr>
        <w:t>made it more expensive for households </w:t>
      </w:r>
      <w:r>
        <w:rPr>
          <w:color w:val="292425"/>
          <w:spacing w:val="-4"/>
          <w:w w:val="105"/>
        </w:rPr>
        <w:t>to </w:t>
      </w:r>
      <w:r>
        <w:rPr>
          <w:color w:val="292425"/>
          <w:w w:val="105"/>
        </w:rPr>
        <w:t>service their debt. But there are few signs of significant financial distress, taking the household sector as a whole. Mortgage possession actions </w:t>
      </w:r>
      <w:r>
        <w:rPr>
          <w:color w:val="292425"/>
          <w:spacing w:val="-3"/>
          <w:w w:val="105"/>
        </w:rPr>
        <w:t>have </w:t>
      </w:r>
      <w:r>
        <w:rPr>
          <w:color w:val="292425"/>
          <w:w w:val="105"/>
        </w:rPr>
        <w:t>edged up </w:t>
      </w:r>
      <w:r>
        <w:rPr>
          <w:color w:val="292425"/>
          <w:spacing w:val="-3"/>
          <w:w w:val="105"/>
        </w:rPr>
        <w:t>over </w:t>
      </w:r>
      <w:r>
        <w:rPr>
          <w:color w:val="292425"/>
          <w:w w:val="105"/>
        </w:rPr>
        <w:t>the past </w:t>
      </w:r>
      <w:r>
        <w:rPr>
          <w:color w:val="292425"/>
          <w:spacing w:val="-5"/>
          <w:w w:val="105"/>
        </w:rPr>
        <w:t>two </w:t>
      </w:r>
      <w:r>
        <w:rPr>
          <w:color w:val="292425"/>
          <w:spacing w:val="-3"/>
          <w:w w:val="105"/>
        </w:rPr>
        <w:t>years </w:t>
      </w:r>
      <w:r>
        <w:rPr>
          <w:color w:val="292425"/>
          <w:w w:val="105"/>
        </w:rPr>
        <w:t>(Chart </w:t>
      </w:r>
      <w:r>
        <w:rPr>
          <w:color w:val="292425"/>
          <w:spacing w:val="-9"/>
          <w:w w:val="105"/>
        </w:rPr>
        <w:t>1.11). </w:t>
      </w:r>
      <w:r>
        <w:rPr>
          <w:color w:val="292425"/>
          <w:w w:val="105"/>
        </w:rPr>
        <w:t>But they remain low </w:t>
      </w:r>
      <w:r>
        <w:rPr>
          <w:color w:val="292425"/>
          <w:spacing w:val="-3"/>
          <w:w w:val="105"/>
        </w:rPr>
        <w:t>by </w:t>
      </w:r>
      <w:r>
        <w:rPr>
          <w:color w:val="292425"/>
          <w:w w:val="105"/>
        </w:rPr>
        <w:t>historical standards, and at least some of the rise is likely </w:t>
      </w:r>
      <w:r>
        <w:rPr>
          <w:color w:val="292425"/>
          <w:spacing w:val="-4"/>
          <w:w w:val="105"/>
        </w:rPr>
        <w:t>to </w:t>
      </w:r>
      <w:r>
        <w:rPr>
          <w:color w:val="292425"/>
          <w:w w:val="105"/>
        </w:rPr>
        <w:t>reflect legal changes that limit the time trustees </w:t>
      </w:r>
      <w:r>
        <w:rPr>
          <w:color w:val="292425"/>
          <w:spacing w:val="-3"/>
          <w:w w:val="105"/>
        </w:rPr>
        <w:t>have </w:t>
      </w:r>
      <w:r>
        <w:rPr>
          <w:color w:val="292425"/>
          <w:spacing w:val="-4"/>
          <w:w w:val="105"/>
        </w:rPr>
        <w:t>to </w:t>
      </w:r>
      <w:r>
        <w:rPr>
          <w:color w:val="292425"/>
          <w:w w:val="105"/>
        </w:rPr>
        <w:t>repossess homes. The </w:t>
      </w:r>
      <w:r>
        <w:rPr>
          <w:color w:val="292425"/>
          <w:spacing w:val="-3"/>
          <w:w w:val="105"/>
        </w:rPr>
        <w:t>latest arrears </w:t>
      </w:r>
      <w:r>
        <w:rPr>
          <w:color w:val="292425"/>
          <w:w w:val="105"/>
        </w:rPr>
        <w:t>data for both mortgages and credit cards suggest no material increase in financial distress. And recent </w:t>
      </w:r>
      <w:r>
        <w:rPr>
          <w:color w:val="292425"/>
          <w:spacing w:val="-3"/>
          <w:w w:val="105"/>
        </w:rPr>
        <w:t>surveys by </w:t>
      </w:r>
      <w:r>
        <w:rPr>
          <w:color w:val="292425"/>
          <w:w w:val="105"/>
        </w:rPr>
        <w:t>the Bank of England</w:t>
      </w:r>
      <w:r>
        <w:rPr>
          <w:color w:val="292425"/>
          <w:w w:val="105"/>
          <w:position w:val="5"/>
          <w:sz w:val="14"/>
        </w:rPr>
        <w:t>(2) </w:t>
      </w:r>
      <w:r>
        <w:rPr>
          <w:color w:val="292425"/>
          <w:w w:val="105"/>
        </w:rPr>
        <w:t>and the Financial Services Authority</w:t>
      </w:r>
      <w:r>
        <w:rPr>
          <w:color w:val="292425"/>
          <w:w w:val="105"/>
          <w:position w:val="5"/>
          <w:sz w:val="14"/>
        </w:rPr>
        <w:t>(3) </w:t>
      </w:r>
      <w:r>
        <w:rPr>
          <w:color w:val="292425"/>
          <w:w w:val="105"/>
        </w:rPr>
        <w:t>suggested that household debt remained affordable for most people, </w:t>
      </w:r>
      <w:r>
        <w:rPr>
          <w:color w:val="292425"/>
          <w:spacing w:val="-3"/>
          <w:w w:val="105"/>
        </w:rPr>
        <w:t>even </w:t>
      </w:r>
      <w:r>
        <w:rPr>
          <w:color w:val="292425"/>
          <w:w w:val="105"/>
        </w:rPr>
        <w:t>after the increases in official </w:t>
      </w:r>
      <w:r>
        <w:rPr>
          <w:color w:val="292425"/>
          <w:spacing w:val="-3"/>
          <w:w w:val="105"/>
        </w:rPr>
        <w:t>interest </w:t>
      </w:r>
      <w:r>
        <w:rPr>
          <w:color w:val="292425"/>
          <w:spacing w:val="-4"/>
          <w:w w:val="105"/>
        </w:rPr>
        <w:t>rates </w:t>
      </w:r>
      <w:r>
        <w:rPr>
          <w:color w:val="292425"/>
          <w:w w:val="105"/>
        </w:rPr>
        <w:t>since</w:t>
      </w:r>
      <w:r>
        <w:rPr>
          <w:color w:val="292425"/>
          <w:spacing w:val="6"/>
          <w:w w:val="105"/>
        </w:rPr>
        <w:t> </w:t>
      </w:r>
      <w:r>
        <w:rPr>
          <w:color w:val="292425"/>
          <w:spacing w:val="-6"/>
          <w:w w:val="105"/>
        </w:rPr>
        <w:t>2003.</w:t>
      </w:r>
    </w:p>
    <w:p>
      <w:pPr>
        <w:pStyle w:val="BodyText"/>
        <w:spacing w:before="8"/>
        <w:rPr>
          <w:sz w:val="23"/>
        </w:rPr>
      </w:pPr>
    </w:p>
    <w:p>
      <w:pPr>
        <w:pStyle w:val="BodyText"/>
        <w:spacing w:line="292" w:lineRule="auto"/>
        <w:ind w:left="175" w:right="190"/>
      </w:pPr>
      <w:r>
        <w:rPr>
          <w:color w:val="292425"/>
          <w:w w:val="110"/>
        </w:rPr>
        <w:t>One possible sign of </w:t>
      </w:r>
      <w:r>
        <w:rPr>
          <w:color w:val="292425"/>
          <w:spacing w:val="-3"/>
          <w:w w:val="110"/>
        </w:rPr>
        <w:t>pressure </w:t>
      </w:r>
      <w:r>
        <w:rPr>
          <w:color w:val="292425"/>
          <w:w w:val="110"/>
        </w:rPr>
        <w:t>is the continued rise in bankruptcies and personal insolvencies </w:t>
      </w:r>
      <w:r>
        <w:rPr>
          <w:color w:val="292425"/>
          <w:spacing w:val="-3"/>
          <w:w w:val="110"/>
        </w:rPr>
        <w:t>over </w:t>
      </w:r>
      <w:r>
        <w:rPr>
          <w:color w:val="292425"/>
          <w:w w:val="110"/>
        </w:rPr>
        <w:t>the past year; these</w:t>
      </w:r>
      <w:r>
        <w:rPr>
          <w:color w:val="292425"/>
          <w:spacing w:val="-11"/>
          <w:w w:val="110"/>
        </w:rPr>
        <w:t> </w:t>
      </w:r>
      <w:r>
        <w:rPr>
          <w:color w:val="292425"/>
          <w:w w:val="110"/>
        </w:rPr>
        <w:t>are</w:t>
      </w:r>
      <w:r>
        <w:rPr>
          <w:color w:val="292425"/>
          <w:spacing w:val="-11"/>
          <w:w w:val="110"/>
        </w:rPr>
        <w:t> </w:t>
      </w:r>
      <w:r>
        <w:rPr>
          <w:color w:val="292425"/>
          <w:w w:val="110"/>
        </w:rPr>
        <w:t>now</w:t>
      </w:r>
      <w:r>
        <w:rPr>
          <w:color w:val="292425"/>
          <w:spacing w:val="-11"/>
          <w:w w:val="110"/>
        </w:rPr>
        <w:t> </w:t>
      </w:r>
      <w:r>
        <w:rPr>
          <w:color w:val="292425"/>
          <w:spacing w:val="-3"/>
          <w:w w:val="110"/>
        </w:rPr>
        <w:t>above</w:t>
      </w:r>
      <w:r>
        <w:rPr>
          <w:color w:val="292425"/>
          <w:spacing w:val="-11"/>
          <w:w w:val="110"/>
        </w:rPr>
        <w:t> </w:t>
      </w:r>
      <w:r>
        <w:rPr>
          <w:color w:val="292425"/>
          <w:w w:val="110"/>
        </w:rPr>
        <w:t>their</w:t>
      </w:r>
      <w:r>
        <w:rPr>
          <w:color w:val="292425"/>
          <w:spacing w:val="-11"/>
          <w:w w:val="110"/>
        </w:rPr>
        <w:t> </w:t>
      </w:r>
      <w:r>
        <w:rPr>
          <w:color w:val="292425"/>
          <w:spacing w:val="-3"/>
          <w:w w:val="110"/>
        </w:rPr>
        <w:t>level</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early</w:t>
      </w:r>
      <w:r>
        <w:rPr>
          <w:color w:val="292425"/>
          <w:spacing w:val="-11"/>
          <w:w w:val="110"/>
        </w:rPr>
        <w:t> </w:t>
      </w:r>
      <w:r>
        <w:rPr>
          <w:color w:val="292425"/>
          <w:spacing w:val="-10"/>
          <w:w w:val="110"/>
        </w:rPr>
        <w:t>1990s.</w:t>
      </w:r>
      <w:r>
        <w:rPr>
          <w:color w:val="292425"/>
          <w:spacing w:val="34"/>
          <w:w w:val="110"/>
        </w:rPr>
        <w:t> </w:t>
      </w:r>
      <w:r>
        <w:rPr>
          <w:color w:val="292425"/>
          <w:w w:val="110"/>
        </w:rPr>
        <w:t>The</w:t>
      </w:r>
      <w:r>
        <w:rPr>
          <w:color w:val="292425"/>
          <w:spacing w:val="-11"/>
          <w:w w:val="110"/>
        </w:rPr>
        <w:t> </w:t>
      </w:r>
      <w:r>
        <w:rPr>
          <w:color w:val="292425"/>
          <w:w w:val="110"/>
        </w:rPr>
        <w:t>rise</w:t>
      </w:r>
      <w:r>
        <w:rPr>
          <w:color w:val="292425"/>
          <w:spacing w:val="-11"/>
          <w:w w:val="110"/>
        </w:rPr>
        <w:t> </w:t>
      </w:r>
      <w:r>
        <w:rPr>
          <w:color w:val="292425"/>
          <w:w w:val="110"/>
        </w:rPr>
        <w:t>in insolvencies</w:t>
      </w:r>
      <w:r>
        <w:rPr>
          <w:color w:val="292425"/>
          <w:spacing w:val="-18"/>
          <w:w w:val="110"/>
        </w:rPr>
        <w:t> </w:t>
      </w:r>
      <w:r>
        <w:rPr>
          <w:color w:val="292425"/>
          <w:w w:val="110"/>
        </w:rPr>
        <w:t>has</w:t>
      </w:r>
      <w:r>
        <w:rPr>
          <w:color w:val="292425"/>
          <w:spacing w:val="-17"/>
          <w:w w:val="110"/>
        </w:rPr>
        <w:t> </w:t>
      </w:r>
      <w:r>
        <w:rPr>
          <w:color w:val="292425"/>
          <w:w w:val="110"/>
        </w:rPr>
        <w:t>been</w:t>
      </w:r>
      <w:r>
        <w:rPr>
          <w:color w:val="292425"/>
          <w:spacing w:val="-17"/>
          <w:w w:val="110"/>
        </w:rPr>
        <w:t> </w:t>
      </w:r>
      <w:r>
        <w:rPr>
          <w:color w:val="292425"/>
          <w:w w:val="110"/>
        </w:rPr>
        <w:t>driven</w:t>
      </w:r>
      <w:r>
        <w:rPr>
          <w:color w:val="292425"/>
          <w:spacing w:val="-17"/>
          <w:w w:val="110"/>
        </w:rPr>
        <w:t> </w:t>
      </w:r>
      <w:r>
        <w:rPr>
          <w:color w:val="292425"/>
          <w:spacing w:val="-3"/>
          <w:w w:val="110"/>
        </w:rPr>
        <w:t>by</w:t>
      </w:r>
      <w:r>
        <w:rPr>
          <w:color w:val="292425"/>
          <w:spacing w:val="-17"/>
          <w:w w:val="110"/>
        </w:rPr>
        <w:t> </w:t>
      </w:r>
      <w:r>
        <w:rPr>
          <w:color w:val="292425"/>
          <w:w w:val="110"/>
        </w:rPr>
        <w:t>petitions</w:t>
      </w:r>
      <w:r>
        <w:rPr>
          <w:color w:val="292425"/>
          <w:spacing w:val="-17"/>
          <w:w w:val="110"/>
        </w:rPr>
        <w:t> </w:t>
      </w:r>
      <w:r>
        <w:rPr>
          <w:color w:val="292425"/>
          <w:w w:val="110"/>
        </w:rPr>
        <w:t>from</w:t>
      </w:r>
      <w:r>
        <w:rPr>
          <w:color w:val="292425"/>
          <w:spacing w:val="-17"/>
          <w:w w:val="110"/>
        </w:rPr>
        <w:t> </w:t>
      </w:r>
      <w:r>
        <w:rPr>
          <w:color w:val="292425"/>
          <w:spacing w:val="-3"/>
          <w:w w:val="110"/>
        </w:rPr>
        <w:t>debtors,</w:t>
      </w:r>
      <w:r>
        <w:rPr>
          <w:color w:val="292425"/>
          <w:spacing w:val="-17"/>
          <w:w w:val="110"/>
        </w:rPr>
        <w:t> </w:t>
      </w:r>
      <w:r>
        <w:rPr>
          <w:color w:val="292425"/>
          <w:w w:val="110"/>
        </w:rPr>
        <w:t>rather than </w:t>
      </w:r>
      <w:r>
        <w:rPr>
          <w:color w:val="292425"/>
          <w:spacing w:val="-3"/>
          <w:w w:val="110"/>
        </w:rPr>
        <w:t>creditors. </w:t>
      </w:r>
      <w:r>
        <w:rPr>
          <w:color w:val="292425"/>
          <w:w w:val="110"/>
        </w:rPr>
        <w:t>That could partly reflect legal changes that </w:t>
      </w:r>
      <w:r>
        <w:rPr>
          <w:color w:val="292425"/>
          <w:spacing w:val="-3"/>
          <w:w w:val="110"/>
        </w:rPr>
        <w:t>have</w:t>
      </w:r>
      <w:r>
        <w:rPr>
          <w:color w:val="292425"/>
          <w:spacing w:val="-20"/>
          <w:w w:val="110"/>
        </w:rPr>
        <w:t> </w:t>
      </w:r>
      <w:r>
        <w:rPr>
          <w:color w:val="292425"/>
          <w:w w:val="110"/>
        </w:rPr>
        <w:t>reduced</w:t>
      </w:r>
      <w:r>
        <w:rPr>
          <w:color w:val="292425"/>
          <w:spacing w:val="-20"/>
          <w:w w:val="110"/>
        </w:rPr>
        <w:t> </w:t>
      </w:r>
      <w:r>
        <w:rPr>
          <w:color w:val="292425"/>
          <w:w w:val="110"/>
        </w:rPr>
        <w:t>the</w:t>
      </w:r>
      <w:r>
        <w:rPr>
          <w:color w:val="292425"/>
          <w:spacing w:val="-20"/>
          <w:w w:val="110"/>
        </w:rPr>
        <w:t> </w:t>
      </w:r>
      <w:r>
        <w:rPr>
          <w:color w:val="292425"/>
          <w:w w:val="110"/>
        </w:rPr>
        <w:t>penalties</w:t>
      </w:r>
      <w:r>
        <w:rPr>
          <w:color w:val="292425"/>
          <w:spacing w:val="-20"/>
          <w:w w:val="110"/>
        </w:rPr>
        <w:t> </w:t>
      </w:r>
      <w:r>
        <w:rPr>
          <w:color w:val="292425"/>
          <w:w w:val="110"/>
        </w:rPr>
        <w:t>associated</w:t>
      </w:r>
      <w:r>
        <w:rPr>
          <w:color w:val="292425"/>
          <w:spacing w:val="-20"/>
          <w:w w:val="110"/>
        </w:rPr>
        <w:t> </w:t>
      </w:r>
      <w:r>
        <w:rPr>
          <w:color w:val="292425"/>
          <w:w w:val="110"/>
        </w:rPr>
        <w:t>with</w:t>
      </w:r>
      <w:r>
        <w:rPr>
          <w:color w:val="292425"/>
          <w:spacing w:val="-20"/>
          <w:w w:val="110"/>
        </w:rPr>
        <w:t> </w:t>
      </w:r>
      <w:r>
        <w:rPr>
          <w:color w:val="292425"/>
          <w:w w:val="110"/>
        </w:rPr>
        <w:t>most</w:t>
      </w:r>
      <w:r>
        <w:rPr>
          <w:color w:val="292425"/>
          <w:spacing w:val="-20"/>
          <w:w w:val="110"/>
        </w:rPr>
        <w:t> </w:t>
      </w:r>
      <w:r>
        <w:rPr>
          <w:color w:val="292425"/>
          <w:w w:val="110"/>
        </w:rPr>
        <w:t>bankruptcies. But</w:t>
      </w:r>
      <w:r>
        <w:rPr>
          <w:color w:val="292425"/>
          <w:spacing w:val="-11"/>
          <w:w w:val="110"/>
        </w:rPr>
        <w:t> </w:t>
      </w:r>
      <w:r>
        <w:rPr>
          <w:color w:val="292425"/>
          <w:w w:val="110"/>
        </w:rPr>
        <w:t>there</w:t>
      </w:r>
      <w:r>
        <w:rPr>
          <w:color w:val="292425"/>
          <w:spacing w:val="-11"/>
          <w:w w:val="110"/>
        </w:rPr>
        <w:t> </w:t>
      </w:r>
      <w:r>
        <w:rPr>
          <w:color w:val="292425"/>
          <w:spacing w:val="-3"/>
          <w:w w:val="110"/>
        </w:rPr>
        <w:t>may</w:t>
      </w:r>
      <w:r>
        <w:rPr>
          <w:color w:val="292425"/>
          <w:spacing w:val="-10"/>
          <w:w w:val="110"/>
        </w:rPr>
        <w:t> </w:t>
      </w:r>
      <w:r>
        <w:rPr>
          <w:color w:val="292425"/>
          <w:w w:val="110"/>
        </w:rPr>
        <w:t>also</w:t>
      </w:r>
      <w:r>
        <w:rPr>
          <w:color w:val="292425"/>
          <w:spacing w:val="-11"/>
          <w:w w:val="110"/>
        </w:rPr>
        <w:t> </w:t>
      </w:r>
      <w:r>
        <w:rPr>
          <w:color w:val="292425"/>
          <w:spacing w:val="-3"/>
          <w:w w:val="110"/>
        </w:rPr>
        <w:t>have</w:t>
      </w:r>
      <w:r>
        <w:rPr>
          <w:color w:val="292425"/>
          <w:spacing w:val="-10"/>
          <w:w w:val="110"/>
        </w:rPr>
        <w:t> </w:t>
      </w:r>
      <w:r>
        <w:rPr>
          <w:color w:val="292425"/>
          <w:w w:val="110"/>
        </w:rPr>
        <w:t>been</w:t>
      </w:r>
      <w:r>
        <w:rPr>
          <w:color w:val="292425"/>
          <w:spacing w:val="-11"/>
          <w:w w:val="110"/>
        </w:rPr>
        <w:t> </w:t>
      </w:r>
      <w:r>
        <w:rPr>
          <w:color w:val="292425"/>
          <w:w w:val="110"/>
        </w:rPr>
        <w:t>an</w:t>
      </w:r>
      <w:r>
        <w:rPr>
          <w:color w:val="292425"/>
          <w:spacing w:val="-10"/>
          <w:w w:val="110"/>
        </w:rPr>
        <w:t> </w:t>
      </w:r>
      <w:r>
        <w:rPr>
          <w:color w:val="292425"/>
          <w:w w:val="110"/>
        </w:rPr>
        <w:t>underlying</w:t>
      </w:r>
      <w:r>
        <w:rPr>
          <w:color w:val="292425"/>
          <w:spacing w:val="-11"/>
          <w:w w:val="110"/>
        </w:rPr>
        <w:t> </w:t>
      </w:r>
      <w:r>
        <w:rPr>
          <w:color w:val="292425"/>
          <w:w w:val="110"/>
        </w:rPr>
        <w:t>increase</w:t>
      </w:r>
      <w:r>
        <w:rPr>
          <w:color w:val="292425"/>
          <w:spacing w:val="-10"/>
          <w:w w:val="110"/>
        </w:rPr>
        <w:t> </w:t>
      </w:r>
      <w:r>
        <w:rPr>
          <w:color w:val="292425"/>
          <w:w w:val="110"/>
        </w:rPr>
        <w:t>in</w:t>
      </w:r>
    </w:p>
    <w:p>
      <w:pPr>
        <w:spacing w:after="0" w:line="292" w:lineRule="auto"/>
        <w:sectPr>
          <w:type w:val="continuous"/>
          <w:pgSz w:w="11900" w:h="16840"/>
          <w:pgMar w:top="1140" w:bottom="0" w:left="640" w:right="620"/>
          <w:cols w:num="3" w:equalWidth="0">
            <w:col w:w="2242" w:space="179"/>
            <w:col w:w="1447" w:space="1056"/>
            <w:col w:w="5716"/>
          </w:cols>
        </w:sectPr>
      </w:pPr>
    </w:p>
    <w:p>
      <w:pPr>
        <w:tabs>
          <w:tab w:pos="4949" w:val="left" w:leader="none"/>
          <w:tab w:pos="10469" w:val="left" w:leader="none"/>
        </w:tabs>
        <w:spacing w:line="103" w:lineRule="exact" w:before="0"/>
        <w:ind w:left="3755" w:right="0" w:firstLine="0"/>
        <w:jc w:val="left"/>
        <w:rPr>
          <w:sz w:val="12"/>
        </w:rPr>
      </w:pPr>
      <w:r>
        <w:rPr/>
        <w:pict>
          <v:line style="position:absolute;mso-position-horizontal-relative:page;mso-position-vertical-relative:paragraph;z-index:15831040" from="206.904007pt,3.234682pt" to="213.429007pt,3.234682pt" stroked="true" strokeweight=".5pt" strokecolor="#292425">
            <v:stroke dashstyle="solid"/>
            <w10:wrap type="none"/>
          </v:line>
        </w:pict>
      </w:r>
      <w:r>
        <w:rPr/>
        <w:pict>
          <v:line style="position:absolute;mso-position-horizontal-relative:page;mso-position-vertical-relative:paragraph;z-index:15834624" from="44.009998pt,3.107682pt" to="50.520998pt,3.107682pt" stroked="true" strokeweight=".5pt" strokecolor="#292425">
            <v:stroke dashstyle="solid"/>
            <w10:wrap type="none"/>
          </v:line>
        </w:pict>
      </w:r>
      <w:r>
        <w:rPr>
          <w:color w:val="292425"/>
          <w:w w:val="120"/>
          <w:sz w:val="12"/>
        </w:rPr>
        <w:t>8</w:t>
      </w:r>
      <w:r>
        <w:rPr>
          <w:color w:val="292425"/>
          <w:sz w:val="12"/>
        </w:rPr>
        <w:tab/>
      </w:r>
      <w:r>
        <w:rPr>
          <w:color w:val="292425"/>
          <w:w w:val="101"/>
          <w:sz w:val="12"/>
          <w:u w:val="single" w:color="006BB6"/>
        </w:rPr>
        <w:t> </w:t>
      </w:r>
      <w:r>
        <w:rPr>
          <w:color w:val="292425"/>
          <w:sz w:val="12"/>
          <w:u w:val="single" w:color="006BB6"/>
        </w:rPr>
        <w:tab/>
      </w:r>
    </w:p>
    <w:p>
      <w:pPr>
        <w:pStyle w:val="ListParagraph"/>
        <w:numPr>
          <w:ilvl w:val="2"/>
          <w:numId w:val="2"/>
        </w:numPr>
        <w:tabs>
          <w:tab w:pos="5211" w:val="left" w:leader="none"/>
        </w:tabs>
        <w:spacing w:line="137" w:lineRule="exact" w:before="0" w:after="0"/>
        <w:ind w:left="5210" w:right="0" w:hanging="241"/>
        <w:jc w:val="left"/>
        <w:rPr>
          <w:sz w:val="14"/>
        </w:rPr>
      </w:pPr>
      <w:r>
        <w:rPr>
          <w:color w:val="292425"/>
          <w:sz w:val="14"/>
        </w:rPr>
        <w:t>See</w:t>
      </w:r>
      <w:r>
        <w:rPr>
          <w:color w:val="292425"/>
          <w:spacing w:val="4"/>
          <w:sz w:val="14"/>
        </w:rPr>
        <w:t> </w:t>
      </w:r>
      <w:r>
        <w:rPr>
          <w:color w:val="292425"/>
          <w:sz w:val="14"/>
        </w:rPr>
        <w:t>page</w:t>
      </w:r>
      <w:r>
        <w:rPr>
          <w:color w:val="292425"/>
          <w:spacing w:val="5"/>
          <w:sz w:val="14"/>
        </w:rPr>
        <w:t> </w:t>
      </w:r>
      <w:r>
        <w:rPr>
          <w:color w:val="292425"/>
          <w:sz w:val="14"/>
        </w:rPr>
        <w:t>6</w:t>
      </w:r>
      <w:r>
        <w:rPr>
          <w:color w:val="292425"/>
          <w:spacing w:val="4"/>
          <w:sz w:val="14"/>
        </w:rPr>
        <w:t> </w:t>
      </w:r>
      <w:r>
        <w:rPr>
          <w:color w:val="292425"/>
          <w:sz w:val="14"/>
        </w:rPr>
        <w:t>of</w:t>
      </w:r>
      <w:r>
        <w:rPr>
          <w:color w:val="292425"/>
          <w:spacing w:val="5"/>
          <w:sz w:val="14"/>
        </w:rPr>
        <w:t> </w:t>
      </w:r>
      <w:r>
        <w:rPr>
          <w:color w:val="292425"/>
          <w:sz w:val="14"/>
        </w:rPr>
        <w:t>the</w:t>
      </w:r>
      <w:r>
        <w:rPr>
          <w:color w:val="292425"/>
          <w:spacing w:val="4"/>
          <w:sz w:val="14"/>
        </w:rPr>
        <w:t> </w:t>
      </w:r>
      <w:r>
        <w:rPr>
          <w:color w:val="292425"/>
          <w:sz w:val="14"/>
        </w:rPr>
        <w:t>November</w:t>
      </w:r>
      <w:r>
        <w:rPr>
          <w:color w:val="292425"/>
          <w:spacing w:val="5"/>
          <w:sz w:val="14"/>
        </w:rPr>
        <w:t> </w:t>
      </w:r>
      <w:r>
        <w:rPr>
          <w:color w:val="292425"/>
          <w:spacing w:val="-4"/>
          <w:sz w:val="14"/>
        </w:rPr>
        <w:t>2004</w:t>
      </w:r>
      <w:r>
        <w:rPr>
          <w:color w:val="292425"/>
          <w:spacing w:val="4"/>
          <w:sz w:val="14"/>
        </w:rPr>
        <w:t> </w:t>
      </w:r>
      <w:r>
        <w:rPr>
          <w:i/>
          <w:smallCaps/>
          <w:color w:val="292425"/>
          <w:sz w:val="14"/>
        </w:rPr>
        <w:t>Inflation</w:t>
      </w:r>
      <w:r>
        <w:rPr>
          <w:i/>
          <w:smallCaps w:val="0"/>
          <w:color w:val="292425"/>
          <w:spacing w:val="5"/>
          <w:sz w:val="14"/>
        </w:rPr>
        <w:t> </w:t>
      </w:r>
      <w:r>
        <w:rPr>
          <w:i/>
          <w:smallCaps w:val="0"/>
          <w:color w:val="292425"/>
          <w:sz w:val="14"/>
        </w:rPr>
        <w:t>Report</w:t>
      </w:r>
      <w:r>
        <w:rPr>
          <w:i/>
          <w:smallCaps w:val="0"/>
          <w:color w:val="292425"/>
          <w:spacing w:val="4"/>
          <w:sz w:val="14"/>
        </w:rPr>
        <w:t> </w:t>
      </w:r>
      <w:r>
        <w:rPr>
          <w:smallCaps w:val="0"/>
          <w:color w:val="292425"/>
          <w:sz w:val="14"/>
        </w:rPr>
        <w:t>for</w:t>
      </w:r>
      <w:r>
        <w:rPr>
          <w:smallCaps w:val="0"/>
          <w:color w:val="292425"/>
          <w:spacing w:val="5"/>
          <w:sz w:val="14"/>
        </w:rPr>
        <w:t> </w:t>
      </w:r>
      <w:r>
        <w:rPr>
          <w:smallCaps w:val="0"/>
          <w:color w:val="292425"/>
          <w:sz w:val="14"/>
        </w:rPr>
        <w:t>a</w:t>
      </w:r>
      <w:r>
        <w:rPr>
          <w:smallCaps w:val="0"/>
          <w:color w:val="292425"/>
          <w:spacing w:val="4"/>
          <w:sz w:val="14"/>
        </w:rPr>
        <w:t> </w:t>
      </w:r>
      <w:r>
        <w:rPr>
          <w:smallCaps w:val="0"/>
          <w:color w:val="292425"/>
          <w:sz w:val="14"/>
        </w:rPr>
        <w:t>description</w:t>
      </w:r>
      <w:r>
        <w:rPr>
          <w:smallCaps w:val="0"/>
          <w:color w:val="292425"/>
          <w:spacing w:val="5"/>
          <w:sz w:val="14"/>
        </w:rPr>
        <w:t> </w:t>
      </w:r>
      <w:r>
        <w:rPr>
          <w:smallCaps w:val="0"/>
          <w:color w:val="292425"/>
          <w:sz w:val="14"/>
        </w:rPr>
        <w:t>of</w:t>
      </w:r>
      <w:r>
        <w:rPr>
          <w:smallCaps w:val="0"/>
          <w:color w:val="292425"/>
          <w:spacing w:val="4"/>
          <w:sz w:val="14"/>
        </w:rPr>
        <w:t> </w:t>
      </w:r>
      <w:r>
        <w:rPr>
          <w:smallCaps w:val="0"/>
          <w:color w:val="292425"/>
          <w:sz w:val="14"/>
        </w:rPr>
        <w:t>the</w:t>
      </w:r>
      <w:r>
        <w:rPr>
          <w:smallCaps w:val="0"/>
          <w:color w:val="292425"/>
          <w:spacing w:val="5"/>
          <w:sz w:val="14"/>
        </w:rPr>
        <w:t> </w:t>
      </w:r>
      <w:r>
        <w:rPr>
          <w:smallCaps w:val="0"/>
          <w:color w:val="292425"/>
          <w:sz w:val="14"/>
        </w:rPr>
        <w:t>house</w:t>
      </w:r>
    </w:p>
    <w:p>
      <w:pPr>
        <w:spacing w:line="160" w:lineRule="exact" w:before="0"/>
        <w:ind w:left="5210" w:right="0" w:firstLine="0"/>
        <w:jc w:val="left"/>
        <w:rPr>
          <w:sz w:val="14"/>
        </w:rPr>
      </w:pPr>
      <w:r>
        <w:rPr>
          <w:color w:val="292425"/>
          <w:w w:val="110"/>
          <w:sz w:val="14"/>
        </w:rPr>
        <w:t>purchase timeline.</w:t>
      </w:r>
    </w:p>
    <w:p>
      <w:pPr>
        <w:spacing w:after="0" w:line="160" w:lineRule="exact"/>
        <w:jc w:val="left"/>
        <w:rPr>
          <w:sz w:val="14"/>
        </w:rPr>
        <w:sectPr>
          <w:type w:val="continuous"/>
          <w:pgSz w:w="11900" w:h="16840"/>
          <w:pgMar w:top="1140" w:bottom="0" w:left="640" w:right="620"/>
        </w:sectPr>
      </w:pPr>
    </w:p>
    <w:p>
      <w:pPr>
        <w:spacing w:line="135" w:lineRule="exact" w:before="1"/>
        <w:ind w:left="3755" w:right="0" w:firstLine="0"/>
        <w:jc w:val="left"/>
        <w:rPr>
          <w:sz w:val="12"/>
        </w:rPr>
      </w:pPr>
      <w:r>
        <w:rPr/>
        <w:pict>
          <v:group style="position:absolute;margin-left:44.009998pt;margin-top:3.962561pt;width:170.8pt;height:7.15pt;mso-position-horizontal-relative:page;mso-position-vertical-relative:paragraph;z-index:15830016" coordorigin="880,79" coordsize="3416,143">
            <v:shape style="position:absolute;left:880;top:86;width:3389;height:131" coordorigin="880,87" coordsize="3389,131" path="m880,217l4269,217m1117,215l1117,170m1851,215l1851,170m2593,215l2593,170m3325,215l3325,170m4138,87l4269,87e" filled="false" stroked="true" strokeweight=".5pt" strokecolor="#292425">
              <v:path arrowok="t"/>
              <v:stroke dashstyle="solid"/>
            </v:shape>
            <v:shape style="position:absolute;left:4250;top:88;width:40;height:127" coordorigin="4251,88" coordsize="40,127" path="m4271,88l4271,115,4251,131,4291,145,4251,165,4291,182,4267,192,4267,215e" filled="false" stroked="true" strokeweight=".5pt" strokecolor="#292425">
              <v:path arrowok="t"/>
              <v:stroke dashstyle="solid"/>
            </v:shape>
            <v:line style="position:absolute" from="880,84" to="1010,84" stroked="true" strokeweight=".5pt" strokecolor="#292425">
              <v:stroke dashstyle="solid"/>
            </v:line>
            <v:shape style="position:absolute;left:993;top:85;width:40;height:127" coordorigin="994,86" coordsize="40,127" path="m1014,86l1014,112,994,129,1034,142,994,162,1034,179,1010,189,1010,212e" filled="false" stroked="true" strokeweight=".5pt" strokecolor="#292425">
              <v:path arrowok="t"/>
              <v:stroke dashstyle="solid"/>
            </v:shape>
            <w10:wrap type="none"/>
          </v:group>
        </w:pict>
      </w:r>
      <w:r>
        <w:rPr>
          <w:color w:val="292425"/>
          <w:w w:val="121"/>
          <w:sz w:val="12"/>
        </w:rPr>
        <w:t>6</w:t>
      </w:r>
    </w:p>
    <w:p>
      <w:pPr>
        <w:spacing w:line="135" w:lineRule="exact" w:before="0"/>
        <w:ind w:left="3755" w:right="0" w:firstLine="0"/>
        <w:jc w:val="left"/>
        <w:rPr>
          <w:sz w:val="12"/>
        </w:rPr>
      </w:pPr>
      <w:r>
        <w:rPr>
          <w:color w:val="292425"/>
          <w:w w:val="121"/>
          <w:sz w:val="12"/>
        </w:rPr>
        <w:t>0</w:t>
      </w:r>
    </w:p>
    <w:p>
      <w:pPr>
        <w:tabs>
          <w:tab w:pos="1507" w:val="left" w:leader="none"/>
          <w:tab w:pos="2248" w:val="left" w:leader="none"/>
          <w:tab w:pos="2981" w:val="left" w:leader="none"/>
        </w:tabs>
        <w:spacing w:before="32"/>
        <w:ind w:left="751" w:right="0" w:firstLine="0"/>
        <w:jc w:val="left"/>
        <w:rPr>
          <w:sz w:val="12"/>
        </w:rPr>
      </w:pPr>
      <w:r>
        <w:rPr>
          <w:color w:val="292425"/>
          <w:w w:val="120"/>
          <w:sz w:val="12"/>
        </w:rPr>
        <w:t>2001</w:t>
        <w:tab/>
        <w:t>02</w:t>
        <w:tab/>
        <w:t>03</w:t>
        <w:tab/>
        <w:t>04</w:t>
      </w:r>
    </w:p>
    <w:p>
      <w:pPr>
        <w:spacing w:line="208" w:lineRule="auto" w:before="40"/>
        <w:ind w:left="385" w:right="0" w:hanging="240"/>
        <w:jc w:val="left"/>
        <w:rPr>
          <w:sz w:val="12"/>
        </w:rPr>
      </w:pPr>
      <w:r>
        <w:rPr>
          <w:color w:val="292425"/>
          <w:w w:val="110"/>
          <w:sz w:val="12"/>
        </w:rPr>
        <w:t>(a) Solid lines show the three-month annualised percentage change. Dashed</w:t>
      </w:r>
      <w:r>
        <w:rPr>
          <w:color w:val="292425"/>
          <w:spacing w:val="-14"/>
          <w:w w:val="110"/>
          <w:sz w:val="12"/>
        </w:rPr>
        <w:t> </w:t>
      </w:r>
      <w:r>
        <w:rPr>
          <w:color w:val="292425"/>
          <w:w w:val="110"/>
          <w:sz w:val="12"/>
        </w:rPr>
        <w:t>lines</w:t>
      </w:r>
      <w:r>
        <w:rPr>
          <w:color w:val="292425"/>
          <w:spacing w:val="-14"/>
          <w:w w:val="110"/>
          <w:sz w:val="12"/>
        </w:rPr>
        <w:t> </w:t>
      </w:r>
      <w:r>
        <w:rPr>
          <w:color w:val="292425"/>
          <w:w w:val="110"/>
          <w:sz w:val="12"/>
        </w:rPr>
        <w:t>show</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percentage</w:t>
      </w:r>
      <w:r>
        <w:rPr>
          <w:color w:val="292425"/>
          <w:spacing w:val="-14"/>
          <w:w w:val="110"/>
          <w:sz w:val="12"/>
        </w:rPr>
        <w:t> </w:t>
      </w:r>
      <w:r>
        <w:rPr>
          <w:color w:val="292425"/>
          <w:w w:val="110"/>
          <w:sz w:val="12"/>
        </w:rPr>
        <w:t>change</w:t>
      </w:r>
      <w:r>
        <w:rPr>
          <w:color w:val="292425"/>
          <w:spacing w:val="-13"/>
          <w:w w:val="110"/>
          <w:sz w:val="12"/>
        </w:rPr>
        <w:t> </w:t>
      </w:r>
      <w:r>
        <w:rPr>
          <w:color w:val="292425"/>
          <w:w w:val="110"/>
          <w:sz w:val="12"/>
        </w:rPr>
        <w:t>over</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past</w:t>
      </w:r>
      <w:r>
        <w:rPr>
          <w:color w:val="292425"/>
          <w:spacing w:val="-14"/>
          <w:w w:val="110"/>
          <w:sz w:val="12"/>
        </w:rPr>
        <w:t> </w:t>
      </w:r>
      <w:r>
        <w:rPr>
          <w:color w:val="292425"/>
          <w:spacing w:val="-3"/>
          <w:w w:val="110"/>
          <w:sz w:val="12"/>
        </w:rPr>
        <w:t>twelve</w:t>
      </w:r>
      <w:r>
        <w:rPr>
          <w:color w:val="292425"/>
          <w:spacing w:val="-14"/>
          <w:w w:val="110"/>
          <w:sz w:val="12"/>
        </w:rPr>
        <w:t> </w:t>
      </w:r>
      <w:r>
        <w:rPr>
          <w:color w:val="292425"/>
          <w:w w:val="110"/>
          <w:sz w:val="12"/>
        </w:rPr>
        <w:t>months.</w:t>
      </w:r>
    </w:p>
    <w:p>
      <w:pPr>
        <w:pStyle w:val="ListParagraph"/>
        <w:numPr>
          <w:ilvl w:val="2"/>
          <w:numId w:val="2"/>
        </w:numPr>
        <w:tabs>
          <w:tab w:pos="386" w:val="left" w:leader="none"/>
        </w:tabs>
        <w:spacing w:line="240" w:lineRule="auto" w:before="0" w:after="0"/>
        <w:ind w:left="385" w:right="840" w:hanging="240"/>
        <w:jc w:val="left"/>
        <w:rPr>
          <w:sz w:val="14"/>
        </w:rPr>
      </w:pPr>
      <w:hyperlink r:id="rId41">
        <w:r>
          <w:rPr>
            <w:color w:val="292425"/>
            <w:spacing w:val="-1"/>
            <w:w w:val="102"/>
            <w:sz w:val="14"/>
          </w:rPr>
          <w:br w:type="column"/>
        </w:r>
        <w:r>
          <w:rPr>
            <w:color w:val="292425"/>
            <w:w w:val="105"/>
            <w:sz w:val="14"/>
          </w:rPr>
          <w:t>See </w:t>
        </w:r>
        <w:r>
          <w:rPr>
            <w:color w:val="292425"/>
            <w:spacing w:val="-5"/>
            <w:w w:val="105"/>
            <w:sz w:val="14"/>
          </w:rPr>
          <w:t>May, </w:t>
        </w:r>
        <w:r>
          <w:rPr>
            <w:color w:val="292425"/>
            <w:w w:val="105"/>
            <w:sz w:val="14"/>
          </w:rPr>
          <w:t>O, </w:t>
        </w:r>
        <w:r>
          <w:rPr>
            <w:color w:val="292425"/>
            <w:spacing w:val="-3"/>
            <w:w w:val="105"/>
            <w:sz w:val="14"/>
          </w:rPr>
          <w:t>Tudela, </w:t>
        </w:r>
        <w:r>
          <w:rPr>
            <w:color w:val="292425"/>
            <w:w w:val="105"/>
            <w:sz w:val="14"/>
          </w:rPr>
          <w:t>M and </w:t>
        </w:r>
        <w:r>
          <w:rPr>
            <w:color w:val="292425"/>
            <w:spacing w:val="-3"/>
            <w:w w:val="105"/>
            <w:sz w:val="14"/>
          </w:rPr>
          <w:t>Young, </w:t>
        </w:r>
        <w:r>
          <w:rPr>
            <w:color w:val="292425"/>
            <w:w w:val="105"/>
            <w:sz w:val="14"/>
          </w:rPr>
          <w:t>G </w:t>
        </w:r>
        <w:r>
          <w:rPr>
            <w:color w:val="292425"/>
            <w:spacing w:val="-3"/>
            <w:w w:val="105"/>
            <w:sz w:val="14"/>
          </w:rPr>
          <w:t>(2004), </w:t>
        </w:r>
        <w:r>
          <w:rPr>
            <w:color w:val="292425"/>
            <w:w w:val="105"/>
            <w:sz w:val="14"/>
          </w:rPr>
          <w:t>‘British household indebtedness and financial stress: a household-level </w:t>
        </w:r>
        <w:r>
          <w:rPr>
            <w:color w:val="292425"/>
            <w:spacing w:val="-4"/>
            <w:w w:val="105"/>
            <w:sz w:val="14"/>
          </w:rPr>
          <w:t>picture’, </w:t>
        </w:r>
        <w:r>
          <w:rPr>
            <w:i/>
            <w:smallCaps/>
            <w:color w:val="292425"/>
            <w:w w:val="105"/>
            <w:sz w:val="14"/>
          </w:rPr>
          <w:t>Bank</w:t>
        </w:r>
        <w:r>
          <w:rPr>
            <w:i/>
            <w:smallCaps w:val="0"/>
            <w:color w:val="292425"/>
            <w:w w:val="105"/>
            <w:sz w:val="14"/>
          </w:rPr>
          <w:t> of </w:t>
        </w:r>
        <w:r>
          <w:rPr>
            <w:i/>
            <w:smallCaps/>
            <w:color w:val="292425"/>
            <w:w w:val="105"/>
            <w:sz w:val="14"/>
          </w:rPr>
          <w:t>England</w:t>
        </w:r>
        <w:r>
          <w:rPr>
            <w:i/>
            <w:smallCaps w:val="0"/>
            <w:color w:val="292425"/>
            <w:w w:val="105"/>
            <w:sz w:val="14"/>
          </w:rPr>
          <w:t> </w:t>
        </w:r>
        <w:r>
          <w:rPr>
            <w:i/>
            <w:smallCaps/>
            <w:color w:val="292425"/>
            <w:w w:val="105"/>
            <w:sz w:val="14"/>
          </w:rPr>
          <w:t>Quarterl</w:t>
        </w:r>
        <w:r>
          <w:rPr>
            <w:i/>
            <w:smallCaps w:val="0"/>
            <w:color w:val="292425"/>
            <w:w w:val="105"/>
            <w:sz w:val="14"/>
          </w:rPr>
          <w:t>y </w:t>
        </w:r>
        <w:r>
          <w:rPr>
            <w:i/>
            <w:smallCaps w:val="0"/>
            <w:color w:val="292425"/>
            <w:w w:val="105"/>
            <w:sz w:val="14"/>
          </w:rPr>
          <w:t>Bulletin</w:t>
        </w:r>
        <w:r>
          <w:rPr>
            <w:smallCaps w:val="0"/>
            <w:color w:val="292425"/>
            <w:w w:val="105"/>
            <w:sz w:val="14"/>
          </w:rPr>
          <w:t>, </w:t>
        </w:r>
        <w:r>
          <w:rPr>
            <w:smallCaps w:val="0"/>
            <w:color w:val="292425"/>
            <w:spacing w:val="-3"/>
            <w:w w:val="105"/>
            <w:sz w:val="14"/>
          </w:rPr>
          <w:t>Winter, </w:t>
        </w:r>
        <w:r>
          <w:rPr>
            <w:smallCaps w:val="0"/>
            <w:color w:val="292425"/>
            <w:w w:val="105"/>
            <w:sz w:val="14"/>
          </w:rPr>
          <w:t>pages</w:t>
        </w:r>
        <w:r>
          <w:rPr>
            <w:smallCaps w:val="0"/>
            <w:color w:val="292425"/>
            <w:spacing w:val="-3"/>
            <w:w w:val="105"/>
            <w:sz w:val="14"/>
          </w:rPr>
          <w:t> </w:t>
        </w:r>
        <w:r>
          <w:rPr>
            <w:smallCaps w:val="0"/>
            <w:color w:val="292425"/>
            <w:spacing w:val="-9"/>
            <w:w w:val="105"/>
            <w:sz w:val="14"/>
          </w:rPr>
          <w:t>414–28.</w:t>
        </w:r>
      </w:hyperlink>
    </w:p>
    <w:p>
      <w:pPr>
        <w:pStyle w:val="ListParagraph"/>
        <w:numPr>
          <w:ilvl w:val="2"/>
          <w:numId w:val="2"/>
        </w:numPr>
        <w:tabs>
          <w:tab w:pos="386" w:val="left" w:leader="none"/>
        </w:tabs>
        <w:spacing w:line="158" w:lineRule="exact" w:before="0" w:after="0"/>
        <w:ind w:left="385" w:right="0" w:hanging="241"/>
        <w:jc w:val="left"/>
        <w:rPr>
          <w:sz w:val="14"/>
        </w:rPr>
      </w:pPr>
      <w:r>
        <w:rPr/>
        <w:pict>
          <v:line style="position:absolute;mso-position-horizontal-relative:page;mso-position-vertical-relative:paragraph;z-index:15828480" from="304.676392pt,-16.814995pt" to="521.892492pt,-16.814995pt" stroked="true" strokeweight=".4257pt" strokecolor="#0070ff">
            <v:stroke dashstyle="solid"/>
            <w10:wrap type="none"/>
          </v:line>
        </w:pict>
      </w:r>
      <w:r>
        <w:rPr/>
        <w:pict>
          <v:line style="position:absolute;mso-position-horizontal-relative:page;mso-position-vertical-relative:paragraph;z-index:15828992" from="292.500214pt,-8.814694pt" to="507.555714pt,-8.889694pt" stroked="true" strokeweight=".4187pt" strokecolor="#0070ff">
            <v:stroke dashstyle="solid"/>
            <w10:wrap type="none"/>
          </v:line>
        </w:pict>
      </w:r>
      <w:r>
        <w:rPr/>
        <w:pict>
          <v:line style="position:absolute;mso-position-horizontal-relative:page;mso-position-vertical-relative:paragraph;z-index:15829504" from="292.500214pt,-.814395pt" to="382.693814pt,-.814395pt" stroked="true" strokeweight=".4257pt" strokecolor="#0070ff">
            <v:stroke dashstyle="solid"/>
            <w10:wrap type="none"/>
          </v:line>
        </w:pict>
      </w:r>
      <w:r>
        <w:rPr>
          <w:color w:val="292425"/>
          <w:sz w:val="14"/>
        </w:rPr>
        <w:t>See</w:t>
      </w:r>
      <w:r>
        <w:rPr>
          <w:smallCaps/>
          <w:color w:val="292425"/>
          <w:sz w:val="14"/>
        </w:rPr>
        <w:t> </w:t>
      </w:r>
      <w:r>
        <w:rPr>
          <w:i/>
          <w:smallCaps/>
          <w:color w:val="292425"/>
          <w:sz w:val="14"/>
        </w:rPr>
        <w:t>Financial</w:t>
      </w:r>
      <w:r>
        <w:rPr>
          <w:i/>
          <w:smallCaps w:val="0"/>
          <w:color w:val="292425"/>
          <w:sz w:val="14"/>
        </w:rPr>
        <w:t> Risk Outlook </w:t>
      </w:r>
      <w:r>
        <w:rPr>
          <w:i/>
          <w:smallCaps w:val="0"/>
          <w:color w:val="292425"/>
          <w:spacing w:val="-5"/>
          <w:sz w:val="14"/>
        </w:rPr>
        <w:t>2005</w:t>
      </w:r>
      <w:r>
        <w:rPr>
          <w:smallCaps w:val="0"/>
          <w:color w:val="292425"/>
          <w:spacing w:val="-5"/>
          <w:sz w:val="14"/>
        </w:rPr>
        <w:t>, </w:t>
      </w:r>
      <w:r>
        <w:rPr>
          <w:smallCaps w:val="0"/>
          <w:color w:val="292425"/>
          <w:sz w:val="14"/>
        </w:rPr>
        <w:t>Financial Services</w:t>
      </w:r>
      <w:r>
        <w:rPr>
          <w:smallCaps w:val="0"/>
          <w:color w:val="292425"/>
          <w:spacing w:val="3"/>
          <w:sz w:val="14"/>
        </w:rPr>
        <w:t> </w:t>
      </w:r>
      <w:r>
        <w:rPr>
          <w:smallCaps w:val="0"/>
          <w:color w:val="292425"/>
          <w:spacing w:val="-3"/>
          <w:sz w:val="14"/>
        </w:rPr>
        <w:t>Authority.</w:t>
      </w:r>
    </w:p>
    <w:p>
      <w:pPr>
        <w:spacing w:after="0" w:line="158" w:lineRule="exact"/>
        <w:jc w:val="left"/>
        <w:rPr>
          <w:sz w:val="14"/>
        </w:rPr>
        <w:sectPr>
          <w:type w:val="continuous"/>
          <w:pgSz w:w="11900" w:h="16840"/>
          <w:pgMar w:top="1140" w:bottom="0" w:left="640" w:right="620"/>
          <w:cols w:num="2" w:equalWidth="0">
            <w:col w:w="4042" w:space="782"/>
            <w:col w:w="5816"/>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73" w:footer="581" w:top="760" w:bottom="780" w:left="640" w:right="620"/>
        </w:sectPr>
      </w:pPr>
    </w:p>
    <w:p>
      <w:pPr>
        <w:pStyle w:val="BodyText"/>
        <w:spacing w:before="2"/>
      </w:pPr>
    </w:p>
    <w:p>
      <w:pPr>
        <w:pStyle w:val="BodyText"/>
        <w:ind w:left="187"/>
        <w:rPr>
          <w:rFonts w:ascii="Trebuchet MS"/>
        </w:rPr>
      </w:pPr>
      <w:bookmarkStart w:name="Companies" w:id="16"/>
      <w:bookmarkEnd w:id="16"/>
      <w:r>
        <w:rPr/>
      </w:r>
      <w:bookmarkStart w:name="Monetary aggregates" w:id="17"/>
      <w:bookmarkEnd w:id="17"/>
      <w:r>
        <w:rPr/>
      </w:r>
      <w:bookmarkStart w:name="_bookmark5" w:id="18"/>
      <w:bookmarkEnd w:id="18"/>
      <w:r>
        <w:rPr/>
      </w:r>
      <w:bookmarkStart w:name="_bookmark6" w:id="19"/>
      <w:bookmarkEnd w:id="19"/>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8"/>
        <w:ind w:left="187"/>
        <w:rPr>
          <w:sz w:val="12"/>
        </w:rPr>
      </w:pPr>
      <w:r>
        <w:rPr>
          <w:rFonts w:ascii="Trebuchet MS"/>
          <w:color w:val="0092C0"/>
        </w:rPr>
        <w:t>Mortgage possession actions and orders</w:t>
      </w:r>
      <w:r>
        <w:rPr>
          <w:color w:val="292425"/>
          <w:position w:val="4"/>
          <w:sz w:val="12"/>
        </w:rPr>
        <w:t>(a)</w:t>
      </w:r>
    </w:p>
    <w:p>
      <w:pPr>
        <w:spacing w:line="136" w:lineRule="exact" w:before="109"/>
        <w:ind w:left="3055" w:right="0" w:firstLine="0"/>
        <w:jc w:val="left"/>
        <w:rPr>
          <w:sz w:val="12"/>
        </w:rPr>
      </w:pPr>
      <w:r>
        <w:rPr>
          <w:color w:val="292425"/>
          <w:w w:val="105"/>
          <w:sz w:val="12"/>
        </w:rPr>
        <w:t>Thousands</w:t>
      </w:r>
    </w:p>
    <w:p>
      <w:pPr>
        <w:spacing w:line="136" w:lineRule="exact" w:before="0"/>
        <w:ind w:left="3678" w:right="0" w:firstLine="0"/>
        <w:jc w:val="left"/>
        <w:rPr>
          <w:sz w:val="12"/>
        </w:rPr>
      </w:pPr>
      <w:r>
        <w:rPr/>
        <w:pict>
          <v:line style="position:absolute;mso-position-horizontal-relative:page;mso-position-vertical-relative:paragraph;z-index:15859712" from="206.423004pt,3.681441pt" to="212.916004pt,3.681441pt" stroked="true" strokeweight=".5pt" strokecolor="#292425">
            <v:stroke dashstyle="solid"/>
            <w10:wrap type="none"/>
          </v:line>
        </w:pict>
      </w:r>
      <w:r>
        <w:rPr/>
        <w:pict>
          <v:line style="position:absolute;mso-position-horizontal-relative:page;mso-position-vertical-relative:paragraph;z-index:15865344" from="44.830002pt,3.426441pt" to="51.324002pt,3.426441pt" stroked="true" strokeweight=".5pt" strokecolor="#292425">
            <v:stroke dashstyle="solid"/>
            <w10:wrap type="none"/>
          </v:line>
        </w:pict>
      </w:r>
      <w:r>
        <w:rPr>
          <w:color w:val="292425"/>
          <w:w w:val="120"/>
          <w:sz w:val="12"/>
        </w:rPr>
        <w:t>60</w:t>
      </w:r>
    </w:p>
    <w:p>
      <w:pPr>
        <w:pStyle w:val="BodyText"/>
        <w:rPr>
          <w:sz w:val="12"/>
        </w:rPr>
      </w:pPr>
    </w:p>
    <w:p>
      <w:pPr>
        <w:pStyle w:val="BodyText"/>
        <w:spacing w:before="10"/>
        <w:rPr>
          <w:sz w:val="17"/>
        </w:rPr>
      </w:pPr>
    </w:p>
    <w:p>
      <w:pPr>
        <w:spacing w:before="0"/>
        <w:ind w:left="3678" w:right="0" w:firstLine="0"/>
        <w:jc w:val="left"/>
        <w:rPr>
          <w:sz w:val="12"/>
        </w:rPr>
      </w:pPr>
      <w:r>
        <w:rPr/>
        <w:pict>
          <v:line style="position:absolute;mso-position-horizontal-relative:page;mso-position-vertical-relative:paragraph;z-index:15859200" from="206.423004pt,3.804158pt" to="212.916004pt,3.804158pt" stroked="true" strokeweight=".5pt" strokecolor="#292425">
            <v:stroke dashstyle="solid"/>
            <w10:wrap type="none"/>
          </v:line>
        </w:pict>
      </w:r>
      <w:r>
        <w:rPr/>
        <w:pict>
          <v:group style="position:absolute;margin-left:55.806pt;margin-top:.878158pt;width:145.15pt;height:114.6pt;mso-position-horizontal-relative:page;mso-position-vertical-relative:paragraph;z-index:15861760" coordorigin="1116,18" coordsize="2903,2292">
            <v:shape style="position:absolute;left:1126;top:27;width:2883;height:1772" coordorigin="1126,28" coordsize="2883,1772" path="m1126,1526l1171,1558,1205,1493,1251,1526,1284,1461,1330,1639,1375,1639,1409,1671,1454,1526,1488,1429,1533,1348,1578,1220,1612,833,1658,882,1691,672,1737,543,1770,382,1816,108,1861,28,1895,414,1940,446,1974,752,2019,817,2065,1059,2098,946,2144,865,2177,930,2223,1574,2268,1413,2302,1413,2347,1381,2381,1461,2426,1445,2472,1542,2505,1413,2551,1461,2584,1316,2630,1558,2664,1558,2709,1639,2754,1687,2788,1687,2833,1671,2867,1639,2912,1590,2957,1542,2991,1381,3037,1333,3071,1397,3116,1526,3161,1542,3195,1526,3240,1493,3274,1639,3319,1623,3364,1639,3398,1510,3444,1655,3478,1703,3523,1800,3557,1639,3602,1751,3647,1687,3681,1751,3726,1703,3760,1687,3805,1671,3851,1606,3885,1558,3930,1574,3964,1542,4009,1478e" filled="false" stroked="true" strokeweight="1pt" strokecolor="#ec2131">
              <v:path arrowok="t"/>
              <v:stroke dashstyle="solid"/>
            </v:shape>
            <v:shape style="position:absolute;left:1612;top:1510;width:2397;height:789" coordorigin="1612,1510" coordsize="2397,789" path="m1612,1945l1658,1880,1692,1735,1737,1719,1771,1655,1816,1607,1861,1510,1895,1591,1940,1687,1974,1735,2019,1784,2065,1880,2098,1912,2144,1961,2178,1945,2223,2025,2268,2138,2302,2090,2347,2057,2381,2090,2426,2106,2472,2106,2505,2090,2551,2138,2585,2090,2630,2122,2664,2154,2709,2202,2833,2202,2867,2218,2912,2154,2957,2170,2992,2170,3037,2186,3071,2154,3116,2186,3161,2202,3195,2251,3240,2267,3274,2202,3319,2218,3364,2234,3399,2202,3444,2234,3478,2234,3523,2283,3557,2251,3602,2234,3647,2283,3681,2299,3726,2283,3760,2267,3851,2267,3885,2218,3930,2234,3964,2202,4009,2218e" filled="false" stroked="true" strokeweight="1.0pt" strokecolor="#9ad2ac">
              <v:path arrowok="t"/>
              <v:stroke dashstyle="solid"/>
            </v:shape>
            <v:shape style="position:absolute;left:2767;top:1173;width:404;height:120" type="#_x0000_t202" filled="false" stroked="false">
              <v:textbox inset="0,0,0,0">
                <w:txbxContent>
                  <w:p>
                    <w:pPr>
                      <w:spacing w:line="116" w:lineRule="exact" w:before="0"/>
                      <w:ind w:left="0" w:right="0" w:firstLine="0"/>
                      <w:jc w:val="left"/>
                      <w:rPr>
                        <w:sz w:val="12"/>
                      </w:rPr>
                    </w:pPr>
                    <w:r>
                      <w:rPr>
                        <w:color w:val="292425"/>
                        <w:w w:val="105"/>
                        <w:sz w:val="12"/>
                      </w:rPr>
                      <w:t>Actions</w:t>
                    </w:r>
                  </w:p>
                </w:txbxContent>
              </v:textbox>
              <w10:wrap type="none"/>
            </v:shape>
            <v:shape style="position:absolute;left:2819;top:1916;width:524;height:160" type="#_x0000_t202" filled="false" stroked="false">
              <v:textbox inset="0,0,0,0">
                <w:txbxContent>
                  <w:p>
                    <w:pPr>
                      <w:spacing w:line="156" w:lineRule="exact" w:before="0"/>
                      <w:ind w:left="0" w:right="0" w:firstLine="0"/>
                      <w:jc w:val="left"/>
                      <w:rPr>
                        <w:sz w:val="12"/>
                      </w:rPr>
                    </w:pPr>
                    <w:r>
                      <w:rPr>
                        <w:color w:val="292425"/>
                        <w:w w:val="110"/>
                        <w:sz w:val="12"/>
                      </w:rPr>
                      <w:t>Orders</w:t>
                    </w:r>
                    <w:r>
                      <w:rPr>
                        <w:color w:val="292425"/>
                        <w:w w:val="110"/>
                        <w:position w:val="4"/>
                        <w:sz w:val="12"/>
                      </w:rPr>
                      <w:t>(b)</w:t>
                    </w:r>
                  </w:p>
                </w:txbxContent>
              </v:textbox>
              <w10:wrap type="none"/>
            </v:shape>
            <w10:wrap type="none"/>
          </v:group>
        </w:pict>
      </w:r>
      <w:r>
        <w:rPr/>
        <w:pict>
          <v:line style="position:absolute;mso-position-horizontal-relative:page;mso-position-vertical-relative:paragraph;z-index:15864832" from="44.830002pt,3.558158pt" to="51.324002pt,3.558158pt" stroked="true" strokeweight=".5pt" strokecolor="#292425">
            <v:stroke dashstyle="solid"/>
            <w10:wrap type="none"/>
          </v:line>
        </w:pict>
      </w:r>
      <w:r>
        <w:rPr>
          <w:color w:val="292425"/>
          <w:w w:val="120"/>
          <w:sz w:val="12"/>
        </w:rPr>
        <w:t>50</w:t>
      </w:r>
    </w:p>
    <w:p>
      <w:pPr>
        <w:pStyle w:val="BodyText"/>
        <w:rPr>
          <w:sz w:val="12"/>
        </w:rPr>
      </w:pPr>
    </w:p>
    <w:p>
      <w:pPr>
        <w:pStyle w:val="BodyText"/>
        <w:rPr>
          <w:sz w:val="12"/>
        </w:rPr>
      </w:pPr>
    </w:p>
    <w:p>
      <w:pPr>
        <w:spacing w:before="70"/>
        <w:ind w:left="3678" w:right="0" w:firstLine="0"/>
        <w:jc w:val="left"/>
        <w:rPr>
          <w:sz w:val="12"/>
        </w:rPr>
      </w:pPr>
      <w:r>
        <w:rPr/>
        <w:pict>
          <v:line style="position:absolute;mso-position-horizontal-relative:page;mso-position-vertical-relative:paragraph;z-index:15858688" from="206.423004pt,7.319559pt" to="212.916004pt,7.319559pt" stroked="true" strokeweight=".5pt" strokecolor="#292425">
            <v:stroke dashstyle="solid"/>
            <w10:wrap type="none"/>
          </v:line>
        </w:pict>
      </w:r>
      <w:r>
        <w:rPr/>
        <w:pict>
          <v:line style="position:absolute;mso-position-horizontal-relative:page;mso-position-vertical-relative:paragraph;z-index:15864320" from="44.830002pt,7.064559pt" to="51.324002pt,7.064559pt" stroked="true" strokeweight=".5pt" strokecolor="#292425">
            <v:stroke dashstyle="solid"/>
            <w10:wrap type="none"/>
          </v:line>
        </w:pict>
      </w:r>
      <w:r>
        <w:rPr>
          <w:color w:val="292425"/>
          <w:w w:val="120"/>
          <w:sz w:val="12"/>
        </w:rPr>
        <w:t>40</w:t>
      </w:r>
    </w:p>
    <w:p>
      <w:pPr>
        <w:pStyle w:val="BodyText"/>
        <w:rPr>
          <w:sz w:val="12"/>
        </w:rPr>
      </w:pPr>
    </w:p>
    <w:p>
      <w:pPr>
        <w:pStyle w:val="BodyText"/>
        <w:spacing w:before="10"/>
        <w:rPr>
          <w:sz w:val="17"/>
        </w:rPr>
      </w:pPr>
    </w:p>
    <w:p>
      <w:pPr>
        <w:spacing w:before="0"/>
        <w:ind w:left="3678" w:right="0" w:firstLine="0"/>
        <w:jc w:val="left"/>
        <w:rPr>
          <w:sz w:val="12"/>
        </w:rPr>
      </w:pPr>
      <w:r>
        <w:rPr/>
        <w:pict>
          <v:line style="position:absolute;mso-position-horizontal-relative:page;mso-position-vertical-relative:paragraph;z-index:15858176" from="206.423004pt,3.947565pt" to="212.916004pt,3.947565pt" stroked="true" strokeweight=".5pt" strokecolor="#292425">
            <v:stroke dashstyle="solid"/>
            <w10:wrap type="none"/>
          </v:line>
        </w:pict>
      </w:r>
      <w:r>
        <w:rPr/>
        <w:pict>
          <v:line style="position:absolute;mso-position-horizontal-relative:page;mso-position-vertical-relative:paragraph;z-index:15863808" from="44.830002pt,3.700565pt" to="51.324002pt,3.700565pt" stroked="true" strokeweight=".5pt" strokecolor="#292425">
            <v:stroke dashstyle="solid"/>
            <w10:wrap type="none"/>
          </v:line>
        </w:pict>
      </w:r>
      <w:r>
        <w:rPr>
          <w:color w:val="292425"/>
          <w:w w:val="120"/>
          <w:sz w:val="12"/>
        </w:rPr>
        <w:t>30</w:t>
      </w:r>
    </w:p>
    <w:p>
      <w:pPr>
        <w:pStyle w:val="BodyText"/>
        <w:rPr>
          <w:sz w:val="12"/>
        </w:rPr>
      </w:pPr>
    </w:p>
    <w:p>
      <w:pPr>
        <w:pStyle w:val="BodyText"/>
        <w:spacing w:before="10"/>
        <w:rPr>
          <w:sz w:val="16"/>
        </w:rPr>
      </w:pPr>
    </w:p>
    <w:p>
      <w:pPr>
        <w:spacing w:before="0"/>
        <w:ind w:left="3678" w:right="0" w:firstLine="0"/>
        <w:jc w:val="left"/>
        <w:rPr>
          <w:sz w:val="12"/>
        </w:rPr>
      </w:pPr>
      <w:r>
        <w:rPr/>
        <w:pict>
          <v:line style="position:absolute;mso-position-horizontal-relative:page;mso-position-vertical-relative:paragraph;z-index:15857664" from="206.423004pt,3.804777pt" to="212.916004pt,3.804777pt" stroked="true" strokeweight=".5pt" strokecolor="#292425">
            <v:stroke dashstyle="solid"/>
            <w10:wrap type="none"/>
          </v:line>
        </w:pict>
      </w:r>
      <w:r>
        <w:rPr/>
        <w:pict>
          <v:line style="position:absolute;mso-position-horizontal-relative:page;mso-position-vertical-relative:paragraph;z-index:15863296" from="44.830002pt,3.550777pt" to="51.324002pt,3.550777pt" stroked="true" strokeweight=".5pt" strokecolor="#292425">
            <v:stroke dashstyle="solid"/>
            <w10:wrap type="none"/>
          </v:line>
        </w:pict>
      </w:r>
      <w:r>
        <w:rPr>
          <w:color w:val="292425"/>
          <w:w w:val="120"/>
          <w:sz w:val="12"/>
        </w:rPr>
        <w:t>20</w:t>
      </w:r>
    </w:p>
    <w:p>
      <w:pPr>
        <w:pStyle w:val="BodyText"/>
        <w:rPr>
          <w:sz w:val="12"/>
        </w:rPr>
      </w:pPr>
    </w:p>
    <w:p>
      <w:pPr>
        <w:pStyle w:val="BodyText"/>
        <w:spacing w:before="10"/>
        <w:rPr>
          <w:sz w:val="17"/>
        </w:rPr>
      </w:pPr>
    </w:p>
    <w:p>
      <w:pPr>
        <w:spacing w:before="0"/>
        <w:ind w:left="3678" w:right="0" w:firstLine="0"/>
        <w:jc w:val="left"/>
        <w:rPr>
          <w:sz w:val="12"/>
        </w:rPr>
      </w:pPr>
      <w:r>
        <w:rPr/>
        <w:pict>
          <v:line style="position:absolute;mso-position-horizontal-relative:page;mso-position-vertical-relative:paragraph;z-index:15857152" from="206.423004pt,3.804563pt" to="212.916004pt,3.804563pt" stroked="true" strokeweight=".5pt" strokecolor="#292425">
            <v:stroke dashstyle="solid"/>
            <w10:wrap type="none"/>
          </v:line>
        </w:pict>
      </w:r>
      <w:r>
        <w:rPr/>
        <w:pict>
          <v:line style="position:absolute;mso-position-horizontal-relative:page;mso-position-vertical-relative:paragraph;z-index:15862784" from="44.830002pt,3.557563pt" to="51.324002pt,3.557563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spacing w:before="70"/>
        <w:ind w:left="3751" w:right="0" w:firstLine="0"/>
        <w:jc w:val="left"/>
        <w:rPr>
          <w:sz w:val="12"/>
        </w:rPr>
      </w:pPr>
      <w:r>
        <w:rPr/>
        <w:pict>
          <v:line style="position:absolute;mso-position-horizontal-relative:page;mso-position-vertical-relative:paragraph;z-index:15856640" from="206.423004pt,7.319574pt" to="212.916004pt,7.319574pt" stroked="true" strokeweight=".5pt" strokecolor="#292425">
            <v:stroke dashstyle="solid"/>
            <w10:wrap type="none"/>
          </v:line>
        </w:pict>
      </w:r>
      <w:r>
        <w:rPr/>
        <w:pict>
          <v:shape style="position:absolute;margin-left:56.306pt;margin-top:5.244574pt;width:144.15pt;height:2.4pt;mso-position-horizontal-relative:page;mso-position-vertical-relative:paragraph;z-index:15860224" coordorigin="1126,105" coordsize="2883,48" path="m1126,146l4009,146m1127,152l1127,105m1614,152l1614,105m2100,152l2100,105m2586,152l2586,105m3072,152l3072,105m3559,152l3559,105e" filled="false" stroked="true" strokeweight=".5pt" strokecolor="#292425">
            <v:path arrowok="t"/>
            <v:stroke dashstyle="solid"/>
            <w10:wrap type="none"/>
          </v:shape>
        </w:pict>
      </w:r>
      <w:r>
        <w:rPr/>
        <w:pict>
          <v:line style="position:absolute;mso-position-horizontal-relative:page;mso-position-vertical-relative:paragraph;z-index:15862272" from="44.830002pt,7.065574pt" to="51.324002pt,7.065574pt" stroked="true" strokeweight=".5pt" strokecolor="#292425">
            <v:stroke dashstyle="solid"/>
            <w10:wrap type="none"/>
          </v:line>
        </w:pict>
      </w:r>
      <w:r>
        <w:rPr>
          <w:color w:val="292425"/>
          <w:w w:val="121"/>
          <w:sz w:val="12"/>
        </w:rPr>
        <w:t>0</w:t>
      </w:r>
    </w:p>
    <w:p>
      <w:pPr>
        <w:tabs>
          <w:tab w:pos="976" w:val="left" w:leader="none"/>
          <w:tab w:pos="1462" w:val="left" w:leader="none"/>
          <w:tab w:pos="1948" w:val="left" w:leader="none"/>
          <w:tab w:pos="2434" w:val="left" w:leader="none"/>
          <w:tab w:pos="2841" w:val="left" w:leader="none"/>
        </w:tabs>
        <w:spacing w:before="9"/>
        <w:ind w:left="411" w:right="0" w:firstLine="0"/>
        <w:jc w:val="left"/>
        <w:rPr>
          <w:sz w:val="12"/>
        </w:rPr>
      </w:pPr>
      <w:r>
        <w:rPr>
          <w:color w:val="292425"/>
          <w:w w:val="120"/>
          <w:sz w:val="12"/>
        </w:rPr>
        <w:t>1987</w:t>
        <w:tab/>
        <w:t>90</w:t>
        <w:tab/>
        <w:t>93</w:t>
        <w:tab/>
        <w:t>96</w:t>
        <w:tab/>
        <w:t>99</w:t>
        <w:tab/>
        <w:t>2002</w:t>
      </w:r>
    </w:p>
    <w:p>
      <w:pPr>
        <w:spacing w:before="85"/>
        <w:ind w:left="193" w:right="0" w:firstLine="0"/>
        <w:jc w:val="left"/>
        <w:rPr>
          <w:sz w:val="12"/>
        </w:rPr>
      </w:pPr>
      <w:r>
        <w:rPr>
          <w:color w:val="292425"/>
          <w:w w:val="105"/>
          <w:sz w:val="12"/>
        </w:rPr>
        <w:t>Source: Department for Constitutional Affairs.</w:t>
      </w:r>
    </w:p>
    <w:p>
      <w:pPr>
        <w:pStyle w:val="BodyText"/>
        <w:spacing w:before="2"/>
        <w:rPr>
          <w:sz w:val="10"/>
        </w:rPr>
      </w:pPr>
    </w:p>
    <w:p>
      <w:pPr>
        <w:pStyle w:val="ListParagraph"/>
        <w:numPr>
          <w:ilvl w:val="0"/>
          <w:numId w:val="9"/>
        </w:numPr>
        <w:tabs>
          <w:tab w:pos="434" w:val="left" w:leader="none"/>
        </w:tabs>
        <w:spacing w:line="208" w:lineRule="auto" w:before="0" w:after="0"/>
        <w:ind w:left="433" w:right="572" w:hanging="240"/>
        <w:jc w:val="left"/>
        <w:rPr>
          <w:sz w:val="12"/>
        </w:rPr>
      </w:pPr>
      <w:r>
        <w:rPr>
          <w:color w:val="292425"/>
          <w:w w:val="105"/>
          <w:sz w:val="12"/>
        </w:rPr>
        <w:t>Data are for England and </w:t>
      </w:r>
      <w:r>
        <w:rPr>
          <w:color w:val="292425"/>
          <w:spacing w:val="-3"/>
          <w:w w:val="105"/>
          <w:sz w:val="12"/>
        </w:rPr>
        <w:t>Wales, </w:t>
      </w:r>
      <w:r>
        <w:rPr>
          <w:color w:val="292425"/>
          <w:w w:val="105"/>
          <w:sz w:val="12"/>
        </w:rPr>
        <w:t>and cover both local authority and private</w:t>
      </w:r>
      <w:r>
        <w:rPr>
          <w:color w:val="292425"/>
          <w:spacing w:val="-2"/>
          <w:w w:val="105"/>
          <w:sz w:val="12"/>
        </w:rPr>
        <w:t> </w:t>
      </w:r>
      <w:r>
        <w:rPr>
          <w:color w:val="292425"/>
          <w:w w:val="105"/>
          <w:sz w:val="12"/>
        </w:rPr>
        <w:t>mortgages.</w:t>
      </w:r>
    </w:p>
    <w:p>
      <w:pPr>
        <w:pStyle w:val="ListParagraph"/>
        <w:numPr>
          <w:ilvl w:val="0"/>
          <w:numId w:val="9"/>
        </w:numPr>
        <w:tabs>
          <w:tab w:pos="434" w:val="left" w:leader="none"/>
        </w:tabs>
        <w:spacing w:line="123" w:lineRule="exact" w:before="0" w:after="0"/>
        <w:ind w:left="433" w:right="0" w:hanging="241"/>
        <w:jc w:val="left"/>
        <w:rPr>
          <w:sz w:val="12"/>
        </w:rPr>
      </w:pPr>
      <w:r>
        <w:rPr>
          <w:color w:val="292425"/>
          <w:w w:val="105"/>
          <w:sz w:val="12"/>
        </w:rPr>
        <w:t>Excludes suspended</w:t>
      </w:r>
      <w:r>
        <w:rPr>
          <w:color w:val="292425"/>
          <w:spacing w:val="-4"/>
          <w:w w:val="105"/>
          <w:sz w:val="12"/>
        </w:rPr>
        <w:t> </w:t>
      </w:r>
      <w:r>
        <w:rPr>
          <w:color w:val="292425"/>
          <w:w w:val="105"/>
          <w:sz w:val="12"/>
        </w:rPr>
        <w:t>orders.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BodyText"/>
        <w:ind w:left="17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before="8"/>
        <w:ind w:left="177"/>
        <w:rPr>
          <w:sz w:val="12"/>
        </w:rPr>
      </w:pPr>
      <w:r>
        <w:rPr>
          <w:rFonts w:ascii="Trebuchet MS" w:hAnsi="Trebuchet MS"/>
          <w:color w:val="0092C0"/>
        </w:rPr>
        <w:t>PNFCs’</w:t>
      </w:r>
      <w:r>
        <w:rPr>
          <w:color w:val="292425"/>
          <w:position w:val="4"/>
          <w:sz w:val="12"/>
        </w:rPr>
        <w:t>(a) </w:t>
      </w:r>
      <w:r>
        <w:rPr>
          <w:rFonts w:ascii="Trebuchet MS" w:hAnsi="Trebuchet MS"/>
          <w:color w:val="0092C0"/>
        </w:rPr>
        <w:t>capital gearing at market value</w:t>
      </w:r>
      <w:r>
        <w:rPr>
          <w:color w:val="292425"/>
          <w:position w:val="4"/>
          <w:sz w:val="12"/>
        </w:rPr>
        <w:t>(b)</w:t>
      </w:r>
    </w:p>
    <w:p>
      <w:pPr>
        <w:spacing w:line="111" w:lineRule="exact" w:before="135"/>
        <w:ind w:left="3208" w:right="0" w:firstLine="0"/>
        <w:jc w:val="left"/>
        <w:rPr>
          <w:sz w:val="12"/>
        </w:rPr>
      </w:pPr>
      <w:r>
        <w:rPr>
          <w:color w:val="292425"/>
          <w:w w:val="110"/>
          <w:sz w:val="12"/>
        </w:rPr>
        <w:t>Per cent</w:t>
      </w:r>
    </w:p>
    <w:p>
      <w:pPr>
        <w:spacing w:line="111" w:lineRule="exact" w:before="0"/>
        <w:ind w:left="3658" w:right="0" w:firstLine="0"/>
        <w:jc w:val="left"/>
        <w:rPr>
          <w:sz w:val="12"/>
        </w:rPr>
      </w:pPr>
      <w:r>
        <w:rPr/>
        <w:pict>
          <v:line style="position:absolute;mso-position-horizontal-relative:page;mso-position-vertical-relative:paragraph;z-index:15870976" from="205.223999pt,2.691333pt" to="211.748999pt,2.691333pt" stroked="true" strokeweight=".5pt" strokecolor="#292425">
            <v:stroke dashstyle="solid"/>
            <w10:wrap type="none"/>
          </v:line>
        </w:pict>
      </w:r>
      <w:r>
        <w:rPr/>
        <w:pict>
          <v:line style="position:absolute;mso-position-horizontal-relative:page;mso-position-vertical-relative:paragraph;z-index:15876096" from="42.330002pt,2.691333pt" to="48.841002pt,2.691333pt" stroked="true" strokeweight=".5pt" strokecolor="#292425">
            <v:stroke dashstyle="solid"/>
            <w10:wrap type="none"/>
          </v:line>
        </w:pict>
      </w:r>
      <w:r>
        <w:rPr>
          <w:color w:val="292425"/>
          <w:w w:val="120"/>
          <w:sz w:val="12"/>
        </w:rPr>
        <w:t>45</w:t>
      </w:r>
    </w:p>
    <w:p>
      <w:pPr>
        <w:pStyle w:val="BodyText"/>
        <w:spacing w:before="2"/>
        <w:rPr>
          <w:sz w:val="16"/>
        </w:rPr>
      </w:pPr>
    </w:p>
    <w:p>
      <w:pPr>
        <w:spacing w:before="0"/>
        <w:ind w:left="3658" w:right="0" w:firstLine="0"/>
        <w:jc w:val="left"/>
        <w:rPr>
          <w:sz w:val="12"/>
        </w:rPr>
      </w:pPr>
      <w:r>
        <w:rPr/>
        <w:pict>
          <v:shape style="position:absolute;margin-left:53.983002pt;margin-top:4.160801pt;width:145.4pt;height:98.3pt;mso-position-horizontal-relative:page;mso-position-vertical-relative:paragraph;z-index:15866368" coordorigin="1080,83" coordsize="2908,1966" path="m1080,1924l1124,2002,1158,2048,1203,1816,1247,1677,1292,1600,1326,1553,1370,1460,1415,1445,1449,1399,1493,1352,1538,1352,1583,981,1616,1027,1661,841,1706,826,1739,919,1784,934,1829,1042,1874,1027,1907,981,1952,1058,1997,1042,2030,1089,2075,1135,2120,1151,2164,1244,2198,1336,2243,1275,2287,1306,2321,1321,2366,1321,2410,1306,2455,1290,2489,1321,2533,1306,2578,1321,2612,1336,2656,1368,2701,1383,2746,1460,2779,1445,2824,1491,2869,1491,2902,1569,2947,1600,2992,1460,3037,1476,3070,1460,3115,1414,3160,1352,3193,1491,3238,1460,3282,1368,3327,1352,3361,1275,3405,1042,3450,1011,3484,795,3528,919,3573,826,3618,547,3651,99,3696,269,3741,83,3774,145,3819,222,3864,501,3909,547,3942,625,3987,578e" filled="false" stroked="true" strokeweight="1pt" strokecolor="#43ac4a">
            <v:path arrowok="t"/>
            <v:stroke dashstyle="solid"/>
            <w10:wrap type="none"/>
          </v:shape>
        </w:pict>
      </w:r>
      <w:r>
        <w:rPr/>
        <w:pict>
          <v:line style="position:absolute;mso-position-horizontal-relative:page;mso-position-vertical-relative:paragraph;z-index:15870464" from="205.223999pt,4.220801pt" to="211.748999pt,4.220801pt" stroked="true" strokeweight=".5pt" strokecolor="#292425">
            <v:stroke dashstyle="solid"/>
            <w10:wrap type="none"/>
          </v:line>
        </w:pict>
      </w:r>
      <w:r>
        <w:rPr/>
        <w:pict>
          <v:line style="position:absolute;mso-position-horizontal-relative:page;mso-position-vertical-relative:paragraph;z-index:15875584" from="42.330002pt,4.220801pt" to="48.841002pt,4.220801pt" stroked="true" strokeweight=".5pt" strokecolor="#292425">
            <v:stroke dashstyle="solid"/>
            <w10:wrap type="none"/>
          </v:line>
        </w:pict>
      </w:r>
      <w:r>
        <w:rPr>
          <w:color w:val="292425"/>
          <w:w w:val="120"/>
          <w:sz w:val="12"/>
        </w:rPr>
        <w:t>40</w:t>
      </w:r>
    </w:p>
    <w:p>
      <w:pPr>
        <w:pStyle w:val="BodyText"/>
        <w:spacing w:before="2"/>
        <w:rPr>
          <w:sz w:val="15"/>
        </w:rPr>
      </w:pPr>
    </w:p>
    <w:p>
      <w:pPr>
        <w:spacing w:before="0"/>
        <w:ind w:left="3658" w:right="0" w:firstLine="0"/>
        <w:jc w:val="left"/>
        <w:rPr>
          <w:sz w:val="12"/>
        </w:rPr>
      </w:pPr>
      <w:r>
        <w:rPr/>
        <w:pict>
          <v:line style="position:absolute;mso-position-horizontal-relative:page;mso-position-vertical-relative:paragraph;z-index:15869952" from="205.223999pt,3.995513pt" to="211.748999pt,3.995513pt" stroked="true" strokeweight=".5pt" strokecolor="#292425">
            <v:stroke dashstyle="solid"/>
            <w10:wrap type="none"/>
          </v:line>
        </w:pict>
      </w:r>
      <w:r>
        <w:rPr/>
        <w:pict>
          <v:line style="position:absolute;mso-position-horizontal-relative:page;mso-position-vertical-relative:paragraph;z-index:15875072" from="42.330002pt,3.995513pt" to="48.841002pt,3.995513pt" stroked="true" strokeweight=".5pt" strokecolor="#292425">
            <v:stroke dashstyle="solid"/>
            <w10:wrap type="none"/>
          </v:line>
        </w:pict>
      </w:r>
      <w:r>
        <w:rPr>
          <w:color w:val="292425"/>
          <w:w w:val="120"/>
          <w:sz w:val="12"/>
        </w:rPr>
        <w:t>35</w:t>
      </w:r>
    </w:p>
    <w:p>
      <w:pPr>
        <w:pStyle w:val="BodyText"/>
        <w:spacing w:before="2"/>
        <w:rPr>
          <w:sz w:val="16"/>
        </w:rPr>
      </w:pPr>
    </w:p>
    <w:p>
      <w:pPr>
        <w:spacing w:before="0"/>
        <w:ind w:left="3658" w:right="0" w:firstLine="0"/>
        <w:jc w:val="left"/>
        <w:rPr>
          <w:sz w:val="12"/>
        </w:rPr>
      </w:pPr>
      <w:r>
        <w:rPr/>
        <w:pict>
          <v:line style="position:absolute;mso-position-horizontal-relative:page;mso-position-vertical-relative:paragraph;z-index:15869440" from="205.223999pt,4.168159pt" to="211.748999pt,4.168159pt" stroked="true" strokeweight=".5pt" strokecolor="#292425">
            <v:stroke dashstyle="solid"/>
            <w10:wrap type="none"/>
          </v:line>
        </w:pict>
      </w:r>
      <w:r>
        <w:rPr/>
        <w:pict>
          <v:line style="position:absolute;mso-position-horizontal-relative:page;mso-position-vertical-relative:paragraph;z-index:15874560" from="42.330002pt,4.168159pt" to="48.841002pt,4.168159pt" stroked="true" strokeweight=".5pt" strokecolor="#292425">
            <v:stroke dashstyle="solid"/>
            <w10:wrap type="none"/>
          </v:line>
        </w:pict>
      </w:r>
      <w:r>
        <w:rPr>
          <w:color w:val="292425"/>
          <w:w w:val="120"/>
          <w:sz w:val="12"/>
        </w:rPr>
        <w:t>30</w:t>
      </w:r>
    </w:p>
    <w:p>
      <w:pPr>
        <w:pStyle w:val="BodyText"/>
        <w:spacing w:before="2"/>
        <w:rPr>
          <w:sz w:val="16"/>
        </w:rPr>
      </w:pPr>
    </w:p>
    <w:p>
      <w:pPr>
        <w:spacing w:before="0"/>
        <w:ind w:left="3658" w:right="0" w:firstLine="0"/>
        <w:jc w:val="left"/>
        <w:rPr>
          <w:sz w:val="12"/>
        </w:rPr>
      </w:pPr>
      <w:r>
        <w:rPr/>
        <w:pict>
          <v:line style="position:absolute;mso-position-horizontal-relative:page;mso-position-vertical-relative:paragraph;z-index:15868928" from="205.223999pt,4.220803pt" to="211.748999pt,4.220803pt" stroked="true" strokeweight=".5pt" strokecolor="#292425">
            <v:stroke dashstyle="solid"/>
            <w10:wrap type="none"/>
          </v:line>
        </w:pict>
      </w:r>
      <w:r>
        <w:rPr/>
        <w:pict>
          <v:line style="position:absolute;mso-position-horizontal-relative:page;mso-position-vertical-relative:paragraph;z-index:15874048" from="42.330002pt,4.220803pt" to="48.841002pt,4.220803pt" stroked="true" strokeweight=".5pt" strokecolor="#292425">
            <v:stroke dashstyle="solid"/>
            <w10:wrap type="none"/>
          </v:line>
        </w:pict>
      </w:r>
      <w:r>
        <w:rPr>
          <w:color w:val="292425"/>
          <w:w w:val="120"/>
          <w:sz w:val="12"/>
        </w:rPr>
        <w:t>25</w:t>
      </w:r>
    </w:p>
    <w:p>
      <w:pPr>
        <w:pStyle w:val="BodyText"/>
        <w:spacing w:before="1"/>
        <w:rPr>
          <w:sz w:val="15"/>
        </w:rPr>
      </w:pPr>
    </w:p>
    <w:p>
      <w:pPr>
        <w:spacing w:before="1"/>
        <w:ind w:left="3658" w:right="0" w:firstLine="0"/>
        <w:jc w:val="left"/>
        <w:rPr>
          <w:sz w:val="12"/>
        </w:rPr>
      </w:pPr>
      <w:r>
        <w:rPr/>
        <w:pict>
          <v:line style="position:absolute;mso-position-horizontal-relative:page;mso-position-vertical-relative:paragraph;z-index:15868416" from="205.223999pt,4.046126pt" to="211.748999pt,4.046126pt" stroked="true" strokeweight=".5pt" strokecolor="#292425">
            <v:stroke dashstyle="solid"/>
            <w10:wrap type="none"/>
          </v:line>
        </w:pict>
      </w:r>
      <w:r>
        <w:rPr/>
        <w:pict>
          <v:line style="position:absolute;mso-position-horizontal-relative:page;mso-position-vertical-relative:paragraph;z-index:15873536" from="42.330002pt,4.046126pt" to="48.841002pt,4.046126pt" stroked="true" strokeweight=".5pt" strokecolor="#292425">
            <v:stroke dashstyle="solid"/>
            <w10:wrap type="none"/>
          </v:line>
        </w:pict>
      </w:r>
      <w:r>
        <w:rPr>
          <w:color w:val="292425"/>
          <w:w w:val="120"/>
          <w:sz w:val="12"/>
        </w:rPr>
        <w:t>20</w:t>
      </w:r>
    </w:p>
    <w:p>
      <w:pPr>
        <w:pStyle w:val="BodyText"/>
        <w:spacing w:before="1"/>
        <w:rPr>
          <w:sz w:val="16"/>
        </w:rPr>
      </w:pPr>
    </w:p>
    <w:p>
      <w:pPr>
        <w:spacing w:before="1"/>
        <w:ind w:left="3658" w:right="0" w:firstLine="0"/>
        <w:jc w:val="left"/>
        <w:rPr>
          <w:sz w:val="12"/>
        </w:rPr>
      </w:pPr>
      <w:r>
        <w:rPr/>
        <w:pict>
          <v:line style="position:absolute;mso-position-horizontal-relative:page;mso-position-vertical-relative:paragraph;z-index:15867904" from="205.223999pt,4.219351pt" to="211.748999pt,4.219351pt" stroked="true" strokeweight=".5pt" strokecolor="#292425">
            <v:stroke dashstyle="solid"/>
            <w10:wrap type="none"/>
          </v:line>
        </w:pict>
      </w:r>
      <w:r>
        <w:rPr/>
        <w:pict>
          <v:line style="position:absolute;mso-position-horizontal-relative:page;mso-position-vertical-relative:paragraph;z-index:15873024" from="42.330002pt,4.219351pt" to="48.841002pt,4.219351pt" stroked="true" strokeweight=".5pt" strokecolor="#292425">
            <v:stroke dashstyle="solid"/>
            <w10:wrap type="none"/>
          </v:line>
        </w:pict>
      </w:r>
      <w:r>
        <w:rPr>
          <w:color w:val="292425"/>
          <w:w w:val="120"/>
          <w:sz w:val="12"/>
        </w:rPr>
        <w:t>15</w:t>
      </w:r>
    </w:p>
    <w:p>
      <w:pPr>
        <w:pStyle w:val="BodyText"/>
        <w:spacing w:before="1"/>
        <w:rPr>
          <w:sz w:val="16"/>
        </w:rPr>
      </w:pPr>
    </w:p>
    <w:p>
      <w:pPr>
        <w:spacing w:before="1"/>
        <w:ind w:left="3658" w:right="0" w:firstLine="0"/>
        <w:jc w:val="left"/>
        <w:rPr>
          <w:sz w:val="12"/>
        </w:rPr>
      </w:pPr>
      <w:r>
        <w:rPr/>
        <w:pict>
          <v:line style="position:absolute;mso-position-horizontal-relative:page;mso-position-vertical-relative:paragraph;z-index:15867392" from="205.223999pt,4.272606pt" to="211.748999pt,4.272606pt" stroked="true" strokeweight=".5pt" strokecolor="#292425">
            <v:stroke dashstyle="solid"/>
            <w10:wrap type="none"/>
          </v:line>
        </w:pict>
      </w:r>
      <w:r>
        <w:rPr/>
        <w:pict>
          <v:line style="position:absolute;mso-position-horizontal-relative:page;mso-position-vertical-relative:paragraph;z-index:15872512" from="42.330002pt,4.272606pt" to="48.841002pt,4.272606pt" stroked="true" strokeweight=".5pt" strokecolor="#292425">
            <v:stroke dashstyle="solid"/>
            <w10:wrap type="none"/>
          </v:line>
        </w:pict>
      </w:r>
      <w:r>
        <w:rPr>
          <w:color w:val="292425"/>
          <w:w w:val="120"/>
          <w:sz w:val="12"/>
        </w:rPr>
        <w:t>10</w:t>
      </w:r>
    </w:p>
    <w:p>
      <w:pPr>
        <w:pStyle w:val="BodyText"/>
        <w:spacing w:before="1"/>
        <w:rPr>
          <w:sz w:val="15"/>
        </w:rPr>
      </w:pPr>
    </w:p>
    <w:p>
      <w:pPr>
        <w:spacing w:before="0"/>
        <w:ind w:left="3731" w:right="0" w:firstLine="0"/>
        <w:jc w:val="left"/>
        <w:rPr>
          <w:sz w:val="12"/>
        </w:rPr>
      </w:pPr>
      <w:r>
        <w:rPr/>
        <w:pict>
          <v:line style="position:absolute;mso-position-horizontal-relative:page;mso-position-vertical-relative:paragraph;z-index:15866880" from="205.223999pt,4.117318pt" to="211.748999pt,4.117318pt" stroked="true" strokeweight=".5pt" strokecolor="#292425">
            <v:stroke dashstyle="solid"/>
            <w10:wrap type="none"/>
          </v:line>
        </w:pict>
      </w:r>
      <w:r>
        <w:rPr/>
        <w:pict>
          <v:line style="position:absolute;mso-position-horizontal-relative:page;mso-position-vertical-relative:paragraph;z-index:15872000" from="42.330002pt,4.117318pt" to="48.841002pt,4.117318pt" stroked="true" strokeweight=".5pt" strokecolor="#292425">
            <v:stroke dashstyle="solid"/>
            <w10:wrap type="none"/>
          </v:line>
        </w:pict>
      </w:r>
      <w:r>
        <w:rPr>
          <w:color w:val="292425"/>
          <w:w w:val="121"/>
          <w:sz w:val="12"/>
        </w:rPr>
        <w:t>5</w:t>
      </w:r>
    </w:p>
    <w:p>
      <w:pPr>
        <w:pStyle w:val="BodyText"/>
        <w:spacing w:before="2"/>
        <w:rPr>
          <w:sz w:val="16"/>
        </w:rPr>
      </w:pPr>
    </w:p>
    <w:p>
      <w:pPr>
        <w:spacing w:line="135" w:lineRule="exact" w:before="0"/>
        <w:ind w:left="3731" w:right="0" w:firstLine="0"/>
        <w:jc w:val="left"/>
        <w:rPr>
          <w:sz w:val="12"/>
        </w:rPr>
      </w:pPr>
      <w:r>
        <w:rPr/>
        <w:pict>
          <v:shape style="position:absolute;margin-left:53.983002pt;margin-top:1.732574pt;width:145.4pt;height:2.450pt;mso-position-horizontal-relative:page;mso-position-vertical-relative:paragraph;z-index:15865856" coordorigin="1080,35" coordsize="2908,49" path="m1080,83l3987,83m1081,82l1081,35m1585,82l1585,35m2076,82l2076,35m2580,82l2580,35m3071,82l3071,35m3575,82l3575,35e" filled="false" stroked="true" strokeweight=".5pt" strokecolor="#292425">
            <v:path arrowok="t"/>
            <v:stroke dashstyle="solid"/>
            <w10:wrap type="none"/>
          </v:shape>
        </w:pict>
      </w:r>
      <w:r>
        <w:rPr/>
        <w:pict>
          <v:line style="position:absolute;mso-position-horizontal-relative:page;mso-position-vertical-relative:paragraph;z-index:15871488" from="205.223999pt,4.042574pt" to="211.748999pt,4.042574pt" stroked="true" strokeweight=".5pt" strokecolor="#292425">
            <v:stroke dashstyle="solid"/>
            <w10:wrap type="none"/>
          </v:line>
        </w:pict>
      </w:r>
      <w:r>
        <w:rPr/>
        <w:pict>
          <v:line style="position:absolute;mso-position-horizontal-relative:page;mso-position-vertical-relative:paragraph;z-index:15876608" from="42.330002pt,4.042574pt" to="48.841002pt,4.042574pt" stroked="true" strokeweight=".5pt" strokecolor="#292425">
            <v:stroke dashstyle="solid"/>
            <w10:wrap type="none"/>
          </v:line>
        </w:pict>
      </w:r>
      <w:r>
        <w:rPr>
          <w:color w:val="292425"/>
          <w:w w:val="121"/>
          <w:sz w:val="12"/>
        </w:rPr>
        <w:t>0</w:t>
      </w:r>
    </w:p>
    <w:p>
      <w:pPr>
        <w:tabs>
          <w:tab w:pos="939" w:val="left" w:leader="none"/>
          <w:tab w:pos="1441" w:val="left" w:leader="none"/>
          <w:tab w:pos="1948" w:val="left" w:leader="none"/>
          <w:tab w:pos="2448" w:val="left" w:leader="none"/>
          <w:tab w:pos="2928" w:val="left" w:leader="none"/>
        </w:tabs>
        <w:spacing w:line="135" w:lineRule="exact" w:before="0"/>
        <w:ind w:left="424" w:right="0" w:firstLine="0"/>
        <w:jc w:val="left"/>
        <w:rPr>
          <w:sz w:val="12"/>
        </w:rPr>
      </w:pPr>
      <w:r>
        <w:rPr>
          <w:color w:val="292425"/>
          <w:w w:val="120"/>
          <w:sz w:val="12"/>
        </w:rPr>
        <w:t>1987</w:t>
        <w:tab/>
        <w:t>90</w:t>
        <w:tab/>
        <w:t>93</w:t>
        <w:tab/>
        <w:t>96</w:t>
        <w:tab/>
        <w:t>99</w:t>
        <w:tab/>
        <w:t>2002</w:t>
      </w:r>
    </w:p>
    <w:p>
      <w:pPr>
        <w:pStyle w:val="BodyText"/>
        <w:spacing w:before="4"/>
        <w:rPr>
          <w:sz w:val="14"/>
        </w:rPr>
      </w:pPr>
    </w:p>
    <w:p>
      <w:pPr>
        <w:pStyle w:val="ListParagraph"/>
        <w:numPr>
          <w:ilvl w:val="0"/>
          <w:numId w:val="10"/>
        </w:numPr>
        <w:tabs>
          <w:tab w:pos="424" w:val="left" w:leader="none"/>
        </w:tabs>
        <w:spacing w:line="129" w:lineRule="exact" w:before="1" w:after="0"/>
        <w:ind w:left="423" w:right="0" w:hanging="241"/>
        <w:jc w:val="left"/>
        <w:rPr>
          <w:sz w:val="12"/>
        </w:rPr>
      </w:pPr>
      <w:r>
        <w:rPr>
          <w:color w:val="292425"/>
          <w:w w:val="110"/>
          <w:sz w:val="12"/>
        </w:rPr>
        <w:t>Private non-financial</w:t>
      </w:r>
      <w:r>
        <w:rPr>
          <w:color w:val="292425"/>
          <w:spacing w:val="-8"/>
          <w:w w:val="110"/>
          <w:sz w:val="12"/>
        </w:rPr>
        <w:t> </w:t>
      </w:r>
      <w:r>
        <w:rPr>
          <w:color w:val="292425"/>
          <w:w w:val="110"/>
          <w:sz w:val="12"/>
        </w:rPr>
        <w:t>corporations.</w:t>
      </w:r>
    </w:p>
    <w:p>
      <w:pPr>
        <w:pStyle w:val="ListParagraph"/>
        <w:numPr>
          <w:ilvl w:val="0"/>
          <w:numId w:val="10"/>
        </w:numPr>
        <w:tabs>
          <w:tab w:pos="424" w:val="left" w:leader="none"/>
        </w:tabs>
        <w:spacing w:line="129" w:lineRule="exact" w:before="0" w:after="0"/>
        <w:ind w:left="423" w:right="0" w:hanging="241"/>
        <w:jc w:val="left"/>
        <w:rPr>
          <w:sz w:val="12"/>
        </w:rPr>
      </w:pPr>
      <w:r>
        <w:rPr>
          <w:color w:val="292425"/>
          <w:w w:val="105"/>
          <w:sz w:val="12"/>
        </w:rPr>
        <w:t>Net debt as a percentage of market</w:t>
      </w:r>
      <w:r>
        <w:rPr>
          <w:color w:val="292425"/>
          <w:spacing w:val="-9"/>
          <w:w w:val="105"/>
          <w:sz w:val="12"/>
        </w:rPr>
        <w:t> </w:t>
      </w:r>
      <w:r>
        <w:rPr>
          <w:color w:val="292425"/>
          <w:w w:val="105"/>
          <w:sz w:val="12"/>
        </w:rPr>
        <w:t>valuation.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5"/>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8"/>
        <w:ind w:left="170"/>
        <w:rPr>
          <w:rFonts w:ascii="Trebuchet MS"/>
        </w:rPr>
      </w:pPr>
      <w:r>
        <w:rPr>
          <w:rFonts w:ascii="Trebuchet MS"/>
          <w:color w:val="0092C0"/>
        </w:rPr>
        <w:t>Monetary aggregates</w:t>
      </w:r>
    </w:p>
    <w:p>
      <w:pPr>
        <w:spacing w:before="104"/>
        <w:ind w:left="170" w:right="0" w:firstLine="0"/>
        <w:jc w:val="left"/>
        <w:rPr>
          <w:sz w:val="14"/>
        </w:rPr>
      </w:pPr>
      <w:r>
        <w:rPr>
          <w:color w:val="292425"/>
          <w:w w:val="110"/>
          <w:sz w:val="14"/>
        </w:rPr>
        <w:t>Percentage changes on a year earlier</w:t>
      </w:r>
    </w:p>
    <w:p>
      <w:pPr>
        <w:pStyle w:val="BodyText"/>
        <w:spacing w:before="6" w:after="1"/>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310"/>
        <w:gridCol w:w="200"/>
        <w:gridCol w:w="1135"/>
        <w:gridCol w:w="134"/>
        <w:gridCol w:w="371"/>
      </w:tblGrid>
      <w:tr>
        <w:trPr>
          <w:trHeight w:val="160" w:hRule="atLeast"/>
        </w:trPr>
        <w:tc>
          <w:tcPr>
            <w:tcW w:w="3855" w:type="dxa"/>
            <w:gridSpan w:val="4"/>
          </w:tcPr>
          <w:p>
            <w:pPr>
              <w:pStyle w:val="TableParagraph"/>
              <w:tabs>
                <w:tab w:pos="3855" w:val="left" w:leader="none"/>
              </w:tabs>
              <w:spacing w:line="136" w:lineRule="exact"/>
              <w:ind w:left="2210" w:right="-15"/>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c>
          <w:tcPr>
            <w:tcW w:w="505" w:type="dxa"/>
            <w:gridSpan w:val="2"/>
          </w:tcPr>
          <w:p>
            <w:pPr>
              <w:pStyle w:val="TableParagraph"/>
              <w:spacing w:line="136" w:lineRule="exact"/>
              <w:ind w:left="135"/>
              <w:rPr>
                <w:rFonts w:ascii="Times New Roman"/>
                <w:sz w:val="14"/>
              </w:rPr>
            </w:pPr>
            <w:r>
              <w:rPr>
                <w:rFonts w:ascii="Times New Roman"/>
                <w:color w:val="292425"/>
                <w:w w:val="120"/>
                <w:sz w:val="14"/>
                <w:u w:val="single" w:color="292425"/>
              </w:rPr>
              <w:t>2005</w:t>
            </w:r>
          </w:p>
        </w:tc>
      </w:tr>
      <w:tr>
        <w:trPr>
          <w:trHeight w:val="155" w:hRule="atLeast"/>
        </w:trPr>
        <w:tc>
          <w:tcPr>
            <w:tcW w:w="2210" w:type="dxa"/>
          </w:tcPr>
          <w:p>
            <w:pPr>
              <w:pStyle w:val="TableParagraph"/>
              <w:rPr>
                <w:rFonts w:ascii="Times New Roman"/>
                <w:sz w:val="10"/>
              </w:rPr>
            </w:pPr>
          </w:p>
        </w:tc>
        <w:tc>
          <w:tcPr>
            <w:tcW w:w="310" w:type="dxa"/>
            <w:tcBorders>
              <w:bottom w:val="single" w:sz="2" w:space="0" w:color="292425"/>
            </w:tcBorders>
          </w:tcPr>
          <w:p>
            <w:pPr>
              <w:pStyle w:val="TableParagraph"/>
              <w:spacing w:line="135" w:lineRule="exact"/>
              <w:rPr>
                <w:rFonts w:ascii="Times New Roman"/>
                <w:sz w:val="14"/>
              </w:rPr>
            </w:pPr>
            <w:r>
              <w:rPr>
                <w:rFonts w:ascii="Times New Roman"/>
                <w:color w:val="292425"/>
                <w:w w:val="110"/>
                <w:sz w:val="14"/>
              </w:rPr>
              <w:t>Q1</w:t>
            </w:r>
          </w:p>
        </w:tc>
        <w:tc>
          <w:tcPr>
            <w:tcW w:w="200" w:type="dxa"/>
          </w:tcPr>
          <w:p>
            <w:pPr>
              <w:pStyle w:val="TableParagraph"/>
              <w:rPr>
                <w:rFonts w:ascii="Times New Roman"/>
                <w:sz w:val="10"/>
              </w:rPr>
            </w:pPr>
          </w:p>
        </w:tc>
        <w:tc>
          <w:tcPr>
            <w:tcW w:w="1135" w:type="dxa"/>
            <w:tcBorders>
              <w:bottom w:val="single" w:sz="2" w:space="0" w:color="292425"/>
            </w:tcBorders>
          </w:tcPr>
          <w:p>
            <w:pPr>
              <w:pStyle w:val="TableParagraph"/>
              <w:tabs>
                <w:tab w:pos="410" w:val="left" w:leader="none"/>
                <w:tab w:pos="850" w:val="left" w:leader="none"/>
              </w:tabs>
              <w:spacing w:line="135" w:lineRule="exact"/>
              <w:rPr>
                <w:rFonts w:ascii="Times New Roman"/>
                <w:sz w:val="14"/>
              </w:rPr>
            </w:pPr>
            <w:r>
              <w:rPr>
                <w:rFonts w:ascii="Times New Roman"/>
                <w:color w:val="292425"/>
                <w:w w:val="110"/>
                <w:sz w:val="14"/>
              </w:rPr>
              <w:t>Q2</w:t>
              <w:tab/>
              <w:t>Q3</w:t>
              <w:tab/>
              <w:t>Q4</w:t>
            </w:r>
          </w:p>
        </w:tc>
        <w:tc>
          <w:tcPr>
            <w:tcW w:w="134" w:type="dxa"/>
          </w:tcPr>
          <w:p>
            <w:pPr>
              <w:pStyle w:val="TableParagraph"/>
              <w:rPr>
                <w:rFonts w:ascii="Times New Roman"/>
                <w:sz w:val="10"/>
              </w:rPr>
            </w:pPr>
          </w:p>
        </w:tc>
        <w:tc>
          <w:tcPr>
            <w:tcW w:w="371" w:type="dxa"/>
            <w:tcBorders>
              <w:bottom w:val="single" w:sz="2" w:space="0" w:color="292425"/>
            </w:tcBorders>
          </w:tcPr>
          <w:p>
            <w:pPr>
              <w:pStyle w:val="TableParagraph"/>
              <w:spacing w:line="135" w:lineRule="exact"/>
              <w:ind w:right="144"/>
              <w:jc w:val="right"/>
              <w:rPr>
                <w:rFonts w:ascii="Times New Roman"/>
                <w:sz w:val="14"/>
              </w:rPr>
            </w:pPr>
            <w:r>
              <w:rPr>
                <w:rFonts w:ascii="Times New Roman"/>
                <w:color w:val="292425"/>
                <w:sz w:val="14"/>
              </w:rPr>
              <w:t>Jan.</w:t>
            </w:r>
          </w:p>
        </w:tc>
      </w:tr>
      <w:tr>
        <w:trPr>
          <w:trHeight w:val="247" w:hRule="atLeast"/>
        </w:trPr>
        <w:tc>
          <w:tcPr>
            <w:tcW w:w="2210" w:type="dxa"/>
          </w:tcPr>
          <w:p>
            <w:pPr>
              <w:pStyle w:val="TableParagraph"/>
              <w:spacing w:line="133" w:lineRule="exact" w:before="95"/>
              <w:ind w:left="50"/>
              <w:rPr>
                <w:rFonts w:ascii="Times New Roman"/>
                <w:sz w:val="14"/>
              </w:rPr>
            </w:pPr>
            <w:r>
              <w:rPr>
                <w:rFonts w:ascii="Times New Roman"/>
                <w:color w:val="292425"/>
                <w:w w:val="110"/>
                <w:sz w:val="14"/>
              </w:rPr>
              <w:t>Notes and coin</w:t>
            </w:r>
          </w:p>
        </w:tc>
        <w:tc>
          <w:tcPr>
            <w:tcW w:w="310" w:type="dxa"/>
            <w:tcBorders>
              <w:top w:val="single" w:sz="2" w:space="0" w:color="292425"/>
            </w:tcBorders>
          </w:tcPr>
          <w:p>
            <w:pPr>
              <w:pStyle w:val="TableParagraph"/>
              <w:spacing w:line="133" w:lineRule="exact" w:before="95"/>
              <w:ind w:left="54"/>
              <w:rPr>
                <w:rFonts w:ascii="Times New Roman"/>
                <w:sz w:val="14"/>
              </w:rPr>
            </w:pPr>
            <w:r>
              <w:rPr>
                <w:rFonts w:ascii="Times New Roman"/>
                <w:color w:val="292425"/>
                <w:w w:val="110"/>
                <w:sz w:val="14"/>
              </w:rPr>
              <w:t>7.0</w:t>
            </w:r>
          </w:p>
        </w:tc>
        <w:tc>
          <w:tcPr>
            <w:tcW w:w="200" w:type="dxa"/>
          </w:tcPr>
          <w:p>
            <w:pPr>
              <w:pStyle w:val="TableParagraph"/>
              <w:rPr>
                <w:rFonts w:ascii="Times New Roman"/>
                <w:sz w:val="16"/>
              </w:rPr>
            </w:pPr>
          </w:p>
        </w:tc>
        <w:tc>
          <w:tcPr>
            <w:tcW w:w="1135" w:type="dxa"/>
            <w:tcBorders>
              <w:top w:val="single" w:sz="2" w:space="0" w:color="292425"/>
            </w:tcBorders>
          </w:tcPr>
          <w:p>
            <w:pPr>
              <w:pStyle w:val="TableParagraph"/>
              <w:spacing w:line="20" w:lineRule="exact"/>
              <w:ind w:left="18"/>
              <w:rPr>
                <w:rFonts w:ascii="Times New Roman"/>
                <w:sz w:val="2"/>
              </w:rPr>
            </w:pPr>
            <w:r>
              <w:rPr>
                <w:rFonts w:ascii="Times New Roman"/>
                <w:sz w:val="2"/>
              </w:rPr>
              <w:pict>
                <v:group style="width:14.25pt;height:.15pt;mso-position-horizontal-relative:char;mso-position-vertical-relative:line" coordorigin="0,0" coordsize="285,3">
                  <v:line style="position:absolute" from="0,1" to="285,1" stroked="true" strokeweight=".125pt" strokecolor="#292425">
                    <v:stroke dashstyle="solid"/>
                  </v:line>
                </v:group>
              </w:pict>
            </w:r>
            <w:r>
              <w:rPr>
                <w:rFonts w:ascii="Times New Roman"/>
                <w:sz w:val="2"/>
              </w:rPr>
            </w:r>
            <w:r>
              <w:rPr>
                <w:rFonts w:ascii="Times New Roman"/>
                <w:spacing w:val="102"/>
                <w:sz w:val="2"/>
              </w:rPr>
              <w:t> </w:t>
            </w:r>
            <w:r>
              <w:rPr>
                <w:rFonts w:ascii="Times New Roman"/>
                <w:spacing w:val="102"/>
                <w:sz w:val="2"/>
              </w:rPr>
              <w:pict>
                <v:group style="width:14.25pt;height:.15pt;mso-position-horizontal-relative:char;mso-position-vertical-relative:line" coordorigin="0,0" coordsize="285,3">
                  <v:line style="position:absolute" from="0,1" to="285,1" stroked="true" strokeweight=".125pt" strokecolor="#292425">
                    <v:stroke dashstyle="solid"/>
                  </v:line>
                </v:group>
              </w:pict>
            </w:r>
            <w:r>
              <w:rPr>
                <w:rFonts w:ascii="Times New Roman"/>
                <w:spacing w:val="102"/>
                <w:sz w:val="2"/>
              </w:rPr>
            </w:r>
          </w:p>
          <w:p>
            <w:pPr>
              <w:pStyle w:val="TableParagraph"/>
              <w:tabs>
                <w:tab w:pos="459" w:val="left" w:leader="none"/>
                <w:tab w:pos="899" w:val="left" w:leader="none"/>
              </w:tabs>
              <w:spacing w:line="133" w:lineRule="exact" w:before="75"/>
              <w:ind w:left="19"/>
              <w:rPr>
                <w:rFonts w:ascii="Times New Roman"/>
                <w:sz w:val="14"/>
              </w:rPr>
            </w:pPr>
            <w:r>
              <w:rPr>
                <w:rFonts w:ascii="Times New Roman"/>
                <w:color w:val="292425"/>
                <w:w w:val="115"/>
                <w:sz w:val="14"/>
              </w:rPr>
              <w:t>6.3</w:t>
              <w:tab/>
              <w:t>5.8</w:t>
              <w:tab/>
              <w:t>5.7</w:t>
            </w:r>
          </w:p>
        </w:tc>
        <w:tc>
          <w:tcPr>
            <w:tcW w:w="134" w:type="dxa"/>
          </w:tcPr>
          <w:p>
            <w:pPr>
              <w:pStyle w:val="TableParagraph"/>
              <w:rPr>
                <w:rFonts w:ascii="Times New Roman"/>
                <w:sz w:val="16"/>
              </w:rPr>
            </w:pPr>
          </w:p>
        </w:tc>
        <w:tc>
          <w:tcPr>
            <w:tcW w:w="371" w:type="dxa"/>
            <w:tcBorders>
              <w:top w:val="single" w:sz="2" w:space="0" w:color="292425"/>
            </w:tcBorders>
          </w:tcPr>
          <w:p>
            <w:pPr>
              <w:pStyle w:val="TableParagraph"/>
              <w:spacing w:line="133" w:lineRule="exact" w:before="95"/>
              <w:ind w:right="88"/>
              <w:jc w:val="right"/>
              <w:rPr>
                <w:rFonts w:ascii="Times New Roman"/>
                <w:sz w:val="14"/>
              </w:rPr>
            </w:pPr>
            <w:r>
              <w:rPr>
                <w:rFonts w:ascii="Times New Roman"/>
                <w:color w:val="292425"/>
                <w:w w:val="110"/>
                <w:sz w:val="14"/>
              </w:rPr>
              <w:t>5.8</w:t>
            </w:r>
          </w:p>
        </w:tc>
      </w:tr>
      <w:tr>
        <w:trPr>
          <w:trHeight w:val="140" w:hRule="atLeast"/>
        </w:trPr>
        <w:tc>
          <w:tcPr>
            <w:tcW w:w="2210" w:type="dxa"/>
          </w:tcPr>
          <w:p>
            <w:pPr>
              <w:pStyle w:val="TableParagraph"/>
              <w:spacing w:line="141" w:lineRule="auto" w:before="3"/>
              <w:ind w:left="50"/>
              <w:rPr>
                <w:rFonts w:ascii="Times New Roman"/>
                <w:sz w:val="12"/>
              </w:rPr>
            </w:pPr>
            <w:r>
              <w:rPr>
                <w:rFonts w:ascii="Times New Roman"/>
                <w:color w:val="292425"/>
                <w:w w:val="105"/>
                <w:position w:val="-3"/>
                <w:sz w:val="14"/>
              </w:rPr>
              <w:t>M0</w:t>
            </w:r>
            <w:r>
              <w:rPr>
                <w:rFonts w:ascii="Times New Roman"/>
                <w:color w:val="292425"/>
                <w:w w:val="105"/>
                <w:sz w:val="12"/>
              </w:rPr>
              <w:t>(a)</w:t>
            </w:r>
          </w:p>
        </w:tc>
        <w:tc>
          <w:tcPr>
            <w:tcW w:w="310" w:type="dxa"/>
          </w:tcPr>
          <w:p>
            <w:pPr>
              <w:pStyle w:val="TableParagraph"/>
              <w:spacing w:line="120" w:lineRule="exact"/>
              <w:ind w:left="55"/>
              <w:rPr>
                <w:rFonts w:ascii="Times New Roman"/>
                <w:sz w:val="14"/>
              </w:rPr>
            </w:pPr>
            <w:r>
              <w:rPr>
                <w:rFonts w:ascii="Times New Roman"/>
                <w:color w:val="292425"/>
                <w:w w:val="115"/>
                <w:sz w:val="14"/>
              </w:rPr>
              <w:t>7.1</w:t>
            </w:r>
          </w:p>
        </w:tc>
        <w:tc>
          <w:tcPr>
            <w:tcW w:w="200" w:type="dxa"/>
          </w:tcPr>
          <w:p>
            <w:pPr>
              <w:pStyle w:val="TableParagraph"/>
              <w:rPr>
                <w:rFonts w:ascii="Times New Roman"/>
                <w:sz w:val="8"/>
              </w:rPr>
            </w:pPr>
          </w:p>
        </w:tc>
        <w:tc>
          <w:tcPr>
            <w:tcW w:w="1135" w:type="dxa"/>
          </w:tcPr>
          <w:p>
            <w:pPr>
              <w:pStyle w:val="TableParagraph"/>
              <w:tabs>
                <w:tab w:pos="459" w:val="left" w:leader="none"/>
                <w:tab w:pos="899" w:val="left" w:leader="none"/>
              </w:tabs>
              <w:spacing w:line="120" w:lineRule="exact"/>
              <w:ind w:left="19"/>
              <w:rPr>
                <w:rFonts w:ascii="Times New Roman"/>
                <w:sz w:val="14"/>
              </w:rPr>
            </w:pPr>
            <w:r>
              <w:rPr>
                <w:rFonts w:ascii="Times New Roman"/>
                <w:color w:val="292425"/>
                <w:w w:val="115"/>
                <w:sz w:val="14"/>
              </w:rPr>
              <w:t>6.4</w:t>
              <w:tab/>
              <w:t>5.8</w:t>
              <w:tab/>
              <w:t>5.8</w:t>
            </w:r>
          </w:p>
        </w:tc>
        <w:tc>
          <w:tcPr>
            <w:tcW w:w="134" w:type="dxa"/>
          </w:tcPr>
          <w:p>
            <w:pPr>
              <w:pStyle w:val="TableParagraph"/>
              <w:rPr>
                <w:rFonts w:ascii="Times New Roman"/>
                <w:sz w:val="8"/>
              </w:rPr>
            </w:pPr>
          </w:p>
        </w:tc>
        <w:tc>
          <w:tcPr>
            <w:tcW w:w="371" w:type="dxa"/>
          </w:tcPr>
          <w:p>
            <w:pPr>
              <w:pStyle w:val="TableParagraph"/>
              <w:spacing w:line="120" w:lineRule="exact"/>
              <w:ind w:right="88"/>
              <w:jc w:val="right"/>
              <w:rPr>
                <w:rFonts w:ascii="Times New Roman"/>
                <w:sz w:val="14"/>
              </w:rPr>
            </w:pPr>
            <w:r>
              <w:rPr>
                <w:rFonts w:ascii="Times New Roman"/>
                <w:color w:val="292425"/>
                <w:w w:val="110"/>
                <w:sz w:val="14"/>
              </w:rPr>
              <w:t>5.7</w:t>
            </w:r>
          </w:p>
        </w:tc>
      </w:tr>
      <w:tr>
        <w:trPr>
          <w:trHeight w:val="152" w:hRule="atLeast"/>
        </w:trPr>
        <w:tc>
          <w:tcPr>
            <w:tcW w:w="2210" w:type="dxa"/>
          </w:tcPr>
          <w:p>
            <w:pPr>
              <w:pStyle w:val="TableParagraph"/>
              <w:spacing w:line="141" w:lineRule="auto" w:before="2"/>
              <w:ind w:left="50"/>
              <w:rPr>
                <w:rFonts w:ascii="Times New Roman"/>
                <w:sz w:val="12"/>
              </w:rPr>
            </w:pPr>
            <w:r>
              <w:rPr>
                <w:rFonts w:ascii="Times New Roman"/>
                <w:color w:val="292425"/>
                <w:w w:val="105"/>
                <w:position w:val="-3"/>
                <w:sz w:val="14"/>
              </w:rPr>
              <w:t>M4</w:t>
            </w:r>
            <w:r>
              <w:rPr>
                <w:rFonts w:ascii="Times New Roman"/>
                <w:color w:val="292425"/>
                <w:w w:val="105"/>
                <w:sz w:val="12"/>
              </w:rPr>
              <w:t>(b)</w:t>
            </w:r>
          </w:p>
        </w:tc>
        <w:tc>
          <w:tcPr>
            <w:tcW w:w="310" w:type="dxa"/>
          </w:tcPr>
          <w:p>
            <w:pPr>
              <w:pStyle w:val="TableParagraph"/>
              <w:spacing w:line="132" w:lineRule="exact"/>
              <w:ind w:left="29"/>
              <w:rPr>
                <w:rFonts w:ascii="Times New Roman"/>
                <w:sz w:val="14"/>
              </w:rPr>
            </w:pPr>
            <w:r>
              <w:rPr>
                <w:rFonts w:ascii="Times New Roman"/>
                <w:color w:val="292425"/>
                <w:w w:val="115"/>
                <w:sz w:val="14"/>
              </w:rPr>
              <w:t>8.0</w:t>
            </w:r>
          </w:p>
        </w:tc>
        <w:tc>
          <w:tcPr>
            <w:tcW w:w="200" w:type="dxa"/>
          </w:tcPr>
          <w:p>
            <w:pPr>
              <w:pStyle w:val="TableParagraph"/>
              <w:rPr>
                <w:rFonts w:ascii="Times New Roman"/>
                <w:sz w:val="8"/>
              </w:rPr>
            </w:pPr>
          </w:p>
        </w:tc>
        <w:tc>
          <w:tcPr>
            <w:tcW w:w="1135" w:type="dxa"/>
          </w:tcPr>
          <w:p>
            <w:pPr>
              <w:pStyle w:val="TableParagraph"/>
              <w:tabs>
                <w:tab w:pos="459" w:val="left" w:leader="none"/>
                <w:tab w:pos="899" w:val="left" w:leader="none"/>
              </w:tabs>
              <w:spacing w:line="132" w:lineRule="exact"/>
              <w:ind w:left="19"/>
              <w:rPr>
                <w:rFonts w:ascii="Times New Roman"/>
                <w:sz w:val="14"/>
              </w:rPr>
            </w:pPr>
            <w:r>
              <w:rPr>
                <w:rFonts w:ascii="Times New Roman"/>
                <w:color w:val="292425"/>
                <w:w w:val="115"/>
                <w:sz w:val="14"/>
              </w:rPr>
              <w:t>8.1</w:t>
              <w:tab/>
              <w:t>8.9</w:t>
              <w:tab/>
              <w:t>8.6</w:t>
            </w:r>
          </w:p>
        </w:tc>
        <w:tc>
          <w:tcPr>
            <w:tcW w:w="134" w:type="dxa"/>
          </w:tcPr>
          <w:p>
            <w:pPr>
              <w:pStyle w:val="TableParagraph"/>
              <w:rPr>
                <w:rFonts w:ascii="Times New Roman"/>
                <w:sz w:val="8"/>
              </w:rPr>
            </w:pPr>
          </w:p>
        </w:tc>
        <w:tc>
          <w:tcPr>
            <w:tcW w:w="371" w:type="dxa"/>
          </w:tcPr>
          <w:p>
            <w:pPr>
              <w:pStyle w:val="TableParagraph"/>
              <w:spacing w:line="132" w:lineRule="exact"/>
              <w:ind w:right="88"/>
              <w:jc w:val="right"/>
              <w:rPr>
                <w:rFonts w:ascii="Times New Roman"/>
                <w:sz w:val="14"/>
              </w:rPr>
            </w:pPr>
            <w:r>
              <w:rPr>
                <w:rFonts w:ascii="Times New Roman"/>
                <w:color w:val="292425"/>
                <w:sz w:val="14"/>
              </w:rPr>
              <w:t>n.a.</w:t>
            </w:r>
          </w:p>
        </w:tc>
      </w:tr>
    </w:tbl>
    <w:p>
      <w:pPr>
        <w:pStyle w:val="ListParagraph"/>
        <w:numPr>
          <w:ilvl w:val="0"/>
          <w:numId w:val="11"/>
        </w:numPr>
        <w:tabs>
          <w:tab w:pos="410" w:val="left" w:leader="none"/>
        </w:tabs>
        <w:spacing w:line="208" w:lineRule="auto" w:before="108" w:after="0"/>
        <w:ind w:left="410" w:right="140" w:hanging="240"/>
        <w:jc w:val="left"/>
        <w:rPr>
          <w:sz w:val="12"/>
        </w:rPr>
      </w:pPr>
      <w:r>
        <w:rPr>
          <w:color w:val="292425"/>
          <w:w w:val="110"/>
          <w:sz w:val="12"/>
        </w:rPr>
        <w:t>M0</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4"/>
          <w:w w:val="110"/>
          <w:sz w:val="12"/>
        </w:rPr>
        <w:t> </w:t>
      </w:r>
      <w:r>
        <w:rPr>
          <w:color w:val="292425"/>
          <w:spacing w:val="-3"/>
          <w:w w:val="110"/>
          <w:sz w:val="12"/>
        </w:rPr>
        <w:t>money,</w:t>
      </w:r>
      <w:r>
        <w:rPr>
          <w:color w:val="292425"/>
          <w:spacing w:val="-14"/>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0"/>
          <w:numId w:val="11"/>
        </w:numPr>
        <w:tabs>
          <w:tab w:pos="410" w:val="left" w:leader="none"/>
        </w:tabs>
        <w:spacing w:line="208" w:lineRule="auto" w:before="0" w:after="0"/>
        <w:ind w:left="410" w:right="38" w:hanging="240"/>
        <w:jc w:val="left"/>
        <w:rPr>
          <w:sz w:val="12"/>
        </w:rPr>
      </w:pPr>
      <w:r>
        <w:rPr>
          <w:color w:val="292425"/>
          <w:w w:val="110"/>
          <w:sz w:val="12"/>
        </w:rPr>
        <w:t>M4 is a broad monetary aggregate. Its principal components are the UK private</w:t>
      </w:r>
      <w:r>
        <w:rPr>
          <w:color w:val="292425"/>
          <w:spacing w:val="-13"/>
          <w:w w:val="110"/>
          <w:sz w:val="12"/>
        </w:rPr>
        <w:t> </w:t>
      </w:r>
      <w:r>
        <w:rPr>
          <w:color w:val="292425"/>
          <w:spacing w:val="-3"/>
          <w:w w:val="110"/>
          <w:sz w:val="12"/>
        </w:rPr>
        <w:t>sector’s</w:t>
      </w:r>
      <w:r>
        <w:rPr>
          <w:color w:val="292425"/>
          <w:spacing w:val="-13"/>
          <w:w w:val="110"/>
          <w:sz w:val="12"/>
        </w:rPr>
        <w:t> </w:t>
      </w:r>
      <w:r>
        <w:rPr>
          <w:color w:val="292425"/>
          <w:w w:val="110"/>
          <w:sz w:val="12"/>
        </w:rPr>
        <w:t>holdings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sterling</w:t>
      </w:r>
      <w:r>
        <w:rPr>
          <w:color w:val="292425"/>
          <w:spacing w:val="-13"/>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coin,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its</w:t>
      </w:r>
      <w:r>
        <w:rPr>
          <w:color w:val="292425"/>
          <w:spacing w:val="-13"/>
          <w:w w:val="110"/>
          <w:sz w:val="12"/>
        </w:rPr>
        <w:t> </w:t>
      </w:r>
      <w:r>
        <w:rPr>
          <w:color w:val="292425"/>
          <w:w w:val="110"/>
          <w:sz w:val="12"/>
        </w:rPr>
        <w:t>holdings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sterling deposits</w:t>
      </w:r>
      <w:r>
        <w:rPr>
          <w:color w:val="292425"/>
          <w:spacing w:val="-9"/>
          <w:w w:val="110"/>
          <w:sz w:val="12"/>
        </w:rPr>
        <w:t> </w:t>
      </w:r>
      <w:r>
        <w:rPr>
          <w:color w:val="292425"/>
          <w:w w:val="110"/>
          <w:sz w:val="12"/>
        </w:rPr>
        <w:t>(including</w:t>
      </w:r>
      <w:r>
        <w:rPr>
          <w:color w:val="292425"/>
          <w:spacing w:val="-8"/>
          <w:w w:val="110"/>
          <w:sz w:val="12"/>
        </w:rPr>
        <w:t> </w:t>
      </w:r>
      <w:r>
        <w:rPr>
          <w:color w:val="292425"/>
          <w:w w:val="110"/>
          <w:sz w:val="12"/>
        </w:rPr>
        <w:t>repos)</w:t>
      </w:r>
      <w:r>
        <w:rPr>
          <w:color w:val="292425"/>
          <w:spacing w:val="-8"/>
          <w:w w:val="110"/>
          <w:sz w:val="12"/>
        </w:rPr>
        <w:t> </w:t>
      </w:r>
      <w:r>
        <w:rPr>
          <w:color w:val="292425"/>
          <w:w w:val="110"/>
          <w:sz w:val="12"/>
        </w:rPr>
        <w:t>with</w:t>
      </w:r>
      <w:r>
        <w:rPr>
          <w:color w:val="292425"/>
          <w:spacing w:val="-8"/>
          <w:w w:val="110"/>
          <w:sz w:val="12"/>
        </w:rPr>
        <w:t> </w:t>
      </w:r>
      <w:r>
        <w:rPr>
          <w:color w:val="292425"/>
          <w:w w:val="110"/>
          <w:sz w:val="12"/>
        </w:rPr>
        <w:t>UK</w:t>
      </w:r>
      <w:r>
        <w:rPr>
          <w:color w:val="292425"/>
          <w:spacing w:val="-8"/>
          <w:w w:val="110"/>
          <w:sz w:val="12"/>
        </w:rPr>
        <w:t> </w:t>
      </w:r>
      <w:r>
        <w:rPr>
          <w:color w:val="292425"/>
          <w:w w:val="110"/>
          <w:sz w:val="12"/>
        </w:rPr>
        <w:t>monetary</w:t>
      </w:r>
      <w:r>
        <w:rPr>
          <w:color w:val="292425"/>
          <w:spacing w:val="-8"/>
          <w:w w:val="110"/>
          <w:sz w:val="12"/>
        </w:rPr>
        <w:t> </w:t>
      </w:r>
      <w:r>
        <w:rPr>
          <w:color w:val="292425"/>
          <w:w w:val="110"/>
          <w:sz w:val="12"/>
        </w:rPr>
        <w:t>financial</w:t>
      </w:r>
      <w:r>
        <w:rPr>
          <w:color w:val="292425"/>
          <w:spacing w:val="-8"/>
          <w:w w:val="110"/>
          <w:sz w:val="12"/>
        </w:rPr>
        <w:t> </w:t>
      </w:r>
      <w:r>
        <w:rPr>
          <w:color w:val="292425"/>
          <w:w w:val="110"/>
          <w:sz w:val="12"/>
        </w:rPr>
        <w:t>institutions.</w:t>
      </w:r>
    </w:p>
    <w:p>
      <w:pPr>
        <w:pStyle w:val="BodyText"/>
        <w:spacing w:before="1"/>
        <w:rPr>
          <w:sz w:val="18"/>
        </w:rPr>
      </w:pPr>
      <w:r>
        <w:rPr/>
        <w:br w:type="column"/>
      </w:r>
      <w:r>
        <w:rPr>
          <w:sz w:val="18"/>
        </w:rPr>
      </w:r>
    </w:p>
    <w:p>
      <w:pPr>
        <w:pStyle w:val="BodyText"/>
        <w:spacing w:line="292" w:lineRule="auto" w:before="1"/>
        <w:ind w:left="290" w:right="239"/>
      </w:pPr>
      <w:r>
        <w:rPr>
          <w:color w:val="292425"/>
          <w:w w:val="105"/>
        </w:rPr>
        <w:t>insolvencies, as these have also picked up in Scotland where there have been no legal changes.</w:t>
      </w:r>
    </w:p>
    <w:p>
      <w:pPr>
        <w:pStyle w:val="BodyText"/>
        <w:spacing w:before="8"/>
      </w:pPr>
    </w:p>
    <w:p>
      <w:pPr>
        <w:pStyle w:val="BodyText"/>
        <w:spacing w:line="292" w:lineRule="auto"/>
        <w:ind w:left="290" w:right="239"/>
      </w:pPr>
      <w:r>
        <w:rPr>
          <w:color w:val="292425"/>
          <w:w w:val="105"/>
        </w:rPr>
        <w:t>Annual reviews of some mortgage </w:t>
      </w:r>
      <w:r>
        <w:rPr>
          <w:color w:val="292425"/>
          <w:spacing w:val="-4"/>
          <w:w w:val="105"/>
        </w:rPr>
        <w:t>rates </w:t>
      </w:r>
      <w:r>
        <w:rPr>
          <w:color w:val="292425"/>
          <w:w w:val="105"/>
        </w:rPr>
        <w:t>and the expiry of</w:t>
      </w:r>
      <w:r>
        <w:rPr>
          <w:color w:val="292425"/>
          <w:spacing w:val="-13"/>
          <w:w w:val="105"/>
        </w:rPr>
        <w:t> </w:t>
      </w:r>
      <w:r>
        <w:rPr>
          <w:color w:val="292425"/>
          <w:w w:val="105"/>
        </w:rPr>
        <w:t>some </w:t>
      </w:r>
      <w:r>
        <w:rPr>
          <w:color w:val="292425"/>
          <w:spacing w:val="-3"/>
          <w:w w:val="105"/>
        </w:rPr>
        <w:t>fixed-rate </w:t>
      </w:r>
      <w:r>
        <w:rPr>
          <w:color w:val="292425"/>
          <w:w w:val="105"/>
        </w:rPr>
        <w:t>terms could add </w:t>
      </w:r>
      <w:r>
        <w:rPr>
          <w:color w:val="292425"/>
          <w:spacing w:val="-4"/>
          <w:w w:val="105"/>
        </w:rPr>
        <w:t>to </w:t>
      </w:r>
      <w:r>
        <w:rPr>
          <w:color w:val="292425"/>
          <w:w w:val="105"/>
        </w:rPr>
        <w:t>the cost of borrowing during </w:t>
      </w:r>
      <w:r>
        <w:rPr>
          <w:color w:val="292425"/>
          <w:spacing w:val="-6"/>
          <w:w w:val="105"/>
        </w:rPr>
        <w:t>2005. </w:t>
      </w:r>
      <w:r>
        <w:rPr>
          <w:color w:val="292425"/>
          <w:w w:val="105"/>
        </w:rPr>
        <w:t>But in aggregate, the impact is likely </w:t>
      </w:r>
      <w:r>
        <w:rPr>
          <w:color w:val="292425"/>
          <w:spacing w:val="-4"/>
          <w:w w:val="105"/>
        </w:rPr>
        <w:t>to </w:t>
      </w:r>
      <w:r>
        <w:rPr>
          <w:color w:val="292425"/>
          <w:w w:val="105"/>
        </w:rPr>
        <w:t>be</w:t>
      </w:r>
      <w:r>
        <w:rPr>
          <w:color w:val="292425"/>
          <w:spacing w:val="11"/>
          <w:w w:val="105"/>
        </w:rPr>
        <w:t> </w:t>
      </w:r>
      <w:r>
        <w:rPr>
          <w:color w:val="292425"/>
          <w:w w:val="105"/>
        </w:rPr>
        <w:t>small.</w:t>
      </w:r>
    </w:p>
    <w:p>
      <w:pPr>
        <w:pStyle w:val="BodyText"/>
        <w:spacing w:line="292" w:lineRule="auto"/>
        <w:ind w:left="290" w:right="207"/>
      </w:pPr>
      <w:r>
        <w:rPr>
          <w:color w:val="292425"/>
          <w:w w:val="110"/>
        </w:rPr>
        <w:t>Annual </w:t>
      </w:r>
      <w:r>
        <w:rPr>
          <w:color w:val="292425"/>
          <w:spacing w:val="-3"/>
          <w:w w:val="110"/>
        </w:rPr>
        <w:t>review </w:t>
      </w:r>
      <w:r>
        <w:rPr>
          <w:color w:val="292425"/>
          <w:w w:val="110"/>
        </w:rPr>
        <w:t>mortgages account for a relatively small proportion of the </w:t>
      </w:r>
      <w:r>
        <w:rPr>
          <w:color w:val="292425"/>
          <w:spacing w:val="-3"/>
          <w:w w:val="110"/>
        </w:rPr>
        <w:t>total </w:t>
      </w:r>
      <w:r>
        <w:rPr>
          <w:color w:val="292425"/>
          <w:w w:val="110"/>
        </w:rPr>
        <w:t>mortgage stock. And </w:t>
      </w:r>
      <w:r>
        <w:rPr>
          <w:color w:val="292425"/>
          <w:spacing w:val="-4"/>
          <w:w w:val="110"/>
        </w:rPr>
        <w:t>rates </w:t>
      </w:r>
      <w:r>
        <w:rPr>
          <w:color w:val="292425"/>
          <w:w w:val="110"/>
        </w:rPr>
        <w:t>on three and</w:t>
      </w:r>
      <w:r>
        <w:rPr>
          <w:color w:val="292425"/>
          <w:spacing w:val="-20"/>
          <w:w w:val="110"/>
        </w:rPr>
        <w:t> </w:t>
      </w:r>
      <w:r>
        <w:rPr>
          <w:color w:val="292425"/>
          <w:spacing w:val="-3"/>
          <w:w w:val="110"/>
        </w:rPr>
        <w:t>five-year</w:t>
      </w:r>
      <w:r>
        <w:rPr>
          <w:color w:val="292425"/>
          <w:spacing w:val="-20"/>
          <w:w w:val="110"/>
        </w:rPr>
        <w:t> </w:t>
      </w:r>
      <w:r>
        <w:rPr>
          <w:color w:val="292425"/>
          <w:w w:val="110"/>
        </w:rPr>
        <w:t>fixed</w:t>
      </w:r>
      <w:r>
        <w:rPr>
          <w:color w:val="292425"/>
          <w:spacing w:val="-20"/>
          <w:w w:val="110"/>
        </w:rPr>
        <w:t> </w:t>
      </w:r>
      <w:r>
        <w:rPr>
          <w:color w:val="292425"/>
          <w:w w:val="110"/>
        </w:rPr>
        <w:t>deals</w:t>
      </w:r>
      <w:r>
        <w:rPr>
          <w:color w:val="292425"/>
          <w:spacing w:val="-19"/>
          <w:w w:val="110"/>
        </w:rPr>
        <w:t> </w:t>
      </w:r>
      <w:r>
        <w:rPr>
          <w:color w:val="292425"/>
          <w:w w:val="110"/>
        </w:rPr>
        <w:t>are</w:t>
      </w:r>
      <w:r>
        <w:rPr>
          <w:color w:val="292425"/>
          <w:spacing w:val="-20"/>
          <w:w w:val="110"/>
        </w:rPr>
        <w:t> </w:t>
      </w:r>
      <w:r>
        <w:rPr>
          <w:color w:val="292425"/>
          <w:w w:val="110"/>
        </w:rPr>
        <w:t>currently</w:t>
      </w:r>
      <w:r>
        <w:rPr>
          <w:color w:val="292425"/>
          <w:spacing w:val="-20"/>
          <w:w w:val="110"/>
        </w:rPr>
        <w:t> </w:t>
      </w:r>
      <w:r>
        <w:rPr>
          <w:color w:val="292425"/>
          <w:w w:val="110"/>
        </w:rPr>
        <w:t>at</w:t>
      </w:r>
      <w:r>
        <w:rPr>
          <w:color w:val="292425"/>
          <w:spacing w:val="-20"/>
          <w:w w:val="110"/>
        </w:rPr>
        <w:t> </w:t>
      </w:r>
      <w:r>
        <w:rPr>
          <w:color w:val="292425"/>
          <w:w w:val="110"/>
        </w:rPr>
        <w:t>or</w:t>
      </w:r>
      <w:r>
        <w:rPr>
          <w:color w:val="292425"/>
          <w:spacing w:val="-19"/>
          <w:w w:val="110"/>
        </w:rPr>
        <w:t> </w:t>
      </w:r>
      <w:r>
        <w:rPr>
          <w:color w:val="292425"/>
          <w:w w:val="110"/>
        </w:rPr>
        <w:t>below</w:t>
      </w:r>
      <w:r>
        <w:rPr>
          <w:color w:val="292425"/>
          <w:spacing w:val="-20"/>
          <w:w w:val="110"/>
        </w:rPr>
        <w:t> </w:t>
      </w:r>
      <w:r>
        <w:rPr>
          <w:color w:val="292425"/>
          <w:w w:val="110"/>
        </w:rPr>
        <w:t>their</w:t>
      </w:r>
      <w:r>
        <w:rPr>
          <w:color w:val="292425"/>
          <w:spacing w:val="-20"/>
          <w:w w:val="110"/>
        </w:rPr>
        <w:t> </w:t>
      </w:r>
      <w:r>
        <w:rPr>
          <w:color w:val="292425"/>
          <w:spacing w:val="-3"/>
          <w:w w:val="110"/>
        </w:rPr>
        <w:t>levels </w:t>
      </w:r>
      <w:r>
        <w:rPr>
          <w:color w:val="292425"/>
          <w:w w:val="110"/>
        </w:rPr>
        <w:t>three </w:t>
      </w:r>
      <w:r>
        <w:rPr>
          <w:color w:val="292425"/>
          <w:spacing w:val="-4"/>
          <w:w w:val="110"/>
        </w:rPr>
        <w:t>to </w:t>
      </w:r>
      <w:r>
        <w:rPr>
          <w:color w:val="292425"/>
          <w:w w:val="110"/>
        </w:rPr>
        <w:t>five </w:t>
      </w:r>
      <w:r>
        <w:rPr>
          <w:color w:val="292425"/>
          <w:spacing w:val="-3"/>
          <w:w w:val="110"/>
        </w:rPr>
        <w:t>years </w:t>
      </w:r>
      <w:r>
        <w:rPr>
          <w:color w:val="292425"/>
          <w:w w:val="110"/>
        </w:rPr>
        <w:t>ago. </w:t>
      </w:r>
      <w:r>
        <w:rPr>
          <w:color w:val="292425"/>
          <w:spacing w:val="-9"/>
          <w:w w:val="110"/>
        </w:rPr>
        <w:t>To </w:t>
      </w:r>
      <w:r>
        <w:rPr>
          <w:color w:val="292425"/>
          <w:w w:val="110"/>
        </w:rPr>
        <w:t>some extent, that will offset the impact</w:t>
      </w:r>
      <w:r>
        <w:rPr>
          <w:color w:val="292425"/>
          <w:spacing w:val="-17"/>
          <w:w w:val="110"/>
        </w:rPr>
        <w:t> </w:t>
      </w:r>
      <w:r>
        <w:rPr>
          <w:color w:val="292425"/>
          <w:w w:val="110"/>
        </w:rPr>
        <w:t>of</w:t>
      </w:r>
      <w:r>
        <w:rPr>
          <w:color w:val="292425"/>
          <w:spacing w:val="-16"/>
          <w:w w:val="110"/>
        </w:rPr>
        <w:t> </w:t>
      </w:r>
      <w:r>
        <w:rPr>
          <w:color w:val="292425"/>
          <w:spacing w:val="-4"/>
          <w:w w:val="110"/>
        </w:rPr>
        <w:t>shorter-term</w:t>
      </w:r>
      <w:r>
        <w:rPr>
          <w:color w:val="292425"/>
          <w:spacing w:val="-16"/>
          <w:w w:val="110"/>
        </w:rPr>
        <w:t> </w:t>
      </w:r>
      <w:r>
        <w:rPr>
          <w:color w:val="292425"/>
          <w:w w:val="110"/>
        </w:rPr>
        <w:t>deals,</w:t>
      </w:r>
      <w:r>
        <w:rPr>
          <w:color w:val="292425"/>
          <w:spacing w:val="-17"/>
          <w:w w:val="110"/>
        </w:rPr>
        <w:t> </w:t>
      </w:r>
      <w:r>
        <w:rPr>
          <w:color w:val="292425"/>
          <w:w w:val="110"/>
        </w:rPr>
        <w:t>where</w:t>
      </w:r>
      <w:r>
        <w:rPr>
          <w:color w:val="292425"/>
          <w:spacing w:val="-16"/>
          <w:w w:val="110"/>
        </w:rPr>
        <w:t> </w:t>
      </w:r>
      <w:r>
        <w:rPr>
          <w:color w:val="292425"/>
          <w:w w:val="110"/>
        </w:rPr>
        <w:t>fixed</w:t>
      </w:r>
      <w:r>
        <w:rPr>
          <w:color w:val="292425"/>
          <w:spacing w:val="-16"/>
          <w:w w:val="110"/>
        </w:rPr>
        <w:t> </w:t>
      </w:r>
      <w:r>
        <w:rPr>
          <w:color w:val="292425"/>
          <w:spacing w:val="-4"/>
          <w:w w:val="110"/>
        </w:rPr>
        <w:t>rates</w:t>
      </w:r>
      <w:r>
        <w:rPr>
          <w:color w:val="292425"/>
          <w:spacing w:val="-17"/>
          <w:w w:val="110"/>
        </w:rPr>
        <w:t> </w:t>
      </w:r>
      <w:r>
        <w:rPr>
          <w:color w:val="292425"/>
          <w:w w:val="110"/>
        </w:rPr>
        <w:t>are</w:t>
      </w:r>
      <w:r>
        <w:rPr>
          <w:color w:val="292425"/>
          <w:spacing w:val="-16"/>
          <w:w w:val="110"/>
        </w:rPr>
        <w:t> </w:t>
      </w:r>
      <w:r>
        <w:rPr>
          <w:color w:val="292425"/>
          <w:w w:val="110"/>
        </w:rPr>
        <w:t>higher</w:t>
      </w:r>
      <w:r>
        <w:rPr>
          <w:color w:val="292425"/>
          <w:spacing w:val="-16"/>
          <w:w w:val="110"/>
        </w:rPr>
        <w:t> </w:t>
      </w:r>
      <w:r>
        <w:rPr>
          <w:color w:val="292425"/>
          <w:w w:val="110"/>
        </w:rPr>
        <w:t>than when loans </w:t>
      </w:r>
      <w:r>
        <w:rPr>
          <w:color w:val="292425"/>
          <w:spacing w:val="-3"/>
          <w:w w:val="110"/>
        </w:rPr>
        <w:t>were taken</w:t>
      </w:r>
      <w:r>
        <w:rPr>
          <w:color w:val="292425"/>
          <w:spacing w:val="-22"/>
          <w:w w:val="110"/>
        </w:rPr>
        <w:t> </w:t>
      </w:r>
      <w:r>
        <w:rPr>
          <w:color w:val="292425"/>
          <w:w w:val="110"/>
        </w:rPr>
        <w:t>out.</w:t>
      </w:r>
    </w:p>
    <w:p>
      <w:pPr>
        <w:pStyle w:val="BodyText"/>
        <w:spacing w:before="10"/>
        <w:rPr>
          <w:sz w:val="16"/>
        </w:rPr>
      </w:pPr>
    </w:p>
    <w:p>
      <w:pPr>
        <w:pStyle w:val="BodyText"/>
        <w:ind w:left="170"/>
        <w:rPr>
          <w:rFonts w:ascii="Trebuchet MS"/>
        </w:rPr>
      </w:pPr>
      <w:r>
        <w:rPr>
          <w:rFonts w:ascii="Trebuchet MS"/>
          <w:color w:val="0092C0"/>
        </w:rPr>
        <w:t>Companies</w:t>
      </w:r>
    </w:p>
    <w:p>
      <w:pPr>
        <w:pStyle w:val="BodyText"/>
        <w:rPr>
          <w:rFonts w:ascii="Trebuchet MS"/>
          <w:sz w:val="18"/>
        </w:rPr>
      </w:pPr>
    </w:p>
    <w:p>
      <w:pPr>
        <w:pStyle w:val="BodyText"/>
        <w:spacing w:line="292" w:lineRule="auto"/>
        <w:ind w:left="290" w:right="169"/>
      </w:pPr>
      <w:r>
        <w:rPr>
          <w:color w:val="292425"/>
          <w:spacing w:val="-1"/>
          <w:w w:val="107"/>
        </w:rPr>
        <w:t>Capi</w:t>
      </w:r>
      <w:r>
        <w:rPr>
          <w:color w:val="292425"/>
          <w:spacing w:val="-4"/>
          <w:w w:val="107"/>
        </w:rPr>
        <w:t>t</w:t>
      </w:r>
      <w:r>
        <w:rPr>
          <w:color w:val="292425"/>
          <w:spacing w:val="-1"/>
          <w:w w:val="103"/>
        </w:rPr>
        <w:t>a</w:t>
      </w:r>
      <w:r>
        <w:rPr>
          <w:color w:val="292425"/>
          <w:w w:val="103"/>
        </w:rPr>
        <w:t>l</w:t>
      </w:r>
      <w:r>
        <w:rPr>
          <w:color w:val="292425"/>
        </w:rPr>
        <w:t> </w:t>
      </w:r>
      <w:r>
        <w:rPr>
          <w:color w:val="292425"/>
          <w:spacing w:val="-1"/>
          <w:w w:val="107"/>
        </w:rPr>
        <w:t>gearin</w:t>
      </w:r>
      <w:r>
        <w:rPr>
          <w:color w:val="292425"/>
          <w:w w:val="107"/>
        </w:rPr>
        <w:t>g</w:t>
      </w:r>
      <w:r>
        <w:rPr>
          <w:color w:val="292425"/>
        </w:rPr>
        <w:t> </w:t>
      </w:r>
      <w:r>
        <w:rPr>
          <w:color w:val="292425"/>
          <w:spacing w:val="-1"/>
          <w:w w:val="105"/>
        </w:rPr>
        <w:t>fo</w:t>
      </w:r>
      <w:r>
        <w:rPr>
          <w:color w:val="292425"/>
          <w:w w:val="105"/>
        </w:rPr>
        <w:t>r</w:t>
      </w:r>
      <w:r>
        <w:rPr>
          <w:color w:val="292425"/>
        </w:rPr>
        <w:t> </w:t>
      </w:r>
      <w:r>
        <w:rPr>
          <w:color w:val="292425"/>
          <w:spacing w:val="-1"/>
          <w:w w:val="107"/>
        </w:rPr>
        <w:t>compani</w:t>
      </w:r>
      <w:r>
        <w:rPr>
          <w:color w:val="292425"/>
          <w:spacing w:val="-3"/>
          <w:w w:val="107"/>
        </w:rPr>
        <w:t>e</w:t>
      </w:r>
      <w:r>
        <w:rPr>
          <w:color w:val="292425"/>
          <w:w w:val="102"/>
        </w:rPr>
        <w:t>s</w:t>
      </w:r>
      <w:r>
        <w:rPr>
          <w:color w:val="292425"/>
        </w:rPr>
        <w:t> </w:t>
      </w:r>
      <w:r>
        <w:rPr>
          <w:color w:val="292425"/>
          <w:w w:val="110"/>
        </w:rPr>
        <w:t>—</w:t>
      </w:r>
      <w:r>
        <w:rPr>
          <w:color w:val="292425"/>
        </w:rPr>
        <w:t> </w:t>
      </w:r>
      <w:r>
        <w:rPr>
          <w:color w:val="292425"/>
          <w:spacing w:val="-1"/>
          <w:w w:val="115"/>
        </w:rPr>
        <w:t>th</w:t>
      </w:r>
      <w:r>
        <w:rPr>
          <w:color w:val="292425"/>
          <w:w w:val="115"/>
        </w:rPr>
        <w:t>e</w:t>
      </w:r>
      <w:r>
        <w:rPr>
          <w:color w:val="292425"/>
        </w:rPr>
        <w:t> </w:t>
      </w:r>
      <w:r>
        <w:rPr>
          <w:color w:val="292425"/>
          <w:spacing w:val="-7"/>
          <w:w w:val="116"/>
        </w:rPr>
        <w:t>r</w:t>
      </w:r>
      <w:r>
        <w:rPr>
          <w:color w:val="292425"/>
          <w:spacing w:val="-1"/>
          <w:w w:val="110"/>
        </w:rPr>
        <w:t>ati</w:t>
      </w:r>
      <w:r>
        <w:rPr>
          <w:color w:val="292425"/>
          <w:w w:val="110"/>
        </w:rPr>
        <w:t>o</w:t>
      </w:r>
      <w:r>
        <w:rPr>
          <w:color w:val="292425"/>
        </w:rPr>
        <w:t> </w:t>
      </w:r>
      <w:r>
        <w:rPr>
          <w:color w:val="292425"/>
          <w:spacing w:val="-1"/>
          <w:w w:val="100"/>
        </w:rPr>
        <w:t>o</w:t>
      </w:r>
      <w:r>
        <w:rPr>
          <w:color w:val="292425"/>
          <w:w w:val="100"/>
        </w:rPr>
        <w:t>f</w:t>
      </w:r>
      <w:r>
        <w:rPr>
          <w:color w:val="292425"/>
        </w:rPr>
        <w:t> </w:t>
      </w:r>
      <w:r>
        <w:rPr>
          <w:color w:val="292425"/>
          <w:spacing w:val="-1"/>
          <w:w w:val="113"/>
        </w:rPr>
        <w:t>deb</w:t>
      </w:r>
      <w:r>
        <w:rPr>
          <w:color w:val="292425"/>
          <w:w w:val="113"/>
        </w:rPr>
        <w:t>t</w:t>
      </w:r>
      <w:r>
        <w:rPr>
          <w:color w:val="292425"/>
        </w:rPr>
        <w:t> </w:t>
      </w:r>
      <w:r>
        <w:rPr>
          <w:color w:val="292425"/>
          <w:spacing w:val="-7"/>
          <w:w w:val="125"/>
        </w:rPr>
        <w:t>t</w:t>
      </w:r>
      <w:r>
        <w:rPr>
          <w:color w:val="292425"/>
          <w:w w:val="108"/>
        </w:rPr>
        <w:t>o</w:t>
      </w:r>
      <w:r>
        <w:rPr>
          <w:color w:val="292425"/>
        </w:rPr>
        <w:t> </w:t>
      </w:r>
      <w:r>
        <w:rPr>
          <w:color w:val="292425"/>
          <w:spacing w:val="-1"/>
          <w:w w:val="115"/>
        </w:rPr>
        <w:t>the </w:t>
      </w:r>
      <w:r>
        <w:rPr>
          <w:color w:val="292425"/>
          <w:spacing w:val="-1"/>
          <w:w w:val="106"/>
        </w:rPr>
        <w:t>ma</w:t>
      </w:r>
      <w:r>
        <w:rPr>
          <w:color w:val="292425"/>
          <w:spacing w:val="-3"/>
          <w:w w:val="106"/>
        </w:rPr>
        <w:t>r</w:t>
      </w:r>
      <w:r>
        <w:rPr>
          <w:color w:val="292425"/>
          <w:spacing w:val="-6"/>
          <w:w w:val="97"/>
        </w:rPr>
        <w:t>k</w:t>
      </w:r>
      <w:r>
        <w:rPr>
          <w:color w:val="292425"/>
          <w:spacing w:val="-1"/>
          <w:w w:val="115"/>
        </w:rPr>
        <w:t>e</w:t>
      </w:r>
      <w:r>
        <w:rPr>
          <w:color w:val="292425"/>
          <w:w w:val="115"/>
        </w:rPr>
        <w:t>t</w:t>
      </w:r>
      <w:r>
        <w:rPr>
          <w:color w:val="292425"/>
        </w:rPr>
        <w:t> </w:t>
      </w:r>
      <w:r>
        <w:rPr>
          <w:color w:val="292425"/>
          <w:spacing w:val="-4"/>
          <w:w w:val="88"/>
        </w:rPr>
        <w:t>v</w:t>
      </w:r>
      <w:r>
        <w:rPr>
          <w:color w:val="292425"/>
          <w:spacing w:val="-1"/>
          <w:w w:val="107"/>
        </w:rPr>
        <w:t>alu</w:t>
      </w:r>
      <w:r>
        <w:rPr>
          <w:color w:val="292425"/>
          <w:w w:val="107"/>
        </w:rPr>
        <w:t>e</w:t>
      </w:r>
      <w:r>
        <w:rPr>
          <w:color w:val="292425"/>
        </w:rPr>
        <w:t> </w:t>
      </w:r>
      <w:r>
        <w:rPr>
          <w:color w:val="292425"/>
          <w:spacing w:val="-1"/>
          <w:w w:val="100"/>
        </w:rPr>
        <w:t>o</w:t>
      </w:r>
      <w:r>
        <w:rPr>
          <w:color w:val="292425"/>
          <w:w w:val="100"/>
        </w:rPr>
        <w:t>f</w:t>
      </w:r>
      <w:r>
        <w:rPr>
          <w:color w:val="292425"/>
        </w:rPr>
        <w:t> </w:t>
      </w:r>
      <w:r>
        <w:rPr>
          <w:color w:val="292425"/>
          <w:spacing w:val="-3"/>
          <w:w w:val="108"/>
        </w:rPr>
        <w:t>a</w:t>
      </w:r>
      <w:r>
        <w:rPr>
          <w:color w:val="292425"/>
          <w:spacing w:val="-1"/>
          <w:w w:val="108"/>
        </w:rPr>
        <w:t>sse</w:t>
      </w:r>
      <w:r>
        <w:rPr>
          <w:color w:val="292425"/>
          <w:spacing w:val="-3"/>
          <w:w w:val="108"/>
        </w:rPr>
        <w:t>t</w:t>
      </w:r>
      <w:r>
        <w:rPr>
          <w:color w:val="292425"/>
          <w:w w:val="102"/>
        </w:rPr>
        <w:t>s</w:t>
      </w:r>
      <w:r>
        <w:rPr>
          <w:color w:val="292425"/>
        </w:rPr>
        <w:t> </w:t>
      </w:r>
      <w:r>
        <w:rPr>
          <w:color w:val="292425"/>
          <w:w w:val="110"/>
        </w:rPr>
        <w:t>—</w:t>
      </w:r>
      <w:r>
        <w:rPr>
          <w:color w:val="292425"/>
        </w:rPr>
        <w:t> </w:t>
      </w:r>
      <w:r>
        <w:rPr>
          <w:color w:val="292425"/>
          <w:spacing w:val="-1"/>
          <w:w w:val="109"/>
        </w:rPr>
        <w:t>bega</w:t>
      </w:r>
      <w:r>
        <w:rPr>
          <w:color w:val="292425"/>
          <w:w w:val="109"/>
        </w:rPr>
        <w:t>n</w:t>
      </w:r>
      <w:r>
        <w:rPr>
          <w:color w:val="292425"/>
        </w:rPr>
        <w:t> </w:t>
      </w:r>
      <w:r>
        <w:rPr>
          <w:color w:val="292425"/>
          <w:spacing w:val="-7"/>
          <w:w w:val="125"/>
        </w:rPr>
        <w:t>t</w:t>
      </w:r>
      <w:r>
        <w:rPr>
          <w:color w:val="292425"/>
          <w:w w:val="108"/>
        </w:rPr>
        <w:t>o</w:t>
      </w:r>
      <w:r>
        <w:rPr>
          <w:color w:val="292425"/>
        </w:rPr>
        <w:t> </w:t>
      </w:r>
      <w:r>
        <w:rPr>
          <w:color w:val="292425"/>
          <w:spacing w:val="-1"/>
          <w:w w:val="108"/>
        </w:rPr>
        <w:t>ris</w:t>
      </w:r>
      <w:r>
        <w:rPr>
          <w:color w:val="292425"/>
          <w:w w:val="108"/>
        </w:rPr>
        <w:t>e</w:t>
      </w:r>
      <w:r>
        <w:rPr>
          <w:color w:val="292425"/>
        </w:rPr>
        <w:t> </w:t>
      </w:r>
      <w:r>
        <w:rPr>
          <w:color w:val="292425"/>
          <w:spacing w:val="-1"/>
          <w:w w:val="114"/>
        </w:rPr>
        <w:t>a</w:t>
      </w:r>
      <w:r>
        <w:rPr>
          <w:color w:val="292425"/>
          <w:w w:val="114"/>
        </w:rPr>
        <w:t>t</w:t>
      </w:r>
      <w:r>
        <w:rPr>
          <w:color w:val="292425"/>
        </w:rPr>
        <w:t> </w:t>
      </w:r>
      <w:r>
        <w:rPr>
          <w:color w:val="292425"/>
          <w:spacing w:val="-1"/>
          <w:w w:val="115"/>
        </w:rPr>
        <w:t>th</w:t>
      </w:r>
      <w:r>
        <w:rPr>
          <w:color w:val="292425"/>
          <w:w w:val="115"/>
        </w:rPr>
        <w:t>e</w:t>
      </w:r>
      <w:r>
        <w:rPr>
          <w:color w:val="292425"/>
        </w:rPr>
        <w:t> </w:t>
      </w:r>
      <w:r>
        <w:rPr>
          <w:color w:val="292425"/>
          <w:spacing w:val="-1"/>
          <w:w w:val="112"/>
        </w:rPr>
        <w:t>en</w:t>
      </w:r>
      <w:r>
        <w:rPr>
          <w:color w:val="292425"/>
          <w:w w:val="112"/>
        </w:rPr>
        <w:t>d</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33"/>
          <w:w w:val="121"/>
        </w:rPr>
        <w:t>1</w:t>
      </w:r>
      <w:r>
        <w:rPr>
          <w:color w:val="292425"/>
          <w:spacing w:val="-13"/>
          <w:w w:val="121"/>
        </w:rPr>
        <w:t>9</w:t>
      </w:r>
      <w:r>
        <w:rPr>
          <w:color w:val="292425"/>
          <w:spacing w:val="-9"/>
          <w:w w:val="121"/>
        </w:rPr>
        <w:t>9</w:t>
      </w:r>
      <w:r>
        <w:rPr>
          <w:color w:val="292425"/>
          <w:spacing w:val="-1"/>
          <w:w w:val="107"/>
        </w:rPr>
        <w:t>0s, </w:t>
      </w:r>
      <w:r>
        <w:rPr>
          <w:color w:val="292425"/>
          <w:spacing w:val="-1"/>
          <w:w w:val="111"/>
        </w:rPr>
        <w:t>pa</w:t>
      </w:r>
      <w:r>
        <w:rPr>
          <w:color w:val="292425"/>
          <w:spacing w:val="4"/>
          <w:w w:val="111"/>
        </w:rPr>
        <w:t>r</w:t>
      </w:r>
      <w:r>
        <w:rPr>
          <w:color w:val="292425"/>
          <w:spacing w:val="-1"/>
          <w:w w:val="111"/>
        </w:rPr>
        <w:t>t</w:t>
      </w:r>
      <w:r>
        <w:rPr>
          <w:color w:val="292425"/>
          <w:spacing w:val="-3"/>
          <w:w w:val="111"/>
        </w:rPr>
        <w:t>l</w:t>
      </w:r>
      <w:r>
        <w:rPr>
          <w:color w:val="292425"/>
          <w:w w:val="94"/>
        </w:rPr>
        <w:t>y</w:t>
      </w:r>
      <w:r>
        <w:rPr>
          <w:color w:val="292425"/>
        </w:rPr>
        <w:t> </w:t>
      </w:r>
      <w:r>
        <w:rPr>
          <w:color w:val="292425"/>
          <w:spacing w:val="-5"/>
          <w:w w:val="116"/>
        </w:rPr>
        <w:t>r</w:t>
      </w:r>
      <w:r>
        <w:rPr>
          <w:color w:val="292425"/>
          <w:spacing w:val="-1"/>
          <w:w w:val="106"/>
        </w:rPr>
        <w:t>eflectin</w:t>
      </w:r>
      <w:r>
        <w:rPr>
          <w:color w:val="292425"/>
          <w:w w:val="106"/>
        </w:rPr>
        <w:t>g</w:t>
      </w:r>
      <w:r>
        <w:rPr>
          <w:color w:val="292425"/>
        </w:rPr>
        <w:t> </w:t>
      </w:r>
      <w:r>
        <w:rPr>
          <w:color w:val="292425"/>
          <w:spacing w:val="-1"/>
          <w:w w:val="115"/>
        </w:rPr>
        <w:t>th</w:t>
      </w:r>
      <w:r>
        <w:rPr>
          <w:color w:val="292425"/>
          <w:w w:val="115"/>
        </w:rPr>
        <w:t>e</w:t>
      </w:r>
      <w:r>
        <w:rPr>
          <w:color w:val="292425"/>
        </w:rPr>
        <w:t> </w:t>
      </w:r>
      <w:r>
        <w:rPr>
          <w:color w:val="292425"/>
          <w:spacing w:val="-1"/>
          <w:w w:val="98"/>
        </w:rPr>
        <w:t>fal</w:t>
      </w:r>
      <w:r>
        <w:rPr>
          <w:color w:val="292425"/>
          <w:w w:val="98"/>
        </w:rPr>
        <w:t>l</w:t>
      </w:r>
      <w:r>
        <w:rPr>
          <w:color w:val="292425"/>
        </w:rPr>
        <w:t> </w:t>
      </w:r>
      <w:r>
        <w:rPr>
          <w:color w:val="292425"/>
          <w:spacing w:val="-1"/>
          <w:w w:val="110"/>
        </w:rPr>
        <w:t>i</w:t>
      </w:r>
      <w:r>
        <w:rPr>
          <w:color w:val="292425"/>
          <w:w w:val="110"/>
        </w:rPr>
        <w:t>n</w:t>
      </w:r>
      <w:r>
        <w:rPr>
          <w:color w:val="292425"/>
        </w:rPr>
        <w:t> </w:t>
      </w:r>
      <w:r>
        <w:rPr>
          <w:color w:val="292425"/>
          <w:spacing w:val="-1"/>
          <w:w w:val="111"/>
        </w:rPr>
        <w:t>equi</w:t>
      </w:r>
      <w:r>
        <w:rPr>
          <w:color w:val="292425"/>
          <w:spacing w:val="-10"/>
          <w:w w:val="111"/>
        </w:rPr>
        <w:t>t</w:t>
      </w:r>
      <w:r>
        <w:rPr>
          <w:color w:val="292425"/>
          <w:w w:val="94"/>
        </w:rPr>
        <w:t>y</w:t>
      </w:r>
      <w:r>
        <w:rPr>
          <w:color w:val="292425"/>
        </w:rPr>
        <w:t> </w:t>
      </w:r>
      <w:r>
        <w:rPr>
          <w:color w:val="292425"/>
          <w:spacing w:val="-1"/>
          <w:w w:val="109"/>
        </w:rPr>
        <w:t>pric</w:t>
      </w:r>
      <w:r>
        <w:rPr>
          <w:color w:val="292425"/>
          <w:spacing w:val="-3"/>
          <w:w w:val="109"/>
        </w:rPr>
        <w:t>e</w:t>
      </w:r>
      <w:r>
        <w:rPr>
          <w:color w:val="292425"/>
          <w:w w:val="102"/>
        </w:rPr>
        <w:t>s</w:t>
      </w:r>
      <w:r>
        <w:rPr>
          <w:color w:val="292425"/>
        </w:rPr>
        <w:t> </w:t>
      </w:r>
      <w:r>
        <w:rPr>
          <w:color w:val="292425"/>
          <w:spacing w:val="-1"/>
          <w:w w:val="102"/>
        </w:rPr>
        <w:t>f</w:t>
      </w:r>
      <w:r>
        <w:rPr>
          <w:color w:val="292425"/>
          <w:spacing w:val="-5"/>
          <w:w w:val="102"/>
        </w:rPr>
        <w:t>r</w:t>
      </w:r>
      <w:r>
        <w:rPr>
          <w:color w:val="292425"/>
          <w:spacing w:val="-1"/>
          <w:w w:val="103"/>
        </w:rPr>
        <w:t>o</w:t>
      </w:r>
      <w:r>
        <w:rPr>
          <w:color w:val="292425"/>
          <w:w w:val="103"/>
        </w:rPr>
        <w:t>m</w:t>
      </w:r>
      <w:r>
        <w:rPr>
          <w:color w:val="292425"/>
        </w:rPr>
        <w:t> </w:t>
      </w:r>
      <w:r>
        <w:rPr>
          <w:color w:val="292425"/>
          <w:spacing w:val="-1"/>
          <w:w w:val="111"/>
        </w:rPr>
        <w:t>ea</w:t>
      </w:r>
      <w:r>
        <w:rPr>
          <w:color w:val="292425"/>
          <w:spacing w:val="-4"/>
          <w:w w:val="111"/>
        </w:rPr>
        <w:t>r</w:t>
      </w:r>
      <w:r>
        <w:rPr>
          <w:color w:val="292425"/>
          <w:spacing w:val="-3"/>
          <w:w w:val="96"/>
        </w:rPr>
        <w:t>l</w:t>
      </w:r>
      <w:r>
        <w:rPr>
          <w:color w:val="292425"/>
          <w:w w:val="94"/>
        </w:rPr>
        <w:t>y</w:t>
      </w:r>
      <w:r>
        <w:rPr>
          <w:color w:val="292425"/>
        </w:rPr>
        <w:t> </w:t>
      </w:r>
      <w:r>
        <w:rPr>
          <w:color w:val="292425"/>
          <w:spacing w:val="-13"/>
          <w:w w:val="121"/>
        </w:rPr>
        <w:t>2</w:t>
      </w:r>
      <w:r>
        <w:rPr>
          <w:color w:val="292425"/>
          <w:spacing w:val="-1"/>
          <w:w w:val="121"/>
        </w:rPr>
        <w:t>000 </w:t>
      </w:r>
      <w:r>
        <w:rPr>
          <w:color w:val="292425"/>
          <w:w w:val="107"/>
        </w:rPr>
        <w:t>(Cha</w:t>
      </w:r>
      <w:r>
        <w:rPr>
          <w:color w:val="292425"/>
          <w:spacing w:val="4"/>
          <w:w w:val="107"/>
        </w:rPr>
        <w:t>r</w:t>
      </w:r>
      <w:r>
        <w:rPr>
          <w:color w:val="292425"/>
          <w:w w:val="125"/>
        </w:rPr>
        <w:t>t</w:t>
      </w:r>
      <w:r>
        <w:rPr>
          <w:color w:val="292425"/>
        </w:rPr>
        <w:t> </w:t>
      </w:r>
      <w:r>
        <w:rPr>
          <w:color w:val="292425"/>
          <w:w w:val="109"/>
        </w:rPr>
        <w:t>1.</w:t>
      </w:r>
      <w:r>
        <w:rPr>
          <w:color w:val="292425"/>
          <w:spacing w:val="-25"/>
          <w:w w:val="121"/>
        </w:rPr>
        <w:t>1</w:t>
      </w:r>
      <w:r>
        <w:rPr>
          <w:color w:val="292425"/>
          <w:w w:val="106"/>
        </w:rPr>
        <w:t>2).</w:t>
      </w:r>
      <w:r>
        <w:rPr>
          <w:color w:val="292425"/>
        </w:rPr>
        <w:t> </w:t>
      </w:r>
      <w:r>
        <w:rPr>
          <w:color w:val="292425"/>
          <w:spacing w:val="1"/>
        </w:rPr>
        <w:t> </w:t>
      </w:r>
      <w:r>
        <w:rPr>
          <w:color w:val="292425"/>
          <w:w w:val="108"/>
        </w:rPr>
        <w:t>In</w:t>
      </w:r>
      <w:r>
        <w:rPr>
          <w:color w:val="292425"/>
        </w:rPr>
        <w:t> </w:t>
      </w:r>
      <w:r>
        <w:rPr>
          <w:color w:val="292425"/>
          <w:w w:val="106"/>
        </w:rPr>
        <w:t>mo</w:t>
      </w:r>
      <w:r>
        <w:rPr>
          <w:color w:val="292425"/>
          <w:spacing w:val="-5"/>
          <w:w w:val="106"/>
        </w:rPr>
        <w:t>r</w:t>
      </w:r>
      <w:r>
        <w:rPr>
          <w:color w:val="292425"/>
          <w:w w:val="109"/>
        </w:rPr>
        <w:t>e</w:t>
      </w:r>
      <w:r>
        <w:rPr>
          <w:color w:val="292425"/>
        </w:rPr>
        <w:t> </w:t>
      </w:r>
      <w:r>
        <w:rPr>
          <w:color w:val="292425"/>
          <w:spacing w:val="-5"/>
          <w:w w:val="116"/>
        </w:rPr>
        <w:t>r</w:t>
      </w:r>
      <w:r>
        <w:rPr>
          <w:color w:val="292425"/>
          <w:w w:val="112"/>
        </w:rPr>
        <w:t>ecent</w:t>
      </w:r>
      <w:r>
        <w:rPr>
          <w:color w:val="292425"/>
        </w:rPr>
        <w:t> </w:t>
      </w:r>
      <w:r>
        <w:rPr>
          <w:color w:val="292425"/>
          <w:spacing w:val="-5"/>
          <w:w w:val="94"/>
        </w:rPr>
        <w:t>y</w:t>
      </w:r>
      <w:r>
        <w:rPr>
          <w:color w:val="292425"/>
          <w:w w:val="111"/>
        </w:rPr>
        <w:t>ea</w:t>
      </w:r>
      <w:r>
        <w:rPr>
          <w:color w:val="292425"/>
          <w:spacing w:val="-6"/>
          <w:w w:val="111"/>
        </w:rPr>
        <w:t>r</w:t>
      </w:r>
      <w:r>
        <w:rPr>
          <w:color w:val="292425"/>
          <w:w w:val="96"/>
        </w:rPr>
        <w:t>s,</w:t>
      </w:r>
      <w:r>
        <w:rPr>
          <w:color w:val="292425"/>
        </w:rPr>
        <w:t> </w:t>
      </w:r>
      <w:r>
        <w:rPr>
          <w:color w:val="292425"/>
          <w:w w:val="106"/>
        </w:rPr>
        <w:t>ma</w:t>
      </w:r>
      <w:r>
        <w:rPr>
          <w:color w:val="292425"/>
          <w:spacing w:val="-7"/>
          <w:w w:val="106"/>
        </w:rPr>
        <w:t>n</w:t>
      </w:r>
      <w:r>
        <w:rPr>
          <w:color w:val="292425"/>
          <w:w w:val="94"/>
        </w:rPr>
        <w:t>y</w:t>
      </w:r>
      <w:r>
        <w:rPr>
          <w:color w:val="292425"/>
        </w:rPr>
        <w:t> </w:t>
      </w:r>
      <w:r>
        <w:rPr>
          <w:color w:val="292425"/>
          <w:w w:val="107"/>
        </w:rPr>
        <w:t>compani</w:t>
      </w:r>
      <w:r>
        <w:rPr>
          <w:color w:val="292425"/>
          <w:spacing w:val="-3"/>
          <w:w w:val="107"/>
        </w:rPr>
        <w:t>e</w:t>
      </w:r>
      <w:r>
        <w:rPr>
          <w:color w:val="292425"/>
          <w:w w:val="102"/>
        </w:rPr>
        <w:t>s</w:t>
      </w:r>
      <w:r>
        <w:rPr>
          <w:color w:val="292425"/>
        </w:rPr>
        <w:t> </w:t>
      </w:r>
      <w:r>
        <w:rPr>
          <w:color w:val="292425"/>
          <w:w w:val="111"/>
        </w:rPr>
        <w:t>h</w:t>
      </w:r>
      <w:r>
        <w:rPr>
          <w:color w:val="292425"/>
          <w:spacing w:val="-3"/>
          <w:w w:val="111"/>
        </w:rPr>
        <w:t>a</w:t>
      </w:r>
      <w:r>
        <w:rPr>
          <w:color w:val="292425"/>
          <w:spacing w:val="-5"/>
          <w:w w:val="88"/>
        </w:rPr>
        <w:t>v</w:t>
      </w:r>
      <w:r>
        <w:rPr>
          <w:color w:val="292425"/>
          <w:w w:val="109"/>
        </w:rPr>
        <w:t>e </w:t>
      </w:r>
      <w:r>
        <w:rPr>
          <w:color w:val="292425"/>
          <w:spacing w:val="-1"/>
          <w:w w:val="106"/>
        </w:rPr>
        <w:t>scale</w:t>
      </w:r>
      <w:r>
        <w:rPr>
          <w:color w:val="292425"/>
          <w:w w:val="106"/>
        </w:rPr>
        <w:t>d</w:t>
      </w:r>
      <w:r>
        <w:rPr>
          <w:color w:val="292425"/>
        </w:rPr>
        <w:t> </w:t>
      </w:r>
      <w:r>
        <w:rPr>
          <w:color w:val="292425"/>
          <w:spacing w:val="-1"/>
          <w:w w:val="106"/>
        </w:rPr>
        <w:t>bac</w:t>
      </w:r>
      <w:r>
        <w:rPr>
          <w:color w:val="292425"/>
          <w:w w:val="106"/>
        </w:rPr>
        <w:t>k</w:t>
      </w:r>
      <w:r>
        <w:rPr>
          <w:color w:val="292425"/>
        </w:rPr>
        <w:t> </w:t>
      </w:r>
      <w:r>
        <w:rPr>
          <w:color w:val="292425"/>
          <w:spacing w:val="-1"/>
          <w:w w:val="108"/>
        </w:rPr>
        <w:t>c</w:t>
      </w:r>
      <w:r>
        <w:rPr>
          <w:color w:val="292425"/>
          <w:spacing w:val="-3"/>
          <w:w w:val="108"/>
        </w:rPr>
        <w:t>a</w:t>
      </w:r>
      <w:r>
        <w:rPr>
          <w:color w:val="292425"/>
          <w:spacing w:val="-1"/>
          <w:w w:val="108"/>
        </w:rPr>
        <w:t>s</w:t>
      </w:r>
      <w:r>
        <w:rPr>
          <w:color w:val="292425"/>
          <w:w w:val="108"/>
        </w:rPr>
        <w:t>h</w:t>
      </w:r>
      <w:r>
        <w:rPr>
          <w:color w:val="292425"/>
        </w:rPr>
        <w:t> </w:t>
      </w:r>
      <w:r>
        <w:rPr>
          <w:color w:val="292425"/>
          <w:spacing w:val="-1"/>
          <w:w w:val="107"/>
        </w:rPr>
        <w:t>outfl</w:t>
      </w:r>
      <w:r>
        <w:rPr>
          <w:color w:val="292425"/>
          <w:spacing w:val="-5"/>
          <w:w w:val="107"/>
        </w:rPr>
        <w:t>o</w:t>
      </w:r>
      <w:r>
        <w:rPr>
          <w:color w:val="292425"/>
          <w:spacing w:val="-1"/>
          <w:w w:val="94"/>
        </w:rPr>
        <w:t>w</w:t>
      </w:r>
      <w:r>
        <w:rPr>
          <w:color w:val="292425"/>
          <w:w w:val="94"/>
        </w:rPr>
        <w:t>s</w:t>
      </w:r>
      <w:r>
        <w:rPr>
          <w:color w:val="292425"/>
        </w:rPr>
        <w:t> </w:t>
      </w:r>
      <w:r>
        <w:rPr>
          <w:color w:val="292425"/>
          <w:spacing w:val="-1"/>
          <w:w w:val="111"/>
        </w:rPr>
        <w:t>o</w:t>
      </w:r>
      <w:r>
        <w:rPr>
          <w:color w:val="292425"/>
          <w:w w:val="111"/>
        </w:rPr>
        <w:t>n</w:t>
      </w:r>
      <w:r>
        <w:rPr>
          <w:color w:val="292425"/>
        </w:rPr>
        <w:t> </w:t>
      </w:r>
      <w:r>
        <w:rPr>
          <w:color w:val="292425"/>
          <w:spacing w:val="-1"/>
          <w:w w:val="106"/>
        </w:rPr>
        <w:t>dividend</w:t>
      </w:r>
      <w:r>
        <w:rPr>
          <w:color w:val="292425"/>
          <w:w w:val="106"/>
        </w:rPr>
        <w:t>s</w:t>
      </w:r>
      <w:r>
        <w:rPr>
          <w:color w:val="292425"/>
        </w:rPr>
        <w:t> </w:t>
      </w:r>
      <w:r>
        <w:rPr>
          <w:color w:val="292425"/>
          <w:spacing w:val="-1"/>
          <w:w w:val="111"/>
        </w:rPr>
        <w:t>an</w:t>
      </w:r>
      <w:r>
        <w:rPr>
          <w:color w:val="292425"/>
          <w:w w:val="111"/>
        </w:rPr>
        <w:t>d</w:t>
      </w:r>
      <w:r>
        <w:rPr>
          <w:color w:val="292425"/>
        </w:rPr>
        <w:t> </w:t>
      </w:r>
      <w:r>
        <w:rPr>
          <w:color w:val="292425"/>
          <w:spacing w:val="-1"/>
          <w:w w:val="110"/>
        </w:rPr>
        <w:t>i</w:t>
      </w:r>
      <w:r>
        <w:rPr>
          <w:color w:val="292425"/>
          <w:spacing w:val="-7"/>
          <w:w w:val="110"/>
        </w:rPr>
        <w:t>n</w:t>
      </w:r>
      <w:r>
        <w:rPr>
          <w:color w:val="292425"/>
          <w:spacing w:val="-5"/>
          <w:w w:val="88"/>
        </w:rPr>
        <w:t>v</w:t>
      </w:r>
      <w:r>
        <w:rPr>
          <w:color w:val="292425"/>
          <w:spacing w:val="-3"/>
          <w:w w:val="109"/>
        </w:rPr>
        <w:t>e</w:t>
      </w:r>
      <w:r>
        <w:rPr>
          <w:color w:val="292425"/>
          <w:spacing w:val="-1"/>
          <w:w w:val="110"/>
        </w:rPr>
        <w:t>stmen</w:t>
      </w:r>
      <w:r>
        <w:rPr>
          <w:color w:val="292425"/>
          <w:w w:val="110"/>
        </w:rPr>
        <w:t>t</w:t>
      </w:r>
      <w:r>
        <w:rPr>
          <w:color w:val="292425"/>
        </w:rPr>
        <w:t> </w:t>
      </w:r>
      <w:r>
        <w:rPr>
          <w:color w:val="292425"/>
          <w:spacing w:val="-1"/>
          <w:w w:val="110"/>
        </w:rPr>
        <w:t>in </w:t>
      </w:r>
      <w:r>
        <w:rPr>
          <w:color w:val="292425"/>
          <w:spacing w:val="-1"/>
          <w:w w:val="111"/>
        </w:rPr>
        <w:t>o</w:t>
      </w:r>
      <w:r>
        <w:rPr>
          <w:color w:val="292425"/>
          <w:spacing w:val="-5"/>
          <w:w w:val="111"/>
        </w:rPr>
        <w:t>r</w:t>
      </w:r>
      <w:r>
        <w:rPr>
          <w:color w:val="292425"/>
          <w:spacing w:val="-1"/>
          <w:w w:val="112"/>
        </w:rPr>
        <w:t>de</w:t>
      </w:r>
      <w:r>
        <w:rPr>
          <w:color w:val="292425"/>
          <w:w w:val="112"/>
        </w:rPr>
        <w:t>r</w:t>
      </w:r>
      <w:r>
        <w:rPr>
          <w:color w:val="292425"/>
        </w:rPr>
        <w:t> </w:t>
      </w:r>
      <w:r>
        <w:rPr>
          <w:color w:val="292425"/>
          <w:spacing w:val="-7"/>
          <w:w w:val="125"/>
        </w:rPr>
        <w:t>t</w:t>
      </w:r>
      <w:r>
        <w:rPr>
          <w:color w:val="292425"/>
          <w:w w:val="108"/>
        </w:rPr>
        <w:t>o</w:t>
      </w:r>
      <w:r>
        <w:rPr>
          <w:color w:val="292425"/>
        </w:rPr>
        <w:t> </w:t>
      </w:r>
      <w:r>
        <w:rPr>
          <w:color w:val="292425"/>
          <w:spacing w:val="-5"/>
          <w:w w:val="116"/>
        </w:rPr>
        <w:t>r</w:t>
      </w:r>
      <w:r>
        <w:rPr>
          <w:color w:val="292425"/>
          <w:spacing w:val="-1"/>
          <w:w w:val="110"/>
        </w:rPr>
        <w:t>educ</w:t>
      </w:r>
      <w:r>
        <w:rPr>
          <w:color w:val="292425"/>
          <w:w w:val="110"/>
        </w:rPr>
        <w:t>e</w:t>
      </w:r>
      <w:r>
        <w:rPr>
          <w:color w:val="292425"/>
        </w:rPr>
        <w:t> </w:t>
      </w:r>
      <w:r>
        <w:rPr>
          <w:color w:val="292425"/>
          <w:spacing w:val="-1"/>
          <w:w w:val="113"/>
        </w:rPr>
        <w:t>deb</w:t>
      </w:r>
      <w:r>
        <w:rPr>
          <w:color w:val="292425"/>
          <w:w w:val="113"/>
        </w:rPr>
        <w:t>t</w:t>
      </w:r>
      <w:r>
        <w:rPr>
          <w:color w:val="292425"/>
        </w:rPr>
        <w:t> </w:t>
      </w:r>
      <w:r>
        <w:rPr>
          <w:color w:val="292425"/>
          <w:spacing w:val="-1"/>
          <w:w w:val="104"/>
        </w:rPr>
        <w:t>l</w:t>
      </w:r>
      <w:r>
        <w:rPr>
          <w:color w:val="292425"/>
          <w:spacing w:val="-5"/>
          <w:w w:val="104"/>
        </w:rPr>
        <w:t>e</w:t>
      </w:r>
      <w:r>
        <w:rPr>
          <w:color w:val="292425"/>
          <w:spacing w:val="-5"/>
          <w:w w:val="88"/>
        </w:rPr>
        <w:t>v</w:t>
      </w:r>
      <w:r>
        <w:rPr>
          <w:color w:val="292425"/>
          <w:spacing w:val="-1"/>
          <w:w w:val="109"/>
        </w:rPr>
        <w:t>e</w:t>
      </w:r>
      <w:r>
        <w:rPr>
          <w:color w:val="292425"/>
          <w:spacing w:val="-1"/>
          <w:w w:val="96"/>
        </w:rPr>
        <w:t>ls</w:t>
      </w:r>
      <w:r>
        <w:rPr>
          <w:color w:val="292425"/>
          <w:w w:val="96"/>
        </w:rPr>
        <w:t>,</w:t>
      </w:r>
      <w:r>
        <w:rPr>
          <w:color w:val="292425"/>
        </w:rPr>
        <w:t> </w:t>
      </w:r>
      <w:r>
        <w:rPr>
          <w:color w:val="292425"/>
          <w:spacing w:val="-3"/>
          <w:w w:val="108"/>
        </w:rPr>
        <w:t>a</w:t>
      </w:r>
      <w:r>
        <w:rPr>
          <w:color w:val="292425"/>
          <w:w w:val="102"/>
        </w:rPr>
        <w:t>s</w:t>
      </w:r>
      <w:r>
        <w:rPr>
          <w:color w:val="292425"/>
        </w:rPr>
        <w:t> </w:t>
      </w:r>
      <w:r>
        <w:rPr>
          <w:color w:val="292425"/>
          <w:spacing w:val="-1"/>
          <w:w w:val="107"/>
        </w:rPr>
        <w:t>discusse</w:t>
      </w:r>
      <w:r>
        <w:rPr>
          <w:color w:val="292425"/>
          <w:w w:val="107"/>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4"/>
          <w:w w:val="105"/>
        </w:rPr>
        <w:t>o</w:t>
      </w:r>
      <w:r>
        <w:rPr>
          <w:color w:val="292425"/>
          <w:spacing w:val="-5"/>
          <w:w w:val="88"/>
        </w:rPr>
        <w:t>v</w:t>
      </w:r>
      <w:r>
        <w:rPr>
          <w:color w:val="292425"/>
          <w:w w:val="109"/>
        </w:rPr>
        <w:t>e</w:t>
      </w:r>
      <w:r>
        <w:rPr>
          <w:color w:val="292425"/>
          <w:spacing w:val="-1"/>
          <w:w w:val="108"/>
        </w:rPr>
        <w:t>mber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5"/>
        </w:rPr>
        <w:t>the</w:t>
      </w:r>
      <w:r>
        <w:rPr>
          <w:smallCaps w:val="0"/>
          <w:color w:val="292425"/>
          <w:spacing w:val="-5"/>
          <w:w w:val="115"/>
        </w:rPr>
        <w:t>r</w:t>
      </w:r>
      <w:r>
        <w:rPr>
          <w:smallCaps w:val="0"/>
          <w:color w:val="292425"/>
          <w:w w:val="109"/>
        </w:rPr>
        <w:t>e</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05"/>
        </w:rPr>
        <w:t>sign</w:t>
      </w:r>
      <w:r>
        <w:rPr>
          <w:smallCaps w:val="0"/>
          <w:color w:val="292425"/>
          <w:w w:val="105"/>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09"/>
        </w:rPr>
        <w:t>adjustmen</w:t>
      </w:r>
      <w:r>
        <w:rPr>
          <w:smallCaps w:val="0"/>
          <w:color w:val="292425"/>
          <w:w w:val="109"/>
        </w:rPr>
        <w:t>t</w:t>
      </w:r>
      <w:r>
        <w:rPr>
          <w:smallCaps w:val="0"/>
          <w:color w:val="292425"/>
        </w:rPr>
        <w:t> </w:t>
      </w:r>
      <w:r>
        <w:rPr>
          <w:smallCaps w:val="0"/>
          <w:color w:val="292425"/>
          <w:spacing w:val="-1"/>
          <w:w w:val="103"/>
        </w:rPr>
        <w:t>m</w:t>
      </w:r>
      <w:r>
        <w:rPr>
          <w:smallCaps w:val="0"/>
          <w:color w:val="292425"/>
          <w:spacing w:val="-7"/>
          <w:w w:val="103"/>
        </w:rPr>
        <w:t>a</w:t>
      </w:r>
      <w:r>
        <w:rPr>
          <w:smallCaps w:val="0"/>
          <w:color w:val="292425"/>
          <w:w w:val="94"/>
        </w:rPr>
        <w:t>y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2"/>
        </w:rPr>
        <w:t>aba</w:t>
      </w:r>
      <w:r>
        <w:rPr>
          <w:smallCaps w:val="0"/>
          <w:color w:val="292425"/>
          <w:spacing w:val="-7"/>
          <w:w w:val="112"/>
        </w:rPr>
        <w:t>t</w:t>
      </w:r>
      <w:r>
        <w:rPr>
          <w:smallCaps w:val="0"/>
          <w:color w:val="292425"/>
          <w:spacing w:val="-1"/>
          <w:w w:val="105"/>
        </w:rPr>
        <w:t>ed</w:t>
      </w:r>
      <w:r>
        <w:rPr>
          <w:smallCaps w:val="0"/>
          <w:color w:val="292425"/>
          <w:w w:val="105"/>
        </w:rPr>
        <w:t>.</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11"/>
        </w:rPr>
        <w:t>o</w:t>
      </w:r>
      <w:r>
        <w:rPr>
          <w:smallCaps w:val="0"/>
          <w:color w:val="292425"/>
          <w:w w:val="111"/>
        </w:rPr>
        <w:t>r</w:t>
      </w:r>
      <w:r>
        <w:rPr>
          <w:smallCaps w:val="0"/>
          <w:color w:val="292425"/>
        </w:rPr>
        <w:t> </w:t>
      </w:r>
      <w:r>
        <w:rPr>
          <w:smallCaps w:val="0"/>
          <w:color w:val="292425"/>
          <w:spacing w:val="-6"/>
          <w:w w:val="109"/>
        </w:rPr>
        <w:t>e</w:t>
      </w:r>
      <w:r>
        <w:rPr>
          <w:smallCaps w:val="0"/>
          <w:color w:val="292425"/>
          <w:spacing w:val="-1"/>
          <w:w w:val="101"/>
        </w:rPr>
        <w:t>xample</w:t>
      </w:r>
      <w:r>
        <w:rPr>
          <w:smallCaps w:val="0"/>
          <w:color w:val="292425"/>
          <w:w w:val="101"/>
        </w:rPr>
        <w:t>,</w:t>
      </w:r>
      <w:r>
        <w:rPr>
          <w:smallCaps w:val="0"/>
          <w:color w:val="292425"/>
        </w:rPr>
        <w:t> </w:t>
      </w:r>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3"/>
          <w:w w:val="109"/>
        </w:rPr>
        <w:t>e</w:t>
      </w:r>
      <w:r>
        <w:rPr>
          <w:smallCaps w:val="0"/>
          <w:color w:val="292425"/>
          <w:spacing w:val="-1"/>
          <w:w w:val="110"/>
        </w:rPr>
        <w:t>stmen</w:t>
      </w:r>
      <w:r>
        <w:rPr>
          <w:smallCaps w:val="0"/>
          <w:color w:val="292425"/>
          <w:w w:val="110"/>
        </w:rPr>
        <w:t>t</w:t>
      </w:r>
      <w:r>
        <w:rPr>
          <w:smallCaps w:val="0"/>
          <w:color w:val="292425"/>
        </w:rPr>
        <w:t> </w:t>
      </w:r>
      <w:r>
        <w:rPr>
          <w:smallCaps w:val="0"/>
          <w:color w:val="292425"/>
          <w:spacing w:val="-1"/>
          <w:w w:val="109"/>
        </w:rPr>
        <w:t>spendin</w:t>
      </w:r>
      <w:r>
        <w:rPr>
          <w:smallCaps w:val="0"/>
          <w:color w:val="292425"/>
          <w:w w:val="109"/>
        </w:rPr>
        <w:t>g</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111"/>
        </w:rPr>
        <w:t>a</w:t>
      </w:r>
      <w:r>
        <w:rPr>
          <w:smallCaps w:val="0"/>
          <w:color w:val="292425"/>
          <w:spacing w:val="4"/>
          <w:w w:val="111"/>
        </w:rPr>
        <w:t>r</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spacing w:val="-7"/>
          <w:w w:val="125"/>
        </w:rPr>
        <w:t>t</w:t>
      </w:r>
      <w:r>
        <w:rPr>
          <w:smallCaps w:val="0"/>
          <w:color w:val="292425"/>
          <w:w w:val="108"/>
        </w:rPr>
        <w:t>o </w:t>
      </w:r>
      <w:r>
        <w:rPr>
          <w:smallCaps w:val="0"/>
          <w:color w:val="292425"/>
          <w:w w:val="105"/>
        </w:rPr>
        <w:t>pick</w:t>
      </w:r>
      <w:r>
        <w:rPr>
          <w:smallCaps w:val="0"/>
          <w:color w:val="292425"/>
        </w:rPr>
        <w:t> </w:t>
      </w:r>
      <w:r>
        <w:rPr>
          <w:smallCaps w:val="0"/>
          <w:color w:val="292425"/>
          <w:w w:val="111"/>
        </w:rPr>
        <w:t>up</w:t>
      </w:r>
      <w:r>
        <w:rPr>
          <w:smallCaps w:val="0"/>
          <w:color w:val="292425"/>
        </w:rPr>
        <w:t> </w:t>
      </w:r>
      <w:r>
        <w:rPr>
          <w:smallCaps w:val="0"/>
          <w:color w:val="292425"/>
          <w:spacing w:val="-5"/>
          <w:w w:val="108"/>
        </w:rPr>
        <w:t>o</w:t>
      </w:r>
      <w:r>
        <w:rPr>
          <w:smallCaps w:val="0"/>
          <w:color w:val="292425"/>
          <w:spacing w:val="-5"/>
          <w:w w:val="88"/>
        </w:rPr>
        <w:t>v</w:t>
      </w:r>
      <w:r>
        <w:rPr>
          <w:smallCaps w:val="0"/>
          <w:color w:val="292425"/>
          <w:w w:val="112"/>
        </w:rPr>
        <w:t>er</w:t>
      </w:r>
      <w:r>
        <w:rPr>
          <w:smallCaps w:val="0"/>
          <w:color w:val="292425"/>
        </w:rPr>
        <w:t> </w:t>
      </w:r>
      <w:r>
        <w:rPr>
          <w:smallCaps w:val="0"/>
          <w:color w:val="292425"/>
          <w:w w:val="115"/>
        </w:rPr>
        <w:t>the</w:t>
      </w:r>
      <w:r>
        <w:rPr>
          <w:smallCaps w:val="0"/>
          <w:color w:val="292425"/>
        </w:rPr>
        <w:t> </w:t>
      </w:r>
      <w:r>
        <w:rPr>
          <w:smallCaps w:val="0"/>
          <w:color w:val="292425"/>
          <w:w w:val="109"/>
        </w:rPr>
        <w:t>p</w:t>
      </w:r>
      <w:r>
        <w:rPr>
          <w:smallCaps w:val="0"/>
          <w:color w:val="292425"/>
          <w:spacing w:val="-3"/>
          <w:w w:val="109"/>
        </w:rPr>
        <w:t>a</w:t>
      </w:r>
      <w:r>
        <w:rPr>
          <w:smallCaps w:val="0"/>
          <w:color w:val="292425"/>
          <w:w w:val="112"/>
        </w:rPr>
        <w:t>st</w:t>
      </w:r>
      <w:r>
        <w:rPr>
          <w:smallCaps w:val="0"/>
          <w:color w:val="292425"/>
        </w:rPr>
        <w:t> </w:t>
      </w:r>
      <w:r>
        <w:rPr>
          <w:smallCaps w:val="0"/>
          <w:color w:val="292425"/>
          <w:spacing w:val="-5"/>
          <w:w w:val="94"/>
        </w:rPr>
        <w:t>y</w:t>
      </w:r>
      <w:r>
        <w:rPr>
          <w:smallCaps w:val="0"/>
          <w:color w:val="292425"/>
          <w:w w:val="111"/>
        </w:rPr>
        <w:t>ear</w:t>
      </w:r>
      <w:r>
        <w:rPr>
          <w:smallCaps w:val="0"/>
          <w:color w:val="292425"/>
        </w:rPr>
        <w:t> </w:t>
      </w:r>
      <w:r>
        <w:rPr>
          <w:smallCaps w:val="0"/>
          <w:color w:val="292425"/>
          <w:w w:val="111"/>
        </w:rPr>
        <w:t>or</w:t>
      </w:r>
      <w:r>
        <w:rPr>
          <w:smallCaps w:val="0"/>
          <w:color w:val="292425"/>
        </w:rPr>
        <w:t> </w:t>
      </w:r>
      <w:r>
        <w:rPr>
          <w:smallCaps w:val="0"/>
          <w:color w:val="292425"/>
          <w:w w:val="101"/>
        </w:rPr>
        <w:t>so.</w:t>
      </w:r>
      <w:r>
        <w:rPr>
          <w:smallCaps w:val="0"/>
          <w:color w:val="292425"/>
        </w:rPr>
        <w:t> </w:t>
      </w:r>
      <w:r>
        <w:rPr>
          <w:smallCaps w:val="0"/>
          <w:color w:val="292425"/>
          <w:spacing w:val="1"/>
        </w:rPr>
        <w:t> </w:t>
      </w:r>
      <w:r>
        <w:rPr>
          <w:smallCaps w:val="0"/>
          <w:color w:val="292425"/>
          <w:w w:val="99"/>
        </w:rPr>
        <w:t>And</w:t>
      </w:r>
      <w:r>
        <w:rPr>
          <w:smallCaps w:val="0"/>
          <w:color w:val="292425"/>
        </w:rPr>
        <w:t> </w:t>
      </w:r>
      <w:r>
        <w:rPr>
          <w:smallCaps w:val="0"/>
          <w:color w:val="292425"/>
          <w:w w:val="108"/>
        </w:rPr>
        <w:t>since</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w w:val="121"/>
        </w:rPr>
        <w:t>4</w:t>
      </w:r>
      <w:r>
        <w:rPr>
          <w:smallCaps w:val="0"/>
          <w:color w:val="292425"/>
        </w:rPr>
        <w:t> </w:t>
      </w:r>
      <w:r>
        <w:rPr>
          <w:smallCaps w:val="0"/>
          <w:color w:val="292425"/>
          <w:w w:val="107"/>
        </w:rPr>
        <w:t>Q2, </w:t>
      </w:r>
      <w:r>
        <w:rPr>
          <w:smallCaps w:val="0"/>
          <w:color w:val="292425"/>
          <w:spacing w:val="-1"/>
          <w:w w:val="107"/>
        </w:rPr>
        <w:t>compani</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9"/>
        </w:rPr>
        <w:t>chose</w:t>
      </w:r>
      <w:r>
        <w:rPr>
          <w:smallCaps w:val="0"/>
          <w:color w:val="292425"/>
          <w:w w:val="109"/>
        </w:rPr>
        <w:t>n</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2"/>
        </w:rPr>
        <w:t>b</w:t>
      </w:r>
      <w:r>
        <w:rPr>
          <w:smallCaps w:val="0"/>
          <w:color w:val="292425"/>
          <w:spacing w:val="-4"/>
          <w:w w:val="112"/>
        </w:rPr>
        <w:t>u</w:t>
      </w:r>
      <w:r>
        <w:rPr>
          <w:smallCaps w:val="0"/>
          <w:color w:val="292425"/>
          <w:w w:val="94"/>
        </w:rPr>
        <w:t>y</w:t>
      </w:r>
      <w:r>
        <w:rPr>
          <w:smallCaps w:val="0"/>
          <w:color w:val="292425"/>
        </w:rPr>
        <w:t> </w:t>
      </w:r>
      <w:r>
        <w:rPr>
          <w:smallCaps w:val="0"/>
          <w:color w:val="292425"/>
          <w:spacing w:val="-1"/>
          <w:w w:val="106"/>
        </w:rPr>
        <w:t>bac</w:t>
      </w:r>
      <w:r>
        <w:rPr>
          <w:smallCaps w:val="0"/>
          <w:color w:val="292425"/>
          <w:w w:val="106"/>
        </w:rPr>
        <w:t>k</w:t>
      </w:r>
      <w:r>
        <w:rPr>
          <w:smallCaps w:val="0"/>
          <w:color w:val="292425"/>
        </w:rPr>
        <w:t> </w:t>
      </w:r>
      <w:r>
        <w:rPr>
          <w:smallCaps w:val="0"/>
          <w:color w:val="292425"/>
          <w:spacing w:val="-1"/>
          <w:w w:val="110"/>
        </w:rPr>
        <w:t>equiti</w:t>
      </w:r>
      <w:r>
        <w:rPr>
          <w:smallCaps w:val="0"/>
          <w:color w:val="292425"/>
          <w:spacing w:val="-3"/>
          <w:w w:val="110"/>
        </w:rPr>
        <w:t>e</w:t>
      </w:r>
      <w:r>
        <w:rPr>
          <w:smallCaps w:val="0"/>
          <w:color w:val="292425"/>
          <w:w w:val="102"/>
        </w:rPr>
        <w:t>s</w:t>
      </w:r>
      <w:r>
        <w:rPr>
          <w:smallCaps w:val="0"/>
          <w:color w:val="292425"/>
        </w:rPr>
        <w:t> </w:t>
      </w:r>
      <w:r>
        <w:rPr>
          <w:smallCaps w:val="0"/>
          <w:color w:val="292425"/>
          <w:spacing w:val="-7"/>
          <w:w w:val="116"/>
        </w:rPr>
        <w:t>r</w:t>
      </w:r>
      <w:r>
        <w:rPr>
          <w:smallCaps w:val="0"/>
          <w:color w:val="292425"/>
          <w:spacing w:val="-1"/>
          <w:w w:val="113"/>
        </w:rPr>
        <w:t>athe</w:t>
      </w:r>
      <w:r>
        <w:rPr>
          <w:smallCaps w:val="0"/>
          <w:color w:val="292425"/>
          <w:w w:val="113"/>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8"/>
        </w:rPr>
        <w:t>use </w:t>
      </w:r>
      <w:r>
        <w:rPr>
          <w:smallCaps w:val="0"/>
          <w:color w:val="292425"/>
          <w:w w:val="111"/>
        </w:rPr>
        <w:t>those</w:t>
      </w:r>
      <w:r>
        <w:rPr>
          <w:smallCaps w:val="0"/>
          <w:color w:val="292425"/>
        </w:rPr>
        <w:t> </w:t>
      </w:r>
      <w:r>
        <w:rPr>
          <w:smallCaps w:val="0"/>
          <w:color w:val="292425"/>
          <w:w w:val="107"/>
        </w:rPr>
        <w:t>funds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5"/>
          <w:w w:val="116"/>
        </w:rPr>
        <w:t>r</w:t>
      </w:r>
      <w:r>
        <w:rPr>
          <w:smallCaps w:val="0"/>
          <w:color w:val="292425"/>
          <w:w w:val="109"/>
        </w:rPr>
        <w:t>ep</w:t>
      </w:r>
      <w:r>
        <w:rPr>
          <w:smallCaps w:val="0"/>
          <w:color w:val="292425"/>
          <w:spacing w:val="-7"/>
          <w:w w:val="109"/>
        </w:rPr>
        <w:t>a</w:t>
      </w:r>
      <w:r>
        <w:rPr>
          <w:smallCaps w:val="0"/>
          <w:color w:val="292425"/>
          <w:w w:val="94"/>
        </w:rPr>
        <w:t>y</w:t>
      </w:r>
      <w:r>
        <w:rPr>
          <w:smallCaps w:val="0"/>
          <w:color w:val="292425"/>
        </w:rPr>
        <w:t> </w:t>
      </w:r>
      <w:r>
        <w:rPr>
          <w:smallCaps w:val="0"/>
          <w:color w:val="292425"/>
          <w:w w:val="110"/>
        </w:rPr>
        <w:t>debt.</w:t>
      </w:r>
    </w:p>
    <w:p>
      <w:pPr>
        <w:pStyle w:val="BodyText"/>
        <w:spacing w:before="4"/>
      </w:pPr>
    </w:p>
    <w:p>
      <w:pPr>
        <w:pStyle w:val="BodyText"/>
        <w:spacing w:line="292" w:lineRule="auto"/>
        <w:ind w:left="290" w:right="220"/>
      </w:pPr>
      <w:r>
        <w:rPr>
          <w:color w:val="292425"/>
          <w:spacing w:val="-3"/>
          <w:w w:val="110"/>
        </w:rPr>
        <w:t>Overall, corporate </w:t>
      </w:r>
      <w:r>
        <w:rPr>
          <w:color w:val="292425"/>
          <w:w w:val="110"/>
        </w:rPr>
        <w:t>liquidity appears ample. In recent </w:t>
      </w:r>
      <w:r>
        <w:rPr>
          <w:color w:val="292425"/>
          <w:spacing w:val="-3"/>
          <w:w w:val="110"/>
        </w:rPr>
        <w:t>years profitability </w:t>
      </w:r>
      <w:r>
        <w:rPr>
          <w:color w:val="292425"/>
          <w:w w:val="110"/>
        </w:rPr>
        <w:t>has </w:t>
      </w:r>
      <w:r>
        <w:rPr>
          <w:color w:val="292425"/>
          <w:spacing w:val="-3"/>
          <w:w w:val="110"/>
        </w:rPr>
        <w:t>improved: </w:t>
      </w:r>
      <w:r>
        <w:rPr>
          <w:color w:val="292425"/>
          <w:w w:val="110"/>
        </w:rPr>
        <w:t>on </w:t>
      </w:r>
      <w:r>
        <w:rPr>
          <w:color w:val="292425"/>
          <w:spacing w:val="-3"/>
          <w:w w:val="110"/>
        </w:rPr>
        <w:t>average </w:t>
      </w:r>
      <w:r>
        <w:rPr>
          <w:color w:val="292425"/>
          <w:w w:val="110"/>
        </w:rPr>
        <w:t>profits </w:t>
      </w:r>
      <w:r>
        <w:rPr>
          <w:color w:val="292425"/>
          <w:spacing w:val="-3"/>
          <w:w w:val="110"/>
        </w:rPr>
        <w:t>have grown </w:t>
      </w:r>
      <w:r>
        <w:rPr>
          <w:color w:val="292425"/>
          <w:w w:val="110"/>
        </w:rPr>
        <w:t>by around 2% a quarter since </w:t>
      </w:r>
      <w:r>
        <w:rPr>
          <w:color w:val="292425"/>
          <w:spacing w:val="-9"/>
          <w:w w:val="110"/>
        </w:rPr>
        <w:t>2001. </w:t>
      </w:r>
      <w:r>
        <w:rPr>
          <w:color w:val="292425"/>
          <w:spacing w:val="-2"/>
          <w:w w:val="110"/>
        </w:rPr>
        <w:t>Growth </w:t>
      </w:r>
      <w:r>
        <w:rPr>
          <w:color w:val="292425"/>
          <w:w w:val="110"/>
        </w:rPr>
        <w:t>in </w:t>
      </w:r>
      <w:r>
        <w:rPr>
          <w:color w:val="292425"/>
          <w:spacing w:val="-3"/>
          <w:w w:val="110"/>
        </w:rPr>
        <w:t>corporate </w:t>
      </w:r>
      <w:r>
        <w:rPr>
          <w:color w:val="292425"/>
          <w:w w:val="110"/>
        </w:rPr>
        <w:t>deposits weakened at the end of last </w:t>
      </w:r>
      <w:r>
        <w:rPr>
          <w:color w:val="292425"/>
          <w:spacing w:val="-4"/>
          <w:w w:val="110"/>
        </w:rPr>
        <w:t>year, </w:t>
      </w:r>
      <w:r>
        <w:rPr>
          <w:color w:val="292425"/>
          <w:w w:val="110"/>
        </w:rPr>
        <w:t>but that followed strong increases in the middle of </w:t>
      </w:r>
      <w:r>
        <w:rPr>
          <w:color w:val="292425"/>
          <w:spacing w:val="-5"/>
          <w:w w:val="110"/>
        </w:rPr>
        <w:t>2004. </w:t>
      </w:r>
      <w:r>
        <w:rPr>
          <w:color w:val="292425"/>
          <w:w w:val="110"/>
        </w:rPr>
        <w:t>And bond issuance picked</w:t>
      </w:r>
      <w:r>
        <w:rPr>
          <w:color w:val="292425"/>
          <w:spacing w:val="-13"/>
          <w:w w:val="110"/>
        </w:rPr>
        <w:t> </w:t>
      </w:r>
      <w:r>
        <w:rPr>
          <w:color w:val="292425"/>
          <w:w w:val="110"/>
        </w:rPr>
        <w:t>up</w:t>
      </w:r>
      <w:r>
        <w:rPr>
          <w:color w:val="292425"/>
          <w:spacing w:val="-12"/>
          <w:w w:val="110"/>
        </w:rPr>
        <w:t> </w:t>
      </w:r>
      <w:r>
        <w:rPr>
          <w:color w:val="292425"/>
          <w:w w:val="110"/>
        </w:rPr>
        <w:t>in</w:t>
      </w:r>
      <w:r>
        <w:rPr>
          <w:color w:val="292425"/>
          <w:spacing w:val="-13"/>
          <w:w w:val="110"/>
        </w:rPr>
        <w:t> </w:t>
      </w:r>
      <w:r>
        <w:rPr>
          <w:color w:val="292425"/>
          <w:spacing w:val="-6"/>
          <w:w w:val="110"/>
        </w:rPr>
        <w:t>2004</w:t>
      </w:r>
      <w:r>
        <w:rPr>
          <w:color w:val="292425"/>
          <w:spacing w:val="-12"/>
          <w:w w:val="110"/>
        </w:rPr>
        <w:t> </w:t>
      </w:r>
      <w:r>
        <w:rPr>
          <w:color w:val="292425"/>
          <w:w w:val="110"/>
        </w:rPr>
        <w:t>Q4:</w:t>
      </w:r>
      <w:r>
        <w:rPr>
          <w:color w:val="292425"/>
          <w:spacing w:val="31"/>
          <w:w w:val="110"/>
        </w:rPr>
        <w:t> </w:t>
      </w:r>
      <w:r>
        <w:rPr>
          <w:color w:val="292425"/>
          <w:spacing w:val="-2"/>
          <w:w w:val="110"/>
        </w:rPr>
        <w:t>narrow</w:t>
      </w:r>
      <w:r>
        <w:rPr>
          <w:color w:val="292425"/>
          <w:spacing w:val="-13"/>
          <w:w w:val="110"/>
        </w:rPr>
        <w:t> </w:t>
      </w:r>
      <w:r>
        <w:rPr>
          <w:color w:val="292425"/>
          <w:w w:val="110"/>
        </w:rPr>
        <w:t>bond</w:t>
      </w:r>
      <w:r>
        <w:rPr>
          <w:color w:val="292425"/>
          <w:spacing w:val="-12"/>
          <w:w w:val="110"/>
        </w:rPr>
        <w:t> </w:t>
      </w:r>
      <w:r>
        <w:rPr>
          <w:color w:val="292425"/>
          <w:w w:val="110"/>
        </w:rPr>
        <w:t>spreads</w:t>
      </w:r>
      <w:r>
        <w:rPr>
          <w:color w:val="292425"/>
          <w:spacing w:val="-13"/>
          <w:w w:val="110"/>
        </w:rPr>
        <w:t> </w:t>
      </w:r>
      <w:r>
        <w:rPr>
          <w:color w:val="292425"/>
          <w:w w:val="110"/>
        </w:rPr>
        <w:t>are</w:t>
      </w:r>
      <w:r>
        <w:rPr>
          <w:color w:val="292425"/>
          <w:spacing w:val="-12"/>
          <w:w w:val="110"/>
        </w:rPr>
        <w:t> </w:t>
      </w:r>
      <w:r>
        <w:rPr>
          <w:color w:val="292425"/>
          <w:w w:val="110"/>
        </w:rPr>
        <w:t>likely</w:t>
      </w:r>
      <w:r>
        <w:rPr>
          <w:color w:val="292425"/>
          <w:spacing w:val="-13"/>
          <w:w w:val="110"/>
        </w:rPr>
        <w:t> </w:t>
      </w:r>
      <w:r>
        <w:rPr>
          <w:color w:val="292425"/>
          <w:spacing w:val="-4"/>
          <w:w w:val="110"/>
        </w:rPr>
        <w:t>to</w:t>
      </w:r>
      <w:r>
        <w:rPr>
          <w:color w:val="292425"/>
          <w:spacing w:val="-12"/>
          <w:w w:val="110"/>
        </w:rPr>
        <w:t> </w:t>
      </w:r>
      <w:r>
        <w:rPr>
          <w:color w:val="292425"/>
          <w:spacing w:val="-3"/>
          <w:w w:val="110"/>
        </w:rPr>
        <w:t>have </w:t>
      </w:r>
      <w:r>
        <w:rPr>
          <w:color w:val="292425"/>
          <w:w w:val="110"/>
        </w:rPr>
        <w:t>made it more </w:t>
      </w:r>
      <w:r>
        <w:rPr>
          <w:color w:val="292425"/>
          <w:spacing w:val="-3"/>
          <w:w w:val="110"/>
        </w:rPr>
        <w:t>attractive </w:t>
      </w:r>
      <w:r>
        <w:rPr>
          <w:color w:val="292425"/>
          <w:w w:val="110"/>
        </w:rPr>
        <w:t>for companies </w:t>
      </w:r>
      <w:r>
        <w:rPr>
          <w:color w:val="292425"/>
          <w:spacing w:val="-4"/>
          <w:w w:val="110"/>
        </w:rPr>
        <w:t>to </w:t>
      </w:r>
      <w:r>
        <w:rPr>
          <w:color w:val="292425"/>
          <w:w w:val="110"/>
        </w:rPr>
        <w:t>raise funds in these markets.</w:t>
      </w:r>
    </w:p>
    <w:p>
      <w:pPr>
        <w:pStyle w:val="BodyText"/>
        <w:spacing w:before="10"/>
        <w:rPr>
          <w:sz w:val="16"/>
        </w:rPr>
      </w:pPr>
    </w:p>
    <w:p>
      <w:pPr>
        <w:pStyle w:val="BodyText"/>
        <w:ind w:left="170"/>
        <w:rPr>
          <w:rFonts w:ascii="Trebuchet MS"/>
        </w:rPr>
      </w:pPr>
      <w:r>
        <w:rPr>
          <w:rFonts w:ascii="Trebuchet MS"/>
          <w:color w:val="0092C0"/>
        </w:rPr>
        <w:t>Monetary aggregates</w:t>
      </w:r>
    </w:p>
    <w:p>
      <w:pPr>
        <w:pStyle w:val="BodyText"/>
        <w:rPr>
          <w:rFonts w:ascii="Trebuchet MS"/>
          <w:sz w:val="18"/>
        </w:rPr>
      </w:pPr>
    </w:p>
    <w:p>
      <w:pPr>
        <w:pStyle w:val="BodyText"/>
        <w:spacing w:line="292" w:lineRule="auto"/>
        <w:ind w:left="290" w:right="192"/>
      </w:pPr>
      <w:r>
        <w:rPr>
          <w:color w:val="292425"/>
          <w:spacing w:val="-2"/>
          <w:w w:val="110"/>
        </w:rPr>
        <w:t>Narrow</w:t>
      </w:r>
      <w:r>
        <w:rPr>
          <w:color w:val="292425"/>
          <w:spacing w:val="-19"/>
          <w:w w:val="110"/>
        </w:rPr>
        <w:t> </w:t>
      </w:r>
      <w:r>
        <w:rPr>
          <w:color w:val="292425"/>
          <w:w w:val="110"/>
        </w:rPr>
        <w:t>money</w:t>
      </w:r>
      <w:r>
        <w:rPr>
          <w:color w:val="292425"/>
          <w:spacing w:val="-18"/>
          <w:w w:val="110"/>
        </w:rPr>
        <w:t> </w:t>
      </w:r>
      <w:r>
        <w:rPr>
          <w:color w:val="292425"/>
          <w:w w:val="110"/>
        </w:rPr>
        <w:t>growth</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w w:val="110"/>
        </w:rPr>
        <w:t>broadly</w:t>
      </w:r>
      <w:r>
        <w:rPr>
          <w:color w:val="292425"/>
          <w:spacing w:val="-18"/>
          <w:w w:val="110"/>
        </w:rPr>
        <w:t> </w:t>
      </w:r>
      <w:r>
        <w:rPr>
          <w:color w:val="292425"/>
          <w:w w:val="110"/>
        </w:rPr>
        <w:t>unchanged</w:t>
      </w:r>
      <w:r>
        <w:rPr>
          <w:color w:val="292425"/>
          <w:spacing w:val="-18"/>
          <w:w w:val="110"/>
        </w:rPr>
        <w:t> </w:t>
      </w:r>
      <w:r>
        <w:rPr>
          <w:color w:val="292425"/>
          <w:w w:val="110"/>
        </w:rPr>
        <w:t>since</w:t>
      </w:r>
      <w:r>
        <w:rPr>
          <w:color w:val="292425"/>
          <w:spacing w:val="-18"/>
          <w:w w:val="110"/>
        </w:rPr>
        <w:t> </w:t>
      </w:r>
      <w:r>
        <w:rPr>
          <w:color w:val="292425"/>
          <w:w w:val="110"/>
        </w:rPr>
        <w:t>the November </w:t>
      </w:r>
      <w:r>
        <w:rPr>
          <w:i/>
          <w:color w:val="292425"/>
          <w:w w:val="110"/>
        </w:rPr>
        <w:t>Report </w:t>
      </w:r>
      <w:r>
        <w:rPr>
          <w:color w:val="292425"/>
          <w:spacing w:val="-5"/>
          <w:w w:val="110"/>
        </w:rPr>
        <w:t>(Table </w:t>
      </w:r>
      <w:r>
        <w:rPr>
          <w:color w:val="292425"/>
          <w:w w:val="110"/>
        </w:rPr>
        <w:t>1.B), having drifted </w:t>
      </w:r>
      <w:r>
        <w:rPr>
          <w:color w:val="292425"/>
          <w:spacing w:val="-3"/>
          <w:w w:val="110"/>
        </w:rPr>
        <w:t>lower </w:t>
      </w:r>
      <w:r>
        <w:rPr>
          <w:color w:val="292425"/>
          <w:w w:val="110"/>
        </w:rPr>
        <w:t>during </w:t>
      </w:r>
      <w:r>
        <w:rPr>
          <w:color w:val="292425"/>
          <w:spacing w:val="-5"/>
          <w:w w:val="110"/>
        </w:rPr>
        <w:t>2004.</w:t>
      </w:r>
      <w:r>
        <w:rPr>
          <w:color w:val="292425"/>
          <w:spacing w:val="21"/>
          <w:w w:val="110"/>
        </w:rPr>
        <w:t> </w:t>
      </w:r>
      <w:r>
        <w:rPr>
          <w:color w:val="292425"/>
          <w:spacing w:val="-4"/>
          <w:w w:val="110"/>
        </w:rPr>
        <w:t>Twelve-month</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M0</w:t>
      </w:r>
      <w:r>
        <w:rPr>
          <w:color w:val="292425"/>
          <w:spacing w:val="-18"/>
          <w:w w:val="110"/>
        </w:rPr>
        <w:t> </w:t>
      </w:r>
      <w:r>
        <w:rPr>
          <w:color w:val="292425"/>
          <w:spacing w:val="-3"/>
          <w:w w:val="110"/>
        </w:rPr>
        <w:t>was</w:t>
      </w:r>
      <w:r>
        <w:rPr>
          <w:color w:val="292425"/>
          <w:spacing w:val="-17"/>
          <w:w w:val="110"/>
        </w:rPr>
        <w:t> </w:t>
      </w:r>
      <w:r>
        <w:rPr>
          <w:color w:val="292425"/>
          <w:w w:val="110"/>
        </w:rPr>
        <w:t>5.7%</w:t>
      </w:r>
      <w:r>
        <w:rPr>
          <w:color w:val="292425"/>
          <w:spacing w:val="-17"/>
          <w:w w:val="110"/>
        </w:rPr>
        <w:t> </w:t>
      </w:r>
      <w:r>
        <w:rPr>
          <w:color w:val="292425"/>
          <w:w w:val="110"/>
        </w:rPr>
        <w:t>in</w:t>
      </w:r>
      <w:r>
        <w:rPr>
          <w:color w:val="292425"/>
          <w:spacing w:val="-18"/>
          <w:w w:val="110"/>
        </w:rPr>
        <w:t> </w:t>
      </w:r>
      <w:r>
        <w:rPr>
          <w:color w:val="292425"/>
          <w:w w:val="110"/>
        </w:rPr>
        <w:t>January</w:t>
      </w:r>
      <w:r>
        <w:rPr>
          <w:color w:val="292425"/>
          <w:spacing w:val="-17"/>
          <w:w w:val="110"/>
        </w:rPr>
        <w:t> </w:t>
      </w:r>
      <w:r>
        <w:rPr>
          <w:color w:val="292425"/>
          <w:spacing w:val="-7"/>
          <w:w w:val="110"/>
        </w:rPr>
        <w:t>2005. </w:t>
      </w:r>
      <w:r>
        <w:rPr>
          <w:color w:val="292425"/>
          <w:w w:val="110"/>
        </w:rPr>
        <w:t>Annual growth in M4, a broader monetary aggregate, has eased</w:t>
      </w:r>
      <w:r>
        <w:rPr>
          <w:color w:val="292425"/>
          <w:spacing w:val="-28"/>
          <w:w w:val="110"/>
        </w:rPr>
        <w:t> </w:t>
      </w:r>
      <w:r>
        <w:rPr>
          <w:color w:val="292425"/>
          <w:w w:val="110"/>
        </w:rPr>
        <w:t>since</w:t>
      </w:r>
      <w:r>
        <w:rPr>
          <w:color w:val="292425"/>
          <w:spacing w:val="-27"/>
          <w:w w:val="110"/>
        </w:rPr>
        <w:t> </w:t>
      </w:r>
      <w:r>
        <w:rPr>
          <w:color w:val="292425"/>
          <w:w w:val="110"/>
        </w:rPr>
        <w:t>the</w:t>
      </w:r>
      <w:r>
        <w:rPr>
          <w:color w:val="292425"/>
          <w:spacing w:val="-27"/>
          <w:w w:val="110"/>
        </w:rPr>
        <w:t> </w:t>
      </w:r>
      <w:r>
        <w:rPr>
          <w:color w:val="292425"/>
          <w:w w:val="110"/>
        </w:rPr>
        <w:t>November</w:t>
      </w:r>
      <w:r>
        <w:rPr>
          <w:color w:val="292425"/>
          <w:spacing w:val="-27"/>
          <w:w w:val="110"/>
        </w:rPr>
        <w:t> </w:t>
      </w:r>
      <w:r>
        <w:rPr>
          <w:i/>
          <w:color w:val="292425"/>
          <w:w w:val="110"/>
        </w:rPr>
        <w:t>Report</w:t>
      </w:r>
      <w:r>
        <w:rPr>
          <w:color w:val="292425"/>
          <w:w w:val="110"/>
        </w:rPr>
        <w:t>.</w:t>
      </w:r>
      <w:r>
        <w:rPr>
          <w:color w:val="292425"/>
          <w:spacing w:val="1"/>
          <w:w w:val="110"/>
        </w:rPr>
        <w:t> </w:t>
      </w:r>
      <w:r>
        <w:rPr>
          <w:color w:val="292425"/>
          <w:w w:val="110"/>
        </w:rPr>
        <w:t>M4</w:t>
      </w:r>
      <w:r>
        <w:rPr>
          <w:color w:val="292425"/>
          <w:spacing w:val="-27"/>
          <w:w w:val="110"/>
        </w:rPr>
        <w:t> </w:t>
      </w:r>
      <w:r>
        <w:rPr>
          <w:color w:val="292425"/>
          <w:w w:val="110"/>
        </w:rPr>
        <w:t>includes</w:t>
      </w:r>
      <w:r>
        <w:rPr>
          <w:color w:val="292425"/>
          <w:spacing w:val="-27"/>
          <w:w w:val="110"/>
        </w:rPr>
        <w:t> </w:t>
      </w:r>
      <w:r>
        <w:rPr>
          <w:color w:val="292425"/>
          <w:w w:val="110"/>
        </w:rPr>
        <w:t>other</w:t>
      </w:r>
      <w:r>
        <w:rPr>
          <w:color w:val="292425"/>
          <w:spacing w:val="-27"/>
          <w:w w:val="110"/>
        </w:rPr>
        <w:t> </w:t>
      </w:r>
      <w:r>
        <w:rPr>
          <w:color w:val="292425"/>
          <w:w w:val="110"/>
        </w:rPr>
        <w:t>financial corporations’</w:t>
      </w:r>
      <w:r>
        <w:rPr>
          <w:color w:val="292425"/>
          <w:spacing w:val="-26"/>
          <w:w w:val="110"/>
        </w:rPr>
        <w:t> </w:t>
      </w:r>
      <w:r>
        <w:rPr>
          <w:color w:val="292425"/>
          <w:w w:val="110"/>
        </w:rPr>
        <w:t>(OFCs’)</w:t>
      </w:r>
      <w:r>
        <w:rPr>
          <w:color w:val="292425"/>
          <w:spacing w:val="-26"/>
          <w:w w:val="110"/>
        </w:rPr>
        <w:t> </w:t>
      </w:r>
      <w:r>
        <w:rPr>
          <w:color w:val="292425"/>
          <w:w w:val="110"/>
        </w:rPr>
        <w:t>holdings</w:t>
      </w:r>
      <w:r>
        <w:rPr>
          <w:color w:val="292425"/>
          <w:spacing w:val="-26"/>
          <w:w w:val="110"/>
        </w:rPr>
        <w:t> </w:t>
      </w:r>
      <w:r>
        <w:rPr>
          <w:color w:val="292425"/>
          <w:w w:val="110"/>
        </w:rPr>
        <w:t>of</w:t>
      </w:r>
      <w:r>
        <w:rPr>
          <w:color w:val="292425"/>
          <w:spacing w:val="-26"/>
          <w:w w:val="110"/>
        </w:rPr>
        <w:t> </w:t>
      </w:r>
      <w:r>
        <w:rPr>
          <w:color w:val="292425"/>
          <w:w w:val="110"/>
        </w:rPr>
        <w:t>broad</w:t>
      </w:r>
      <w:r>
        <w:rPr>
          <w:color w:val="292425"/>
          <w:spacing w:val="-26"/>
          <w:w w:val="110"/>
        </w:rPr>
        <w:t> </w:t>
      </w:r>
      <w:r>
        <w:rPr>
          <w:color w:val="292425"/>
          <w:spacing w:val="-4"/>
          <w:w w:val="110"/>
        </w:rPr>
        <w:t>money,</w:t>
      </w:r>
      <w:r>
        <w:rPr>
          <w:color w:val="292425"/>
          <w:spacing w:val="-26"/>
          <w:w w:val="110"/>
        </w:rPr>
        <w:t> </w:t>
      </w:r>
      <w:r>
        <w:rPr>
          <w:color w:val="292425"/>
          <w:w w:val="110"/>
        </w:rPr>
        <w:t>which</w:t>
      </w:r>
      <w:r>
        <w:rPr>
          <w:color w:val="292425"/>
          <w:spacing w:val="-26"/>
          <w:w w:val="110"/>
        </w:rPr>
        <w:t> </w:t>
      </w:r>
      <w:r>
        <w:rPr>
          <w:color w:val="292425"/>
          <w:w w:val="110"/>
        </w:rPr>
        <w:t>can</w:t>
      </w:r>
      <w:r>
        <w:rPr>
          <w:color w:val="292425"/>
          <w:spacing w:val="-25"/>
          <w:w w:val="110"/>
        </w:rPr>
        <w:t> </w:t>
      </w:r>
      <w:r>
        <w:rPr>
          <w:color w:val="292425"/>
          <w:w w:val="110"/>
        </w:rPr>
        <w:t>be volatile</w:t>
      </w:r>
      <w:r>
        <w:rPr>
          <w:color w:val="292425"/>
          <w:spacing w:val="-22"/>
          <w:w w:val="110"/>
        </w:rPr>
        <w:t> </w:t>
      </w:r>
      <w:r>
        <w:rPr>
          <w:color w:val="292425"/>
          <w:w w:val="110"/>
        </w:rPr>
        <w:t>from</w:t>
      </w:r>
      <w:r>
        <w:rPr>
          <w:color w:val="292425"/>
          <w:spacing w:val="-21"/>
          <w:w w:val="110"/>
        </w:rPr>
        <w:t> </w:t>
      </w:r>
      <w:r>
        <w:rPr>
          <w:color w:val="292425"/>
          <w:w w:val="110"/>
        </w:rPr>
        <w:t>quarter</w:t>
      </w:r>
      <w:r>
        <w:rPr>
          <w:color w:val="292425"/>
          <w:spacing w:val="-21"/>
          <w:w w:val="110"/>
        </w:rPr>
        <w:t> </w:t>
      </w:r>
      <w:r>
        <w:rPr>
          <w:color w:val="292425"/>
          <w:spacing w:val="-4"/>
          <w:w w:val="110"/>
        </w:rPr>
        <w:t>to</w:t>
      </w:r>
      <w:r>
        <w:rPr>
          <w:color w:val="292425"/>
          <w:spacing w:val="-21"/>
          <w:w w:val="110"/>
        </w:rPr>
        <w:t> </w:t>
      </w:r>
      <w:r>
        <w:rPr>
          <w:color w:val="292425"/>
          <w:spacing w:val="-3"/>
          <w:w w:val="110"/>
        </w:rPr>
        <w:t>quarter.</w:t>
      </w:r>
      <w:r>
        <w:rPr>
          <w:color w:val="292425"/>
          <w:spacing w:val="13"/>
          <w:w w:val="110"/>
        </w:rPr>
        <w:t> </w:t>
      </w:r>
      <w:r>
        <w:rPr>
          <w:color w:val="292425"/>
          <w:w w:val="110"/>
        </w:rPr>
        <w:t>When</w:t>
      </w:r>
      <w:r>
        <w:rPr>
          <w:color w:val="292425"/>
          <w:spacing w:val="-21"/>
          <w:w w:val="110"/>
        </w:rPr>
        <w:t> </w:t>
      </w:r>
      <w:r>
        <w:rPr>
          <w:color w:val="292425"/>
          <w:w w:val="110"/>
        </w:rPr>
        <w:t>OFCs</w:t>
      </w:r>
      <w:r>
        <w:rPr>
          <w:color w:val="292425"/>
          <w:spacing w:val="-21"/>
          <w:w w:val="110"/>
        </w:rPr>
        <w:t> </w:t>
      </w:r>
      <w:r>
        <w:rPr>
          <w:color w:val="292425"/>
          <w:w w:val="110"/>
        </w:rPr>
        <w:t>are</w:t>
      </w:r>
      <w:r>
        <w:rPr>
          <w:color w:val="292425"/>
          <w:spacing w:val="-21"/>
          <w:w w:val="110"/>
        </w:rPr>
        <w:t> </w:t>
      </w:r>
      <w:r>
        <w:rPr>
          <w:color w:val="292425"/>
          <w:w w:val="110"/>
        </w:rPr>
        <w:t>excluded,</w:t>
      </w:r>
      <w:r>
        <w:rPr>
          <w:color w:val="292425"/>
          <w:spacing w:val="-21"/>
          <w:w w:val="110"/>
        </w:rPr>
        <w:t> </w:t>
      </w:r>
      <w:r>
        <w:rPr>
          <w:color w:val="292425"/>
          <w:w w:val="110"/>
        </w:rPr>
        <w:t>the slowing in growth is more apparent (Chart </w:t>
      </w:r>
      <w:r>
        <w:rPr>
          <w:color w:val="292425"/>
          <w:spacing w:val="-8"/>
          <w:w w:val="110"/>
        </w:rPr>
        <w:t>1.13). </w:t>
      </w:r>
      <w:r>
        <w:rPr>
          <w:color w:val="292425"/>
          <w:w w:val="110"/>
        </w:rPr>
        <w:t>Divisia measures</w:t>
      </w:r>
      <w:r>
        <w:rPr>
          <w:color w:val="292425"/>
          <w:spacing w:val="-22"/>
          <w:w w:val="110"/>
        </w:rPr>
        <w:t> </w:t>
      </w:r>
      <w:r>
        <w:rPr>
          <w:color w:val="292425"/>
          <w:w w:val="110"/>
        </w:rPr>
        <w:t>of</w:t>
      </w:r>
      <w:r>
        <w:rPr>
          <w:color w:val="292425"/>
          <w:spacing w:val="-21"/>
          <w:w w:val="110"/>
        </w:rPr>
        <w:t> </w:t>
      </w:r>
      <w:r>
        <w:rPr>
          <w:color w:val="292425"/>
          <w:w w:val="110"/>
        </w:rPr>
        <w:t>money</w:t>
      </w:r>
      <w:r>
        <w:rPr>
          <w:color w:val="292425"/>
          <w:spacing w:val="-22"/>
          <w:w w:val="110"/>
        </w:rPr>
        <w:t> </w:t>
      </w:r>
      <w:r>
        <w:rPr>
          <w:color w:val="292425"/>
          <w:w w:val="110"/>
        </w:rPr>
        <w:t>growth,</w:t>
      </w:r>
      <w:r>
        <w:rPr>
          <w:color w:val="292425"/>
          <w:spacing w:val="-21"/>
          <w:w w:val="110"/>
        </w:rPr>
        <w:t> </w:t>
      </w:r>
      <w:r>
        <w:rPr>
          <w:color w:val="292425"/>
          <w:w w:val="110"/>
        </w:rPr>
        <w:t>which</w:t>
      </w:r>
      <w:r>
        <w:rPr>
          <w:color w:val="292425"/>
          <w:spacing w:val="-21"/>
          <w:w w:val="110"/>
        </w:rPr>
        <w:t> </w:t>
      </w:r>
      <w:r>
        <w:rPr>
          <w:color w:val="292425"/>
          <w:w w:val="110"/>
        </w:rPr>
        <w:t>weight</w:t>
      </w:r>
      <w:r>
        <w:rPr>
          <w:color w:val="292425"/>
          <w:spacing w:val="-22"/>
          <w:w w:val="110"/>
        </w:rPr>
        <w:t> </w:t>
      </w:r>
      <w:r>
        <w:rPr>
          <w:color w:val="292425"/>
          <w:w w:val="110"/>
        </w:rPr>
        <w:t>the</w:t>
      </w:r>
      <w:r>
        <w:rPr>
          <w:color w:val="292425"/>
          <w:spacing w:val="-21"/>
          <w:w w:val="110"/>
        </w:rPr>
        <w:t> </w:t>
      </w:r>
      <w:r>
        <w:rPr>
          <w:color w:val="292425"/>
          <w:w w:val="110"/>
        </w:rPr>
        <w:t>components</w:t>
      </w:r>
      <w:r>
        <w:rPr>
          <w:color w:val="292425"/>
          <w:spacing w:val="-21"/>
          <w:w w:val="110"/>
        </w:rPr>
        <w:t> </w:t>
      </w:r>
      <w:r>
        <w:rPr>
          <w:color w:val="292425"/>
          <w:w w:val="110"/>
        </w:rPr>
        <w:t>of M4 according </w:t>
      </w:r>
      <w:r>
        <w:rPr>
          <w:color w:val="292425"/>
          <w:spacing w:val="-4"/>
          <w:w w:val="110"/>
        </w:rPr>
        <w:t>to </w:t>
      </w:r>
      <w:r>
        <w:rPr>
          <w:color w:val="292425"/>
          <w:w w:val="110"/>
        </w:rPr>
        <w:t>how useful they are for transactions, </w:t>
      </w:r>
      <w:r>
        <w:rPr>
          <w:color w:val="292425"/>
          <w:spacing w:val="-3"/>
          <w:w w:val="110"/>
        </w:rPr>
        <w:t>have </w:t>
      </w:r>
      <w:r>
        <w:rPr>
          <w:color w:val="292425"/>
          <w:w w:val="110"/>
        </w:rPr>
        <w:t>also eased for both the household and </w:t>
      </w:r>
      <w:r>
        <w:rPr>
          <w:color w:val="292425"/>
          <w:spacing w:val="-3"/>
          <w:w w:val="110"/>
        </w:rPr>
        <w:t>corporate sectors </w:t>
      </w:r>
      <w:r>
        <w:rPr>
          <w:color w:val="292425"/>
          <w:spacing w:val="-4"/>
          <w:w w:val="110"/>
        </w:rPr>
        <w:t>(Table </w:t>
      </w:r>
      <w:r>
        <w:rPr>
          <w:color w:val="292425"/>
          <w:w w:val="110"/>
        </w:rPr>
        <w:t>1.C).</w:t>
      </w:r>
      <w:r>
        <w:rPr>
          <w:color w:val="292425"/>
          <w:w w:val="110"/>
          <w:position w:val="5"/>
          <w:sz w:val="14"/>
        </w:rPr>
        <w:t>(1) </w:t>
      </w:r>
      <w:r>
        <w:rPr>
          <w:color w:val="292425"/>
          <w:w w:val="110"/>
        </w:rPr>
        <w:t>Nevertheless, broad money growth remained relatively</w:t>
      </w:r>
      <w:r>
        <w:rPr>
          <w:color w:val="292425"/>
          <w:spacing w:val="-7"/>
          <w:w w:val="110"/>
        </w:rPr>
        <w:t> </w:t>
      </w:r>
      <w:r>
        <w:rPr>
          <w:color w:val="292425"/>
          <w:w w:val="110"/>
        </w:rPr>
        <w:t>buoyant.</w:t>
      </w:r>
    </w:p>
    <w:p>
      <w:pPr>
        <w:spacing w:after="0" w:line="292" w:lineRule="auto"/>
        <w:sectPr>
          <w:type w:val="continuous"/>
          <w:pgSz w:w="11900" w:h="16840"/>
          <w:pgMar w:top="1140" w:bottom="0" w:left="640" w:right="620"/>
          <w:cols w:num="2" w:equalWidth="0">
            <w:col w:w="4446" w:space="370"/>
            <w:col w:w="5824"/>
          </w:cols>
        </w:sectPr>
      </w:pPr>
    </w:p>
    <w:p>
      <w:pPr>
        <w:pStyle w:val="BodyText"/>
        <w:spacing w:before="2"/>
        <w:rPr>
          <w:sz w:val="6"/>
        </w:rPr>
      </w:pPr>
    </w:p>
    <w:p>
      <w:pPr>
        <w:pStyle w:val="BodyText"/>
        <w:spacing w:line="20" w:lineRule="exact"/>
        <w:ind w:left="4930"/>
        <w:rPr>
          <w:sz w:val="2"/>
        </w:rPr>
      </w:pPr>
      <w:r>
        <w:rPr>
          <w:sz w:val="2"/>
        </w:rPr>
        <w:pict>
          <v:group style="width:278.25pt;height:.5pt;mso-position-horizontal-relative:char;mso-position-vertical-relative:line" coordorigin="0,0" coordsize="5565,10">
            <v:line style="position:absolute" from="0,5" to="5564,5" stroked="true" strokeweight=".5pt" strokecolor="#006bb6">
              <v:stroke dashstyle="solid"/>
            </v:line>
          </v:group>
        </w:pict>
      </w:r>
      <w:r>
        <w:rPr>
          <w:sz w:val="2"/>
        </w:rPr>
      </w:r>
    </w:p>
    <w:p>
      <w:pPr>
        <w:pStyle w:val="ListParagraph"/>
        <w:numPr>
          <w:ilvl w:val="1"/>
          <w:numId w:val="11"/>
        </w:numPr>
        <w:tabs>
          <w:tab w:pos="5196" w:val="left" w:leader="none"/>
        </w:tabs>
        <w:spacing w:line="240" w:lineRule="auto" w:before="14" w:after="0"/>
        <w:ind w:left="5195" w:right="725" w:hanging="240"/>
        <w:jc w:val="left"/>
        <w:rPr>
          <w:sz w:val="14"/>
        </w:rPr>
      </w:pPr>
      <w:r>
        <w:rPr/>
        <w:pict>
          <v:line style="position:absolute;mso-position-horizontal-relative:page;mso-position-vertical-relative:paragraph;z-index:15855616" from="412.997589pt,16.033457pt" to="527.608389pt,16.033457pt" stroked="true" strokeweight=".4257pt" strokecolor="#0070ff">
            <v:stroke dashstyle="solid"/>
            <w10:wrap type="none"/>
          </v:line>
        </w:pict>
      </w:r>
      <w:r>
        <w:rPr/>
        <w:pict>
          <v:line style="position:absolute;mso-position-horizontal-relative:page;mso-position-vertical-relative:paragraph;z-index:15856128" from="291.775696pt,24.033657pt" to="498.034996pt,24.033657pt" stroked="true" strokeweight=".4257pt" strokecolor="#0070ff">
            <v:stroke dashstyle="solid"/>
            <w10:wrap type="none"/>
          </v:line>
        </w:pict>
      </w:r>
      <w:hyperlink r:id="rId42">
        <w:r>
          <w:rPr>
            <w:color w:val="292425"/>
            <w:sz w:val="14"/>
          </w:rPr>
          <w:t>The Bank of England has recently changed its method of calculating Divisia  money series. For more information see Hancock, M </w:t>
        </w:r>
        <w:r>
          <w:rPr>
            <w:color w:val="292425"/>
            <w:spacing w:val="-3"/>
            <w:sz w:val="14"/>
          </w:rPr>
          <w:t>(2005), </w:t>
        </w:r>
        <w:r>
          <w:rPr>
            <w:color w:val="292425"/>
            <w:spacing w:val="-5"/>
            <w:sz w:val="14"/>
          </w:rPr>
          <w:t>‘A </w:t>
        </w:r>
        <w:r>
          <w:rPr>
            <w:color w:val="292425"/>
            <w:sz w:val="14"/>
          </w:rPr>
          <w:t>new measure of Divisia </w:t>
        </w:r>
        <w:r>
          <w:rPr>
            <w:color w:val="292425"/>
            <w:spacing w:val="-4"/>
            <w:sz w:val="14"/>
          </w:rPr>
          <w:t>money’, </w:t>
        </w:r>
        <w:r>
          <w:rPr>
            <w:i/>
            <w:color w:val="292425"/>
            <w:sz w:val="14"/>
          </w:rPr>
          <w:t>Monet</w:t>
        </w:r>
        <w:r>
          <w:rPr>
            <w:i/>
            <w:smallCaps/>
            <w:color w:val="292425"/>
            <w:sz w:val="14"/>
          </w:rPr>
          <w:t>ar</w:t>
        </w:r>
        <w:r>
          <w:rPr>
            <w:i/>
            <w:smallCaps w:val="0"/>
            <w:color w:val="292425"/>
            <w:sz w:val="14"/>
          </w:rPr>
          <w:t>y </w:t>
        </w:r>
        <w:r>
          <w:rPr>
            <w:i/>
            <w:smallCaps/>
            <w:color w:val="292425"/>
            <w:sz w:val="14"/>
          </w:rPr>
          <w:t>and Financial</w:t>
        </w:r>
        <w:r>
          <w:rPr>
            <w:i/>
            <w:smallCaps w:val="0"/>
            <w:color w:val="292425"/>
            <w:sz w:val="14"/>
          </w:rPr>
          <w:t> St</w:t>
        </w:r>
        <w:r>
          <w:rPr>
            <w:i/>
            <w:smallCaps/>
            <w:color w:val="292425"/>
            <w:sz w:val="14"/>
          </w:rPr>
          <w:t>atistics</w:t>
        </w:r>
        <w:r>
          <w:rPr>
            <w:smallCaps w:val="0"/>
            <w:color w:val="292425"/>
            <w:sz w:val="14"/>
          </w:rPr>
          <w:t>, </w:t>
        </w:r>
        <w:r>
          <w:rPr>
            <w:smallCaps w:val="0"/>
            <w:color w:val="292425"/>
            <w:spacing w:val="-3"/>
            <w:sz w:val="14"/>
          </w:rPr>
          <w:t>January, </w:t>
        </w:r>
        <w:r>
          <w:rPr>
            <w:smallCaps w:val="0"/>
            <w:color w:val="292425"/>
            <w:sz w:val="14"/>
          </w:rPr>
          <w:t>pages</w:t>
        </w:r>
        <w:r>
          <w:rPr>
            <w:smallCaps w:val="0"/>
            <w:color w:val="292425"/>
            <w:spacing w:val="-22"/>
            <w:sz w:val="14"/>
          </w:rPr>
          <w:t> </w:t>
        </w:r>
        <w:r>
          <w:rPr>
            <w:smallCaps w:val="0"/>
            <w:color w:val="292425"/>
            <w:spacing w:val="-9"/>
            <w:sz w:val="14"/>
          </w:rPr>
          <w:t>13–14.</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8"/>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6"/>
          <w:w w:val="78"/>
        </w:rPr>
        <w:t>1</w:t>
      </w:r>
      <w:r>
        <w:rPr>
          <w:rFonts w:ascii="Trebuchet MS"/>
          <w:smallCaps w:val="0"/>
          <w:color w:val="0092C0"/>
          <w:w w:val="102"/>
        </w:rPr>
        <w:t>3</w:t>
      </w:r>
    </w:p>
    <w:p>
      <w:pPr>
        <w:pStyle w:val="BodyText"/>
        <w:spacing w:before="8"/>
        <w:ind w:left="188"/>
        <w:rPr>
          <w:rFonts w:ascii="Trebuchet MS"/>
        </w:rPr>
      </w:pPr>
      <w:r>
        <w:rPr>
          <w:rFonts w:ascii="Trebuchet MS"/>
          <w:color w:val="0092C0"/>
        </w:rPr>
        <w:t>Measures</w:t>
      </w:r>
      <w:r>
        <w:rPr>
          <w:rFonts w:ascii="Trebuchet MS"/>
          <w:color w:val="0092C0"/>
          <w:spacing w:val="-32"/>
        </w:rPr>
        <w:t> </w:t>
      </w:r>
      <w:r>
        <w:rPr>
          <w:rFonts w:ascii="Trebuchet MS"/>
          <w:color w:val="0092C0"/>
        </w:rPr>
        <w:t>of</w:t>
      </w:r>
      <w:r>
        <w:rPr>
          <w:rFonts w:ascii="Trebuchet MS"/>
          <w:color w:val="0092C0"/>
          <w:spacing w:val="-32"/>
        </w:rPr>
        <w:t> </w:t>
      </w:r>
      <w:r>
        <w:rPr>
          <w:rFonts w:ascii="Trebuchet MS"/>
          <w:color w:val="0092C0"/>
        </w:rPr>
        <w:t>broad</w:t>
      </w:r>
      <w:r>
        <w:rPr>
          <w:rFonts w:ascii="Trebuchet MS"/>
          <w:color w:val="0092C0"/>
          <w:spacing w:val="-30"/>
        </w:rPr>
        <w:t> </w:t>
      </w:r>
      <w:r>
        <w:rPr>
          <w:rFonts w:ascii="Trebuchet MS"/>
          <w:color w:val="0092C0"/>
        </w:rPr>
        <w:t>money</w:t>
      </w:r>
    </w:p>
    <w:p>
      <w:pPr>
        <w:pStyle w:val="BodyText"/>
        <w:rPr>
          <w:rFonts w:ascii="Trebuchet MS"/>
        </w:rPr>
      </w:pPr>
    </w:p>
    <w:p>
      <w:pPr>
        <w:pStyle w:val="BodyText"/>
        <w:spacing w:before="6"/>
        <w:rPr>
          <w:rFonts w:ascii="Trebuchet MS"/>
          <w:sz w:val="15"/>
        </w:rPr>
      </w:pPr>
      <w:r>
        <w:rPr/>
        <w:pict>
          <v:shape style="position:absolute;margin-left:42.91pt;margin-top:11.229518pt;width:6.55pt;height:.1pt;mso-position-horizontal-relative:page;mso-position-vertical-relative:paragraph;z-index:-15580160;mso-wrap-distance-left:0;mso-wrap-distance-right:0" coordorigin="858,225" coordsize="131,0" path="m858,225l989,225e" filled="false" stroked="true" strokeweight=".5pt" strokecolor="#292425">
            <v:path arrowok="t"/>
            <v:stroke dashstyle="solid"/>
            <w10:wrap type="topAndBottom"/>
          </v:shape>
        </w:pict>
      </w:r>
      <w:r>
        <w:rPr/>
        <w:pict>
          <v:shape style="position:absolute;margin-left:42.91pt;margin-top:31.728518pt;width:6.55pt;height:.1pt;mso-position-horizontal-relative:page;mso-position-vertical-relative:paragraph;z-index:-15579648;mso-wrap-distance-left:0;mso-wrap-distance-right:0" coordorigin="858,635" coordsize="131,0" path="m858,635l989,635e" filled="false" stroked="true" strokeweight=".5pt" strokecolor="#292425">
            <v:path arrowok="t"/>
            <v:stroke dashstyle="solid"/>
            <w10:wrap type="topAndBottom"/>
          </v:shape>
        </w:pict>
      </w:r>
    </w:p>
    <w:p>
      <w:pPr>
        <w:pStyle w:val="BodyText"/>
        <w:spacing w:before="6"/>
        <w:rPr>
          <w:rFonts w:ascii="Trebuchet MS"/>
          <w:sz w:val="28"/>
        </w:rPr>
      </w:pP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5"/>
        <w:rPr>
          <w:rFonts w:ascii="Trebuchet MS"/>
          <w:sz w:val="14"/>
        </w:rPr>
      </w:pPr>
    </w:p>
    <w:p>
      <w:pPr>
        <w:spacing w:line="136" w:lineRule="exact" w:before="0"/>
        <w:ind w:left="-13" w:right="246" w:firstLine="0"/>
        <w:jc w:val="right"/>
        <w:rPr>
          <w:sz w:val="12"/>
        </w:rPr>
      </w:pPr>
      <w:r>
        <w:rPr>
          <w:color w:val="292425"/>
          <w:w w:val="110"/>
          <w:sz w:val="12"/>
        </w:rPr>
        <w:t>Percentage changes</w:t>
      </w:r>
      <w:r>
        <w:rPr>
          <w:color w:val="292425"/>
          <w:spacing w:val="-24"/>
          <w:w w:val="110"/>
          <w:sz w:val="12"/>
        </w:rPr>
        <w:t> </w:t>
      </w:r>
      <w:r>
        <w:rPr>
          <w:color w:val="292425"/>
          <w:w w:val="110"/>
          <w:sz w:val="12"/>
        </w:rPr>
        <w:t>on</w:t>
      </w:r>
    </w:p>
    <w:p>
      <w:pPr>
        <w:spacing w:line="119" w:lineRule="exact" w:before="0"/>
        <w:ind w:left="-13" w:right="246" w:firstLine="0"/>
        <w:jc w:val="right"/>
        <w:rPr>
          <w:sz w:val="12"/>
        </w:rPr>
      </w:pPr>
      <w:r>
        <w:rPr>
          <w:color w:val="292425"/>
          <w:w w:val="110"/>
          <w:sz w:val="12"/>
        </w:rPr>
        <w:t>a</w:t>
      </w:r>
      <w:r>
        <w:rPr>
          <w:color w:val="292425"/>
          <w:spacing w:val="-16"/>
          <w:w w:val="110"/>
          <w:sz w:val="12"/>
        </w:rPr>
        <w:t> </w:t>
      </w:r>
      <w:r>
        <w:rPr>
          <w:color w:val="292425"/>
          <w:w w:val="110"/>
          <w:sz w:val="12"/>
        </w:rPr>
        <w:t>year</w:t>
      </w:r>
      <w:r>
        <w:rPr>
          <w:color w:val="292425"/>
          <w:spacing w:val="-15"/>
          <w:w w:val="110"/>
          <w:sz w:val="12"/>
        </w:rPr>
        <w:t> </w:t>
      </w:r>
      <w:r>
        <w:rPr>
          <w:color w:val="292425"/>
          <w:w w:val="110"/>
          <w:sz w:val="12"/>
        </w:rPr>
        <w:t>earlier</w:t>
      </w:r>
    </w:p>
    <w:p>
      <w:pPr>
        <w:spacing w:line="121" w:lineRule="exact" w:before="0"/>
        <w:ind w:left="1238" w:right="0" w:firstLine="0"/>
        <w:jc w:val="left"/>
        <w:rPr>
          <w:sz w:val="12"/>
        </w:rPr>
      </w:pPr>
      <w:r>
        <w:rPr/>
        <w:pict>
          <v:line style="position:absolute;mso-position-horizontal-relative:page;mso-position-vertical-relative:paragraph;z-index:15888384" from="205.307007pt,2.949397pt" to="211.833007pt,2.949397pt" stroked="true" strokeweight=".5pt" strokecolor="#292425">
            <v:stroke dashstyle="solid"/>
            <w10:wrap type="none"/>
          </v:line>
        </w:pict>
      </w:r>
      <w:r>
        <w:rPr>
          <w:color w:val="292425"/>
          <w:w w:val="120"/>
          <w:sz w:val="12"/>
        </w:rPr>
        <w:t>14</w:t>
      </w:r>
    </w:p>
    <w:p>
      <w:pPr>
        <w:pStyle w:val="BodyText"/>
        <w:rPr>
          <w:sz w:val="12"/>
        </w:rPr>
      </w:pPr>
    </w:p>
    <w:p>
      <w:pPr>
        <w:pStyle w:val="BodyText"/>
        <w:spacing w:before="8"/>
        <w:rPr>
          <w:sz w:val="11"/>
        </w:rPr>
      </w:pPr>
    </w:p>
    <w:p>
      <w:pPr>
        <w:spacing w:before="0"/>
        <w:ind w:left="1238" w:right="0" w:firstLine="0"/>
        <w:jc w:val="left"/>
        <w:rPr>
          <w:sz w:val="12"/>
        </w:rPr>
      </w:pPr>
      <w:r>
        <w:rPr/>
        <w:pict>
          <v:group style="position:absolute;margin-left:53.823002pt;margin-top:4.082463pt;width:145.6pt;height:93.9pt;mso-position-horizontal-relative:page;mso-position-vertical-relative:paragraph;z-index:15884800" coordorigin="1076,82" coordsize="2912,1878">
            <v:shape style="position:absolute;left:1086;top:611;width:2892;height:1055" coordorigin="1086,612" coordsize="2892,1055" path="m1086,1667l1166,1478,1234,1336,1313,1116,1381,1132,1461,1021,1529,1132,1608,1210,1676,1006,1756,943,1824,927,1903,943,1971,1258,2050,1415,2130,1352,2198,1352,2277,1163,2345,1195,2425,1399,2493,1226,2572,1525,2640,1321,2719,927,2788,1195,2867,927,2935,880,3014,1069,3094,958,3162,943,3241,1021,3309,1021,3389,927,3457,864,3536,990,3604,943,3684,801,3752,880,3831,675,3899,612,3978,848e" filled="false" stroked="true" strokeweight="1pt" strokecolor="#0097d6">
              <v:path arrowok="t"/>
              <v:stroke dashstyle="solid"/>
            </v:shape>
            <v:shape style="position:absolute;left:1086;top:91;width:2892;height:1858" coordorigin="1086,92" coordsize="2892,1858" path="m1086,1462l1166,1147,1234,816,1313,533,1381,548,1461,533,1529,454,1608,580,1676,249,1756,123,1824,155,1903,92,1971,485,2050,580,2130,611,2198,863,2277,1068,2345,1367,2425,1949,2493,1698,2572,1462,2640,1194,2719,721,2788,863,2867,816,2935,989,3014,816,3094,1147,3162,1336,3241,1288,3309,1320,3389,1052,3457,1021,3536,895,3604,1210,3684,1052,3752,895,3831,879,3899,721,3978,784e" filled="false" stroked="true" strokeweight="1pt" strokecolor="#f9aa54">
              <v:path arrowok="t"/>
              <v:stroke dashstyle="solid"/>
            </v:shape>
            <v:shape style="position:absolute;left:2079;top:319;width:193;height:121" type="#_x0000_t202" filled="false" stroked="false">
              <v:textbox inset="0,0,0,0">
                <w:txbxContent>
                  <w:p>
                    <w:pPr>
                      <w:spacing w:line="116" w:lineRule="exact" w:before="0"/>
                      <w:ind w:left="0" w:right="0" w:firstLine="0"/>
                      <w:jc w:val="left"/>
                      <w:rPr>
                        <w:sz w:val="12"/>
                      </w:rPr>
                    </w:pPr>
                    <w:r>
                      <w:rPr>
                        <w:color w:val="292425"/>
                        <w:w w:val="105"/>
                        <w:sz w:val="12"/>
                      </w:rPr>
                      <w:t>M4</w:t>
                    </w:r>
                  </w:p>
                </w:txbxContent>
              </v:textbox>
              <w10:wrap type="none"/>
            </v:shape>
            <v:shape style="position:absolute;left:1258;top:1370;width:721;height:289" type="#_x0000_t202" filled="false" stroked="false">
              <v:textbox inset="0,0,0,0">
                <w:txbxContent>
                  <w:p>
                    <w:pPr>
                      <w:spacing w:line="111" w:lineRule="exact" w:before="0"/>
                      <w:ind w:left="0" w:right="0" w:firstLine="0"/>
                      <w:jc w:val="left"/>
                      <w:rPr>
                        <w:sz w:val="12"/>
                      </w:rPr>
                    </w:pPr>
                    <w:r>
                      <w:rPr>
                        <w:color w:val="292425"/>
                        <w:w w:val="105"/>
                        <w:sz w:val="12"/>
                      </w:rPr>
                      <w:t>M4 excluding</w:t>
                    </w:r>
                  </w:p>
                  <w:p>
                    <w:pPr>
                      <w:spacing w:line="173" w:lineRule="exact" w:before="0"/>
                      <w:ind w:left="60" w:right="0" w:firstLine="0"/>
                      <w:jc w:val="left"/>
                      <w:rPr>
                        <w:sz w:val="12"/>
                      </w:rPr>
                    </w:pPr>
                    <w:r>
                      <w:rPr>
                        <w:color w:val="292425"/>
                        <w:sz w:val="12"/>
                      </w:rPr>
                      <w:t>OFCs</w:t>
                    </w:r>
                    <w:r>
                      <w:rPr>
                        <w:color w:val="292425"/>
                        <w:position w:val="4"/>
                        <w:sz w:val="12"/>
                      </w:rPr>
                      <w:t>(a)</w:t>
                    </w:r>
                  </w:p>
                </w:txbxContent>
              </v:textbox>
              <w10:wrap type="none"/>
            </v:shape>
            <w10:wrap type="none"/>
          </v:group>
        </w:pict>
      </w:r>
      <w:r>
        <w:rPr/>
        <w:pict>
          <v:line style="position:absolute;mso-position-horizontal-relative:page;mso-position-vertical-relative:paragraph;z-index:15887872" from="205.307007pt,3.772463pt" to="211.833007pt,3.772463pt" stroked="true" strokeweight=".5pt" strokecolor="#292425">
            <v:stroke dashstyle="solid"/>
            <w10:wrap type="none"/>
          </v:line>
        </w:pict>
      </w:r>
      <w:r>
        <w:rPr>
          <w:color w:val="292425"/>
          <w:w w:val="120"/>
          <w:sz w:val="12"/>
        </w:rPr>
        <w:t>12</w:t>
      </w:r>
    </w:p>
    <w:p>
      <w:pPr>
        <w:pStyle w:val="BodyText"/>
        <w:spacing w:before="6"/>
        <w:rPr>
          <w:sz w:val="19"/>
        </w:rPr>
      </w:pPr>
      <w:r>
        <w:rPr/>
        <w:br w:type="column"/>
      </w:r>
      <w:r>
        <w:rPr>
          <w:sz w:val="19"/>
        </w:rPr>
      </w:r>
    </w:p>
    <w:p>
      <w:pPr>
        <w:pStyle w:val="BodyText"/>
        <w:spacing w:line="292" w:lineRule="auto" w:before="1"/>
        <w:ind w:left="188" w:right="375"/>
      </w:pPr>
      <w:r>
        <w:rPr>
          <w:color w:val="292425"/>
          <w:w w:val="110"/>
        </w:rPr>
        <w:t>Money growth can be informative about the outlook for nominal demand in the </w:t>
      </w:r>
      <w:r>
        <w:rPr>
          <w:color w:val="292425"/>
          <w:spacing w:val="-4"/>
          <w:w w:val="110"/>
        </w:rPr>
        <w:t>economy. </w:t>
      </w:r>
      <w:r>
        <w:rPr>
          <w:color w:val="292425"/>
          <w:w w:val="110"/>
        </w:rPr>
        <w:t>But the relationship </w:t>
      </w:r>
      <w:r>
        <w:rPr>
          <w:color w:val="292425"/>
          <w:spacing w:val="-3"/>
          <w:w w:val="110"/>
        </w:rPr>
        <w:t>between</w:t>
      </w:r>
      <w:r>
        <w:rPr>
          <w:color w:val="292425"/>
          <w:spacing w:val="-19"/>
          <w:w w:val="110"/>
        </w:rPr>
        <w:t> </w:t>
      </w:r>
      <w:r>
        <w:rPr>
          <w:color w:val="292425"/>
          <w:w w:val="110"/>
        </w:rPr>
        <w:t>money</w:t>
      </w:r>
      <w:r>
        <w:rPr>
          <w:color w:val="292425"/>
          <w:spacing w:val="-20"/>
          <w:w w:val="110"/>
        </w:rPr>
        <w:t> </w:t>
      </w:r>
      <w:r>
        <w:rPr>
          <w:color w:val="292425"/>
          <w:w w:val="110"/>
        </w:rPr>
        <w:t>and</w:t>
      </w:r>
      <w:r>
        <w:rPr>
          <w:color w:val="292425"/>
          <w:spacing w:val="-19"/>
          <w:w w:val="110"/>
        </w:rPr>
        <w:t> </w:t>
      </w:r>
      <w:r>
        <w:rPr>
          <w:color w:val="292425"/>
          <w:w w:val="110"/>
        </w:rPr>
        <w:t>spending</w:t>
      </w:r>
      <w:r>
        <w:rPr>
          <w:color w:val="292425"/>
          <w:spacing w:val="-19"/>
          <w:w w:val="110"/>
        </w:rPr>
        <w:t> </w:t>
      </w:r>
      <w:r>
        <w:rPr>
          <w:color w:val="292425"/>
          <w:w w:val="110"/>
        </w:rPr>
        <w:t>is</w:t>
      </w:r>
      <w:r>
        <w:rPr>
          <w:color w:val="292425"/>
          <w:spacing w:val="-19"/>
          <w:w w:val="110"/>
        </w:rPr>
        <w:t> </w:t>
      </w:r>
      <w:r>
        <w:rPr>
          <w:color w:val="292425"/>
          <w:w w:val="110"/>
        </w:rPr>
        <w:t>blurred</w:t>
      </w:r>
      <w:r>
        <w:rPr>
          <w:color w:val="292425"/>
          <w:spacing w:val="-19"/>
          <w:w w:val="110"/>
        </w:rPr>
        <w:t> </w:t>
      </w:r>
      <w:r>
        <w:rPr>
          <w:color w:val="292425"/>
          <w:w w:val="110"/>
        </w:rPr>
        <w:t>when</w:t>
      </w:r>
      <w:r>
        <w:rPr>
          <w:color w:val="292425"/>
          <w:spacing w:val="-19"/>
          <w:w w:val="110"/>
        </w:rPr>
        <w:t> </w:t>
      </w:r>
      <w:r>
        <w:rPr>
          <w:color w:val="292425"/>
          <w:w w:val="110"/>
        </w:rPr>
        <w:t>the</w:t>
      </w:r>
      <w:r>
        <w:rPr>
          <w:color w:val="292425"/>
          <w:spacing w:val="-19"/>
          <w:w w:val="110"/>
        </w:rPr>
        <w:t> </w:t>
      </w:r>
      <w:r>
        <w:rPr>
          <w:color w:val="292425"/>
          <w:w w:val="110"/>
        </w:rPr>
        <w:t>velocity</w:t>
      </w:r>
      <w:r>
        <w:rPr>
          <w:color w:val="292425"/>
          <w:spacing w:val="-19"/>
          <w:w w:val="110"/>
        </w:rPr>
        <w:t> </w:t>
      </w:r>
      <w:r>
        <w:rPr>
          <w:color w:val="292425"/>
          <w:w w:val="110"/>
        </w:rPr>
        <w:t>of circulation — a measure of how often money is used in transactions — is</w:t>
      </w:r>
      <w:r>
        <w:rPr>
          <w:color w:val="292425"/>
          <w:spacing w:val="-18"/>
          <w:w w:val="110"/>
        </w:rPr>
        <w:t> </w:t>
      </w:r>
      <w:r>
        <w:rPr>
          <w:color w:val="292425"/>
          <w:w w:val="110"/>
        </w:rPr>
        <w:t>unpredictable.</w:t>
      </w:r>
    </w:p>
    <w:p>
      <w:pPr>
        <w:spacing w:after="0" w:line="292" w:lineRule="auto"/>
        <w:sectPr>
          <w:type w:val="continuous"/>
          <w:pgSz w:w="11900" w:h="16840"/>
          <w:pgMar w:top="1140" w:bottom="0" w:left="640" w:right="620"/>
          <w:cols w:num="3" w:equalWidth="0">
            <w:col w:w="2382" w:space="40"/>
            <w:col w:w="1425" w:space="1045"/>
            <w:col w:w="5748"/>
          </w:cols>
        </w:sectPr>
      </w:pPr>
    </w:p>
    <w:p>
      <w:pPr>
        <w:pStyle w:val="BodyText"/>
        <w:spacing w:before="7"/>
        <w:rPr>
          <w:sz w:val="16"/>
        </w:rPr>
      </w:pPr>
    </w:p>
    <w:p>
      <w:pPr>
        <w:spacing w:after="0"/>
        <w:rPr>
          <w:sz w:val="16"/>
        </w:rPr>
        <w:sectPr>
          <w:type w:val="continuous"/>
          <w:pgSz w:w="11900" w:h="16840"/>
          <w:pgMar w:top="1140" w:bottom="0" w:left="640" w:right="620"/>
        </w:sectPr>
      </w:pPr>
    </w:p>
    <w:p>
      <w:pPr>
        <w:spacing w:before="81"/>
        <w:ind w:left="0" w:right="38" w:firstLine="0"/>
        <w:jc w:val="right"/>
        <w:rPr>
          <w:sz w:val="12"/>
        </w:rPr>
      </w:pPr>
      <w:r>
        <w:rPr/>
        <w:pict>
          <v:line style="position:absolute;mso-position-horizontal-relative:page;mso-position-vertical-relative:paragraph;z-index:15887360" from="205.307007pt,7.807734pt" to="211.833007pt,7.807734pt" stroked="true" strokeweight=".5pt" strokecolor="#292425">
            <v:stroke dashstyle="solid"/>
            <w10:wrap type="none"/>
          </v:line>
        </w:pict>
      </w:r>
      <w:r>
        <w:rPr/>
        <w:pict>
          <v:line style="position:absolute;mso-position-horizontal-relative:page;mso-position-vertical-relative:paragraph;z-index:15891456" from="42.91pt,7.807734pt" to="49.436pt,7.807734pt" stroked="true" strokeweight=".5pt" strokecolor="#292425">
            <v:stroke dashstyle="solid"/>
            <w10:wrap type="none"/>
          </v:line>
        </w:pict>
      </w:r>
      <w:r>
        <w:rPr>
          <w:color w:val="292425"/>
          <w:w w:val="120"/>
          <w:sz w:val="12"/>
        </w:rPr>
        <w:t>10</w:t>
      </w:r>
    </w:p>
    <w:p>
      <w:pPr>
        <w:pStyle w:val="BodyText"/>
        <w:rPr>
          <w:sz w:val="12"/>
        </w:rPr>
      </w:pPr>
    </w:p>
    <w:p>
      <w:pPr>
        <w:pStyle w:val="BodyText"/>
        <w:spacing w:before="6"/>
        <w:rPr>
          <w:sz w:val="11"/>
        </w:rPr>
      </w:pPr>
    </w:p>
    <w:p>
      <w:pPr>
        <w:spacing w:before="0"/>
        <w:ind w:left="0" w:right="38" w:firstLine="0"/>
        <w:jc w:val="right"/>
        <w:rPr>
          <w:sz w:val="12"/>
        </w:rPr>
      </w:pPr>
      <w:r>
        <w:rPr/>
        <w:pict>
          <v:line style="position:absolute;mso-position-horizontal-relative:page;mso-position-vertical-relative:paragraph;z-index:15886848" from="205.307007pt,3.855062pt" to="211.833007pt,3.855062pt" stroked="true" strokeweight=".5pt" strokecolor="#292425">
            <v:stroke dashstyle="solid"/>
            <w10:wrap type="none"/>
          </v:line>
        </w:pict>
      </w:r>
      <w:r>
        <w:rPr/>
        <w:pict>
          <v:line style="position:absolute;mso-position-horizontal-relative:page;mso-position-vertical-relative:paragraph;z-index:15890944" from="42.91pt,3.855062pt" to="49.436pt,3.855062pt" stroked="true" strokeweight=".5pt" strokecolor="#292425">
            <v:stroke dashstyle="solid"/>
            <w10:wrap type="none"/>
          </v:line>
        </w:pict>
      </w:r>
      <w:r>
        <w:rPr>
          <w:color w:val="292425"/>
          <w:w w:val="121"/>
          <w:sz w:val="12"/>
        </w:rPr>
        <w:t>8</w:t>
      </w:r>
    </w:p>
    <w:p>
      <w:pPr>
        <w:pStyle w:val="BodyText"/>
        <w:rPr>
          <w:sz w:val="12"/>
        </w:rPr>
      </w:pPr>
    </w:p>
    <w:p>
      <w:pPr>
        <w:pStyle w:val="BodyText"/>
        <w:spacing w:before="1"/>
        <w:rPr>
          <w:sz w:val="13"/>
        </w:rPr>
      </w:pPr>
    </w:p>
    <w:p>
      <w:pPr>
        <w:spacing w:before="1"/>
        <w:ind w:left="0" w:right="38" w:firstLine="0"/>
        <w:jc w:val="right"/>
        <w:rPr>
          <w:sz w:val="12"/>
        </w:rPr>
      </w:pPr>
      <w:r>
        <w:rPr/>
        <w:pict>
          <v:line style="position:absolute;mso-position-horizontal-relative:page;mso-position-vertical-relative:paragraph;z-index:15886336" from="205.307007pt,3.793307pt" to="211.833007pt,3.793307pt" stroked="true" strokeweight=".5pt" strokecolor="#292425">
            <v:stroke dashstyle="solid"/>
            <w10:wrap type="none"/>
          </v:line>
        </w:pict>
      </w:r>
      <w:r>
        <w:rPr/>
        <w:pict>
          <v:line style="position:absolute;mso-position-horizontal-relative:page;mso-position-vertical-relative:paragraph;z-index:15890432" from="42.91pt,3.793307pt" to="49.436pt,3.793307pt" stroked="true" strokeweight=".5pt" strokecolor="#292425">
            <v:stroke dashstyle="solid"/>
            <w10:wrap type="none"/>
          </v:line>
        </w:pict>
      </w:r>
      <w:r>
        <w:rPr>
          <w:color w:val="292425"/>
          <w:w w:val="121"/>
          <w:sz w:val="12"/>
        </w:rPr>
        <w:t>6</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5885824" from="205.307007pt,3.846963pt" to="211.833007pt,3.846963pt" stroked="true" strokeweight=".5pt" strokecolor="#292425">
            <v:stroke dashstyle="solid"/>
            <w10:wrap type="none"/>
          </v:line>
        </w:pict>
      </w:r>
      <w:r>
        <w:rPr/>
        <w:pict>
          <v:line style="position:absolute;mso-position-horizontal-relative:page;mso-position-vertical-relative:paragraph;z-index:15889920" from="42.91pt,3.846963pt" to="49.436pt,3.846963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885312" from="205.307007pt,3.824845pt" to="211.833007pt,3.824845pt" stroked="true" strokeweight=".5pt" strokecolor="#292425">
            <v:stroke dashstyle="solid"/>
            <w10:wrap type="none"/>
          </v:line>
        </w:pict>
      </w:r>
      <w:r>
        <w:rPr/>
        <w:pict>
          <v:line style="position:absolute;mso-position-horizontal-relative:page;mso-position-vertical-relative:paragraph;z-index:15889408" from="42.91pt,3.824845pt" to="49.436pt,3.824845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line="132" w:lineRule="exact" w:before="0"/>
        <w:ind w:left="3732" w:right="0" w:firstLine="0"/>
        <w:jc w:val="left"/>
        <w:rPr>
          <w:sz w:val="12"/>
        </w:rPr>
      </w:pPr>
      <w:r>
        <w:rPr/>
        <w:pict>
          <v:shape style="position:absolute;margin-left:54.323002pt;margin-top:1.371567pt;width:144.6pt;height:2.450pt;mso-position-horizontal-relative:page;mso-position-vertical-relative:paragraph;z-index:15883264" coordorigin="1086,27" coordsize="2892,49" path="m1086,76l3978,76m1088,75l1088,27m1679,75l1679,27m2278,75l2278,27m2870,75l2870,27m3458,75l3458,27e" filled="false" stroked="true" strokeweight=".5pt" strokecolor="#292425">
            <v:path arrowok="t"/>
            <v:stroke dashstyle="solid"/>
            <w10:wrap type="none"/>
          </v:shape>
        </w:pict>
      </w:r>
      <w:r>
        <w:rPr/>
        <w:pict>
          <v:line style="position:absolute;mso-position-horizontal-relative:page;mso-position-vertical-relative:paragraph;z-index:15888896" from="205.307007pt,3.801567pt" to="211.833007pt,3.801567pt" stroked="true" strokeweight=".5pt" strokecolor="#292425">
            <v:stroke dashstyle="solid"/>
            <w10:wrap type="none"/>
          </v:line>
        </w:pict>
      </w:r>
      <w:r>
        <w:rPr/>
        <w:pict>
          <v:line style="position:absolute;mso-position-horizontal-relative:page;mso-position-vertical-relative:paragraph;z-index:15891968" from="42.91pt,3.801567pt" to="49.436pt,3.801567pt" stroked="true" strokeweight=".5pt" strokecolor="#292425">
            <v:stroke dashstyle="solid"/>
            <w10:wrap type="none"/>
          </v:line>
        </w:pict>
      </w:r>
      <w:r>
        <w:rPr>
          <w:color w:val="292425"/>
          <w:w w:val="121"/>
          <w:sz w:val="12"/>
        </w:rPr>
        <w:t>0</w:t>
      </w:r>
    </w:p>
    <w:p>
      <w:pPr>
        <w:tabs>
          <w:tab w:pos="1069" w:val="left" w:leader="none"/>
          <w:tab w:pos="1657" w:val="left" w:leader="none"/>
          <w:tab w:pos="2231" w:val="left" w:leader="none"/>
          <w:tab w:pos="2836" w:val="left" w:leader="none"/>
        </w:tabs>
        <w:spacing w:line="132" w:lineRule="exact" w:before="0"/>
        <w:ind w:left="446" w:right="0" w:firstLine="0"/>
        <w:jc w:val="left"/>
        <w:rPr>
          <w:sz w:val="12"/>
        </w:rPr>
      </w:pPr>
      <w:r>
        <w:rPr>
          <w:color w:val="292425"/>
          <w:w w:val="120"/>
          <w:sz w:val="12"/>
        </w:rPr>
        <w:t>1995</w:t>
        <w:tab/>
        <w:t>97</w:t>
        <w:tab/>
        <w:t>99</w:t>
        <w:tab/>
        <w:t>2001</w:t>
        <w:tab/>
        <w:t>03</w:t>
      </w:r>
    </w:p>
    <w:p>
      <w:pPr>
        <w:spacing w:before="92"/>
        <w:ind w:left="165" w:right="0" w:firstLine="0"/>
        <w:jc w:val="left"/>
        <w:rPr>
          <w:sz w:val="12"/>
        </w:rPr>
      </w:pPr>
      <w:r>
        <w:rPr>
          <w:color w:val="292425"/>
          <w:w w:val="110"/>
          <w:sz w:val="12"/>
        </w:rPr>
        <w:t>(a) Other financial corporations.</w:t>
      </w:r>
    </w:p>
    <w:p>
      <w:pPr>
        <w:pStyle w:val="BodyText"/>
        <w:rPr>
          <w:sz w:val="12"/>
        </w:rPr>
      </w:pPr>
    </w:p>
    <w:p>
      <w:pPr>
        <w:pStyle w:val="BodyText"/>
        <w:spacing w:before="4"/>
        <w:rPr>
          <w:sz w:val="12"/>
        </w:rPr>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7"/>
          <w:w w:val="78"/>
        </w:rPr>
        <w:t>.</w:t>
      </w:r>
      <w:r>
        <w:rPr>
          <w:rFonts w:ascii="Trebuchet MS"/>
          <w:smallCaps w:val="0"/>
          <w:color w:val="0092C0"/>
          <w:w w:val="94"/>
        </w:rPr>
        <w:t>C</w:t>
      </w:r>
    </w:p>
    <w:p>
      <w:pPr>
        <w:pStyle w:val="BodyText"/>
        <w:spacing w:before="8"/>
        <w:ind w:left="170"/>
        <w:rPr>
          <w:rFonts w:ascii="Trebuchet MS"/>
        </w:rPr>
      </w:pPr>
      <w:r>
        <w:rPr>
          <w:rFonts w:ascii="Trebuchet MS"/>
          <w:color w:val="0092C0"/>
        </w:rPr>
        <w:t>Sectoral monetary aggregates</w:t>
      </w:r>
    </w:p>
    <w:p>
      <w:pPr>
        <w:spacing w:before="105"/>
        <w:ind w:left="170" w:right="0" w:firstLine="0"/>
        <w:jc w:val="left"/>
        <w:rPr>
          <w:sz w:val="14"/>
        </w:rPr>
      </w:pPr>
      <w:r>
        <w:rPr>
          <w:color w:val="292425"/>
          <w:w w:val="110"/>
          <w:sz w:val="14"/>
        </w:rPr>
        <w:t>Percentage changes on a year earlier</w:t>
      </w:r>
    </w:p>
    <w:p>
      <w:pPr>
        <w:pStyle w:val="BodyText"/>
        <w:spacing w:line="292" w:lineRule="auto" w:before="64"/>
        <w:ind w:left="165" w:right="200"/>
        <w:rPr>
          <w:sz w:val="14"/>
        </w:rPr>
      </w:pPr>
      <w:r>
        <w:rPr/>
        <w:br w:type="column"/>
      </w:r>
      <w:r>
        <w:rPr>
          <w:color w:val="292425"/>
          <w:spacing w:val="-2"/>
          <w:w w:val="110"/>
        </w:rPr>
        <w:t>Narrow</w:t>
      </w:r>
      <w:r>
        <w:rPr>
          <w:color w:val="292425"/>
          <w:spacing w:val="-20"/>
          <w:w w:val="110"/>
        </w:rPr>
        <w:t> </w:t>
      </w:r>
      <w:r>
        <w:rPr>
          <w:color w:val="292425"/>
          <w:w w:val="110"/>
        </w:rPr>
        <w:t>money</w:t>
      </w:r>
      <w:r>
        <w:rPr>
          <w:color w:val="292425"/>
          <w:spacing w:val="-20"/>
          <w:w w:val="110"/>
        </w:rPr>
        <w:t> </w:t>
      </w:r>
      <w:r>
        <w:rPr>
          <w:color w:val="292425"/>
          <w:w w:val="110"/>
        </w:rPr>
        <w:t>is</w:t>
      </w:r>
      <w:r>
        <w:rPr>
          <w:color w:val="292425"/>
          <w:spacing w:val="-20"/>
          <w:w w:val="110"/>
        </w:rPr>
        <w:t> </w:t>
      </w:r>
      <w:r>
        <w:rPr>
          <w:color w:val="292425"/>
          <w:w w:val="110"/>
        </w:rPr>
        <w:t>largely</w:t>
      </w:r>
      <w:r>
        <w:rPr>
          <w:color w:val="292425"/>
          <w:spacing w:val="-20"/>
          <w:w w:val="110"/>
        </w:rPr>
        <w:t> </w:t>
      </w:r>
      <w:r>
        <w:rPr>
          <w:color w:val="292425"/>
          <w:w w:val="110"/>
        </w:rPr>
        <w:t>cash,</w:t>
      </w:r>
      <w:r>
        <w:rPr>
          <w:color w:val="292425"/>
          <w:spacing w:val="-20"/>
          <w:w w:val="110"/>
        </w:rPr>
        <w:t> </w:t>
      </w:r>
      <w:r>
        <w:rPr>
          <w:color w:val="292425"/>
          <w:w w:val="110"/>
        </w:rPr>
        <w:t>and</w:t>
      </w:r>
      <w:r>
        <w:rPr>
          <w:color w:val="292425"/>
          <w:spacing w:val="-20"/>
          <w:w w:val="110"/>
        </w:rPr>
        <w:t> </w:t>
      </w:r>
      <w:r>
        <w:rPr>
          <w:color w:val="292425"/>
          <w:w w:val="110"/>
        </w:rPr>
        <w:t>so</w:t>
      </w:r>
      <w:r>
        <w:rPr>
          <w:color w:val="292425"/>
          <w:spacing w:val="-20"/>
          <w:w w:val="110"/>
        </w:rPr>
        <w:t> </w:t>
      </w:r>
      <w:r>
        <w:rPr>
          <w:color w:val="292425"/>
          <w:w w:val="110"/>
        </w:rPr>
        <w:t>holdings</w:t>
      </w:r>
      <w:r>
        <w:rPr>
          <w:color w:val="292425"/>
          <w:spacing w:val="-20"/>
          <w:w w:val="110"/>
        </w:rPr>
        <w:t> </w:t>
      </w:r>
      <w:r>
        <w:rPr>
          <w:color w:val="292425"/>
          <w:spacing w:val="-3"/>
          <w:w w:val="110"/>
        </w:rPr>
        <w:t>may</w:t>
      </w:r>
      <w:r>
        <w:rPr>
          <w:color w:val="292425"/>
          <w:spacing w:val="-20"/>
          <w:w w:val="110"/>
        </w:rPr>
        <w:t> </w:t>
      </w:r>
      <w:r>
        <w:rPr>
          <w:color w:val="292425"/>
          <w:w w:val="110"/>
        </w:rPr>
        <w:t>be</w:t>
      </w:r>
      <w:r>
        <w:rPr>
          <w:color w:val="292425"/>
          <w:spacing w:val="-19"/>
          <w:w w:val="110"/>
        </w:rPr>
        <w:t> </w:t>
      </w:r>
      <w:r>
        <w:rPr>
          <w:color w:val="292425"/>
          <w:spacing w:val="-3"/>
          <w:w w:val="110"/>
        </w:rPr>
        <w:t>related </w:t>
      </w:r>
      <w:r>
        <w:rPr>
          <w:color w:val="292425"/>
          <w:spacing w:val="-4"/>
          <w:w w:val="110"/>
        </w:rPr>
        <w:t>to</w:t>
      </w:r>
      <w:r>
        <w:rPr>
          <w:color w:val="292425"/>
          <w:spacing w:val="-17"/>
          <w:w w:val="110"/>
        </w:rPr>
        <w:t> </w:t>
      </w:r>
      <w:r>
        <w:rPr>
          <w:color w:val="292425"/>
          <w:w w:val="110"/>
        </w:rPr>
        <w:t>consumption.</w:t>
      </w:r>
      <w:r>
        <w:rPr>
          <w:color w:val="292425"/>
          <w:spacing w:val="23"/>
          <w:w w:val="110"/>
        </w:rPr>
        <w:t> </w:t>
      </w:r>
      <w:r>
        <w:rPr>
          <w:color w:val="292425"/>
          <w:w w:val="110"/>
        </w:rPr>
        <w:t>Chart</w:t>
      </w:r>
      <w:r>
        <w:rPr>
          <w:color w:val="292425"/>
          <w:spacing w:val="-17"/>
          <w:w w:val="110"/>
        </w:rPr>
        <w:t> </w:t>
      </w:r>
      <w:r>
        <w:rPr>
          <w:color w:val="292425"/>
          <w:spacing w:val="-9"/>
          <w:w w:val="110"/>
        </w:rPr>
        <w:t>1.14</w:t>
      </w:r>
      <w:r>
        <w:rPr>
          <w:color w:val="292425"/>
          <w:spacing w:val="-16"/>
          <w:w w:val="110"/>
        </w:rPr>
        <w:t> </w:t>
      </w:r>
      <w:r>
        <w:rPr>
          <w:color w:val="292425"/>
          <w:w w:val="110"/>
        </w:rPr>
        <w:t>shows</w:t>
      </w:r>
      <w:r>
        <w:rPr>
          <w:color w:val="292425"/>
          <w:spacing w:val="-17"/>
          <w:w w:val="110"/>
        </w:rPr>
        <w:t> </w:t>
      </w:r>
      <w:r>
        <w:rPr>
          <w:color w:val="292425"/>
          <w:w w:val="110"/>
        </w:rPr>
        <w:t>that</w:t>
      </w:r>
      <w:r>
        <w:rPr>
          <w:color w:val="292425"/>
          <w:spacing w:val="-16"/>
          <w:w w:val="110"/>
        </w:rPr>
        <w:t> </w:t>
      </w:r>
      <w:r>
        <w:rPr>
          <w:color w:val="292425"/>
          <w:spacing w:val="-2"/>
          <w:w w:val="110"/>
        </w:rPr>
        <w:t>narrow</w:t>
      </w:r>
      <w:r>
        <w:rPr>
          <w:color w:val="292425"/>
          <w:spacing w:val="-17"/>
          <w:w w:val="110"/>
        </w:rPr>
        <w:t> </w:t>
      </w:r>
      <w:r>
        <w:rPr>
          <w:color w:val="292425"/>
          <w:w w:val="110"/>
        </w:rPr>
        <w:t>money</w:t>
      </w:r>
      <w:r>
        <w:rPr>
          <w:color w:val="292425"/>
          <w:spacing w:val="-16"/>
          <w:w w:val="110"/>
        </w:rPr>
        <w:t> </w:t>
      </w:r>
      <w:r>
        <w:rPr>
          <w:color w:val="292425"/>
          <w:spacing w:val="-3"/>
          <w:w w:val="110"/>
        </w:rPr>
        <w:t>velocity </w:t>
      </w:r>
      <w:r>
        <w:rPr>
          <w:color w:val="292425"/>
          <w:w w:val="110"/>
        </w:rPr>
        <w:t>rose sharply throughout the </w:t>
      </w:r>
      <w:r>
        <w:rPr>
          <w:color w:val="292425"/>
          <w:spacing w:val="-16"/>
          <w:w w:val="110"/>
        </w:rPr>
        <w:t>1970s </w:t>
      </w:r>
      <w:r>
        <w:rPr>
          <w:color w:val="292425"/>
          <w:w w:val="110"/>
        </w:rPr>
        <w:t>and </w:t>
      </w:r>
      <w:r>
        <w:rPr>
          <w:color w:val="292425"/>
          <w:spacing w:val="-12"/>
          <w:w w:val="110"/>
        </w:rPr>
        <w:t>1980s, </w:t>
      </w:r>
      <w:r>
        <w:rPr>
          <w:color w:val="292425"/>
          <w:w w:val="110"/>
        </w:rPr>
        <w:t>before stabilising in the early </w:t>
      </w:r>
      <w:r>
        <w:rPr>
          <w:color w:val="292425"/>
          <w:spacing w:val="-10"/>
          <w:w w:val="110"/>
        </w:rPr>
        <w:t>1990s. </w:t>
      </w:r>
      <w:r>
        <w:rPr>
          <w:color w:val="292425"/>
          <w:w w:val="110"/>
        </w:rPr>
        <w:t>That rise in </w:t>
      </w:r>
      <w:r>
        <w:rPr>
          <w:color w:val="292425"/>
          <w:spacing w:val="-3"/>
          <w:w w:val="110"/>
        </w:rPr>
        <w:t>velocity </w:t>
      </w:r>
      <w:r>
        <w:rPr>
          <w:color w:val="292425"/>
          <w:w w:val="110"/>
        </w:rPr>
        <w:t>most likely reflected new cash-saving technologies, such as credit and debit</w:t>
      </w:r>
      <w:r>
        <w:rPr>
          <w:color w:val="292425"/>
          <w:spacing w:val="-21"/>
          <w:w w:val="110"/>
        </w:rPr>
        <w:t> </w:t>
      </w:r>
      <w:r>
        <w:rPr>
          <w:color w:val="292425"/>
          <w:w w:val="110"/>
        </w:rPr>
        <w:t>cards.</w:t>
      </w:r>
      <w:r>
        <w:rPr>
          <w:color w:val="292425"/>
          <w:spacing w:val="14"/>
          <w:w w:val="110"/>
        </w:rPr>
        <w:t> </w:t>
      </w:r>
      <w:r>
        <w:rPr>
          <w:color w:val="292425"/>
          <w:w w:val="110"/>
        </w:rPr>
        <w:t>These</w:t>
      </w:r>
      <w:r>
        <w:rPr>
          <w:color w:val="292425"/>
          <w:spacing w:val="-21"/>
          <w:w w:val="110"/>
        </w:rPr>
        <w:t> </w:t>
      </w:r>
      <w:r>
        <w:rPr>
          <w:color w:val="292425"/>
          <w:w w:val="110"/>
        </w:rPr>
        <w:t>innovations</w:t>
      </w:r>
      <w:r>
        <w:rPr>
          <w:color w:val="292425"/>
          <w:spacing w:val="-21"/>
          <w:w w:val="110"/>
        </w:rPr>
        <w:t> </w:t>
      </w:r>
      <w:r>
        <w:rPr>
          <w:color w:val="292425"/>
          <w:spacing w:val="-3"/>
          <w:w w:val="110"/>
        </w:rPr>
        <w:t>may</w:t>
      </w:r>
      <w:r>
        <w:rPr>
          <w:color w:val="292425"/>
          <w:spacing w:val="-21"/>
          <w:w w:val="110"/>
        </w:rPr>
        <w:t> </w:t>
      </w:r>
      <w:r>
        <w:rPr>
          <w:color w:val="292425"/>
          <w:spacing w:val="-3"/>
          <w:w w:val="110"/>
        </w:rPr>
        <w:t>have</w:t>
      </w:r>
      <w:r>
        <w:rPr>
          <w:color w:val="292425"/>
          <w:spacing w:val="-21"/>
          <w:w w:val="110"/>
        </w:rPr>
        <w:t> </w:t>
      </w:r>
      <w:r>
        <w:rPr>
          <w:color w:val="292425"/>
          <w:w w:val="110"/>
        </w:rPr>
        <w:t>been</w:t>
      </w:r>
      <w:r>
        <w:rPr>
          <w:color w:val="292425"/>
          <w:spacing w:val="-21"/>
          <w:w w:val="110"/>
        </w:rPr>
        <w:t> </w:t>
      </w:r>
      <w:r>
        <w:rPr>
          <w:color w:val="292425"/>
          <w:w w:val="110"/>
        </w:rPr>
        <w:t>partly</w:t>
      </w:r>
      <w:r>
        <w:rPr>
          <w:color w:val="292425"/>
          <w:spacing w:val="-21"/>
          <w:w w:val="110"/>
        </w:rPr>
        <w:t> </w:t>
      </w:r>
      <w:r>
        <w:rPr>
          <w:color w:val="292425"/>
          <w:w w:val="110"/>
        </w:rPr>
        <w:t>driven</w:t>
      </w:r>
      <w:r>
        <w:rPr>
          <w:color w:val="292425"/>
          <w:spacing w:val="-20"/>
          <w:w w:val="110"/>
        </w:rPr>
        <w:t> </w:t>
      </w:r>
      <w:r>
        <w:rPr>
          <w:color w:val="292425"/>
          <w:spacing w:val="-3"/>
          <w:w w:val="110"/>
        </w:rPr>
        <w:t>by </w:t>
      </w:r>
      <w:r>
        <w:rPr>
          <w:color w:val="292425"/>
          <w:w w:val="110"/>
        </w:rPr>
        <w:t>high</w:t>
      </w:r>
      <w:r>
        <w:rPr>
          <w:color w:val="292425"/>
          <w:spacing w:val="-16"/>
          <w:w w:val="110"/>
        </w:rPr>
        <w:t> </w:t>
      </w:r>
      <w:r>
        <w:rPr>
          <w:color w:val="292425"/>
          <w:w w:val="110"/>
        </w:rPr>
        <w:t>inflation</w:t>
      </w:r>
      <w:r>
        <w:rPr>
          <w:color w:val="292425"/>
          <w:spacing w:val="-15"/>
          <w:w w:val="110"/>
        </w:rPr>
        <w:t> </w:t>
      </w:r>
      <w:r>
        <w:rPr>
          <w:color w:val="292425"/>
          <w:w w:val="110"/>
        </w:rPr>
        <w:t>and</w:t>
      </w:r>
      <w:r>
        <w:rPr>
          <w:color w:val="292425"/>
          <w:spacing w:val="-16"/>
          <w:w w:val="110"/>
        </w:rPr>
        <w:t> </w:t>
      </w:r>
      <w:r>
        <w:rPr>
          <w:color w:val="292425"/>
          <w:w w:val="110"/>
        </w:rPr>
        <w:t>nominal</w:t>
      </w:r>
      <w:r>
        <w:rPr>
          <w:color w:val="292425"/>
          <w:spacing w:val="-15"/>
          <w:w w:val="110"/>
        </w:rPr>
        <w:t> </w:t>
      </w:r>
      <w:r>
        <w:rPr>
          <w:color w:val="292425"/>
          <w:spacing w:val="-3"/>
          <w:w w:val="110"/>
        </w:rPr>
        <w:t>interest</w:t>
      </w:r>
      <w:r>
        <w:rPr>
          <w:color w:val="292425"/>
          <w:spacing w:val="-16"/>
          <w:w w:val="110"/>
        </w:rPr>
        <w:t> </w:t>
      </w:r>
      <w:r>
        <w:rPr>
          <w:color w:val="292425"/>
          <w:spacing w:val="-4"/>
          <w:w w:val="110"/>
        </w:rPr>
        <w:t>rates,</w:t>
      </w:r>
      <w:r>
        <w:rPr>
          <w:color w:val="292425"/>
          <w:spacing w:val="-15"/>
          <w:w w:val="110"/>
        </w:rPr>
        <w:t> </w:t>
      </w:r>
      <w:r>
        <w:rPr>
          <w:color w:val="292425"/>
          <w:w w:val="110"/>
        </w:rPr>
        <w:t>which</w:t>
      </w:r>
      <w:r>
        <w:rPr>
          <w:color w:val="292425"/>
          <w:spacing w:val="-15"/>
          <w:w w:val="110"/>
        </w:rPr>
        <w:t> </w:t>
      </w:r>
      <w:r>
        <w:rPr>
          <w:color w:val="292425"/>
          <w:w w:val="110"/>
        </w:rPr>
        <w:t>make</w:t>
      </w:r>
      <w:r>
        <w:rPr>
          <w:color w:val="292425"/>
          <w:spacing w:val="-16"/>
          <w:w w:val="110"/>
        </w:rPr>
        <w:t> </w:t>
      </w:r>
      <w:r>
        <w:rPr>
          <w:color w:val="292425"/>
          <w:w w:val="110"/>
        </w:rPr>
        <w:t>holding cash more </w:t>
      </w:r>
      <w:r>
        <w:rPr>
          <w:color w:val="292425"/>
          <w:spacing w:val="-4"/>
          <w:w w:val="110"/>
        </w:rPr>
        <w:t>costly. </w:t>
      </w:r>
      <w:r>
        <w:rPr>
          <w:color w:val="292425"/>
          <w:w w:val="110"/>
        </w:rPr>
        <w:t>In more recent </w:t>
      </w:r>
      <w:r>
        <w:rPr>
          <w:color w:val="292425"/>
          <w:spacing w:val="-3"/>
          <w:w w:val="110"/>
        </w:rPr>
        <w:t>years, velocity </w:t>
      </w:r>
      <w:r>
        <w:rPr>
          <w:color w:val="292425"/>
          <w:w w:val="110"/>
        </w:rPr>
        <w:t>has fallen a little,</w:t>
      </w:r>
      <w:r>
        <w:rPr>
          <w:color w:val="292425"/>
          <w:spacing w:val="-21"/>
          <w:w w:val="110"/>
        </w:rPr>
        <w:t> </w:t>
      </w:r>
      <w:r>
        <w:rPr>
          <w:color w:val="292425"/>
          <w:w w:val="110"/>
        </w:rPr>
        <w:t>consistent</w:t>
      </w:r>
      <w:r>
        <w:rPr>
          <w:color w:val="292425"/>
          <w:spacing w:val="-21"/>
          <w:w w:val="110"/>
        </w:rPr>
        <w:t> </w:t>
      </w:r>
      <w:r>
        <w:rPr>
          <w:color w:val="292425"/>
          <w:w w:val="110"/>
        </w:rPr>
        <w:t>with</w:t>
      </w:r>
      <w:r>
        <w:rPr>
          <w:color w:val="292425"/>
          <w:spacing w:val="-22"/>
          <w:w w:val="110"/>
        </w:rPr>
        <w:t> </w:t>
      </w:r>
      <w:r>
        <w:rPr>
          <w:color w:val="292425"/>
          <w:w w:val="110"/>
        </w:rPr>
        <w:t>low</w:t>
      </w:r>
      <w:r>
        <w:rPr>
          <w:color w:val="292425"/>
          <w:spacing w:val="-21"/>
          <w:w w:val="110"/>
        </w:rPr>
        <w:t> </w:t>
      </w:r>
      <w:r>
        <w:rPr>
          <w:color w:val="292425"/>
          <w:w w:val="110"/>
        </w:rPr>
        <w:t>levels</w:t>
      </w:r>
      <w:r>
        <w:rPr>
          <w:color w:val="292425"/>
          <w:spacing w:val="-21"/>
          <w:w w:val="110"/>
        </w:rPr>
        <w:t> </w:t>
      </w:r>
      <w:r>
        <w:rPr>
          <w:color w:val="292425"/>
          <w:w w:val="110"/>
        </w:rPr>
        <w:t>of</w:t>
      </w:r>
      <w:r>
        <w:rPr>
          <w:color w:val="292425"/>
          <w:spacing w:val="-21"/>
          <w:w w:val="110"/>
        </w:rPr>
        <w:t> </w:t>
      </w:r>
      <w:r>
        <w:rPr>
          <w:color w:val="292425"/>
          <w:w w:val="110"/>
        </w:rPr>
        <w:t>both</w:t>
      </w:r>
      <w:r>
        <w:rPr>
          <w:color w:val="292425"/>
          <w:spacing w:val="-21"/>
          <w:w w:val="110"/>
        </w:rPr>
        <w:t> </w:t>
      </w:r>
      <w:r>
        <w:rPr>
          <w:color w:val="292425"/>
          <w:w w:val="110"/>
        </w:rPr>
        <w:t>inflation</w:t>
      </w:r>
      <w:r>
        <w:rPr>
          <w:color w:val="292425"/>
          <w:spacing w:val="-21"/>
          <w:w w:val="110"/>
        </w:rPr>
        <w:t> </w:t>
      </w:r>
      <w:r>
        <w:rPr>
          <w:color w:val="292425"/>
          <w:w w:val="110"/>
        </w:rPr>
        <w:t>and</w:t>
      </w:r>
      <w:r>
        <w:rPr>
          <w:color w:val="292425"/>
          <w:spacing w:val="-21"/>
          <w:w w:val="110"/>
        </w:rPr>
        <w:t> </w:t>
      </w:r>
      <w:r>
        <w:rPr>
          <w:color w:val="292425"/>
          <w:w w:val="110"/>
        </w:rPr>
        <w:t>nominal </w:t>
      </w:r>
      <w:r>
        <w:rPr>
          <w:color w:val="292425"/>
          <w:spacing w:val="-3"/>
          <w:w w:val="110"/>
        </w:rPr>
        <w:t>interest</w:t>
      </w:r>
      <w:r>
        <w:rPr>
          <w:color w:val="292425"/>
          <w:spacing w:val="-5"/>
          <w:w w:val="110"/>
        </w:rPr>
        <w:t> </w:t>
      </w:r>
      <w:r>
        <w:rPr>
          <w:color w:val="292425"/>
          <w:spacing w:val="-3"/>
          <w:w w:val="110"/>
        </w:rPr>
        <w:t>rates.</w:t>
      </w:r>
      <w:r>
        <w:rPr>
          <w:color w:val="292425"/>
          <w:spacing w:val="-3"/>
          <w:w w:val="110"/>
          <w:position w:val="5"/>
          <w:sz w:val="14"/>
        </w:rPr>
        <w:t>(1)</w:t>
      </w:r>
    </w:p>
    <w:p>
      <w:pPr>
        <w:pStyle w:val="BodyText"/>
        <w:spacing w:before="9"/>
        <w:rPr>
          <w:sz w:val="23"/>
        </w:rPr>
      </w:pPr>
    </w:p>
    <w:p>
      <w:pPr>
        <w:pStyle w:val="BodyText"/>
        <w:spacing w:line="292" w:lineRule="auto" w:before="1"/>
        <w:ind w:left="165" w:right="175"/>
      </w:pPr>
      <w:r>
        <w:rPr>
          <w:color w:val="292425"/>
          <w:w w:val="105"/>
        </w:rPr>
        <w:t>Developments in broad money, which includes holdings of sterling deposits as well as cash, are likely to be associated with</w:t>
      </w:r>
    </w:p>
    <w:p>
      <w:pPr>
        <w:spacing w:after="0" w:line="292" w:lineRule="auto"/>
        <w:sectPr>
          <w:type w:val="continuous"/>
          <w:pgSz w:w="11900" w:h="16840"/>
          <w:pgMar w:top="1140" w:bottom="0" w:left="640" w:right="620"/>
          <w:cols w:num="2" w:equalWidth="0">
            <w:col w:w="3846" w:space="1068"/>
            <w:col w:w="5726"/>
          </w:cols>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84"/>
        <w:ind w:left="17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tabs>
          <w:tab w:pos="2246" w:val="left" w:leader="none"/>
        </w:tabs>
        <w:spacing w:line="160" w:lineRule="exact" w:before="71"/>
        <w:ind w:left="176" w:right="0" w:firstLine="0"/>
        <w:jc w:val="left"/>
        <w:rPr>
          <w:sz w:val="14"/>
        </w:rPr>
      </w:pPr>
      <w:r>
        <w:rPr/>
        <w:br w:type="column"/>
      </w:r>
      <w:r>
        <w:rPr>
          <w:color w:val="292425"/>
          <w:spacing w:val="-5"/>
          <w:w w:val="120"/>
          <w:sz w:val="14"/>
          <w:u w:val="single" w:color="292425"/>
        </w:rPr>
        <w:t>2003  </w:t>
      </w:r>
      <w:r>
        <w:rPr>
          <w:color w:val="292425"/>
          <w:spacing w:val="-5"/>
          <w:w w:val="120"/>
          <w:sz w:val="14"/>
        </w:rPr>
        <w:t>  </w:t>
      </w:r>
      <w:r>
        <w:rPr>
          <w:color w:val="292425"/>
          <w:spacing w:val="4"/>
          <w:w w:val="120"/>
          <w:sz w:val="14"/>
        </w:rPr>
        <w:t> </w:t>
      </w:r>
      <w:r>
        <w:rPr>
          <w:color w:val="292425"/>
          <w:spacing w:val="-4"/>
          <w:w w:val="120"/>
          <w:sz w:val="14"/>
          <w:u w:val="single" w:color="292425"/>
        </w:rPr>
        <w:t>2004</w:t>
      </w:r>
      <w:r>
        <w:rPr>
          <w:color w:val="292425"/>
          <w:spacing w:val="-4"/>
          <w:sz w:val="14"/>
          <w:u w:val="single" w:color="292425"/>
        </w:rPr>
        <w:tab/>
      </w:r>
    </w:p>
    <w:p>
      <w:pPr>
        <w:tabs>
          <w:tab w:pos="686" w:val="left" w:leader="none"/>
          <w:tab w:pos="1096" w:val="left" w:leader="none"/>
          <w:tab w:pos="1536" w:val="left" w:leader="none"/>
          <w:tab w:pos="1956" w:val="left" w:leader="none"/>
        </w:tabs>
        <w:spacing w:line="160" w:lineRule="exact" w:before="0"/>
        <w:ind w:left="176" w:right="0" w:firstLine="0"/>
        <w:jc w:val="left"/>
        <w:rPr>
          <w:sz w:val="14"/>
        </w:rPr>
      </w:pPr>
      <w:r>
        <w:rPr/>
        <w:pict>
          <v:shape style="position:absolute;margin-left:38pt;margin-top:9.527344pt;width:214pt;height:40.75pt;mso-position-horizontal-relative:page;mso-position-vertical-relative:paragraph;z-index:15899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380"/>
                    <w:gridCol w:w="430"/>
                    <w:gridCol w:w="82"/>
                    <w:gridCol w:w="309"/>
                    <w:gridCol w:w="132"/>
                    <w:gridCol w:w="319"/>
                    <w:gridCol w:w="130"/>
                    <w:gridCol w:w="280"/>
                  </w:tblGrid>
                  <w:tr>
                    <w:trPr>
                      <w:trHeight w:val="251" w:hRule="atLeast"/>
                    </w:trPr>
                    <w:tc>
                      <w:tcPr>
                        <w:tcW w:w="2220" w:type="dxa"/>
                      </w:tcPr>
                      <w:p>
                        <w:pPr>
                          <w:pStyle w:val="TableParagraph"/>
                          <w:spacing w:line="145" w:lineRule="exact" w:before="86"/>
                          <w:ind w:left="50"/>
                          <w:rPr>
                            <w:rFonts w:ascii="Times New Roman" w:hAnsi="Times New Roman"/>
                            <w:sz w:val="14"/>
                          </w:rPr>
                        </w:pPr>
                        <w:r>
                          <w:rPr>
                            <w:rFonts w:ascii="Times New Roman" w:hAnsi="Times New Roman"/>
                            <w:color w:val="292425"/>
                            <w:w w:val="105"/>
                            <w:sz w:val="14"/>
                          </w:rPr>
                          <w:t>Households’ M4 deposits</w:t>
                        </w:r>
                      </w:p>
                    </w:tc>
                    <w:tc>
                      <w:tcPr>
                        <w:tcW w:w="380" w:type="dxa"/>
                        <w:tcBorders>
                          <w:top w:val="single" w:sz="2" w:space="0" w:color="292425"/>
                        </w:tcBorders>
                      </w:tcPr>
                      <w:p>
                        <w:pPr>
                          <w:pStyle w:val="TableParagraph"/>
                          <w:spacing w:line="145" w:lineRule="exact" w:before="86"/>
                          <w:ind w:left="19"/>
                          <w:rPr>
                            <w:rFonts w:ascii="Times New Roman"/>
                            <w:sz w:val="14"/>
                          </w:rPr>
                        </w:pPr>
                        <w:r>
                          <w:rPr>
                            <w:rFonts w:ascii="Times New Roman"/>
                            <w:color w:val="292425"/>
                            <w:w w:val="115"/>
                            <w:sz w:val="14"/>
                          </w:rPr>
                          <w:t>8.4</w:t>
                        </w:r>
                      </w:p>
                    </w:tc>
                    <w:tc>
                      <w:tcPr>
                        <w:tcW w:w="430" w:type="dxa"/>
                        <w:tcBorders>
                          <w:top w:val="single" w:sz="2" w:space="0" w:color="292425"/>
                        </w:tcBorders>
                      </w:tcPr>
                      <w:p>
                        <w:pPr>
                          <w:pStyle w:val="TableParagraph"/>
                          <w:spacing w:line="145" w:lineRule="exact" w:before="86"/>
                          <w:ind w:left="54" w:right="5"/>
                          <w:jc w:val="center"/>
                          <w:rPr>
                            <w:rFonts w:ascii="Times New Roman"/>
                            <w:sz w:val="14"/>
                          </w:rPr>
                        </w:pPr>
                        <w:r>
                          <w:rPr>
                            <w:rFonts w:ascii="Times New Roman"/>
                            <w:color w:val="292425"/>
                            <w:w w:val="115"/>
                            <w:sz w:val="14"/>
                          </w:rPr>
                          <w:t>8.1</w:t>
                        </w:r>
                      </w:p>
                    </w:tc>
                    <w:tc>
                      <w:tcPr>
                        <w:tcW w:w="82" w:type="dxa"/>
                      </w:tcPr>
                      <w:p>
                        <w:pPr>
                          <w:pStyle w:val="TableParagraph"/>
                          <w:rPr>
                            <w:rFonts w:ascii="Times New Roman"/>
                            <w:sz w:val="18"/>
                          </w:rPr>
                        </w:pPr>
                      </w:p>
                    </w:tc>
                    <w:tc>
                      <w:tcPr>
                        <w:tcW w:w="309" w:type="dxa"/>
                        <w:tcBorders>
                          <w:top w:val="single" w:sz="2" w:space="0" w:color="292425"/>
                        </w:tcBorders>
                      </w:tcPr>
                      <w:p>
                        <w:pPr>
                          <w:pStyle w:val="TableParagraph"/>
                          <w:spacing w:line="145" w:lineRule="exact" w:before="86"/>
                          <w:ind w:left="46" w:right="20"/>
                          <w:jc w:val="center"/>
                          <w:rPr>
                            <w:rFonts w:ascii="Times New Roman"/>
                            <w:sz w:val="14"/>
                          </w:rPr>
                        </w:pPr>
                        <w:r>
                          <w:rPr>
                            <w:rFonts w:ascii="Times New Roman"/>
                            <w:color w:val="292425"/>
                            <w:w w:val="115"/>
                            <w:sz w:val="14"/>
                          </w:rPr>
                          <w:t>8.4</w:t>
                        </w:r>
                      </w:p>
                    </w:tc>
                    <w:tc>
                      <w:tcPr>
                        <w:tcW w:w="132" w:type="dxa"/>
                      </w:tcPr>
                      <w:p>
                        <w:pPr>
                          <w:pStyle w:val="TableParagraph"/>
                          <w:rPr>
                            <w:rFonts w:ascii="Times New Roman"/>
                            <w:sz w:val="18"/>
                          </w:rPr>
                        </w:pPr>
                      </w:p>
                    </w:tc>
                    <w:tc>
                      <w:tcPr>
                        <w:tcW w:w="319" w:type="dxa"/>
                        <w:tcBorders>
                          <w:top w:val="single" w:sz="2" w:space="0" w:color="292425"/>
                        </w:tcBorders>
                      </w:tcPr>
                      <w:p>
                        <w:pPr>
                          <w:pStyle w:val="TableParagraph"/>
                          <w:spacing w:line="145" w:lineRule="exact" w:before="86"/>
                          <w:ind w:left="66"/>
                          <w:rPr>
                            <w:rFonts w:ascii="Times New Roman"/>
                            <w:sz w:val="14"/>
                          </w:rPr>
                        </w:pPr>
                        <w:r>
                          <w:rPr>
                            <w:rFonts w:ascii="Times New Roman"/>
                            <w:color w:val="292425"/>
                            <w:w w:val="115"/>
                            <w:sz w:val="14"/>
                          </w:rPr>
                          <w:t>8.8</w:t>
                        </w:r>
                      </w:p>
                    </w:tc>
                    <w:tc>
                      <w:tcPr>
                        <w:tcW w:w="130" w:type="dxa"/>
                      </w:tcPr>
                      <w:p>
                        <w:pPr>
                          <w:pStyle w:val="TableParagraph"/>
                          <w:rPr>
                            <w:rFonts w:ascii="Times New Roman"/>
                            <w:sz w:val="18"/>
                          </w:rPr>
                        </w:pPr>
                      </w:p>
                    </w:tc>
                    <w:tc>
                      <w:tcPr>
                        <w:tcW w:w="280" w:type="dxa"/>
                        <w:tcBorders>
                          <w:top w:val="single" w:sz="2" w:space="0" w:color="292425"/>
                        </w:tcBorders>
                      </w:tcPr>
                      <w:p>
                        <w:pPr>
                          <w:pStyle w:val="TableParagraph"/>
                          <w:spacing w:line="145" w:lineRule="exact" w:before="86"/>
                          <w:ind w:left="55"/>
                          <w:jc w:val="center"/>
                          <w:rPr>
                            <w:rFonts w:ascii="Times New Roman"/>
                            <w:sz w:val="14"/>
                          </w:rPr>
                        </w:pPr>
                        <w:r>
                          <w:rPr>
                            <w:rFonts w:ascii="Times New Roman"/>
                            <w:color w:val="292425"/>
                            <w:w w:val="115"/>
                            <w:sz w:val="14"/>
                          </w:rPr>
                          <w:t>8.2</w:t>
                        </w:r>
                      </w:p>
                    </w:tc>
                  </w:tr>
                  <w:tr>
                    <w:trPr>
                      <w:trHeight w:val="210" w:hRule="atLeast"/>
                    </w:trPr>
                    <w:tc>
                      <w:tcPr>
                        <w:tcW w:w="2220" w:type="dxa"/>
                      </w:tcPr>
                      <w:p>
                        <w:pPr>
                          <w:pStyle w:val="TableParagraph"/>
                          <w:spacing w:line="136" w:lineRule="exact"/>
                          <w:ind w:left="50"/>
                          <w:rPr>
                            <w:rFonts w:ascii="Times New Roman" w:hAnsi="Times New Roman"/>
                            <w:sz w:val="14"/>
                          </w:rPr>
                        </w:pPr>
                        <w:r>
                          <w:rPr>
                            <w:rFonts w:ascii="Times New Roman" w:hAnsi="Times New Roman"/>
                            <w:color w:val="292425"/>
                            <w:w w:val="105"/>
                            <w:sz w:val="14"/>
                          </w:rPr>
                          <w:t>PNFCs’ M4 deposits</w:t>
                        </w:r>
                      </w:p>
                    </w:tc>
                    <w:tc>
                      <w:tcPr>
                        <w:tcW w:w="380" w:type="dxa"/>
                      </w:tcPr>
                      <w:p>
                        <w:pPr>
                          <w:pStyle w:val="TableParagraph"/>
                          <w:spacing w:line="136" w:lineRule="exact"/>
                          <w:ind w:left="19"/>
                          <w:rPr>
                            <w:rFonts w:ascii="Times New Roman"/>
                            <w:sz w:val="14"/>
                          </w:rPr>
                        </w:pPr>
                        <w:r>
                          <w:rPr>
                            <w:rFonts w:ascii="Times New Roman"/>
                            <w:color w:val="292425"/>
                            <w:w w:val="115"/>
                            <w:sz w:val="14"/>
                          </w:rPr>
                          <w:t>8.3</w:t>
                        </w:r>
                      </w:p>
                    </w:tc>
                    <w:tc>
                      <w:tcPr>
                        <w:tcW w:w="430" w:type="dxa"/>
                      </w:tcPr>
                      <w:p>
                        <w:pPr>
                          <w:pStyle w:val="TableParagraph"/>
                          <w:spacing w:line="136" w:lineRule="exact"/>
                          <w:ind w:left="54" w:right="5"/>
                          <w:jc w:val="center"/>
                          <w:rPr>
                            <w:rFonts w:ascii="Times New Roman"/>
                            <w:sz w:val="14"/>
                          </w:rPr>
                        </w:pPr>
                        <w:r>
                          <w:rPr>
                            <w:rFonts w:ascii="Times New Roman"/>
                            <w:color w:val="292425"/>
                            <w:w w:val="115"/>
                            <w:sz w:val="14"/>
                          </w:rPr>
                          <w:t>8.6</w:t>
                        </w:r>
                      </w:p>
                    </w:tc>
                    <w:tc>
                      <w:tcPr>
                        <w:tcW w:w="82" w:type="dxa"/>
                      </w:tcPr>
                      <w:p>
                        <w:pPr>
                          <w:pStyle w:val="TableParagraph"/>
                          <w:rPr>
                            <w:rFonts w:ascii="Times New Roman"/>
                            <w:sz w:val="14"/>
                          </w:rPr>
                        </w:pPr>
                      </w:p>
                    </w:tc>
                    <w:tc>
                      <w:tcPr>
                        <w:tcW w:w="309" w:type="dxa"/>
                      </w:tcPr>
                      <w:p>
                        <w:pPr>
                          <w:pStyle w:val="TableParagraph"/>
                          <w:spacing w:line="136" w:lineRule="exact"/>
                          <w:ind w:left="-1" w:right="38"/>
                          <w:jc w:val="center"/>
                          <w:rPr>
                            <w:rFonts w:ascii="Times New Roman"/>
                            <w:sz w:val="14"/>
                          </w:rPr>
                        </w:pPr>
                        <w:r>
                          <w:rPr>
                            <w:rFonts w:ascii="Times New Roman"/>
                            <w:color w:val="292425"/>
                            <w:spacing w:val="-5"/>
                            <w:w w:val="115"/>
                            <w:sz w:val="14"/>
                          </w:rPr>
                          <w:t>12.4</w:t>
                        </w:r>
                      </w:p>
                    </w:tc>
                    <w:tc>
                      <w:tcPr>
                        <w:tcW w:w="132" w:type="dxa"/>
                      </w:tcPr>
                      <w:p>
                        <w:pPr>
                          <w:pStyle w:val="TableParagraph"/>
                          <w:rPr>
                            <w:rFonts w:ascii="Times New Roman"/>
                            <w:sz w:val="14"/>
                          </w:rPr>
                        </w:pPr>
                      </w:p>
                    </w:tc>
                    <w:tc>
                      <w:tcPr>
                        <w:tcW w:w="319" w:type="dxa"/>
                      </w:tcPr>
                      <w:p>
                        <w:pPr>
                          <w:pStyle w:val="TableParagraph"/>
                          <w:spacing w:line="136" w:lineRule="exact"/>
                          <w:ind w:left="14"/>
                          <w:rPr>
                            <w:rFonts w:ascii="Times New Roman"/>
                            <w:sz w:val="14"/>
                          </w:rPr>
                        </w:pPr>
                        <w:r>
                          <w:rPr>
                            <w:rFonts w:ascii="Times New Roman"/>
                            <w:color w:val="292425"/>
                            <w:w w:val="115"/>
                            <w:sz w:val="14"/>
                          </w:rPr>
                          <w:t>11.6</w:t>
                        </w:r>
                      </w:p>
                    </w:tc>
                    <w:tc>
                      <w:tcPr>
                        <w:tcW w:w="130" w:type="dxa"/>
                      </w:tcPr>
                      <w:p>
                        <w:pPr>
                          <w:pStyle w:val="TableParagraph"/>
                          <w:rPr>
                            <w:rFonts w:ascii="Times New Roman"/>
                            <w:sz w:val="14"/>
                          </w:rPr>
                        </w:pPr>
                      </w:p>
                    </w:tc>
                    <w:tc>
                      <w:tcPr>
                        <w:tcW w:w="280" w:type="dxa"/>
                      </w:tcPr>
                      <w:p>
                        <w:pPr>
                          <w:pStyle w:val="TableParagraph"/>
                          <w:spacing w:line="136" w:lineRule="exact"/>
                          <w:ind w:left="81"/>
                          <w:jc w:val="center"/>
                          <w:rPr>
                            <w:rFonts w:ascii="Times New Roman"/>
                            <w:sz w:val="14"/>
                          </w:rPr>
                        </w:pPr>
                        <w:r>
                          <w:rPr>
                            <w:rFonts w:ascii="Times New Roman"/>
                            <w:color w:val="292425"/>
                            <w:w w:val="110"/>
                            <w:sz w:val="14"/>
                          </w:rPr>
                          <w:t>7.2</w:t>
                        </w:r>
                      </w:p>
                    </w:tc>
                  </w:tr>
                  <w:tr>
                    <w:trPr>
                      <w:trHeight w:val="210" w:hRule="atLeast"/>
                    </w:trPr>
                    <w:tc>
                      <w:tcPr>
                        <w:tcW w:w="2220" w:type="dxa"/>
                      </w:tcPr>
                      <w:p>
                        <w:pPr>
                          <w:pStyle w:val="TableParagraph"/>
                          <w:spacing w:line="145" w:lineRule="exact" w:before="45"/>
                          <w:ind w:left="50"/>
                          <w:rPr>
                            <w:rFonts w:ascii="Times New Roman" w:hAnsi="Times New Roman"/>
                            <w:sz w:val="14"/>
                          </w:rPr>
                        </w:pPr>
                        <w:r>
                          <w:rPr>
                            <w:rFonts w:ascii="Times New Roman" w:hAnsi="Times New Roman"/>
                            <w:color w:val="292425"/>
                            <w:w w:val="105"/>
                            <w:sz w:val="14"/>
                          </w:rPr>
                          <w:t>Households’ Divisia</w:t>
                        </w:r>
                      </w:p>
                    </w:tc>
                    <w:tc>
                      <w:tcPr>
                        <w:tcW w:w="380" w:type="dxa"/>
                      </w:tcPr>
                      <w:p>
                        <w:pPr>
                          <w:pStyle w:val="TableParagraph"/>
                          <w:spacing w:line="145" w:lineRule="exact" w:before="45"/>
                          <w:ind w:left="19"/>
                          <w:rPr>
                            <w:rFonts w:ascii="Times New Roman"/>
                            <w:sz w:val="14"/>
                          </w:rPr>
                        </w:pPr>
                        <w:r>
                          <w:rPr>
                            <w:rFonts w:ascii="Times New Roman"/>
                            <w:color w:val="292425"/>
                            <w:w w:val="115"/>
                            <w:sz w:val="14"/>
                          </w:rPr>
                          <w:t>9.9</w:t>
                        </w:r>
                      </w:p>
                    </w:tc>
                    <w:tc>
                      <w:tcPr>
                        <w:tcW w:w="430" w:type="dxa"/>
                      </w:tcPr>
                      <w:p>
                        <w:pPr>
                          <w:pStyle w:val="TableParagraph"/>
                          <w:spacing w:line="145" w:lineRule="exact" w:before="45"/>
                          <w:ind w:left="54" w:right="5"/>
                          <w:jc w:val="center"/>
                          <w:rPr>
                            <w:rFonts w:ascii="Times New Roman"/>
                            <w:sz w:val="14"/>
                          </w:rPr>
                        </w:pPr>
                        <w:r>
                          <w:rPr>
                            <w:rFonts w:ascii="Times New Roman"/>
                            <w:color w:val="292425"/>
                            <w:w w:val="115"/>
                            <w:sz w:val="14"/>
                          </w:rPr>
                          <w:t>9.2</w:t>
                        </w:r>
                      </w:p>
                    </w:tc>
                    <w:tc>
                      <w:tcPr>
                        <w:tcW w:w="82" w:type="dxa"/>
                      </w:tcPr>
                      <w:p>
                        <w:pPr>
                          <w:pStyle w:val="TableParagraph"/>
                          <w:rPr>
                            <w:rFonts w:ascii="Times New Roman"/>
                            <w:sz w:val="14"/>
                          </w:rPr>
                        </w:pPr>
                      </w:p>
                    </w:tc>
                    <w:tc>
                      <w:tcPr>
                        <w:tcW w:w="309" w:type="dxa"/>
                      </w:tcPr>
                      <w:p>
                        <w:pPr>
                          <w:pStyle w:val="TableParagraph"/>
                          <w:spacing w:line="145" w:lineRule="exact" w:before="45"/>
                          <w:ind w:left="46" w:right="20"/>
                          <w:jc w:val="center"/>
                          <w:rPr>
                            <w:rFonts w:ascii="Times New Roman"/>
                            <w:sz w:val="14"/>
                          </w:rPr>
                        </w:pPr>
                        <w:r>
                          <w:rPr>
                            <w:rFonts w:ascii="Times New Roman"/>
                            <w:color w:val="292425"/>
                            <w:w w:val="115"/>
                            <w:sz w:val="14"/>
                          </w:rPr>
                          <w:t>9.6</w:t>
                        </w:r>
                      </w:p>
                    </w:tc>
                    <w:tc>
                      <w:tcPr>
                        <w:tcW w:w="132" w:type="dxa"/>
                      </w:tcPr>
                      <w:p>
                        <w:pPr>
                          <w:pStyle w:val="TableParagraph"/>
                          <w:rPr>
                            <w:rFonts w:ascii="Times New Roman"/>
                            <w:sz w:val="14"/>
                          </w:rPr>
                        </w:pPr>
                      </w:p>
                    </w:tc>
                    <w:tc>
                      <w:tcPr>
                        <w:tcW w:w="319" w:type="dxa"/>
                      </w:tcPr>
                      <w:p>
                        <w:pPr>
                          <w:pStyle w:val="TableParagraph"/>
                          <w:spacing w:line="145" w:lineRule="exact" w:before="45"/>
                          <w:ind w:left="66"/>
                          <w:rPr>
                            <w:rFonts w:ascii="Times New Roman"/>
                            <w:sz w:val="14"/>
                          </w:rPr>
                        </w:pPr>
                        <w:r>
                          <w:rPr>
                            <w:rFonts w:ascii="Times New Roman"/>
                            <w:color w:val="292425"/>
                            <w:w w:val="115"/>
                            <w:sz w:val="14"/>
                          </w:rPr>
                          <w:t>9.0</w:t>
                        </w:r>
                      </w:p>
                    </w:tc>
                    <w:tc>
                      <w:tcPr>
                        <w:tcW w:w="130" w:type="dxa"/>
                      </w:tcPr>
                      <w:p>
                        <w:pPr>
                          <w:pStyle w:val="TableParagraph"/>
                          <w:rPr>
                            <w:rFonts w:ascii="Times New Roman"/>
                            <w:sz w:val="14"/>
                          </w:rPr>
                        </w:pPr>
                      </w:p>
                    </w:tc>
                    <w:tc>
                      <w:tcPr>
                        <w:tcW w:w="280" w:type="dxa"/>
                      </w:tcPr>
                      <w:p>
                        <w:pPr>
                          <w:pStyle w:val="TableParagraph"/>
                          <w:spacing w:line="145" w:lineRule="exact" w:before="45"/>
                          <w:ind w:left="55"/>
                          <w:jc w:val="center"/>
                          <w:rPr>
                            <w:rFonts w:ascii="Times New Roman"/>
                            <w:sz w:val="14"/>
                          </w:rPr>
                        </w:pPr>
                        <w:r>
                          <w:rPr>
                            <w:rFonts w:ascii="Times New Roman"/>
                            <w:color w:val="292425"/>
                            <w:w w:val="115"/>
                            <w:sz w:val="14"/>
                          </w:rPr>
                          <w:t>8.1</w:t>
                        </w:r>
                      </w:p>
                    </w:tc>
                  </w:tr>
                  <w:tr>
                    <w:trPr>
                      <w:trHeight w:val="140" w:hRule="atLeast"/>
                    </w:trPr>
                    <w:tc>
                      <w:tcPr>
                        <w:tcW w:w="2220" w:type="dxa"/>
                      </w:tcPr>
                      <w:p>
                        <w:pPr>
                          <w:pStyle w:val="TableParagraph"/>
                          <w:spacing w:line="120" w:lineRule="exact"/>
                          <w:ind w:left="50"/>
                          <w:rPr>
                            <w:rFonts w:ascii="Times New Roman" w:hAnsi="Times New Roman"/>
                            <w:sz w:val="14"/>
                          </w:rPr>
                        </w:pPr>
                        <w:r>
                          <w:rPr>
                            <w:rFonts w:ascii="Times New Roman" w:hAnsi="Times New Roman"/>
                            <w:color w:val="292425"/>
                            <w:sz w:val="14"/>
                          </w:rPr>
                          <w:t>PNFCs’ Divisia</w:t>
                        </w:r>
                      </w:p>
                    </w:tc>
                    <w:tc>
                      <w:tcPr>
                        <w:tcW w:w="380" w:type="dxa"/>
                      </w:tcPr>
                      <w:p>
                        <w:pPr>
                          <w:pStyle w:val="TableParagraph"/>
                          <w:spacing w:line="120" w:lineRule="exact"/>
                          <w:ind w:left="45"/>
                          <w:rPr>
                            <w:rFonts w:ascii="Times New Roman"/>
                            <w:sz w:val="14"/>
                          </w:rPr>
                        </w:pPr>
                        <w:r>
                          <w:rPr>
                            <w:rFonts w:ascii="Times New Roman"/>
                            <w:color w:val="292425"/>
                            <w:w w:val="110"/>
                            <w:sz w:val="14"/>
                          </w:rPr>
                          <w:t>7.0</w:t>
                        </w:r>
                      </w:p>
                    </w:tc>
                    <w:tc>
                      <w:tcPr>
                        <w:tcW w:w="430" w:type="dxa"/>
                      </w:tcPr>
                      <w:p>
                        <w:pPr>
                          <w:pStyle w:val="TableParagraph"/>
                          <w:spacing w:line="120" w:lineRule="exact"/>
                          <w:ind w:left="54" w:right="54"/>
                          <w:jc w:val="center"/>
                          <w:rPr>
                            <w:rFonts w:ascii="Times New Roman"/>
                            <w:sz w:val="14"/>
                          </w:rPr>
                        </w:pPr>
                        <w:r>
                          <w:rPr>
                            <w:rFonts w:ascii="Times New Roman"/>
                            <w:color w:val="292425"/>
                            <w:w w:val="115"/>
                            <w:sz w:val="14"/>
                          </w:rPr>
                          <w:t>11.0</w:t>
                        </w:r>
                      </w:p>
                    </w:tc>
                    <w:tc>
                      <w:tcPr>
                        <w:tcW w:w="82" w:type="dxa"/>
                      </w:tcPr>
                      <w:p>
                        <w:pPr>
                          <w:pStyle w:val="TableParagraph"/>
                          <w:rPr>
                            <w:rFonts w:ascii="Times New Roman"/>
                            <w:sz w:val="8"/>
                          </w:rPr>
                        </w:pPr>
                      </w:p>
                    </w:tc>
                    <w:tc>
                      <w:tcPr>
                        <w:tcW w:w="309" w:type="dxa"/>
                      </w:tcPr>
                      <w:p>
                        <w:pPr>
                          <w:pStyle w:val="TableParagraph"/>
                          <w:spacing w:line="120" w:lineRule="exact"/>
                          <w:ind w:right="33"/>
                          <w:jc w:val="center"/>
                          <w:rPr>
                            <w:rFonts w:ascii="Times New Roman"/>
                            <w:sz w:val="14"/>
                          </w:rPr>
                        </w:pPr>
                        <w:r>
                          <w:rPr>
                            <w:rFonts w:ascii="Times New Roman"/>
                            <w:color w:val="292425"/>
                            <w:spacing w:val="-7"/>
                            <w:w w:val="115"/>
                            <w:sz w:val="14"/>
                          </w:rPr>
                          <w:t>16.0</w:t>
                        </w:r>
                      </w:p>
                    </w:tc>
                    <w:tc>
                      <w:tcPr>
                        <w:tcW w:w="132" w:type="dxa"/>
                      </w:tcPr>
                      <w:p>
                        <w:pPr>
                          <w:pStyle w:val="TableParagraph"/>
                          <w:rPr>
                            <w:rFonts w:ascii="Times New Roman"/>
                            <w:sz w:val="8"/>
                          </w:rPr>
                        </w:pPr>
                      </w:p>
                    </w:tc>
                    <w:tc>
                      <w:tcPr>
                        <w:tcW w:w="319" w:type="dxa"/>
                      </w:tcPr>
                      <w:p>
                        <w:pPr>
                          <w:pStyle w:val="TableParagraph"/>
                          <w:spacing w:line="120" w:lineRule="exact"/>
                          <w:ind w:left="-2"/>
                          <w:rPr>
                            <w:rFonts w:ascii="Times New Roman"/>
                            <w:sz w:val="14"/>
                          </w:rPr>
                        </w:pPr>
                        <w:r>
                          <w:rPr>
                            <w:rFonts w:ascii="Times New Roman"/>
                            <w:color w:val="292425"/>
                            <w:w w:val="115"/>
                            <w:sz w:val="14"/>
                          </w:rPr>
                          <w:t>10.0</w:t>
                        </w:r>
                      </w:p>
                    </w:tc>
                    <w:tc>
                      <w:tcPr>
                        <w:tcW w:w="130" w:type="dxa"/>
                      </w:tcPr>
                      <w:p>
                        <w:pPr>
                          <w:pStyle w:val="TableParagraph"/>
                          <w:rPr>
                            <w:rFonts w:ascii="Times New Roman"/>
                            <w:sz w:val="8"/>
                          </w:rPr>
                        </w:pPr>
                      </w:p>
                    </w:tc>
                    <w:tc>
                      <w:tcPr>
                        <w:tcW w:w="280" w:type="dxa"/>
                      </w:tcPr>
                      <w:p>
                        <w:pPr>
                          <w:pStyle w:val="TableParagraph"/>
                          <w:spacing w:line="120" w:lineRule="exact"/>
                          <w:ind w:left="56"/>
                          <w:jc w:val="center"/>
                          <w:rPr>
                            <w:rFonts w:ascii="Times New Roman"/>
                            <w:sz w:val="14"/>
                          </w:rPr>
                        </w:pPr>
                        <w:r>
                          <w:rPr>
                            <w:rFonts w:ascii="Times New Roman"/>
                            <w:color w:val="292425"/>
                            <w:w w:val="115"/>
                            <w:sz w:val="14"/>
                          </w:rPr>
                          <w:t>8.6</w:t>
                        </w:r>
                      </w:p>
                    </w:tc>
                  </w:tr>
                </w:tbl>
                <w:p>
                  <w:pPr>
                    <w:pStyle w:val="BodyText"/>
                  </w:pPr>
                </w:p>
              </w:txbxContent>
            </v:textbox>
            <w10:wrap type="none"/>
          </v:shape>
        </w:pict>
      </w:r>
      <w:r>
        <w:rPr>
          <w:color w:val="292425"/>
          <w:w w:val="110"/>
          <w:sz w:val="14"/>
        </w:rPr>
        <w:t>Q4</w:t>
        <w:tab/>
        <w:t>Q1</w:t>
        <w:tab/>
        <w:t>Q2</w:t>
        <w:tab/>
        <w:t>Q3</w:t>
        <w:tab/>
        <w:t>Q4</w:t>
      </w:r>
    </w:p>
    <w:p>
      <w:pPr>
        <w:pStyle w:val="BodyText"/>
        <w:spacing w:line="292" w:lineRule="auto"/>
        <w:ind w:left="176" w:right="199"/>
      </w:pPr>
      <w:r>
        <w:rPr/>
        <w:br w:type="column"/>
      </w:r>
      <w:r>
        <w:rPr>
          <w:color w:val="292425"/>
          <w:w w:val="110"/>
        </w:rPr>
        <w:t>changes in aggregate demand. In contrast </w:t>
      </w:r>
      <w:r>
        <w:rPr>
          <w:color w:val="292425"/>
          <w:spacing w:val="-4"/>
          <w:w w:val="110"/>
        </w:rPr>
        <w:t>to </w:t>
      </w:r>
      <w:r>
        <w:rPr>
          <w:color w:val="292425"/>
          <w:w w:val="110"/>
        </w:rPr>
        <w:t>its </w:t>
      </w:r>
      <w:r>
        <w:rPr>
          <w:color w:val="292425"/>
          <w:spacing w:val="-2"/>
          <w:w w:val="110"/>
        </w:rPr>
        <w:t>narrow </w:t>
      </w:r>
      <w:r>
        <w:rPr>
          <w:color w:val="292425"/>
          <w:w w:val="110"/>
        </w:rPr>
        <w:t>counterpart, the velocity of broad money fell sharply during the</w:t>
      </w:r>
      <w:r>
        <w:rPr>
          <w:color w:val="292425"/>
          <w:spacing w:val="-15"/>
          <w:w w:val="110"/>
        </w:rPr>
        <w:t> </w:t>
      </w:r>
      <w:r>
        <w:rPr>
          <w:color w:val="292425"/>
          <w:spacing w:val="-14"/>
          <w:w w:val="110"/>
        </w:rPr>
        <w:t>1980s</w:t>
      </w:r>
      <w:r>
        <w:rPr>
          <w:color w:val="292425"/>
          <w:spacing w:val="-15"/>
          <w:w w:val="110"/>
        </w:rPr>
        <w:t> </w:t>
      </w:r>
      <w:r>
        <w:rPr>
          <w:color w:val="292425"/>
          <w:w w:val="110"/>
        </w:rPr>
        <w:t>following</w:t>
      </w:r>
      <w:r>
        <w:rPr>
          <w:color w:val="292425"/>
          <w:spacing w:val="-15"/>
          <w:w w:val="110"/>
        </w:rPr>
        <w:t> </w:t>
      </w:r>
      <w:r>
        <w:rPr>
          <w:color w:val="292425"/>
          <w:w w:val="110"/>
        </w:rPr>
        <w:t>financial</w:t>
      </w:r>
      <w:r>
        <w:rPr>
          <w:color w:val="292425"/>
          <w:spacing w:val="-14"/>
          <w:w w:val="110"/>
        </w:rPr>
        <w:t> </w:t>
      </w:r>
      <w:r>
        <w:rPr>
          <w:color w:val="292425"/>
          <w:w w:val="110"/>
        </w:rPr>
        <w:t>liberalisation</w:t>
      </w:r>
      <w:r>
        <w:rPr>
          <w:color w:val="292425"/>
          <w:spacing w:val="-15"/>
          <w:w w:val="110"/>
        </w:rPr>
        <w:t> </w:t>
      </w:r>
      <w:r>
        <w:rPr>
          <w:color w:val="292425"/>
          <w:w w:val="110"/>
        </w:rPr>
        <w:t>(Chart</w:t>
      </w:r>
      <w:r>
        <w:rPr>
          <w:color w:val="292425"/>
          <w:spacing w:val="-15"/>
          <w:w w:val="110"/>
        </w:rPr>
        <w:t> </w:t>
      </w:r>
      <w:r>
        <w:rPr>
          <w:color w:val="292425"/>
          <w:spacing w:val="-7"/>
          <w:w w:val="110"/>
        </w:rPr>
        <w:t>1.14).</w:t>
      </w:r>
      <w:r>
        <w:rPr>
          <w:color w:val="292425"/>
          <w:spacing w:val="26"/>
          <w:w w:val="110"/>
        </w:rPr>
        <w:t> </w:t>
      </w:r>
      <w:r>
        <w:rPr>
          <w:color w:val="292425"/>
          <w:w w:val="110"/>
        </w:rPr>
        <w:t>It</w:t>
      </w:r>
      <w:r>
        <w:rPr>
          <w:color w:val="292425"/>
          <w:spacing w:val="-14"/>
          <w:w w:val="110"/>
        </w:rPr>
        <w:t> </w:t>
      </w:r>
      <w:r>
        <w:rPr>
          <w:color w:val="292425"/>
          <w:w w:val="110"/>
        </w:rPr>
        <w:t>has also fallen again more </w:t>
      </w:r>
      <w:r>
        <w:rPr>
          <w:color w:val="292425"/>
          <w:spacing w:val="-3"/>
          <w:w w:val="110"/>
        </w:rPr>
        <w:t>recently. </w:t>
      </w:r>
      <w:r>
        <w:rPr>
          <w:color w:val="292425"/>
          <w:w w:val="110"/>
        </w:rPr>
        <w:t>The recent decline could reflect increased use of bank deposits as a savings vehicle following the </w:t>
      </w:r>
      <w:r>
        <w:rPr>
          <w:color w:val="292425"/>
          <w:spacing w:val="-3"/>
          <w:w w:val="110"/>
        </w:rPr>
        <w:t>equity </w:t>
      </w:r>
      <w:r>
        <w:rPr>
          <w:color w:val="292425"/>
          <w:w w:val="110"/>
        </w:rPr>
        <w:t>price falls </w:t>
      </w:r>
      <w:r>
        <w:rPr>
          <w:color w:val="292425"/>
          <w:spacing w:val="-3"/>
          <w:w w:val="110"/>
        </w:rPr>
        <w:t>between </w:t>
      </w:r>
      <w:r>
        <w:rPr>
          <w:color w:val="292425"/>
          <w:spacing w:val="-4"/>
          <w:w w:val="110"/>
        </w:rPr>
        <w:t>2000 </w:t>
      </w:r>
      <w:r>
        <w:rPr>
          <w:color w:val="292425"/>
          <w:w w:val="110"/>
        </w:rPr>
        <w:t>and </w:t>
      </w:r>
      <w:r>
        <w:rPr>
          <w:color w:val="292425"/>
          <w:spacing w:val="-6"/>
          <w:w w:val="110"/>
        </w:rPr>
        <w:t>2003. </w:t>
      </w:r>
      <w:r>
        <w:rPr>
          <w:color w:val="292425"/>
          <w:w w:val="110"/>
        </w:rPr>
        <w:t>If that</w:t>
      </w:r>
      <w:r>
        <w:rPr>
          <w:color w:val="292425"/>
          <w:spacing w:val="-7"/>
          <w:w w:val="110"/>
        </w:rPr>
        <w:t> </w:t>
      </w:r>
      <w:r>
        <w:rPr>
          <w:color w:val="292425"/>
          <w:w w:val="110"/>
        </w:rPr>
        <w:t>decline</w:t>
      </w:r>
      <w:r>
        <w:rPr>
          <w:color w:val="292425"/>
          <w:spacing w:val="-7"/>
          <w:w w:val="110"/>
        </w:rPr>
        <w:t> </w:t>
      </w:r>
      <w:r>
        <w:rPr>
          <w:color w:val="292425"/>
          <w:w w:val="110"/>
        </w:rPr>
        <w:t>in</w:t>
      </w:r>
      <w:r>
        <w:rPr>
          <w:color w:val="292425"/>
          <w:spacing w:val="-7"/>
          <w:w w:val="110"/>
        </w:rPr>
        <w:t> </w:t>
      </w:r>
      <w:r>
        <w:rPr>
          <w:color w:val="292425"/>
          <w:spacing w:val="-3"/>
          <w:w w:val="110"/>
        </w:rPr>
        <w:t>velocity</w:t>
      </w:r>
      <w:r>
        <w:rPr>
          <w:color w:val="292425"/>
          <w:spacing w:val="-7"/>
          <w:w w:val="110"/>
        </w:rPr>
        <w:t> </w:t>
      </w:r>
      <w:r>
        <w:rPr>
          <w:color w:val="292425"/>
          <w:spacing w:val="-3"/>
          <w:w w:val="110"/>
        </w:rPr>
        <w:t>were</w:t>
      </w:r>
      <w:r>
        <w:rPr>
          <w:color w:val="292425"/>
          <w:spacing w:val="-7"/>
          <w:w w:val="110"/>
        </w:rPr>
        <w:t> </w:t>
      </w:r>
      <w:r>
        <w:rPr>
          <w:color w:val="292425"/>
          <w:w w:val="110"/>
        </w:rPr>
        <w:t>permanent</w:t>
      </w:r>
      <w:r>
        <w:rPr>
          <w:color w:val="292425"/>
          <w:spacing w:val="-7"/>
          <w:w w:val="110"/>
        </w:rPr>
        <w:t> </w:t>
      </w:r>
      <w:r>
        <w:rPr>
          <w:color w:val="292425"/>
          <w:w w:val="110"/>
        </w:rPr>
        <w:t>then</w:t>
      </w:r>
      <w:r>
        <w:rPr>
          <w:color w:val="292425"/>
          <w:spacing w:val="-7"/>
          <w:w w:val="110"/>
        </w:rPr>
        <w:t> </w:t>
      </w:r>
      <w:r>
        <w:rPr>
          <w:color w:val="292425"/>
          <w:w w:val="110"/>
        </w:rPr>
        <w:t>the</w:t>
      </w:r>
      <w:r>
        <w:rPr>
          <w:color w:val="292425"/>
          <w:spacing w:val="-6"/>
          <w:w w:val="110"/>
        </w:rPr>
        <w:t> </w:t>
      </w:r>
      <w:r>
        <w:rPr>
          <w:color w:val="292425"/>
          <w:w w:val="110"/>
        </w:rPr>
        <w:t>recent</w:t>
      </w:r>
      <w:r>
        <w:rPr>
          <w:color w:val="292425"/>
          <w:spacing w:val="-7"/>
          <w:w w:val="110"/>
        </w:rPr>
        <w:t> </w:t>
      </w:r>
      <w:r>
        <w:rPr>
          <w:color w:val="292425"/>
          <w:spacing w:val="-3"/>
          <w:w w:val="110"/>
        </w:rPr>
        <w:t>rapid</w:t>
      </w:r>
    </w:p>
    <w:p>
      <w:pPr>
        <w:spacing w:after="0" w:line="292" w:lineRule="auto"/>
        <w:sectPr>
          <w:type w:val="continuous"/>
          <w:pgSz w:w="11900" w:h="16840"/>
          <w:pgMar w:top="1140" w:bottom="0" w:left="640" w:right="620"/>
          <w:cols w:num="3" w:equalWidth="0">
            <w:col w:w="1058" w:space="1095"/>
            <w:col w:w="2287" w:space="463"/>
            <w:col w:w="5737"/>
          </w:cols>
        </w:sectPr>
      </w:pPr>
    </w:p>
    <w:p>
      <w:pPr>
        <w:pStyle w:val="BodyText"/>
        <w:spacing w:line="211" w:lineRule="exact"/>
        <w:ind w:left="103" w:right="966"/>
        <w:jc w:val="center"/>
        <w:rPr>
          <w:rFonts w:ascii="Trebuchet MS"/>
        </w:rPr>
      </w:pPr>
      <w:r>
        <w:rPr>
          <w:rFonts w:ascii="Trebuchet MS"/>
          <w:color w:val="0092C0"/>
        </w:rPr>
        <w:t>Measures of money velocity</w:t>
      </w:r>
    </w:p>
    <w:p>
      <w:pPr>
        <w:spacing w:before="170"/>
        <w:ind w:left="0" w:right="0" w:firstLine="0"/>
        <w:jc w:val="right"/>
        <w:rPr>
          <w:sz w:val="12"/>
        </w:rPr>
      </w:pPr>
      <w:r>
        <w:rPr>
          <w:color w:val="292425"/>
          <w:w w:val="115"/>
          <w:sz w:val="12"/>
        </w:rPr>
        <w:t>Indices: 1985 = 100</w:t>
      </w:r>
    </w:p>
    <w:p>
      <w:pPr>
        <w:tabs>
          <w:tab w:pos="3449" w:val="left" w:leader="none"/>
        </w:tabs>
        <w:spacing w:line="20" w:lineRule="exact"/>
        <w:ind w:left="191" w:right="-72" w:firstLine="0"/>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rPr>
          <w:sz w:val="12"/>
        </w:rPr>
      </w:pPr>
    </w:p>
    <w:p>
      <w:pPr>
        <w:pStyle w:val="BodyText"/>
        <w:spacing w:before="8"/>
        <w:rPr>
          <w:sz w:val="10"/>
        </w:rPr>
      </w:pPr>
    </w:p>
    <w:p>
      <w:pPr>
        <w:spacing w:before="0"/>
        <w:ind w:left="36" w:right="966" w:firstLine="0"/>
        <w:jc w:val="center"/>
        <w:rPr>
          <w:sz w:val="12"/>
        </w:rPr>
      </w:pPr>
      <w:r>
        <w:rPr/>
        <w:pict>
          <v:group style="position:absolute;margin-left:53.479pt;margin-top:6.247686pt;width:145.4pt;height:84.6pt;mso-position-horizontal-relative:page;mso-position-vertical-relative:paragraph;z-index:-22110720" coordorigin="1070,125" coordsize="2908,1692">
            <v:shape style="position:absolute;left:1079;top:134;width:2888;height:1588" coordorigin="1080,135" coordsize="2888,1588" path="m1080,1707l1103,1691,1126,1691,1138,1676,1161,1723,1184,1660,1207,1629,1231,1598,1242,1598,1265,1614,1288,1583,1312,1598,1335,1567,1346,1583,1370,1583,1393,1567,1416,1583,1439,1536,1474,1536,1497,1489,1520,1458,1544,1458,1567,1442,1578,1427,1625,1427,1648,1380,1671,1380,1683,1396,1706,1365,1729,1380,1752,1365,1775,1380,1787,1365,1810,1380,1833,1365,1857,1287,1880,1302,1891,1271,1914,1209,1938,1225,1961,1193,1984,1193,1996,1162,2019,1147,2042,1085,2065,1053,2089,1022,2100,1007,2123,976,2146,960,2170,944,2193,944,2204,913,2251,913,2274,898,2297,913,2309,882,2332,866,2355,851,2378,804,2402,773,2413,727,2436,711,2459,695,2483,711,2506,649,2529,617,2541,602,2564,571,2587,524,2610,508,2633,493,2645,462,2668,431,2692,400,2715,415,2738,415,2749,384,2772,353,2796,322,2819,291,2842,291,2854,259,2877,228,2900,228,2923,197,2947,166,2958,166,2981,197,3004,182,3028,135,3051,135,3062,151,3086,151,3109,166,3132,182,3155,197,3167,213,3190,182,3213,182,3236,197,3271,197,3294,182,3317,182,3341,197,3375,197,3399,182,3422,182,3445,166,3468,182,3491,182,3503,151,3526,197,3550,213,3573,291,3596,197,3607,228,3630,259,3654,291,3677,291,3700,275,3712,275,3735,322,3758,337,3781,368,3805,353,3816,353,3862,415,3909,415,3920,431,3944,446,3967,446e" filled="false" stroked="true" strokeweight="1pt" strokecolor="#0067a3">
              <v:path arrowok="t"/>
              <v:stroke dashstyle="solid"/>
            </v:shape>
            <v:shape style="position:absolute;left:1079;top:230;width:2888;height:1291" coordorigin="1080,230" coordsize="2888,1291" path="m1080,416l1138,416,1161,463,1207,463,1231,525,1242,619,1265,650,1288,696,1312,681,1335,650,1346,774,1370,805,1393,821,1416,899,1439,805,1451,727,1474,712,1497,619,1520,572,1544,556,1567,479,1578,448,1601,463,1625,479,1648,370,1671,339,1683,339,1706,354,1729,370,1752,385,1775,370,1787,370,1810,385,1833,385,1857,323,1880,277,1891,246,1914,230,1938,277,1961,277,1984,339,1996,354,2019,416,2042,432,2065,556,2089,556,2100,572,2123,603,2146,603,2170,634,2193,665,2204,665,2228,681,2251,727,2274,743,2297,774,2309,805,2332,821,2355,790,2378,836,2402,852,2413,914,2436,945,2459,961,2483,976,2506,1007,2529,1023,2541,1038,2564,1069,2587,1085,2610,1100,2633,1132,2645,1132,2668,1163,2692,1209,2715,1240,2738,1271,2749,1303,2772,1303,2796,1318,2819,1334,2854,1334,2877,1349,2900,1334,2947,1334,2958,1349,2981,1334,3004,1318,3028,1318,3051,1303,3062,1318,3086,1318,3109,1303,3132,1303,3155,1287,3167,1303,3190,1318,3213,1334,3236,1349,3260,1349,3271,1365,3294,1380,3317,1396,3341,1411,3364,1411,3375,1380,3399,1380,3422,1396,3468,1396,3491,1411,3503,1411,3526,1396,3550,1380,3573,1396,3596,1396,3607,1427,3630,1427,3654,1442,3677,1442,3700,1458,3712,1473,3735,1458,3805,1458,3816,1473,3839,1473,3862,1489,3886,1473,3909,1489,3920,1505,3944,1520,3967,1520e" filled="false" stroked="true" strokeweight="1pt" strokecolor="#ec2131">
              <v:path arrowok="t"/>
              <v:stroke dashstyle="solid"/>
            </v:shape>
            <v:shape style="position:absolute;left:1302;top:1656;width:1354;height:160" type="#_x0000_t202" filled="false" stroked="false">
              <v:textbox inset="0,0,0,0">
                <w:txbxContent>
                  <w:p>
                    <w:pPr>
                      <w:spacing w:line="156" w:lineRule="exact" w:before="0"/>
                      <w:ind w:left="0" w:right="0" w:firstLine="0"/>
                      <w:jc w:val="left"/>
                      <w:rPr>
                        <w:sz w:val="12"/>
                      </w:rPr>
                    </w:pPr>
                    <w:r>
                      <w:rPr>
                        <w:color w:val="292425"/>
                        <w:w w:val="105"/>
                        <w:sz w:val="12"/>
                      </w:rPr>
                      <w:t>Narrow money velocity</w:t>
                    </w:r>
                    <w:r>
                      <w:rPr>
                        <w:color w:val="292425"/>
                        <w:w w:val="105"/>
                        <w:position w:val="4"/>
                        <w:sz w:val="12"/>
                      </w:rPr>
                      <w:t>(b)</w:t>
                    </w:r>
                  </w:p>
                </w:txbxContent>
              </v:textbox>
              <w10:wrap type="none"/>
            </v:shape>
            <w10:wrap type="none"/>
          </v:group>
        </w:pict>
      </w:r>
      <w:r>
        <w:rPr/>
        <w:pict>
          <v:line style="position:absolute;mso-position-horizontal-relative:page;mso-position-vertical-relative:paragraph;z-index:15895552" from="204.723999pt,5.307686pt" to="211.248999pt,5.307686pt" stroked="true" strokeweight=".5pt" strokecolor="#292425">
            <v:stroke dashstyle="solid"/>
            <w10:wrap type="none"/>
          </v:line>
        </w:pict>
      </w:r>
      <w:r>
        <w:rPr/>
        <w:pict>
          <v:line style="position:absolute;mso-position-horizontal-relative:page;mso-position-vertical-relative:paragraph;z-index:15898112" from="41.830002pt,5.187686pt" to="48.341002pt,5.187686pt" stroked="true" strokeweight=".5pt" strokecolor="#292425">
            <v:stroke dashstyle="solid"/>
            <w10:wrap type="none"/>
          </v:line>
        </w:pict>
      </w:r>
      <w:r>
        <w:rPr>
          <w:color w:val="292425"/>
          <w:w w:val="105"/>
          <w:sz w:val="12"/>
        </w:rPr>
        <w:t>Broad money velocity</w:t>
      </w:r>
      <w:r>
        <w:rPr>
          <w:color w:val="292425"/>
          <w:w w:val="105"/>
          <w:position w:val="4"/>
          <w:sz w:val="12"/>
        </w:rPr>
        <w:t>(a)</w:t>
      </w:r>
    </w:p>
    <w:p>
      <w:pPr>
        <w:pStyle w:val="BodyText"/>
        <w:spacing w:before="2"/>
        <w:rPr>
          <w:sz w:val="24"/>
        </w:rPr>
      </w:pPr>
    </w:p>
    <w:p>
      <w:pPr>
        <w:tabs>
          <w:tab w:pos="3449" w:val="left" w:leader="none"/>
        </w:tabs>
        <w:spacing w:line="20" w:lineRule="exact"/>
        <w:ind w:left="191" w:right="-72" w:firstLine="0"/>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spacing w:before="4"/>
        <w:rPr>
          <w:sz w:val="29"/>
        </w:rPr>
      </w:pPr>
    </w:p>
    <w:p>
      <w:pPr>
        <w:tabs>
          <w:tab w:pos="3449" w:val="left" w:leader="none"/>
        </w:tabs>
        <w:spacing w:line="20" w:lineRule="exact"/>
        <w:ind w:left="191" w:right="-72" w:firstLine="0"/>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pPr>
    </w:p>
    <w:p>
      <w:pPr>
        <w:pStyle w:val="BodyText"/>
        <w:spacing w:before="10"/>
        <w:rPr>
          <w:sz w:val="10"/>
        </w:rPr>
      </w:pPr>
    </w:p>
    <w:p>
      <w:pPr>
        <w:tabs>
          <w:tab w:pos="3449" w:val="left" w:leader="none"/>
        </w:tabs>
        <w:spacing w:line="20" w:lineRule="exact"/>
        <w:ind w:left="191" w:right="-72" w:firstLine="0"/>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1,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spacing w:before="73"/>
        <w:ind w:left="8" w:right="0" w:firstLine="0"/>
        <w:jc w:val="left"/>
        <w:rPr>
          <w:sz w:val="12"/>
        </w:rPr>
      </w:pPr>
      <w:r>
        <w:rPr>
          <w:color w:val="292425"/>
          <w:w w:val="120"/>
          <w:sz w:val="12"/>
        </w:rPr>
        <w:t>160</w:t>
      </w:r>
    </w:p>
    <w:p>
      <w:pPr>
        <w:pStyle w:val="BodyText"/>
        <w:rPr>
          <w:sz w:val="12"/>
        </w:rPr>
      </w:pPr>
    </w:p>
    <w:p>
      <w:pPr>
        <w:spacing w:before="82"/>
        <w:ind w:left="8" w:right="0" w:firstLine="0"/>
        <w:jc w:val="left"/>
        <w:rPr>
          <w:sz w:val="12"/>
        </w:rPr>
      </w:pPr>
      <w:r>
        <w:rPr>
          <w:color w:val="292425"/>
          <w:w w:val="120"/>
          <w:sz w:val="12"/>
        </w:rPr>
        <w:t>140</w:t>
      </w:r>
    </w:p>
    <w:p>
      <w:pPr>
        <w:pStyle w:val="BodyText"/>
        <w:rPr>
          <w:sz w:val="12"/>
        </w:rPr>
      </w:pPr>
    </w:p>
    <w:p>
      <w:pPr>
        <w:spacing w:before="81"/>
        <w:ind w:left="8" w:right="0" w:firstLine="0"/>
        <w:jc w:val="left"/>
        <w:rPr>
          <w:sz w:val="12"/>
        </w:rPr>
      </w:pPr>
      <w:r>
        <w:rPr>
          <w:color w:val="292425"/>
          <w:w w:val="120"/>
          <w:sz w:val="12"/>
        </w:rPr>
        <w:t>120</w:t>
      </w:r>
    </w:p>
    <w:p>
      <w:pPr>
        <w:pStyle w:val="BodyText"/>
        <w:rPr>
          <w:sz w:val="12"/>
        </w:rPr>
      </w:pPr>
    </w:p>
    <w:p>
      <w:pPr>
        <w:spacing w:before="84"/>
        <w:ind w:left="8" w:right="0" w:firstLine="0"/>
        <w:jc w:val="left"/>
        <w:rPr>
          <w:sz w:val="12"/>
        </w:rPr>
      </w:pPr>
      <w:r>
        <w:rPr>
          <w:color w:val="292425"/>
          <w:w w:val="120"/>
          <w:sz w:val="12"/>
        </w:rPr>
        <w:t>100</w:t>
      </w:r>
    </w:p>
    <w:p>
      <w:pPr>
        <w:pStyle w:val="BodyText"/>
        <w:rPr>
          <w:sz w:val="12"/>
        </w:rPr>
      </w:pPr>
    </w:p>
    <w:p>
      <w:pPr>
        <w:spacing w:before="96"/>
        <w:ind w:left="81" w:right="0" w:firstLine="0"/>
        <w:jc w:val="left"/>
        <w:rPr>
          <w:sz w:val="12"/>
        </w:rPr>
      </w:pPr>
      <w:r>
        <w:rPr>
          <w:color w:val="292425"/>
          <w:w w:val="120"/>
          <w:sz w:val="12"/>
        </w:rPr>
        <w:t>80</w:t>
      </w:r>
    </w:p>
    <w:p>
      <w:pPr>
        <w:pStyle w:val="BodyText"/>
        <w:spacing w:line="292" w:lineRule="auto"/>
        <w:ind w:left="176" w:right="572"/>
      </w:pPr>
      <w:r>
        <w:rPr/>
        <w:br w:type="column"/>
      </w:r>
      <w:r>
        <w:rPr>
          <w:color w:val="292425"/>
          <w:w w:val="105"/>
        </w:rPr>
        <w:t>growth in broad money (Chart 1.13) would have few direct implications for future nominal demand and inflation.</w:t>
      </w:r>
    </w:p>
    <w:p>
      <w:pPr>
        <w:pStyle w:val="BodyText"/>
        <w:spacing w:line="292" w:lineRule="auto"/>
        <w:ind w:left="176" w:right="140"/>
      </w:pPr>
      <w:r>
        <w:rPr>
          <w:color w:val="292425"/>
          <w:spacing w:val="-4"/>
          <w:w w:val="110"/>
        </w:rPr>
        <w:t>However,</w:t>
      </w:r>
      <w:r>
        <w:rPr>
          <w:color w:val="292425"/>
          <w:spacing w:val="-21"/>
          <w:w w:val="110"/>
        </w:rPr>
        <w:t> </w:t>
      </w:r>
      <w:r>
        <w:rPr>
          <w:color w:val="292425"/>
          <w:w w:val="110"/>
        </w:rPr>
        <w:t>there</w:t>
      </w:r>
      <w:r>
        <w:rPr>
          <w:color w:val="292425"/>
          <w:spacing w:val="-21"/>
          <w:w w:val="110"/>
        </w:rPr>
        <w:t> </w:t>
      </w:r>
      <w:r>
        <w:rPr>
          <w:color w:val="292425"/>
          <w:w w:val="110"/>
        </w:rPr>
        <w:t>is</w:t>
      </w:r>
      <w:r>
        <w:rPr>
          <w:color w:val="292425"/>
          <w:spacing w:val="-21"/>
          <w:w w:val="110"/>
        </w:rPr>
        <w:t> </w:t>
      </w:r>
      <w:r>
        <w:rPr>
          <w:color w:val="292425"/>
          <w:w w:val="110"/>
        </w:rPr>
        <w:t>a</w:t>
      </w:r>
      <w:r>
        <w:rPr>
          <w:color w:val="292425"/>
          <w:spacing w:val="-21"/>
          <w:w w:val="110"/>
        </w:rPr>
        <w:t> </w:t>
      </w:r>
      <w:r>
        <w:rPr>
          <w:color w:val="292425"/>
          <w:w w:val="110"/>
        </w:rPr>
        <w:t>risk</w:t>
      </w:r>
      <w:r>
        <w:rPr>
          <w:color w:val="292425"/>
          <w:spacing w:val="-20"/>
          <w:w w:val="110"/>
        </w:rPr>
        <w:t> </w:t>
      </w:r>
      <w:r>
        <w:rPr>
          <w:color w:val="292425"/>
          <w:w w:val="110"/>
        </w:rPr>
        <w:t>that</w:t>
      </w:r>
      <w:r>
        <w:rPr>
          <w:color w:val="292425"/>
          <w:spacing w:val="-21"/>
          <w:w w:val="110"/>
        </w:rPr>
        <w:t> </w:t>
      </w:r>
      <w:r>
        <w:rPr>
          <w:color w:val="292425"/>
          <w:w w:val="110"/>
        </w:rPr>
        <w:t>households</w:t>
      </w:r>
      <w:r>
        <w:rPr>
          <w:color w:val="292425"/>
          <w:spacing w:val="-21"/>
          <w:w w:val="110"/>
        </w:rPr>
        <w:t> </w:t>
      </w:r>
      <w:r>
        <w:rPr>
          <w:color w:val="292425"/>
          <w:w w:val="110"/>
        </w:rPr>
        <w:t>and</w:t>
      </w:r>
      <w:r>
        <w:rPr>
          <w:color w:val="292425"/>
          <w:spacing w:val="-21"/>
          <w:w w:val="110"/>
        </w:rPr>
        <w:t> </w:t>
      </w:r>
      <w:r>
        <w:rPr>
          <w:color w:val="292425"/>
          <w:w w:val="110"/>
        </w:rPr>
        <w:t>companies</w:t>
      </w:r>
      <w:r>
        <w:rPr>
          <w:color w:val="292425"/>
          <w:spacing w:val="-21"/>
          <w:w w:val="110"/>
        </w:rPr>
        <w:t> </w:t>
      </w:r>
      <w:r>
        <w:rPr>
          <w:color w:val="292425"/>
          <w:w w:val="110"/>
        </w:rPr>
        <w:t>will</w:t>
      </w:r>
      <w:r>
        <w:rPr>
          <w:color w:val="292425"/>
          <w:spacing w:val="-20"/>
          <w:w w:val="110"/>
        </w:rPr>
        <w:t> </w:t>
      </w:r>
      <w:r>
        <w:rPr>
          <w:color w:val="292425"/>
          <w:w w:val="110"/>
        </w:rPr>
        <w:t>try </w:t>
      </w:r>
      <w:r>
        <w:rPr>
          <w:color w:val="292425"/>
          <w:spacing w:val="-4"/>
          <w:w w:val="110"/>
        </w:rPr>
        <w:t>to </w:t>
      </w:r>
      <w:r>
        <w:rPr>
          <w:color w:val="292425"/>
          <w:w w:val="110"/>
        </w:rPr>
        <w:t>scale back their bank deposits at some point in the future, which could boost nominal demand </w:t>
      </w:r>
      <w:r>
        <w:rPr>
          <w:color w:val="292425"/>
          <w:spacing w:val="-4"/>
          <w:w w:val="110"/>
        </w:rPr>
        <w:t>directly. </w:t>
      </w:r>
      <w:r>
        <w:rPr>
          <w:color w:val="292425"/>
          <w:w w:val="110"/>
        </w:rPr>
        <w:t>Or they could use the deposits </w:t>
      </w:r>
      <w:r>
        <w:rPr>
          <w:color w:val="292425"/>
          <w:spacing w:val="-4"/>
          <w:w w:val="110"/>
        </w:rPr>
        <w:t>to </w:t>
      </w:r>
      <w:r>
        <w:rPr>
          <w:color w:val="292425"/>
          <w:w w:val="110"/>
        </w:rPr>
        <w:t>buy other assets, such as equities. That could</w:t>
      </w:r>
      <w:r>
        <w:rPr>
          <w:color w:val="292425"/>
          <w:spacing w:val="-18"/>
          <w:w w:val="110"/>
        </w:rPr>
        <w:t> </w:t>
      </w:r>
      <w:r>
        <w:rPr>
          <w:color w:val="292425"/>
          <w:w w:val="110"/>
        </w:rPr>
        <w:t>boost</w:t>
      </w:r>
      <w:r>
        <w:rPr>
          <w:color w:val="292425"/>
          <w:spacing w:val="-17"/>
          <w:w w:val="110"/>
        </w:rPr>
        <w:t> </w:t>
      </w:r>
      <w:r>
        <w:rPr>
          <w:color w:val="292425"/>
          <w:w w:val="110"/>
        </w:rPr>
        <w:t>spending</w:t>
      </w:r>
      <w:r>
        <w:rPr>
          <w:color w:val="292425"/>
          <w:spacing w:val="-18"/>
          <w:w w:val="110"/>
        </w:rPr>
        <w:t> </w:t>
      </w:r>
      <w:r>
        <w:rPr>
          <w:color w:val="292425"/>
          <w:w w:val="110"/>
        </w:rPr>
        <w:t>on</w:t>
      </w:r>
      <w:r>
        <w:rPr>
          <w:color w:val="292425"/>
          <w:spacing w:val="-17"/>
          <w:w w:val="110"/>
        </w:rPr>
        <w:t> </w:t>
      </w:r>
      <w:r>
        <w:rPr>
          <w:color w:val="292425"/>
          <w:w w:val="110"/>
        </w:rPr>
        <w:t>goods</w:t>
      </w:r>
      <w:r>
        <w:rPr>
          <w:color w:val="292425"/>
          <w:spacing w:val="-18"/>
          <w:w w:val="110"/>
        </w:rPr>
        <w:t> </w:t>
      </w:r>
      <w:r>
        <w:rPr>
          <w:color w:val="292425"/>
          <w:w w:val="110"/>
        </w:rPr>
        <w:t>and</w:t>
      </w:r>
      <w:r>
        <w:rPr>
          <w:color w:val="292425"/>
          <w:spacing w:val="-17"/>
          <w:w w:val="110"/>
        </w:rPr>
        <w:t> </w:t>
      </w:r>
      <w:r>
        <w:rPr>
          <w:color w:val="292425"/>
          <w:w w:val="110"/>
        </w:rPr>
        <w:t>services</w:t>
      </w:r>
      <w:r>
        <w:rPr>
          <w:color w:val="292425"/>
          <w:spacing w:val="-17"/>
          <w:w w:val="110"/>
        </w:rPr>
        <w:t> </w:t>
      </w:r>
      <w:r>
        <w:rPr>
          <w:color w:val="292425"/>
          <w:w w:val="110"/>
        </w:rPr>
        <w:t>indirectly</w:t>
      </w:r>
      <w:r>
        <w:rPr>
          <w:color w:val="292425"/>
          <w:spacing w:val="-18"/>
          <w:w w:val="110"/>
        </w:rPr>
        <w:t> </w:t>
      </w:r>
      <w:r>
        <w:rPr>
          <w:color w:val="292425"/>
          <w:w w:val="110"/>
        </w:rPr>
        <w:t>through higher asset</w:t>
      </w:r>
      <w:r>
        <w:rPr>
          <w:color w:val="292425"/>
          <w:spacing w:val="-12"/>
          <w:w w:val="110"/>
        </w:rPr>
        <w:t> </w:t>
      </w:r>
      <w:r>
        <w:rPr>
          <w:color w:val="292425"/>
          <w:w w:val="110"/>
        </w:rPr>
        <w:t>prices.</w:t>
      </w:r>
    </w:p>
    <w:p>
      <w:pPr>
        <w:spacing w:after="0" w:line="292" w:lineRule="auto"/>
        <w:sectPr>
          <w:type w:val="continuous"/>
          <w:pgSz w:w="11900" w:h="16840"/>
          <w:pgMar w:top="1140" w:bottom="0" w:left="640" w:right="620"/>
          <w:cols w:num="3" w:equalWidth="0">
            <w:col w:w="3583" w:space="40"/>
            <w:col w:w="268" w:space="1012"/>
            <w:col w:w="5737"/>
          </w:cols>
        </w:sectPr>
      </w:pPr>
    </w:p>
    <w:p>
      <w:pPr>
        <w:spacing w:before="47"/>
        <w:ind w:left="147" w:right="3230" w:firstLine="0"/>
        <w:jc w:val="center"/>
        <w:rPr>
          <w:sz w:val="12"/>
        </w:rPr>
      </w:pPr>
      <w:r>
        <w:rPr/>
        <w:pict>
          <v:line style="position:absolute;mso-position-horizontal-relative:page;mso-position-vertical-relative:paragraph;z-index:15895040" from="204.723999pt,5.431638pt" to="211.248999pt,5.431638pt" stroked="true" strokeweight=".5pt" strokecolor="#292425">
            <v:stroke dashstyle="solid"/>
            <w10:wrap type="none"/>
          </v:line>
        </w:pict>
      </w:r>
      <w:r>
        <w:rPr/>
        <w:pict>
          <v:line style="position:absolute;mso-position-horizontal-relative:page;mso-position-vertical-relative:paragraph;z-index:15897600" from="41.830002pt,5.312638pt" to="48.341002pt,5.312638pt" stroked="true" strokeweight=".5pt" strokecolor="#292425">
            <v:stroke dashstyle="solid"/>
            <w10:wrap type="none"/>
          </v:line>
        </w:pict>
      </w:r>
      <w:r>
        <w:rPr>
          <w:color w:val="292425"/>
          <w:w w:val="120"/>
          <w:sz w:val="12"/>
        </w:rPr>
        <w:t>60</w:t>
      </w:r>
    </w:p>
    <w:p>
      <w:pPr>
        <w:pStyle w:val="BodyText"/>
        <w:spacing w:before="3"/>
        <w:rPr>
          <w:sz w:val="12"/>
        </w:rPr>
      </w:pPr>
    </w:p>
    <w:p>
      <w:pPr>
        <w:spacing w:before="79"/>
        <w:ind w:left="147" w:right="3230" w:firstLine="0"/>
        <w:jc w:val="center"/>
        <w:rPr>
          <w:sz w:val="12"/>
        </w:rPr>
      </w:pPr>
      <w:r>
        <w:rPr/>
        <w:pict>
          <v:line style="position:absolute;mso-position-horizontal-relative:page;mso-position-vertical-relative:paragraph;z-index:15894528" from="204.723999pt,7.031558pt" to="211.248999pt,7.031558pt" stroked="true" strokeweight=".5pt" strokecolor="#292425">
            <v:stroke dashstyle="solid"/>
            <w10:wrap type="none"/>
          </v:line>
        </w:pict>
      </w:r>
      <w:r>
        <w:rPr/>
        <w:pict>
          <v:line style="position:absolute;mso-position-horizontal-relative:page;mso-position-vertical-relative:paragraph;z-index:15897088" from="41.830002pt,6.904558pt" to="48.341002pt,6.904558pt" stroked="true" strokeweight=".5pt" strokecolor="#292425">
            <v:stroke dashstyle="solid"/>
            <w10:wrap type="none"/>
          </v:line>
        </w:pict>
      </w:r>
      <w:r>
        <w:rPr>
          <w:color w:val="292425"/>
          <w:w w:val="120"/>
          <w:sz w:val="12"/>
        </w:rPr>
        <w:t>40</w:t>
      </w:r>
    </w:p>
    <w:p>
      <w:pPr>
        <w:pStyle w:val="BodyText"/>
        <w:spacing w:before="5"/>
        <w:rPr>
          <w:sz w:val="12"/>
        </w:rPr>
      </w:pPr>
    </w:p>
    <w:p>
      <w:pPr>
        <w:spacing w:before="79"/>
        <w:ind w:left="147" w:right="3230" w:firstLine="0"/>
        <w:jc w:val="center"/>
        <w:rPr>
          <w:sz w:val="12"/>
        </w:rPr>
      </w:pPr>
      <w:r>
        <w:rPr/>
        <w:pict>
          <v:line style="position:absolute;mso-position-horizontal-relative:page;mso-position-vertical-relative:paragraph;z-index:15894016" from="204.723999pt,6.904642pt" to="211.248999pt,6.904642pt" stroked="true" strokeweight=".5pt" strokecolor="#292425">
            <v:stroke dashstyle="solid"/>
            <w10:wrap type="none"/>
          </v:line>
        </w:pict>
      </w:r>
      <w:r>
        <w:rPr/>
        <w:pict>
          <v:line style="position:absolute;mso-position-horizontal-relative:page;mso-position-vertical-relative:paragraph;z-index:15896576" from="41.830002pt,6.777642pt" to="48.341002pt,6.777642pt" stroked="true" strokeweight=".5pt" strokecolor="#292425">
            <v:stroke dashstyle="solid"/>
            <w10:wrap type="none"/>
          </v:line>
        </w:pict>
      </w:r>
      <w:r>
        <w:rPr>
          <w:color w:val="292425"/>
          <w:w w:val="120"/>
          <w:sz w:val="12"/>
        </w:rPr>
        <w:t>20</w:t>
      </w:r>
    </w:p>
    <w:p>
      <w:pPr>
        <w:pStyle w:val="BodyText"/>
        <w:spacing w:before="3"/>
        <w:rPr>
          <w:sz w:val="12"/>
        </w:rPr>
      </w:pPr>
    </w:p>
    <w:p>
      <w:pPr>
        <w:spacing w:line="126" w:lineRule="exact" w:before="79"/>
        <w:ind w:left="0" w:right="3010" w:firstLine="0"/>
        <w:jc w:val="center"/>
        <w:rPr>
          <w:sz w:val="12"/>
        </w:rPr>
      </w:pPr>
      <w:r>
        <w:rPr/>
        <w:pict>
          <v:shape style="position:absolute;margin-left:53.979pt;margin-top:4.586562pt;width:144.4pt;height:2.35pt;mso-position-horizontal-relative:page;mso-position-vertical-relative:paragraph;z-index:15892480" coordorigin="1080,92" coordsize="2888,47" path="m1080,138l3967,138m1081,137l1081,92m1499,137l1499,92m1915,137l1915,92m2334,137l2334,92m2753,137l2753,92m3169,137l3169,92m3597,137l3597,92e" filled="false" stroked="true" strokeweight=".5pt" strokecolor="#292425">
            <v:path arrowok="t"/>
            <v:stroke dashstyle="solid"/>
            <w10:wrap type="none"/>
          </v:shape>
        </w:pict>
      </w:r>
      <w:r>
        <w:rPr/>
        <w:pict>
          <v:line style="position:absolute;mso-position-horizontal-relative:page;mso-position-vertical-relative:paragraph;z-index:15896064" from="204.723999pt,7.271562pt" to="211.248999pt,7.271562pt" stroked="true" strokeweight=".5pt" strokecolor="#292425">
            <v:stroke dashstyle="solid"/>
            <w10:wrap type="none"/>
          </v:line>
        </w:pict>
      </w:r>
      <w:r>
        <w:rPr/>
        <w:pict>
          <v:line style="position:absolute;mso-position-horizontal-relative:page;mso-position-vertical-relative:paragraph;z-index:15898624" from="41.830002pt,7.151562pt" to="48.341002pt,7.151562pt" stroked="true" strokeweight=".5pt" strokecolor="#292425">
            <v:stroke dashstyle="solid"/>
            <w10:wrap type="none"/>
          </v:line>
        </w:pict>
      </w:r>
      <w:r>
        <w:rPr>
          <w:color w:val="292425"/>
          <w:w w:val="121"/>
          <w:sz w:val="12"/>
        </w:rPr>
        <w:t>0</w:t>
      </w:r>
    </w:p>
    <w:p>
      <w:pPr>
        <w:tabs>
          <w:tab w:pos="910" w:val="left" w:leader="none"/>
          <w:tab w:pos="1339" w:val="left" w:leader="none"/>
          <w:tab w:pos="1731" w:val="left" w:leader="none"/>
          <w:tab w:pos="2163" w:val="left" w:leader="none"/>
          <w:tab w:pos="2536" w:val="left" w:leader="none"/>
        </w:tabs>
        <w:spacing w:line="126" w:lineRule="exact" w:before="0"/>
        <w:ind w:left="0" w:right="7175" w:firstLine="0"/>
        <w:jc w:val="center"/>
        <w:rPr>
          <w:sz w:val="12"/>
        </w:rPr>
      </w:pPr>
      <w:r>
        <w:rPr>
          <w:color w:val="292425"/>
          <w:w w:val="120"/>
          <w:sz w:val="12"/>
        </w:rPr>
        <w:t>1970    </w:t>
      </w:r>
      <w:r>
        <w:rPr>
          <w:color w:val="292425"/>
          <w:spacing w:val="23"/>
          <w:w w:val="120"/>
          <w:sz w:val="12"/>
        </w:rPr>
        <w:t> </w:t>
      </w:r>
      <w:r>
        <w:rPr>
          <w:color w:val="292425"/>
          <w:w w:val="120"/>
          <w:sz w:val="12"/>
        </w:rPr>
        <w:t>75</w:t>
        <w:tab/>
        <w:t>80</w:t>
        <w:tab/>
        <w:t>85</w:t>
        <w:tab/>
        <w:t>90</w:t>
        <w:tab/>
        <w:t>95</w:t>
        <w:tab/>
        <w:t>2000</w:t>
      </w:r>
    </w:p>
    <w:p>
      <w:pPr>
        <w:pStyle w:val="ListParagraph"/>
        <w:numPr>
          <w:ilvl w:val="0"/>
          <w:numId w:val="12"/>
        </w:numPr>
        <w:tabs>
          <w:tab w:pos="420" w:val="left" w:leader="none"/>
        </w:tabs>
        <w:spacing w:line="129" w:lineRule="exact" w:before="85" w:after="0"/>
        <w:ind w:left="419" w:right="0" w:hanging="241"/>
        <w:jc w:val="left"/>
        <w:rPr>
          <w:sz w:val="12"/>
        </w:rPr>
      </w:pPr>
      <w:r>
        <w:rPr>
          <w:color w:val="292425"/>
          <w:w w:val="105"/>
          <w:sz w:val="12"/>
        </w:rPr>
        <w:t>Ratio</w:t>
      </w:r>
      <w:r>
        <w:rPr>
          <w:color w:val="292425"/>
          <w:spacing w:val="-3"/>
          <w:w w:val="105"/>
          <w:sz w:val="12"/>
        </w:rPr>
        <w:t> </w:t>
      </w:r>
      <w:r>
        <w:rPr>
          <w:color w:val="292425"/>
          <w:w w:val="105"/>
          <w:sz w:val="12"/>
        </w:rPr>
        <w:t>of</w:t>
      </w:r>
      <w:r>
        <w:rPr>
          <w:color w:val="292425"/>
          <w:spacing w:val="-3"/>
          <w:w w:val="105"/>
          <w:sz w:val="12"/>
        </w:rPr>
        <w:t> </w:t>
      </w:r>
      <w:r>
        <w:rPr>
          <w:color w:val="292425"/>
          <w:w w:val="105"/>
          <w:sz w:val="12"/>
        </w:rPr>
        <w:t>nominal</w:t>
      </w:r>
      <w:r>
        <w:rPr>
          <w:color w:val="292425"/>
          <w:spacing w:val="-3"/>
          <w:w w:val="105"/>
          <w:sz w:val="12"/>
        </w:rPr>
        <w:t> </w:t>
      </w:r>
      <w:r>
        <w:rPr>
          <w:color w:val="292425"/>
          <w:w w:val="105"/>
          <w:sz w:val="12"/>
        </w:rPr>
        <w:t>GDP</w:t>
      </w:r>
      <w:r>
        <w:rPr>
          <w:color w:val="292425"/>
          <w:spacing w:val="-3"/>
          <w:w w:val="105"/>
          <w:sz w:val="12"/>
        </w:rPr>
        <w:t> </w:t>
      </w:r>
      <w:r>
        <w:rPr>
          <w:color w:val="292425"/>
          <w:w w:val="105"/>
          <w:sz w:val="12"/>
        </w:rPr>
        <w:t>at</w:t>
      </w:r>
      <w:r>
        <w:rPr>
          <w:color w:val="292425"/>
          <w:spacing w:val="-3"/>
          <w:w w:val="105"/>
          <w:sz w:val="12"/>
        </w:rPr>
        <w:t> </w:t>
      </w:r>
      <w:r>
        <w:rPr>
          <w:color w:val="292425"/>
          <w:w w:val="105"/>
          <w:sz w:val="12"/>
        </w:rPr>
        <w:t>market</w:t>
      </w:r>
      <w:r>
        <w:rPr>
          <w:color w:val="292425"/>
          <w:spacing w:val="-3"/>
          <w:w w:val="105"/>
          <w:sz w:val="12"/>
        </w:rPr>
        <w:t> </w:t>
      </w:r>
      <w:r>
        <w:rPr>
          <w:color w:val="292425"/>
          <w:w w:val="105"/>
          <w:sz w:val="12"/>
        </w:rPr>
        <w:t>prices</w:t>
      </w:r>
      <w:r>
        <w:rPr>
          <w:color w:val="292425"/>
          <w:spacing w:val="-3"/>
          <w:w w:val="105"/>
          <w:sz w:val="12"/>
        </w:rPr>
        <w:t> </w:t>
      </w:r>
      <w:r>
        <w:rPr>
          <w:color w:val="292425"/>
          <w:w w:val="105"/>
          <w:sz w:val="12"/>
        </w:rPr>
        <w:t>to</w:t>
      </w:r>
      <w:r>
        <w:rPr>
          <w:color w:val="292425"/>
          <w:spacing w:val="-3"/>
          <w:w w:val="105"/>
          <w:sz w:val="12"/>
        </w:rPr>
        <w:t> </w:t>
      </w:r>
      <w:r>
        <w:rPr>
          <w:color w:val="292425"/>
          <w:w w:val="105"/>
          <w:sz w:val="12"/>
        </w:rPr>
        <w:t>M4.</w:t>
      </w:r>
    </w:p>
    <w:p>
      <w:pPr>
        <w:pStyle w:val="ListParagraph"/>
        <w:numPr>
          <w:ilvl w:val="0"/>
          <w:numId w:val="12"/>
        </w:numPr>
        <w:tabs>
          <w:tab w:pos="420" w:val="left" w:leader="none"/>
        </w:tabs>
        <w:spacing w:line="129" w:lineRule="exact" w:before="0" w:after="0"/>
        <w:ind w:left="419" w:right="0" w:hanging="241"/>
        <w:jc w:val="left"/>
        <w:rPr>
          <w:sz w:val="12"/>
        </w:rPr>
      </w:pPr>
      <w:r>
        <w:rPr>
          <w:color w:val="292425"/>
          <w:w w:val="110"/>
          <w:sz w:val="12"/>
        </w:rPr>
        <w:t>Ratio of nominal consumption to</w:t>
      </w:r>
      <w:r>
        <w:rPr>
          <w:color w:val="292425"/>
          <w:spacing w:val="-17"/>
          <w:w w:val="110"/>
          <w:sz w:val="12"/>
        </w:rPr>
        <w:t> </w:t>
      </w:r>
      <w:r>
        <w:rPr>
          <w:color w:val="292425"/>
          <w:w w:val="110"/>
          <w:sz w:val="12"/>
        </w:rPr>
        <w:t>M0.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r>
        <w:rPr/>
        <w:pict>
          <v:shape style="position:absolute;margin-left:278.5pt;margin-top:12.771497pt;width:274.5pt;height:.1pt;mso-position-horizontal-relative:page;mso-position-vertical-relative:paragraph;z-index:-15575040;mso-wrap-distance-left:0;mso-wrap-distance-right:0" coordorigin="5570,255" coordsize="5490,0" path="m5570,255l11060,255e" filled="false" stroked="true" strokeweight=".5pt" strokecolor="#006bb6">
            <v:path arrowok="t"/>
            <v:stroke dashstyle="solid"/>
            <w10:wrap type="topAndBottom"/>
          </v:shape>
        </w:pict>
      </w:r>
    </w:p>
    <w:p>
      <w:pPr>
        <w:pStyle w:val="ListParagraph"/>
        <w:numPr>
          <w:ilvl w:val="1"/>
          <w:numId w:val="12"/>
        </w:numPr>
        <w:tabs>
          <w:tab w:pos="5210" w:val="left" w:leader="none"/>
        </w:tabs>
        <w:spacing w:line="136" w:lineRule="exact" w:before="0" w:after="0"/>
        <w:ind w:left="5209" w:right="0" w:hanging="241"/>
        <w:jc w:val="left"/>
        <w:rPr>
          <w:sz w:val="14"/>
        </w:rPr>
      </w:pPr>
      <w:hyperlink r:id="rId43">
        <w:r>
          <w:rPr>
            <w:color w:val="292425"/>
            <w:w w:val="105"/>
            <w:sz w:val="14"/>
          </w:rPr>
          <w:t>See</w:t>
        </w:r>
        <w:r>
          <w:rPr>
            <w:color w:val="292425"/>
            <w:spacing w:val="-4"/>
            <w:w w:val="105"/>
            <w:sz w:val="14"/>
          </w:rPr>
          <w:t> </w:t>
        </w:r>
        <w:r>
          <w:rPr>
            <w:color w:val="292425"/>
            <w:w w:val="105"/>
            <w:sz w:val="14"/>
          </w:rPr>
          <w:t>Grant,</w:t>
        </w:r>
        <w:r>
          <w:rPr>
            <w:color w:val="292425"/>
            <w:spacing w:val="-3"/>
            <w:w w:val="105"/>
            <w:sz w:val="14"/>
          </w:rPr>
          <w:t> </w:t>
        </w:r>
        <w:r>
          <w:rPr>
            <w:color w:val="292425"/>
            <w:w w:val="105"/>
            <w:sz w:val="14"/>
          </w:rPr>
          <w:t>K,</w:t>
        </w:r>
        <w:r>
          <w:rPr>
            <w:color w:val="292425"/>
            <w:spacing w:val="-3"/>
            <w:w w:val="105"/>
            <w:sz w:val="14"/>
          </w:rPr>
          <w:t> </w:t>
        </w:r>
        <w:r>
          <w:rPr>
            <w:color w:val="292425"/>
            <w:w w:val="105"/>
            <w:sz w:val="14"/>
          </w:rPr>
          <w:t>Vlieghe,</w:t>
        </w:r>
        <w:r>
          <w:rPr>
            <w:color w:val="292425"/>
            <w:spacing w:val="-4"/>
            <w:w w:val="105"/>
            <w:sz w:val="14"/>
          </w:rPr>
          <w:t> </w:t>
        </w:r>
        <w:r>
          <w:rPr>
            <w:color w:val="292425"/>
            <w:w w:val="105"/>
            <w:sz w:val="14"/>
          </w:rPr>
          <w:t>G</w:t>
        </w:r>
        <w:r>
          <w:rPr>
            <w:color w:val="292425"/>
            <w:spacing w:val="-3"/>
            <w:w w:val="105"/>
            <w:sz w:val="14"/>
          </w:rPr>
          <w:t> </w:t>
        </w:r>
        <w:r>
          <w:rPr>
            <w:color w:val="292425"/>
            <w:w w:val="105"/>
            <w:sz w:val="14"/>
          </w:rPr>
          <w:t>and</w:t>
        </w:r>
        <w:r>
          <w:rPr>
            <w:color w:val="292425"/>
            <w:spacing w:val="-3"/>
            <w:w w:val="105"/>
            <w:sz w:val="14"/>
          </w:rPr>
          <w:t> </w:t>
        </w:r>
        <w:r>
          <w:rPr>
            <w:color w:val="292425"/>
            <w:w w:val="105"/>
            <w:sz w:val="14"/>
          </w:rPr>
          <w:t>Brigden,</w:t>
        </w:r>
        <w:r>
          <w:rPr>
            <w:color w:val="292425"/>
            <w:spacing w:val="-3"/>
            <w:w w:val="105"/>
            <w:sz w:val="14"/>
          </w:rPr>
          <w:t> </w:t>
        </w:r>
        <w:r>
          <w:rPr>
            <w:color w:val="292425"/>
            <w:w w:val="105"/>
            <w:sz w:val="14"/>
          </w:rPr>
          <w:t>A</w:t>
        </w:r>
        <w:r>
          <w:rPr>
            <w:color w:val="292425"/>
            <w:spacing w:val="-4"/>
            <w:w w:val="105"/>
            <w:sz w:val="14"/>
          </w:rPr>
          <w:t> </w:t>
        </w:r>
        <w:r>
          <w:rPr>
            <w:color w:val="292425"/>
            <w:spacing w:val="-3"/>
            <w:w w:val="105"/>
            <w:sz w:val="14"/>
          </w:rPr>
          <w:t>(2004), ‘Assessing </w:t>
        </w:r>
        <w:r>
          <w:rPr>
            <w:color w:val="292425"/>
            <w:w w:val="105"/>
            <w:sz w:val="14"/>
          </w:rPr>
          <w:t>the</w:t>
        </w:r>
        <w:r>
          <w:rPr>
            <w:color w:val="292425"/>
            <w:spacing w:val="-4"/>
            <w:w w:val="105"/>
            <w:sz w:val="14"/>
          </w:rPr>
          <w:t> </w:t>
        </w:r>
        <w:r>
          <w:rPr>
            <w:color w:val="292425"/>
            <w:w w:val="105"/>
            <w:sz w:val="14"/>
          </w:rPr>
          <w:t>stability</w:t>
        </w:r>
        <w:r>
          <w:rPr>
            <w:color w:val="292425"/>
            <w:spacing w:val="-3"/>
            <w:w w:val="105"/>
            <w:sz w:val="14"/>
          </w:rPr>
          <w:t> </w:t>
        </w:r>
        <w:r>
          <w:rPr>
            <w:color w:val="292425"/>
            <w:w w:val="105"/>
            <w:sz w:val="14"/>
          </w:rPr>
          <w:t>of</w:t>
        </w:r>
      </w:hyperlink>
    </w:p>
    <w:p>
      <w:pPr>
        <w:spacing w:before="0"/>
        <w:ind w:left="5209" w:right="784" w:firstLine="0"/>
        <w:jc w:val="left"/>
        <w:rPr>
          <w:sz w:val="14"/>
        </w:rPr>
      </w:pPr>
      <w:r>
        <w:rPr/>
        <w:pict>
          <v:group style="position:absolute;margin-left:292.497711pt;margin-top:-.879991pt;width:217.9pt;height:16.45pt;mso-position-horizontal-relative:page;mso-position-vertical-relative:paragraph;z-index:15882752" coordorigin="5850,-18" coordsize="4358,329">
            <v:shape style="position:absolute;left:5849;top:-14;width:4358;height:321" coordorigin="5850,-13" coordsize="4358,321" path="m6093,-13l10208,-13m5850,147l8675,147m5850,307l7727,307e" filled="false" stroked="true" strokeweight=".4257pt" strokecolor="#0070ff">
              <v:path arrowok="t"/>
              <v:stroke dashstyle="solid"/>
            </v:shape>
            <v:line style="position:absolute" from="8710,145" to="10167,145" stroked="true" strokeweight=".4187pt" strokecolor="#0070ff">
              <v:stroke dashstyle="solid"/>
            </v:line>
            <w10:wrap type="none"/>
          </v:group>
        </w:pict>
      </w:r>
      <w:hyperlink r:id="rId43">
        <w:r>
          <w:rPr>
            <w:color w:val="292425"/>
            <w:w w:val="113"/>
            <w:sz w:val="14"/>
          </w:rPr>
          <w:t>nar</w:t>
        </w:r>
        <w:r>
          <w:rPr>
            <w:color w:val="292425"/>
            <w:spacing w:val="-4"/>
            <w:w w:val="113"/>
            <w:sz w:val="14"/>
          </w:rPr>
          <w:t>r</w:t>
        </w:r>
        <w:r>
          <w:rPr>
            <w:color w:val="292425"/>
            <w:spacing w:val="-3"/>
            <w:w w:val="108"/>
            <w:sz w:val="14"/>
          </w:rPr>
          <w:t>o</w:t>
        </w:r>
        <w:r>
          <w:rPr>
            <w:color w:val="292425"/>
            <w:w w:val="90"/>
            <w:sz w:val="14"/>
          </w:rPr>
          <w:t>w</w:t>
        </w:r>
        <w:r>
          <w:rPr>
            <w:color w:val="292425"/>
            <w:sz w:val="14"/>
          </w:rPr>
          <w:t> </w:t>
        </w:r>
        <w:r>
          <w:rPr>
            <w:color w:val="292425"/>
            <w:w w:val="107"/>
            <w:sz w:val="14"/>
          </w:rPr>
          <w:t>mon</w:t>
        </w:r>
        <w:r>
          <w:rPr>
            <w:color w:val="292425"/>
            <w:spacing w:val="-4"/>
            <w:w w:val="107"/>
            <w:sz w:val="14"/>
          </w:rPr>
          <w:t>e</w:t>
        </w:r>
        <w:r>
          <w:rPr>
            <w:color w:val="292425"/>
            <w:w w:val="94"/>
            <w:sz w:val="14"/>
          </w:rPr>
          <w:t>y</w:t>
        </w:r>
        <w:r>
          <w:rPr>
            <w:color w:val="292425"/>
            <w:sz w:val="14"/>
          </w:rPr>
          <w:t> </w:t>
        </w:r>
        <w:r>
          <w:rPr>
            <w:color w:val="292425"/>
            <w:w w:val="108"/>
            <w:sz w:val="14"/>
          </w:rPr>
          <w:t>demand</w:t>
        </w:r>
        <w:r>
          <w:rPr>
            <w:color w:val="292425"/>
            <w:sz w:val="14"/>
          </w:rPr>
          <w:t> </w:t>
        </w:r>
        <w:r>
          <w:rPr>
            <w:color w:val="292425"/>
            <w:w w:val="110"/>
            <w:sz w:val="14"/>
          </w:rPr>
          <w:t>in</w:t>
        </w:r>
        <w:r>
          <w:rPr>
            <w:color w:val="292425"/>
            <w:sz w:val="14"/>
          </w:rPr>
          <w:t> </w:t>
        </w:r>
        <w:r>
          <w:rPr>
            <w:color w:val="292425"/>
            <w:w w:val="115"/>
            <w:sz w:val="14"/>
          </w:rPr>
          <w:t>the</w:t>
        </w:r>
        <w:r>
          <w:rPr>
            <w:color w:val="292425"/>
            <w:sz w:val="14"/>
          </w:rPr>
          <w:t> </w:t>
        </w:r>
        <w:r>
          <w:rPr>
            <w:color w:val="292425"/>
            <w:w w:val="107"/>
            <w:sz w:val="14"/>
          </w:rPr>
          <w:t>Uni</w:t>
        </w:r>
        <w:r>
          <w:rPr>
            <w:color w:val="292425"/>
            <w:spacing w:val="-5"/>
            <w:w w:val="107"/>
            <w:sz w:val="14"/>
          </w:rPr>
          <w:t>t</w:t>
        </w:r>
        <w:r>
          <w:rPr>
            <w:color w:val="292425"/>
            <w:w w:val="110"/>
            <w:sz w:val="14"/>
          </w:rPr>
          <w:t>ed</w:t>
        </w:r>
        <w:r>
          <w:rPr>
            <w:color w:val="292425"/>
            <w:sz w:val="14"/>
          </w:rPr>
          <w:t> </w:t>
        </w:r>
        <w:r>
          <w:rPr>
            <w:color w:val="292425"/>
            <w:w w:val="103"/>
            <w:sz w:val="14"/>
          </w:rPr>
          <w:t>Kingdom</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w w:val="96"/>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3"/>
            <w:sz w:val="14"/>
          </w:rPr>
          <w:t>Summe</w:t>
        </w:r>
        <w:r>
          <w:rPr>
            <w:smallCaps w:val="0"/>
            <w:color w:val="292425"/>
            <w:spacing w:val="-7"/>
            <w:w w:val="103"/>
            <w:sz w:val="14"/>
          </w:rPr>
          <w:t>r</w:t>
        </w:r>
        <w:r>
          <w:rPr>
            <w:smallCaps w:val="0"/>
            <w:color w:val="292425"/>
            <w:w w:val="86"/>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27"/>
            <w:w w:val="121"/>
            <w:sz w:val="14"/>
          </w:rPr>
          <w:t>1</w:t>
        </w:r>
        <w:r>
          <w:rPr>
            <w:smallCaps w:val="0"/>
            <w:color w:val="292425"/>
            <w:spacing w:val="-23"/>
            <w:w w:val="121"/>
            <w:sz w:val="14"/>
          </w:rPr>
          <w:t>3</w:t>
        </w:r>
        <w:r>
          <w:rPr>
            <w:smallCaps w:val="0"/>
            <w:color w:val="292425"/>
            <w:spacing w:val="-1"/>
            <w:w w:val="119"/>
            <w:sz w:val="14"/>
          </w:rPr>
          <w:t>1–</w:t>
        </w:r>
        <w:r>
          <w:rPr>
            <w:smallCaps w:val="0"/>
            <w:color w:val="292425"/>
            <w:spacing w:val="-19"/>
            <w:w w:val="119"/>
            <w:sz w:val="14"/>
          </w:rPr>
          <w:t>4</w:t>
        </w:r>
        <w:r>
          <w:rPr>
            <w:smallCaps w:val="0"/>
            <w:color w:val="292425"/>
            <w:spacing w:val="-1"/>
            <w:w w:val="109"/>
            <w:sz w:val="14"/>
          </w:rPr>
          <w:t>1.</w:t>
        </w:r>
      </w:hyperlink>
    </w:p>
    <w:p>
      <w:pPr>
        <w:spacing w:after="0"/>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57120;mso-wrap-distance-left:0;mso-wrap-distance-right:0" type="#_x0000_t202" filled="true" fillcolor="#bddfed" stroked="false">
            <v:textbox inset="0,0,0,0">
              <w:txbxContent>
                <w:p>
                  <w:pPr>
                    <w:tabs>
                      <w:tab w:pos="10100" w:val="right" w:leader="none"/>
                    </w:tabs>
                    <w:spacing w:before="204"/>
                    <w:ind w:left="260" w:right="0" w:firstLine="0"/>
                    <w:jc w:val="left"/>
                    <w:rPr>
                      <w:rFonts w:ascii="Trebuchet MS"/>
                      <w:sz w:val="48"/>
                    </w:rPr>
                  </w:pPr>
                  <w:bookmarkStart w:name="Demand" w:id="20"/>
                  <w:bookmarkEnd w:id="20"/>
                  <w:r>
                    <w:rPr/>
                  </w:r>
                  <w:bookmarkStart w:name="Domestic demand" w:id="21"/>
                  <w:bookmarkEnd w:id="21"/>
                  <w:r>
                    <w:rPr/>
                  </w:r>
                  <w:bookmarkStart w:name="Household consumption" w:id="22"/>
                  <w:bookmarkEnd w:id="22"/>
                  <w:r>
                    <w:rPr/>
                  </w:r>
                  <w:bookmarkStart w:name="_bookmark7" w:id="23"/>
                  <w:bookmarkEnd w:id="23"/>
                  <w:r>
                    <w:rPr/>
                  </w:r>
                  <w:r>
                    <w:rPr>
                      <w:rFonts w:ascii="Trebuchet MS"/>
                      <w:color w:val="0092C0"/>
                      <w:spacing w:val="-1"/>
                      <w:w w:val="97"/>
                      <w:sz w:val="48"/>
                    </w:rPr>
                    <w:t>De</w:t>
                  </w:r>
                  <w:r>
                    <w:rPr>
                      <w:rFonts w:ascii="Trebuchet MS"/>
                      <w:color w:val="0092C0"/>
                      <w:spacing w:val="-5"/>
                      <w:w w:val="97"/>
                      <w:sz w:val="48"/>
                    </w:rPr>
                    <w:t>m</w:t>
                  </w:r>
                  <w:r>
                    <w:rPr>
                      <w:rFonts w:ascii="Trebuchet MS"/>
                      <w:color w:val="0092C0"/>
                      <w:spacing w:val="-1"/>
                      <w:w w:val="99"/>
                      <w:sz w:val="48"/>
                    </w:rPr>
                    <w:t>and</w:t>
                  </w:r>
                  <w:r>
                    <w:rPr>
                      <w:color w:val="0092C0"/>
                      <w:sz w:val="48"/>
                    </w:rPr>
                    <w:t> </w:t>
                    <w:tab/>
                  </w:r>
                  <w:r>
                    <w:rPr>
                      <w:rFonts w:ascii="Trebuchet MS"/>
                      <w:smallCaps/>
                      <w:color w:val="0092C0"/>
                      <w:w w:val="103"/>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18.5pt;mso-position-horizontal-relative:page;mso-position-vertical-relative:paragraph;z-index:-15556608;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423" w:firstLine="0"/>
                    <w:jc w:val="left"/>
                    <w:rPr>
                      <w:i/>
                      <w:sz w:val="24"/>
                    </w:rPr>
                  </w:pPr>
                  <w:r>
                    <w:rPr>
                      <w:i/>
                      <w:color w:val="292425"/>
                      <w:spacing w:val="-1"/>
                      <w:w w:val="94"/>
                      <w:sz w:val="24"/>
                    </w:rPr>
                    <w:t>Dom</w:t>
                  </w:r>
                  <w:r>
                    <w:rPr>
                      <w:i/>
                      <w:color w:val="292425"/>
                      <w:spacing w:val="-5"/>
                      <w:w w:val="94"/>
                      <w:sz w:val="24"/>
                    </w:rPr>
                    <w:t>e</w:t>
                  </w:r>
                  <w:r>
                    <w:rPr>
                      <w:i/>
                      <w:color w:val="292425"/>
                      <w:spacing w:val="-1"/>
                      <w:w w:val="96"/>
                      <w:sz w:val="24"/>
                    </w:rPr>
                    <w:t>sti</w:t>
                  </w:r>
                  <w:r>
                    <w:rPr>
                      <w:i/>
                      <w:color w:val="292425"/>
                      <w:w w:val="96"/>
                      <w:sz w:val="24"/>
                    </w:rPr>
                    <w:t>c</w:t>
                  </w:r>
                  <w:r>
                    <w:rPr>
                      <w:i/>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color w:val="292425"/>
                      <w:spacing w:val="-1"/>
                      <w:w w:val="79"/>
                      <w:sz w:val="24"/>
                    </w:rPr>
                    <w:t>part</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1"/>
                      <w:sz w:val="24"/>
                    </w:rPr>
                    <w:t>e</w:t>
                  </w:r>
                  <w:r>
                    <w:rPr>
                      <w:i/>
                      <w:smallCaps w:val="0"/>
                      <w:color w:val="292425"/>
                      <w:spacing w:val="-3"/>
                      <w:w w:val="113"/>
                      <w:sz w:val="24"/>
                    </w:rPr>
                    <w:t>t</w:t>
                  </w:r>
                  <w:r>
                    <w:rPr>
                      <w:i/>
                      <w:smallCaps/>
                      <w:color w:val="292425"/>
                      <w:spacing w:val="-1"/>
                      <w:w w:val="81"/>
                      <w:sz w:val="24"/>
                    </w:rPr>
                    <w:t>ai</w:t>
                  </w:r>
                  <w:r>
                    <w:rPr>
                      <w:i/>
                      <w:smallCaps/>
                      <w:color w:val="292425"/>
                      <w:w w:val="81"/>
                      <w:sz w:val="24"/>
                    </w:rPr>
                    <w:t>l</w:t>
                  </w:r>
                  <w:r>
                    <w:rPr>
                      <w:i/>
                      <w:smallCaps w:val="0"/>
                      <w:color w:val="292425"/>
                      <w:sz w:val="24"/>
                    </w:rPr>
                    <w:t> </w:t>
                  </w:r>
                  <w:r>
                    <w:rPr>
                      <w:i/>
                      <w:smallCaps/>
                      <w:color w:val="292425"/>
                      <w:spacing w:val="-1"/>
                      <w:w w:val="81"/>
                      <w:sz w:val="24"/>
                    </w:rPr>
                    <w:t>sal</w:t>
                  </w:r>
                  <w:r>
                    <w:rPr>
                      <w:i/>
                      <w:smallCaps/>
                      <w:color w:val="292425"/>
                      <w:spacing w:val="-5"/>
                      <w:w w:val="81"/>
                      <w:sz w:val="24"/>
                    </w:rPr>
                    <w:t>e</w:t>
                  </w:r>
                  <w:r>
                    <w:rPr>
                      <w:i/>
                      <w:smallCaps w:val="0"/>
                      <w:color w:val="292425"/>
                      <w:w w:val="93"/>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wth</w:t>
                  </w:r>
                  <w:r>
                    <w:rPr>
                      <w:i/>
                      <w:smallCaps w:val="0"/>
                      <w:color w:val="292425"/>
                      <w:spacing w:val="-1"/>
                      <w:w w:val="94"/>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95"/>
                      <w:sz w:val="24"/>
                    </w:rPr>
                    <w:t>ene</w:t>
                  </w:r>
                  <w:r>
                    <w:rPr>
                      <w:i/>
                      <w:smallCaps w:val="0"/>
                      <w:color w:val="292425"/>
                      <w:w w:val="95"/>
                      <w:sz w:val="24"/>
                    </w:rPr>
                    <w:t>d</w:t>
                  </w:r>
                  <w:r>
                    <w:rPr>
                      <w:i/>
                      <w:smallCaps w:val="0"/>
                      <w:color w:val="292425"/>
                      <w:sz w:val="24"/>
                    </w:rPr>
                    <w:t> </w:t>
                  </w:r>
                  <w:r>
                    <w:rPr>
                      <w:i/>
                      <w:smallCaps/>
                      <w:color w:val="292425"/>
                      <w:spacing w:val="-1"/>
                      <w:w w:val="82"/>
                      <w:sz w:val="24"/>
                    </w:rPr>
                    <w:t>significant</w:t>
                  </w:r>
                  <w:r>
                    <w:rPr>
                      <w:i/>
                      <w:smallCaps/>
                      <w:color w:val="292425"/>
                      <w:spacing w:val="-5"/>
                      <w:w w:val="82"/>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under</w:t>
                  </w:r>
                  <w:r>
                    <w:rPr>
                      <w:i/>
                      <w:smallCaps w:val="0"/>
                      <w:color w:val="292425"/>
                      <w:spacing w:val="-5"/>
                      <w:w w:val="93"/>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color w:val="292425"/>
                      <w:spacing w:val="-1"/>
                      <w:w w:val="81"/>
                      <w:sz w:val="24"/>
                    </w:rPr>
                    <w:t>unclea</w:t>
                  </w:r>
                  <w:r>
                    <w:rPr>
                      <w:i/>
                      <w:smallCaps/>
                      <w:color w:val="292425"/>
                      <w:spacing w:val="-29"/>
                      <w:w w:val="69"/>
                      <w:sz w:val="24"/>
                    </w:rPr>
                    <w:t>r</w:t>
                  </w:r>
                  <w:r>
                    <w:rPr>
                      <w:i/>
                      <w:smallCaps w:val="0"/>
                      <w:color w:val="292425"/>
                      <w:w w:val="106"/>
                      <w:sz w:val="24"/>
                    </w:rPr>
                    <w:t>. </w:t>
                  </w:r>
                  <w:r>
                    <w:rPr>
                      <w:i/>
                      <w:smallCaps w:val="0"/>
                      <w:color w:val="292425"/>
                      <w:spacing w:val="-1"/>
                      <w:w w:val="93"/>
                      <w:sz w:val="24"/>
                    </w:rPr>
                    <w:t>Busin</w:t>
                  </w:r>
                  <w:r>
                    <w:rPr>
                      <w:i/>
                      <w:smallCaps w:val="0"/>
                      <w:color w:val="292425"/>
                      <w:spacing w:val="-5"/>
                      <w:w w:val="93"/>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edge</w:t>
                  </w:r>
                  <w:r>
                    <w:rPr>
                      <w:i/>
                      <w:smallCaps w:val="0"/>
                      <w:color w:val="292425"/>
                      <w:w w:val="94"/>
                      <w:sz w:val="24"/>
                    </w:rPr>
                    <w:t>d</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3</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7"/>
                      <w:sz w:val="24"/>
                    </w:rPr>
                    <w:t>condition</w:t>
                  </w:r>
                  <w:r>
                    <w:rPr>
                      <w:i/>
                      <w:smallCaps w:val="0"/>
                      <w:color w:val="292425"/>
                      <w:w w:val="97"/>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3"/>
                      <w:sz w:val="24"/>
                    </w:rPr>
                    <w:t>plac</w:t>
                  </w:r>
                  <w:r>
                    <w:rPr>
                      <w:i/>
                      <w:smallCaps/>
                      <w:color w:val="292425"/>
                      <w:w w:val="83"/>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spacing w:val="-29"/>
                      <w:w w:val="96"/>
                      <w:sz w:val="24"/>
                    </w:rPr>
                    <w:t>y</w:t>
                  </w:r>
                  <w:r>
                    <w:rPr>
                      <w:i/>
                      <w:smallCaps w:val="0"/>
                      <w:color w:val="292425"/>
                      <w:w w:val="106"/>
                      <w:sz w:val="24"/>
                    </w:rPr>
                    <w:t>.</w:t>
                  </w:r>
                </w:p>
                <w:p>
                  <w:pPr>
                    <w:spacing w:line="242" w:lineRule="auto" w:before="4"/>
                    <w:ind w:left="240" w:right="423" w:firstLine="0"/>
                    <w:jc w:val="left"/>
                    <w:rPr>
                      <w:i/>
                      <w:sz w:val="24"/>
                    </w:rPr>
                  </w:pPr>
                  <w:r>
                    <w:rPr>
                      <w:i/>
                      <w:color w:val="292425"/>
                      <w:spacing w:val="-1"/>
                      <w:w w:val="96"/>
                      <w:sz w:val="24"/>
                    </w:rPr>
                    <w:t>G</w:t>
                  </w:r>
                  <w:r>
                    <w:rPr>
                      <w:i/>
                      <w:color w:val="292425"/>
                      <w:spacing w:val="-4"/>
                      <w:w w:val="96"/>
                      <w:sz w:val="24"/>
                    </w:rPr>
                    <w:t>o</w:t>
                  </w:r>
                  <w:r>
                    <w:rPr>
                      <w:i/>
                      <w:color w:val="292425"/>
                      <w:spacing w:val="-8"/>
                      <w:w w:val="96"/>
                      <w:sz w:val="24"/>
                    </w:rPr>
                    <w:t>v</w:t>
                  </w:r>
                  <w:r>
                    <w:rPr>
                      <w:i/>
                      <w:color w:val="292425"/>
                      <w:spacing w:val="-1"/>
                      <w:w w:val="96"/>
                      <w:sz w:val="24"/>
                    </w:rPr>
                    <w:t>ernmen</w:t>
                  </w:r>
                  <w:r>
                    <w:rPr>
                      <w:i/>
                      <w:color w:val="292425"/>
                      <w:w w:val="96"/>
                      <w:sz w:val="24"/>
                    </w:rPr>
                    <w:t>t</w:t>
                  </w:r>
                  <w:r>
                    <w:rPr>
                      <w:i/>
                      <w:color w:val="292425"/>
                      <w:sz w:val="24"/>
                    </w:rPr>
                    <w:t> </w:t>
                  </w:r>
                  <w:r>
                    <w:rPr>
                      <w:i/>
                      <w:color w:val="292425"/>
                      <w:spacing w:val="-1"/>
                      <w:w w:val="96"/>
                      <w:sz w:val="24"/>
                    </w:rPr>
                    <w:t>consumptio</w:t>
                  </w:r>
                  <w:r>
                    <w:rPr>
                      <w:i/>
                      <w:color w:val="292425"/>
                      <w:w w:val="96"/>
                      <w:sz w:val="24"/>
                    </w:rPr>
                    <w:t>n</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3"/>
                      <w:sz w:val="24"/>
                    </w:rPr>
                    <w:t>highe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GD</w:t>
                  </w:r>
                  <w:r>
                    <w:rPr>
                      <w:i/>
                      <w:smallCaps w:val="0"/>
                      <w:color w:val="292425"/>
                      <w:spacing w:val="-39"/>
                      <w:w w:val="85"/>
                      <w:sz w:val="24"/>
                    </w:rPr>
                    <w:t>P</w:t>
                  </w:r>
                  <w:r>
                    <w:rPr>
                      <w:i/>
                      <w:smallCaps w:val="0"/>
                      <w:color w:val="292425"/>
                      <w:w w:val="106"/>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ent</w:t>
                  </w:r>
                  <w:r>
                    <w:rPr>
                      <w:i/>
                      <w:smallCaps w:val="0"/>
                      <w:color w:val="292425"/>
                      <w:spacing w:val="-1"/>
                      <w:w w:val="99"/>
                      <w:sz w:val="24"/>
                    </w:rPr>
                    <w:t> </w:t>
                  </w:r>
                  <w:r>
                    <w:rPr>
                      <w:i/>
                      <w:smallCaps/>
                      <w:color w:val="292425"/>
                      <w:spacing w:val="-1"/>
                      <w:w w:val="82"/>
                      <w:sz w:val="24"/>
                    </w:rPr>
                    <w:t>accoun</w:t>
                  </w:r>
                  <w:r>
                    <w:rPr>
                      <w:i/>
                      <w:smallCaps/>
                      <w:color w:val="292425"/>
                      <w:w w:val="82"/>
                      <w:sz w:val="24"/>
                    </w:rPr>
                    <w:t>t</w:t>
                  </w:r>
                  <w:r>
                    <w:rPr>
                      <w:i/>
                      <w:smallCaps w:val="0"/>
                      <w:color w:val="292425"/>
                      <w:sz w:val="24"/>
                    </w:rPr>
                    <w:t> </w:t>
                  </w:r>
                  <w:r>
                    <w:rPr>
                      <w:i/>
                      <w:smallCaps w:val="0"/>
                      <w:color w:val="292425"/>
                      <w:spacing w:val="-1"/>
                      <w:w w:val="97"/>
                      <w:sz w:val="24"/>
                    </w:rPr>
                    <w:t>defici</w:t>
                  </w:r>
                  <w:r>
                    <w:rPr>
                      <w:i/>
                      <w:smallCaps w:val="0"/>
                      <w:color w:val="292425"/>
                      <w:w w:val="97"/>
                      <w:sz w:val="24"/>
                    </w:rPr>
                    <w:t>t</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3"/>
                      <w:sz w:val="24"/>
                    </w:rPr>
                    <w:t>high</w:t>
                  </w:r>
                  <w:r>
                    <w:rPr>
                      <w:i/>
                      <w:smallCaps w:val="0"/>
                      <w:color w:val="292425"/>
                      <w:spacing w:val="-5"/>
                      <w:w w:val="93"/>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w:t>
                  </w:r>
                  <w:r>
                    <w:rPr>
                      <w:i/>
                      <w:smallCaps w:val="0"/>
                      <w:color w:val="292425"/>
                      <w:w w:val="88"/>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0"/>
                      <w:sz w:val="24"/>
                    </w:rPr>
                    <w:t>near</w:t>
                  </w:r>
                  <w:r>
                    <w:rPr>
                      <w:i/>
                      <w:smallCaps/>
                      <w:color w:val="292425"/>
                      <w:spacing w:val="-5"/>
                      <w:w w:val="80"/>
                      <w:sz w:val="24"/>
                    </w:rPr>
                    <w:t>l</w:t>
                  </w:r>
                  <w:r>
                    <w:rPr>
                      <w:i/>
                      <w:smallCaps w:val="0"/>
                      <w:color w:val="292425"/>
                      <w:w w:val="96"/>
                      <w:sz w:val="24"/>
                    </w:rPr>
                    <w:t>y</w:t>
                  </w:r>
                  <w:r>
                    <w:rPr>
                      <w:i/>
                      <w:smallCaps w:val="0"/>
                      <w:color w:val="292425"/>
                      <w:sz w:val="24"/>
                    </w:rPr>
                    <w:t> </w:t>
                  </w:r>
                  <w:r>
                    <w:rPr>
                      <w:i/>
                      <w:smallCaps w:val="0"/>
                      <w:color w:val="292425"/>
                      <w:spacing w:val="-1"/>
                      <w:w w:val="94"/>
                      <w:sz w:val="24"/>
                    </w:rPr>
                    <w:t>fou</w:t>
                  </w:r>
                  <w:r>
                    <w:rPr>
                      <w:i/>
                      <w:smallCaps w:val="0"/>
                      <w:color w:val="292425"/>
                      <w:w w:val="94"/>
                      <w:sz w:val="24"/>
                    </w:rPr>
                    <w:t>r</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val="0"/>
                      <w:color w:val="292425"/>
                      <w:spacing w:val="-1"/>
                      <w:w w:val="94"/>
                      <w:sz w:val="24"/>
                    </w:rPr>
                    <w:t>performe</w:t>
                  </w:r>
                  <w:r>
                    <w:rPr>
                      <w:i/>
                      <w:smallCaps w:val="0"/>
                      <w:color w:val="292425"/>
                      <w:w w:val="94"/>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w:t>
                  </w:r>
                  <w:r>
                    <w:rPr>
                      <w:i/>
                      <w:smallCaps w:val="0"/>
                      <w:color w:val="292425"/>
                      <w:spacing w:val="-5"/>
                      <w:w w:val="92"/>
                      <w:sz w:val="24"/>
                    </w:rPr>
                    <w:t>l</w:t>
                  </w:r>
                  <w:r>
                    <w:rPr>
                      <w:i/>
                      <w:smallCaps w:val="0"/>
                      <w:color w:val="292425"/>
                      <w:w w:val="96"/>
                      <w:sz w:val="24"/>
                    </w:rPr>
                    <w:t>y</w:t>
                  </w:r>
                  <w:r>
                    <w:rPr>
                      <w:i/>
                      <w:smallCaps w:val="0"/>
                      <w:color w:val="292425"/>
                      <w:sz w:val="24"/>
                    </w:rPr>
                    <w:t> </w:t>
                  </w:r>
                  <w:r>
                    <w:rPr>
                      <w:i/>
                      <w:smallCaps w:val="0"/>
                      <w:color w:val="292425"/>
                      <w:spacing w:val="-1"/>
                      <w:w w:val="97"/>
                      <w:sz w:val="24"/>
                    </w:rPr>
                    <w:t>in </w:t>
                  </w:r>
                  <w:r>
                    <w:rPr>
                      <w:i/>
                      <w:smallCaps w:val="0"/>
                      <w:color w:val="292425"/>
                      <w:spacing w:val="-17"/>
                      <w:w w:val="118"/>
                      <w:sz w:val="24"/>
                    </w:rPr>
                    <w:t>2</w:t>
                  </w:r>
                  <w:r>
                    <w:rPr>
                      <w:i/>
                      <w:smallCaps w:val="0"/>
                      <w:color w:val="292425"/>
                      <w:w w:val="118"/>
                      <w:sz w:val="24"/>
                    </w:rPr>
                    <w:t>0</w:t>
                  </w:r>
                  <w:r>
                    <w:rPr>
                      <w:i/>
                      <w:smallCaps w:val="0"/>
                      <w:color w:val="292425"/>
                      <w:spacing w:val="-12"/>
                      <w:w w:val="118"/>
                      <w:sz w:val="24"/>
                    </w:rPr>
                    <w:t>0</w:t>
                  </w:r>
                  <w:r>
                    <w:rPr>
                      <w:i/>
                      <w:smallCaps w:val="0"/>
                      <w:color w:val="292425"/>
                      <w:w w:val="118"/>
                      <w:sz w:val="24"/>
                    </w:rPr>
                    <w:t>4</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4"/>
                      <w:sz w:val="24"/>
                    </w:rPr>
                    <w:t>soli</w:t>
                  </w:r>
                  <w:r>
                    <w:rPr>
                      <w:i/>
                      <w:smallCaps w:val="0"/>
                      <w:color w:val="292425"/>
                      <w:w w:val="94"/>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shor</w:t>
                  </w:r>
                  <w:r>
                    <w:rPr>
                      <w:i/>
                      <w:smallCaps w:val="0"/>
                      <w:color w:val="292425"/>
                      <w:w w:val="95"/>
                      <w:sz w:val="24"/>
                    </w:rPr>
                    <w:t>t</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color w:val="292425"/>
                      <w:spacing w:val="-1"/>
                      <w:w w:val="87"/>
                      <w:sz w:val="24"/>
                    </w:rPr>
                    <w:t>o-a</w:t>
                  </w:r>
                  <w:r>
                    <w:rPr>
                      <w:i/>
                      <w:smallCaps/>
                      <w:color w:val="292425"/>
                      <w:spacing w:val="-5"/>
                      <w:w w:val="87"/>
                      <w:sz w:val="24"/>
                    </w:rPr>
                    <w:t>r</w:t>
                  </w:r>
                  <w:r>
                    <w:rPr>
                      <w:i/>
                      <w:smallCaps/>
                      <w:color w:val="292425"/>
                      <w:spacing w:val="-1"/>
                      <w:w w:val="91"/>
                      <w:sz w:val="24"/>
                    </w:rPr>
                    <w:t>e</w:t>
                  </w:r>
                  <w:r>
                    <w:rPr>
                      <w:i/>
                      <w:smallCaps/>
                      <w:color w:val="292425"/>
                      <w:w w:val="91"/>
                      <w:sz w:val="24"/>
                    </w:rPr>
                    <w:t>a</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4"/>
                      <w:w w:val="72"/>
                      <w:sz w:val="24"/>
                    </w:rPr>
                    <w:t>J</w:t>
                  </w:r>
                  <w:r>
                    <w:rPr>
                      <w:i/>
                      <w:smallCaps/>
                      <w:color w:val="292425"/>
                      <w:spacing w:val="-1"/>
                      <w:w w:val="95"/>
                      <w:sz w:val="24"/>
                    </w:rPr>
                    <w:t>apan</w:t>
                  </w:r>
                  <w:r>
                    <w:rPr>
                      <w:i/>
                      <w:smallCaps/>
                      <w:color w:val="292425"/>
                      <w:spacing w:val="-5"/>
                      <w:w w:val="95"/>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color w:val="292425"/>
                      <w:spacing w:val="-1"/>
                      <w:w w:val="92"/>
                      <w:sz w:val="24"/>
                    </w:rPr>
                    <w:t>appea</w:t>
                  </w:r>
                  <w:r>
                    <w:rPr>
                      <w:i/>
                      <w:smallCaps/>
                      <w:color w:val="292425"/>
                      <w:spacing w:val="-5"/>
                      <w:w w:val="9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74"/>
                      <w:sz w:val="24"/>
                    </w:rPr>
                    <w:t>all.</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44"/>
          <w:footerReference w:type="default" r:id="rId45"/>
          <w:footerReference w:type="even" r:id="rId46"/>
          <w:pgSz w:w="11900" w:h="16840"/>
          <w:pgMar w:header="0" w:footer="581" w:top="800" w:bottom="780" w:left="640" w:right="620"/>
          <w:pgNumType w:start="11"/>
        </w:sectPr>
      </w:pPr>
    </w:p>
    <w:p>
      <w:pPr>
        <w:pStyle w:val="BodyText"/>
        <w:spacing w:before="6"/>
        <w:rPr>
          <w:sz w:val="21"/>
        </w:rPr>
      </w:pPr>
    </w:p>
    <w:p>
      <w:pPr>
        <w:pStyle w:val="BodyText"/>
        <w:spacing w:before="1"/>
        <w:ind w:left="186"/>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7"/>
        <w:ind w:left="186"/>
        <w:rPr>
          <w:sz w:val="12"/>
        </w:rPr>
      </w:pPr>
      <w:r>
        <w:rPr>
          <w:rFonts w:ascii="Trebuchet MS"/>
          <w:color w:val="0092C0"/>
        </w:rPr>
        <w:t>Expenditure components of demand</w:t>
      </w:r>
      <w:r>
        <w:rPr>
          <w:color w:val="292425"/>
          <w:position w:val="4"/>
          <w:sz w:val="12"/>
        </w:rPr>
        <w:t>(a)</w:t>
      </w:r>
    </w:p>
    <w:p>
      <w:pPr>
        <w:spacing w:before="105"/>
        <w:ind w:left="186" w:right="0" w:firstLine="0"/>
        <w:jc w:val="left"/>
        <w:rPr>
          <w:sz w:val="14"/>
        </w:rPr>
      </w:pPr>
      <w:r>
        <w:rPr>
          <w:color w:val="292425"/>
          <w:w w:val="110"/>
          <w:sz w:val="14"/>
        </w:rPr>
        <w:t>Percentage changes on a quarter earlier</w:t>
      </w:r>
    </w:p>
    <w:p>
      <w:pPr>
        <w:tabs>
          <w:tab w:pos="3118" w:val="right" w:leader="none"/>
        </w:tabs>
        <w:spacing w:before="119"/>
        <w:ind w:left="1866" w:right="0" w:firstLine="0"/>
        <w:jc w:val="left"/>
        <w:rPr>
          <w:sz w:val="14"/>
        </w:rPr>
      </w:pPr>
      <w:r>
        <w:rPr/>
        <w:pict>
          <v:line style="position:absolute;mso-position-horizontal-relative:page;mso-position-vertical-relative:paragraph;z-index:15901184" from="171.350006pt,15.664149pt" to="250.890006pt,15.664149pt" stroked="true" strokeweight=".125pt" strokecolor="#292425">
            <v:stroke dashstyle="solid"/>
            <w10:wrap type="none"/>
          </v:line>
        </w:pict>
      </w:r>
      <w:r>
        <w:rPr/>
        <w:pict>
          <v:shape style="position:absolute;margin-left:38.840199pt;margin-top:15.664149pt;width:213.9pt;height:98.55pt;mso-position-horizontal-relative:page;mso-position-vertical-relative:paragraph;z-index:159119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6"/>
                    <w:gridCol w:w="703"/>
                    <w:gridCol w:w="671"/>
                    <w:gridCol w:w="621"/>
                    <w:gridCol w:w="558"/>
                  </w:tblGrid>
                  <w:tr>
                    <w:trPr>
                      <w:trHeight w:val="428" w:hRule="atLeast"/>
                    </w:trPr>
                    <w:tc>
                      <w:tcPr>
                        <w:tcW w:w="1726" w:type="dxa"/>
                      </w:tcPr>
                      <w:p>
                        <w:pPr>
                          <w:pStyle w:val="TableParagraph"/>
                          <w:rPr>
                            <w:rFonts w:ascii="Times New Roman"/>
                            <w:sz w:val="14"/>
                          </w:rPr>
                        </w:pPr>
                      </w:p>
                      <w:p>
                        <w:pPr>
                          <w:pStyle w:val="TableParagraph"/>
                          <w:spacing w:line="145" w:lineRule="exact" w:before="102"/>
                          <w:ind w:left="50"/>
                          <w:rPr>
                            <w:rFonts w:ascii="Times New Roman"/>
                            <w:sz w:val="14"/>
                          </w:rPr>
                        </w:pPr>
                        <w:r>
                          <w:rPr>
                            <w:rFonts w:ascii="Times New Roman"/>
                            <w:color w:val="292425"/>
                            <w:w w:val="110"/>
                            <w:sz w:val="14"/>
                          </w:rPr>
                          <w:t>Household consumption</w:t>
                        </w:r>
                      </w:p>
                    </w:tc>
                    <w:tc>
                      <w:tcPr>
                        <w:tcW w:w="703" w:type="dxa"/>
                        <w:tcBorders>
                          <w:top w:val="single" w:sz="2" w:space="0" w:color="292425"/>
                        </w:tcBorders>
                      </w:tcPr>
                      <w:p>
                        <w:pPr>
                          <w:pStyle w:val="TableParagraph"/>
                          <w:spacing w:before="3"/>
                          <w:ind w:left="3"/>
                          <w:jc w:val="center"/>
                          <w:rPr>
                            <w:rFonts w:ascii="Times New Roman" w:hAnsi="Times New Roman"/>
                            <w:sz w:val="14"/>
                          </w:rPr>
                        </w:pPr>
                        <w:r>
                          <w:rPr>
                            <w:rFonts w:ascii="Times New Roman" w:hAnsi="Times New Roman"/>
                            <w:color w:val="292425"/>
                            <w:spacing w:val="-8"/>
                            <w:w w:val="120"/>
                            <w:sz w:val="14"/>
                            <w:u w:val="single" w:color="292425"/>
                          </w:rPr>
                          <w:t>1998–2003</w:t>
                        </w:r>
                      </w:p>
                      <w:p>
                        <w:pPr>
                          <w:pStyle w:val="TableParagraph"/>
                          <w:spacing w:line="145" w:lineRule="exact" w:before="99"/>
                          <w:ind w:left="64"/>
                          <w:jc w:val="center"/>
                          <w:rPr>
                            <w:rFonts w:ascii="Times New Roman"/>
                            <w:sz w:val="14"/>
                          </w:rPr>
                        </w:pPr>
                        <w:r>
                          <w:rPr>
                            <w:rFonts w:ascii="Times New Roman"/>
                            <w:color w:val="292425"/>
                            <w:w w:val="115"/>
                            <w:sz w:val="14"/>
                          </w:rPr>
                          <w:t>0.9</w:t>
                        </w:r>
                      </w:p>
                    </w:tc>
                    <w:tc>
                      <w:tcPr>
                        <w:tcW w:w="671" w:type="dxa"/>
                      </w:tcPr>
                      <w:p>
                        <w:pPr>
                          <w:pStyle w:val="TableParagraph"/>
                          <w:spacing w:before="3"/>
                          <w:ind w:left="226"/>
                          <w:rPr>
                            <w:rFonts w:ascii="Times New Roman"/>
                            <w:sz w:val="14"/>
                          </w:rPr>
                        </w:pPr>
                        <w:r>
                          <w:rPr>
                            <w:rFonts w:ascii="Times New Roman"/>
                            <w:color w:val="292425"/>
                            <w:w w:val="115"/>
                            <w:sz w:val="14"/>
                            <w:u w:val="single" w:color="292425"/>
                          </w:rPr>
                          <w:t>Q1</w:t>
                        </w:r>
                        <w:r>
                          <w:rPr>
                            <w:rFonts w:ascii="Times New Roman"/>
                            <w:color w:val="292425"/>
                            <w:sz w:val="14"/>
                            <w:u w:val="single" w:color="292425"/>
                          </w:rPr>
                          <w:t> </w:t>
                        </w:r>
                      </w:p>
                      <w:p>
                        <w:pPr>
                          <w:pStyle w:val="TableParagraph"/>
                          <w:spacing w:line="145" w:lineRule="exact" w:before="99"/>
                          <w:ind w:left="269"/>
                          <w:rPr>
                            <w:rFonts w:ascii="Times New Roman"/>
                            <w:sz w:val="14"/>
                          </w:rPr>
                        </w:pPr>
                        <w:r>
                          <w:rPr>
                            <w:rFonts w:ascii="Times New Roman"/>
                            <w:color w:val="292425"/>
                            <w:w w:val="115"/>
                            <w:sz w:val="14"/>
                          </w:rPr>
                          <w:t>1.2</w:t>
                        </w:r>
                      </w:p>
                    </w:tc>
                    <w:tc>
                      <w:tcPr>
                        <w:tcW w:w="621" w:type="dxa"/>
                      </w:tcPr>
                      <w:p>
                        <w:pPr>
                          <w:pStyle w:val="TableParagraph"/>
                          <w:spacing w:before="3"/>
                          <w:ind w:right="4"/>
                          <w:jc w:val="center"/>
                          <w:rPr>
                            <w:rFonts w:ascii="Times New Roman"/>
                            <w:sz w:val="14"/>
                          </w:rPr>
                        </w:pPr>
                        <w:r>
                          <w:rPr>
                            <w:rFonts w:ascii="Times New Roman"/>
                            <w:color w:val="292425"/>
                            <w:spacing w:val="5"/>
                            <w:w w:val="101"/>
                            <w:sz w:val="14"/>
                            <w:u w:val="single" w:color="292425"/>
                          </w:rPr>
                          <w:t> </w:t>
                        </w:r>
                        <w:r>
                          <w:rPr>
                            <w:rFonts w:ascii="Times New Roman"/>
                            <w:color w:val="292425"/>
                            <w:w w:val="115"/>
                            <w:sz w:val="14"/>
                            <w:u w:val="single" w:color="292425"/>
                          </w:rPr>
                          <w:t>Q2</w:t>
                        </w:r>
                        <w:r>
                          <w:rPr>
                            <w:rFonts w:ascii="Times New Roman"/>
                            <w:color w:val="292425"/>
                            <w:spacing w:val="-16"/>
                            <w:sz w:val="14"/>
                            <w:u w:val="single" w:color="292425"/>
                          </w:rPr>
                          <w:t> </w:t>
                        </w:r>
                      </w:p>
                      <w:p>
                        <w:pPr>
                          <w:pStyle w:val="TableParagraph"/>
                          <w:spacing w:line="145" w:lineRule="exact" w:before="99"/>
                          <w:ind w:left="6" w:right="4"/>
                          <w:jc w:val="center"/>
                          <w:rPr>
                            <w:rFonts w:ascii="Times New Roman"/>
                            <w:sz w:val="14"/>
                          </w:rPr>
                        </w:pPr>
                        <w:r>
                          <w:rPr>
                            <w:rFonts w:ascii="Times New Roman"/>
                            <w:color w:val="292425"/>
                            <w:w w:val="115"/>
                            <w:sz w:val="14"/>
                          </w:rPr>
                          <w:t>0.7</w:t>
                        </w:r>
                      </w:p>
                    </w:tc>
                    <w:tc>
                      <w:tcPr>
                        <w:tcW w:w="558" w:type="dxa"/>
                      </w:tcPr>
                      <w:p>
                        <w:pPr>
                          <w:pStyle w:val="TableParagraph"/>
                          <w:spacing w:before="3"/>
                          <w:ind w:left="197"/>
                          <w:rPr>
                            <w:rFonts w:ascii="Times New Roman"/>
                            <w:sz w:val="14"/>
                          </w:rPr>
                        </w:pPr>
                        <w:r>
                          <w:rPr>
                            <w:rFonts w:ascii="Times New Roman"/>
                            <w:color w:val="292425"/>
                            <w:w w:val="115"/>
                            <w:sz w:val="14"/>
                            <w:u w:val="single" w:color="292425"/>
                          </w:rPr>
                          <w:t>Q3</w:t>
                        </w:r>
                        <w:r>
                          <w:rPr>
                            <w:rFonts w:ascii="Times New Roman"/>
                            <w:color w:val="292425"/>
                            <w:spacing w:val="1"/>
                            <w:sz w:val="14"/>
                            <w:u w:val="single" w:color="292425"/>
                          </w:rPr>
                          <w:t> </w:t>
                        </w:r>
                      </w:p>
                      <w:p>
                        <w:pPr>
                          <w:pStyle w:val="TableParagraph"/>
                          <w:spacing w:line="145" w:lineRule="exact" w:before="99"/>
                          <w:ind w:left="218"/>
                          <w:rPr>
                            <w:rFonts w:ascii="Times New Roman"/>
                            <w:sz w:val="14"/>
                          </w:rPr>
                        </w:pPr>
                        <w:r>
                          <w:rPr>
                            <w:rFonts w:ascii="Times New Roman"/>
                            <w:color w:val="292425"/>
                            <w:w w:val="115"/>
                            <w:sz w:val="14"/>
                          </w:rPr>
                          <w:t>0.6</w:t>
                        </w:r>
                      </w:p>
                    </w:tc>
                  </w:tr>
                  <w:tr>
                    <w:trPr>
                      <w:trHeight w:val="140" w:hRule="atLeast"/>
                    </w:trPr>
                    <w:tc>
                      <w:tcPr>
                        <w:tcW w:w="1726" w:type="dxa"/>
                      </w:tcPr>
                      <w:p>
                        <w:pPr>
                          <w:pStyle w:val="TableParagraph"/>
                          <w:spacing w:line="120" w:lineRule="exact"/>
                          <w:ind w:left="50"/>
                          <w:rPr>
                            <w:rFonts w:ascii="Times New Roman"/>
                            <w:sz w:val="14"/>
                          </w:rPr>
                        </w:pPr>
                        <w:r>
                          <w:rPr>
                            <w:rFonts w:ascii="Times New Roman"/>
                            <w:color w:val="292425"/>
                            <w:w w:val="110"/>
                            <w:sz w:val="14"/>
                          </w:rPr>
                          <w:t>Government consumption</w:t>
                        </w:r>
                      </w:p>
                    </w:tc>
                    <w:tc>
                      <w:tcPr>
                        <w:tcW w:w="703" w:type="dxa"/>
                      </w:tcPr>
                      <w:p>
                        <w:pPr>
                          <w:pStyle w:val="TableParagraph"/>
                          <w:spacing w:line="120" w:lineRule="exact"/>
                          <w:ind w:left="63"/>
                          <w:jc w:val="center"/>
                          <w:rPr>
                            <w:rFonts w:ascii="Times New Roman"/>
                            <w:sz w:val="14"/>
                          </w:rPr>
                        </w:pPr>
                        <w:r>
                          <w:rPr>
                            <w:rFonts w:ascii="Times New Roman"/>
                            <w:color w:val="292425"/>
                            <w:w w:val="115"/>
                            <w:sz w:val="14"/>
                          </w:rPr>
                          <w:t>0.8</w:t>
                        </w:r>
                      </w:p>
                    </w:tc>
                    <w:tc>
                      <w:tcPr>
                        <w:tcW w:w="671" w:type="dxa"/>
                      </w:tcPr>
                      <w:p>
                        <w:pPr>
                          <w:pStyle w:val="TableParagraph"/>
                          <w:spacing w:line="120" w:lineRule="exact"/>
                          <w:ind w:right="200"/>
                          <w:jc w:val="right"/>
                          <w:rPr>
                            <w:rFonts w:ascii="Times New Roman"/>
                            <w:sz w:val="14"/>
                          </w:rPr>
                        </w:pPr>
                        <w:r>
                          <w:rPr>
                            <w:rFonts w:ascii="Times New Roman"/>
                            <w:color w:val="292425"/>
                            <w:w w:val="110"/>
                            <w:sz w:val="14"/>
                          </w:rPr>
                          <w:t>0.8</w:t>
                        </w:r>
                      </w:p>
                    </w:tc>
                    <w:tc>
                      <w:tcPr>
                        <w:tcW w:w="621" w:type="dxa"/>
                      </w:tcPr>
                      <w:p>
                        <w:pPr>
                          <w:pStyle w:val="TableParagraph"/>
                          <w:spacing w:line="120" w:lineRule="exact"/>
                          <w:ind w:left="6" w:right="4"/>
                          <w:jc w:val="center"/>
                          <w:rPr>
                            <w:rFonts w:ascii="Times New Roman"/>
                            <w:sz w:val="14"/>
                          </w:rPr>
                        </w:pPr>
                        <w:r>
                          <w:rPr>
                            <w:rFonts w:ascii="Times New Roman"/>
                            <w:color w:val="292425"/>
                            <w:w w:val="115"/>
                            <w:sz w:val="14"/>
                          </w:rPr>
                          <w:t>0.5</w:t>
                        </w:r>
                      </w:p>
                    </w:tc>
                    <w:tc>
                      <w:tcPr>
                        <w:tcW w:w="558" w:type="dxa"/>
                      </w:tcPr>
                      <w:p>
                        <w:pPr>
                          <w:pStyle w:val="TableParagraph"/>
                          <w:spacing w:line="120" w:lineRule="exact"/>
                          <w:ind w:left="146" w:right="68"/>
                          <w:jc w:val="center"/>
                          <w:rPr>
                            <w:rFonts w:ascii="Times New Roman"/>
                            <w:sz w:val="14"/>
                          </w:rPr>
                        </w:pPr>
                        <w:r>
                          <w:rPr>
                            <w:rFonts w:ascii="Times New Roman"/>
                            <w:color w:val="292425"/>
                            <w:w w:val="115"/>
                            <w:sz w:val="14"/>
                          </w:rPr>
                          <w:t>1.4</w:t>
                        </w:r>
                      </w:p>
                    </w:tc>
                  </w:tr>
                  <w:tr>
                    <w:trPr>
                      <w:trHeight w:val="140" w:hRule="atLeast"/>
                    </w:trPr>
                    <w:tc>
                      <w:tcPr>
                        <w:tcW w:w="1726" w:type="dxa"/>
                      </w:tcPr>
                      <w:p>
                        <w:pPr>
                          <w:pStyle w:val="TableParagraph"/>
                          <w:spacing w:line="120" w:lineRule="exact"/>
                          <w:ind w:left="50"/>
                          <w:rPr>
                            <w:rFonts w:ascii="Times New Roman"/>
                            <w:sz w:val="14"/>
                          </w:rPr>
                        </w:pPr>
                        <w:r>
                          <w:rPr>
                            <w:rFonts w:ascii="Times New Roman"/>
                            <w:color w:val="292425"/>
                            <w:w w:val="110"/>
                            <w:sz w:val="14"/>
                          </w:rPr>
                          <w:t>Investment</w:t>
                        </w:r>
                      </w:p>
                    </w:tc>
                    <w:tc>
                      <w:tcPr>
                        <w:tcW w:w="703" w:type="dxa"/>
                      </w:tcPr>
                      <w:p>
                        <w:pPr>
                          <w:pStyle w:val="TableParagraph"/>
                          <w:spacing w:line="120" w:lineRule="exact"/>
                          <w:ind w:left="64"/>
                          <w:jc w:val="center"/>
                          <w:rPr>
                            <w:rFonts w:ascii="Times New Roman"/>
                            <w:sz w:val="14"/>
                          </w:rPr>
                        </w:pPr>
                        <w:r>
                          <w:rPr>
                            <w:rFonts w:ascii="Times New Roman"/>
                            <w:color w:val="292425"/>
                            <w:w w:val="115"/>
                            <w:sz w:val="14"/>
                          </w:rPr>
                          <w:t>0.9</w:t>
                        </w:r>
                      </w:p>
                    </w:tc>
                    <w:tc>
                      <w:tcPr>
                        <w:tcW w:w="671" w:type="dxa"/>
                      </w:tcPr>
                      <w:p>
                        <w:pPr>
                          <w:pStyle w:val="TableParagraph"/>
                          <w:spacing w:line="120" w:lineRule="exact"/>
                          <w:ind w:right="198"/>
                          <w:jc w:val="right"/>
                          <w:rPr>
                            <w:rFonts w:ascii="Times New Roman"/>
                            <w:sz w:val="14"/>
                          </w:rPr>
                        </w:pPr>
                        <w:r>
                          <w:rPr>
                            <w:rFonts w:ascii="Times New Roman"/>
                            <w:color w:val="292425"/>
                            <w:w w:val="110"/>
                            <w:sz w:val="14"/>
                          </w:rPr>
                          <w:t>2.8</w:t>
                        </w:r>
                      </w:p>
                    </w:tc>
                    <w:tc>
                      <w:tcPr>
                        <w:tcW w:w="621" w:type="dxa"/>
                      </w:tcPr>
                      <w:p>
                        <w:pPr>
                          <w:pStyle w:val="TableParagraph"/>
                          <w:spacing w:line="120" w:lineRule="exact"/>
                          <w:ind w:left="6" w:right="4"/>
                          <w:jc w:val="center"/>
                          <w:rPr>
                            <w:rFonts w:ascii="Times New Roman"/>
                            <w:sz w:val="14"/>
                          </w:rPr>
                        </w:pPr>
                        <w:r>
                          <w:rPr>
                            <w:rFonts w:ascii="Times New Roman"/>
                            <w:color w:val="292425"/>
                            <w:w w:val="115"/>
                            <w:sz w:val="14"/>
                          </w:rPr>
                          <w:t>1.1</w:t>
                        </w:r>
                      </w:p>
                    </w:tc>
                    <w:tc>
                      <w:tcPr>
                        <w:tcW w:w="558" w:type="dxa"/>
                      </w:tcPr>
                      <w:p>
                        <w:pPr>
                          <w:pStyle w:val="TableParagraph"/>
                          <w:spacing w:line="120" w:lineRule="exact"/>
                          <w:ind w:left="146" w:right="68"/>
                          <w:jc w:val="center"/>
                          <w:rPr>
                            <w:rFonts w:ascii="Times New Roman"/>
                            <w:sz w:val="14"/>
                          </w:rPr>
                        </w:pPr>
                        <w:r>
                          <w:rPr>
                            <w:rFonts w:ascii="Times New Roman"/>
                            <w:color w:val="292425"/>
                            <w:w w:val="115"/>
                            <w:sz w:val="14"/>
                          </w:rPr>
                          <w:t>0.6</w:t>
                        </w:r>
                      </w:p>
                    </w:tc>
                  </w:tr>
                  <w:tr>
                    <w:trPr>
                      <w:trHeight w:val="140" w:hRule="atLeast"/>
                    </w:trPr>
                    <w:tc>
                      <w:tcPr>
                        <w:tcW w:w="1726" w:type="dxa"/>
                      </w:tcPr>
                      <w:p>
                        <w:pPr>
                          <w:pStyle w:val="TableParagraph"/>
                          <w:spacing w:line="120" w:lineRule="exact"/>
                          <w:ind w:left="290"/>
                          <w:rPr>
                            <w:rFonts w:ascii="Times New Roman"/>
                            <w:i/>
                            <w:sz w:val="14"/>
                          </w:rPr>
                        </w:pPr>
                        <w:r>
                          <w:rPr>
                            <w:rFonts w:ascii="Times New Roman"/>
                            <w:i/>
                            <w:color w:val="292425"/>
                            <w:sz w:val="14"/>
                          </w:rPr>
                          <w:t>of which, business</w:t>
                        </w:r>
                      </w:p>
                    </w:tc>
                    <w:tc>
                      <w:tcPr>
                        <w:tcW w:w="703" w:type="dxa"/>
                      </w:tcPr>
                      <w:p>
                        <w:pPr>
                          <w:pStyle w:val="TableParagraph"/>
                          <w:spacing w:line="120" w:lineRule="exact"/>
                          <w:ind w:left="62"/>
                          <w:jc w:val="center"/>
                          <w:rPr>
                            <w:rFonts w:ascii="Times New Roman"/>
                            <w:i/>
                            <w:sz w:val="14"/>
                          </w:rPr>
                        </w:pPr>
                        <w:r>
                          <w:rPr>
                            <w:rFonts w:ascii="Times New Roman"/>
                            <w:i/>
                            <w:color w:val="292425"/>
                            <w:w w:val="115"/>
                            <w:sz w:val="14"/>
                          </w:rPr>
                          <w:t>0.9</w:t>
                        </w:r>
                      </w:p>
                    </w:tc>
                    <w:tc>
                      <w:tcPr>
                        <w:tcW w:w="671" w:type="dxa"/>
                      </w:tcPr>
                      <w:p>
                        <w:pPr>
                          <w:pStyle w:val="TableParagraph"/>
                          <w:spacing w:line="120" w:lineRule="exact"/>
                          <w:ind w:right="198"/>
                          <w:jc w:val="right"/>
                          <w:rPr>
                            <w:rFonts w:ascii="Times New Roman"/>
                            <w:i/>
                            <w:sz w:val="14"/>
                          </w:rPr>
                        </w:pPr>
                        <w:r>
                          <w:rPr>
                            <w:rFonts w:ascii="Times New Roman"/>
                            <w:i/>
                            <w:color w:val="292425"/>
                            <w:w w:val="115"/>
                            <w:sz w:val="14"/>
                          </w:rPr>
                          <w:t>1.5</w:t>
                        </w:r>
                      </w:p>
                    </w:tc>
                    <w:tc>
                      <w:tcPr>
                        <w:tcW w:w="621" w:type="dxa"/>
                      </w:tcPr>
                      <w:p>
                        <w:pPr>
                          <w:pStyle w:val="TableParagraph"/>
                          <w:spacing w:line="120" w:lineRule="exact"/>
                          <w:ind w:right="1"/>
                          <w:jc w:val="center"/>
                          <w:rPr>
                            <w:rFonts w:ascii="Times New Roman"/>
                            <w:i/>
                            <w:sz w:val="14"/>
                          </w:rPr>
                        </w:pPr>
                        <w:r>
                          <w:rPr>
                            <w:rFonts w:ascii="Times New Roman"/>
                            <w:i/>
                            <w:color w:val="292425"/>
                            <w:w w:val="120"/>
                            <w:sz w:val="14"/>
                          </w:rPr>
                          <w:t>1.3</w:t>
                        </w:r>
                      </w:p>
                    </w:tc>
                    <w:tc>
                      <w:tcPr>
                        <w:tcW w:w="558" w:type="dxa"/>
                      </w:tcPr>
                      <w:p>
                        <w:pPr>
                          <w:pStyle w:val="TableParagraph"/>
                          <w:spacing w:line="120" w:lineRule="exact"/>
                          <w:ind w:left="146" w:right="70"/>
                          <w:jc w:val="center"/>
                          <w:rPr>
                            <w:rFonts w:ascii="Times New Roman"/>
                            <w:i/>
                            <w:sz w:val="14"/>
                          </w:rPr>
                        </w:pPr>
                        <w:r>
                          <w:rPr>
                            <w:rFonts w:ascii="Times New Roman"/>
                            <w:i/>
                            <w:color w:val="292425"/>
                            <w:w w:val="115"/>
                            <w:sz w:val="14"/>
                          </w:rPr>
                          <w:t>1.0</w:t>
                        </w:r>
                      </w:p>
                    </w:tc>
                  </w:tr>
                  <w:tr>
                    <w:trPr>
                      <w:trHeight w:val="127" w:hRule="atLeast"/>
                    </w:trPr>
                    <w:tc>
                      <w:tcPr>
                        <w:tcW w:w="1726" w:type="dxa"/>
                      </w:tcPr>
                      <w:p>
                        <w:pPr>
                          <w:pStyle w:val="TableParagraph"/>
                          <w:spacing w:line="108" w:lineRule="exact"/>
                          <w:ind w:left="50"/>
                          <w:rPr>
                            <w:sz w:val="14"/>
                          </w:rPr>
                        </w:pPr>
                        <w:r>
                          <w:rPr>
                            <w:color w:val="292425"/>
                            <w:w w:val="105"/>
                            <w:sz w:val="14"/>
                          </w:rPr>
                          <w:t>Final domestic demand</w:t>
                        </w:r>
                      </w:p>
                    </w:tc>
                    <w:tc>
                      <w:tcPr>
                        <w:tcW w:w="703" w:type="dxa"/>
                      </w:tcPr>
                      <w:p>
                        <w:pPr>
                          <w:pStyle w:val="TableParagraph"/>
                          <w:spacing w:line="108" w:lineRule="exact"/>
                          <w:ind w:left="55"/>
                          <w:jc w:val="center"/>
                          <w:rPr>
                            <w:sz w:val="14"/>
                          </w:rPr>
                        </w:pPr>
                        <w:r>
                          <w:rPr>
                            <w:color w:val="292425"/>
                            <w:w w:val="105"/>
                            <w:sz w:val="14"/>
                          </w:rPr>
                          <w:t>0.8</w:t>
                        </w:r>
                      </w:p>
                    </w:tc>
                    <w:tc>
                      <w:tcPr>
                        <w:tcW w:w="671" w:type="dxa"/>
                      </w:tcPr>
                      <w:p>
                        <w:pPr>
                          <w:pStyle w:val="TableParagraph"/>
                          <w:spacing w:line="108" w:lineRule="exact"/>
                          <w:ind w:right="198"/>
                          <w:jc w:val="right"/>
                          <w:rPr>
                            <w:sz w:val="14"/>
                          </w:rPr>
                        </w:pPr>
                        <w:r>
                          <w:rPr>
                            <w:color w:val="292425"/>
                            <w:w w:val="105"/>
                            <w:sz w:val="14"/>
                          </w:rPr>
                          <w:t>1.4</w:t>
                        </w:r>
                      </w:p>
                    </w:tc>
                    <w:tc>
                      <w:tcPr>
                        <w:tcW w:w="621" w:type="dxa"/>
                      </w:tcPr>
                      <w:p>
                        <w:pPr>
                          <w:pStyle w:val="TableParagraph"/>
                          <w:spacing w:line="108" w:lineRule="exact"/>
                          <w:ind w:right="4"/>
                          <w:jc w:val="center"/>
                          <w:rPr>
                            <w:sz w:val="14"/>
                          </w:rPr>
                        </w:pPr>
                        <w:r>
                          <w:rPr>
                            <w:color w:val="292425"/>
                            <w:w w:val="105"/>
                            <w:sz w:val="14"/>
                          </w:rPr>
                          <w:t>0.7</w:t>
                        </w:r>
                      </w:p>
                    </w:tc>
                    <w:tc>
                      <w:tcPr>
                        <w:tcW w:w="558" w:type="dxa"/>
                      </w:tcPr>
                      <w:p>
                        <w:pPr>
                          <w:pStyle w:val="TableParagraph"/>
                          <w:spacing w:line="108" w:lineRule="exact"/>
                          <w:ind w:left="146" w:right="77"/>
                          <w:jc w:val="center"/>
                          <w:rPr>
                            <w:sz w:val="14"/>
                          </w:rPr>
                        </w:pPr>
                        <w:r>
                          <w:rPr>
                            <w:color w:val="292425"/>
                            <w:w w:val="105"/>
                            <w:sz w:val="14"/>
                          </w:rPr>
                          <w:t>0.7</w:t>
                        </w:r>
                      </w:p>
                    </w:tc>
                  </w:tr>
                  <w:tr>
                    <w:trPr>
                      <w:trHeight w:val="140" w:hRule="atLeast"/>
                    </w:trPr>
                    <w:tc>
                      <w:tcPr>
                        <w:tcW w:w="1726" w:type="dxa"/>
                      </w:tcPr>
                      <w:p>
                        <w:pPr>
                          <w:pStyle w:val="TableParagraph"/>
                          <w:spacing w:line="120" w:lineRule="exact"/>
                          <w:ind w:left="50"/>
                          <w:rPr>
                            <w:rFonts w:ascii="Times New Roman"/>
                            <w:sz w:val="12"/>
                          </w:rPr>
                        </w:pPr>
                        <w:r>
                          <w:rPr>
                            <w:rFonts w:ascii="Times New Roman"/>
                            <w:color w:val="292425"/>
                            <w:w w:val="110"/>
                            <w:sz w:val="14"/>
                          </w:rPr>
                          <w:t>Change in inventories</w:t>
                        </w:r>
                        <w:r>
                          <w:rPr>
                            <w:rFonts w:ascii="Times New Roman"/>
                            <w:color w:val="292425"/>
                            <w:w w:val="110"/>
                            <w:position w:val="4"/>
                            <w:sz w:val="12"/>
                          </w:rPr>
                          <w:t>(b)(c)</w:t>
                        </w:r>
                      </w:p>
                    </w:tc>
                    <w:tc>
                      <w:tcPr>
                        <w:tcW w:w="703" w:type="dxa"/>
                      </w:tcPr>
                      <w:p>
                        <w:pPr>
                          <w:pStyle w:val="TableParagraph"/>
                          <w:spacing w:line="120" w:lineRule="exact"/>
                          <w:ind w:left="64"/>
                          <w:jc w:val="center"/>
                          <w:rPr>
                            <w:rFonts w:ascii="Times New Roman"/>
                            <w:sz w:val="14"/>
                          </w:rPr>
                        </w:pPr>
                        <w:r>
                          <w:rPr>
                            <w:rFonts w:ascii="Times New Roman"/>
                            <w:color w:val="292425"/>
                            <w:w w:val="115"/>
                            <w:sz w:val="14"/>
                          </w:rPr>
                          <w:t>0.0</w:t>
                        </w:r>
                      </w:p>
                    </w:tc>
                    <w:tc>
                      <w:tcPr>
                        <w:tcW w:w="671" w:type="dxa"/>
                      </w:tcPr>
                      <w:p>
                        <w:pPr>
                          <w:pStyle w:val="TableParagraph"/>
                          <w:spacing w:line="120" w:lineRule="exact"/>
                          <w:ind w:right="198"/>
                          <w:jc w:val="right"/>
                          <w:rPr>
                            <w:rFonts w:ascii="Times New Roman"/>
                            <w:sz w:val="14"/>
                          </w:rPr>
                        </w:pPr>
                        <w:r>
                          <w:rPr>
                            <w:rFonts w:ascii="Times New Roman"/>
                            <w:color w:val="292425"/>
                            <w:w w:val="110"/>
                            <w:sz w:val="14"/>
                          </w:rPr>
                          <w:t>-0.1</w:t>
                        </w:r>
                      </w:p>
                    </w:tc>
                    <w:tc>
                      <w:tcPr>
                        <w:tcW w:w="621" w:type="dxa"/>
                      </w:tcPr>
                      <w:p>
                        <w:pPr>
                          <w:pStyle w:val="TableParagraph"/>
                          <w:spacing w:line="120" w:lineRule="exact"/>
                          <w:ind w:right="44"/>
                          <w:jc w:val="center"/>
                          <w:rPr>
                            <w:rFonts w:ascii="Times New Roman"/>
                            <w:sz w:val="14"/>
                          </w:rPr>
                        </w:pPr>
                        <w:r>
                          <w:rPr>
                            <w:rFonts w:ascii="Times New Roman"/>
                            <w:color w:val="292425"/>
                            <w:w w:val="115"/>
                            <w:sz w:val="14"/>
                          </w:rPr>
                          <w:t>-0.1</w:t>
                        </w:r>
                      </w:p>
                    </w:tc>
                    <w:tc>
                      <w:tcPr>
                        <w:tcW w:w="558" w:type="dxa"/>
                      </w:tcPr>
                      <w:p>
                        <w:pPr>
                          <w:pStyle w:val="TableParagraph"/>
                          <w:spacing w:line="120" w:lineRule="exact"/>
                          <w:ind w:left="146" w:right="68"/>
                          <w:jc w:val="center"/>
                          <w:rPr>
                            <w:rFonts w:ascii="Times New Roman"/>
                            <w:sz w:val="14"/>
                          </w:rPr>
                        </w:pPr>
                        <w:r>
                          <w:rPr>
                            <w:rFonts w:ascii="Times New Roman"/>
                            <w:color w:val="292425"/>
                            <w:w w:val="115"/>
                            <w:sz w:val="14"/>
                          </w:rPr>
                          <w:t>0.1</w:t>
                        </w:r>
                      </w:p>
                    </w:tc>
                  </w:tr>
                  <w:tr>
                    <w:trPr>
                      <w:trHeight w:val="152" w:hRule="atLeast"/>
                    </w:trPr>
                    <w:tc>
                      <w:tcPr>
                        <w:tcW w:w="1726" w:type="dxa"/>
                      </w:tcPr>
                      <w:p>
                        <w:pPr>
                          <w:pStyle w:val="TableParagraph"/>
                          <w:spacing w:line="132" w:lineRule="exact"/>
                          <w:ind w:left="50"/>
                          <w:rPr>
                            <w:rFonts w:ascii="Times New Roman"/>
                            <w:sz w:val="12"/>
                          </w:rPr>
                        </w:pPr>
                        <w:r>
                          <w:rPr>
                            <w:rFonts w:ascii="Times New Roman"/>
                            <w:color w:val="292425"/>
                            <w:w w:val="105"/>
                            <w:sz w:val="14"/>
                          </w:rPr>
                          <w:t>Alignment adjustment</w:t>
                        </w:r>
                        <w:r>
                          <w:rPr>
                            <w:rFonts w:ascii="Times New Roman"/>
                            <w:color w:val="292425"/>
                            <w:w w:val="105"/>
                            <w:position w:val="4"/>
                            <w:sz w:val="12"/>
                          </w:rPr>
                          <w:t>(c)</w:t>
                        </w:r>
                      </w:p>
                    </w:tc>
                    <w:tc>
                      <w:tcPr>
                        <w:tcW w:w="703" w:type="dxa"/>
                      </w:tcPr>
                      <w:p>
                        <w:pPr>
                          <w:pStyle w:val="TableParagraph"/>
                          <w:spacing w:line="132" w:lineRule="exact"/>
                          <w:ind w:left="64"/>
                          <w:jc w:val="center"/>
                          <w:rPr>
                            <w:rFonts w:ascii="Times New Roman"/>
                            <w:sz w:val="14"/>
                          </w:rPr>
                        </w:pPr>
                        <w:r>
                          <w:rPr>
                            <w:rFonts w:ascii="Times New Roman"/>
                            <w:color w:val="292425"/>
                            <w:w w:val="115"/>
                            <w:sz w:val="14"/>
                          </w:rPr>
                          <w:t>0.0</w:t>
                        </w:r>
                      </w:p>
                    </w:tc>
                    <w:tc>
                      <w:tcPr>
                        <w:tcW w:w="671" w:type="dxa"/>
                      </w:tcPr>
                      <w:p>
                        <w:pPr>
                          <w:pStyle w:val="TableParagraph"/>
                          <w:spacing w:line="132" w:lineRule="exact"/>
                          <w:ind w:right="198"/>
                          <w:jc w:val="right"/>
                          <w:rPr>
                            <w:rFonts w:ascii="Times New Roman"/>
                            <w:sz w:val="14"/>
                          </w:rPr>
                        </w:pPr>
                        <w:r>
                          <w:rPr>
                            <w:rFonts w:ascii="Times New Roman"/>
                            <w:color w:val="292425"/>
                            <w:w w:val="110"/>
                            <w:sz w:val="14"/>
                          </w:rPr>
                          <w:t>-0.1</w:t>
                        </w:r>
                      </w:p>
                    </w:tc>
                    <w:tc>
                      <w:tcPr>
                        <w:tcW w:w="621" w:type="dxa"/>
                      </w:tcPr>
                      <w:p>
                        <w:pPr>
                          <w:pStyle w:val="TableParagraph"/>
                          <w:spacing w:line="132" w:lineRule="exact"/>
                          <w:ind w:left="6" w:right="4"/>
                          <w:jc w:val="center"/>
                          <w:rPr>
                            <w:rFonts w:ascii="Times New Roman"/>
                            <w:sz w:val="14"/>
                          </w:rPr>
                        </w:pPr>
                        <w:r>
                          <w:rPr>
                            <w:rFonts w:ascii="Times New Roman"/>
                            <w:color w:val="292425"/>
                            <w:w w:val="115"/>
                            <w:sz w:val="14"/>
                          </w:rPr>
                          <w:t>0.2</w:t>
                        </w:r>
                      </w:p>
                    </w:tc>
                    <w:tc>
                      <w:tcPr>
                        <w:tcW w:w="558" w:type="dxa"/>
                      </w:tcPr>
                      <w:p>
                        <w:pPr>
                          <w:pStyle w:val="TableParagraph"/>
                          <w:spacing w:line="132" w:lineRule="exact"/>
                          <w:ind w:left="146" w:right="117"/>
                          <w:jc w:val="center"/>
                          <w:rPr>
                            <w:rFonts w:ascii="Times New Roman"/>
                            <w:sz w:val="14"/>
                          </w:rPr>
                        </w:pPr>
                        <w:r>
                          <w:rPr>
                            <w:rFonts w:ascii="Times New Roman"/>
                            <w:color w:val="292425"/>
                            <w:w w:val="115"/>
                            <w:sz w:val="14"/>
                          </w:rPr>
                          <w:t>-0.2</w:t>
                        </w:r>
                      </w:p>
                    </w:tc>
                  </w:tr>
                  <w:tr>
                    <w:trPr>
                      <w:trHeight w:val="140" w:hRule="atLeast"/>
                    </w:trPr>
                    <w:tc>
                      <w:tcPr>
                        <w:tcW w:w="1726" w:type="dxa"/>
                      </w:tcPr>
                      <w:p>
                        <w:pPr>
                          <w:pStyle w:val="TableParagraph"/>
                          <w:spacing w:line="120" w:lineRule="exact"/>
                          <w:ind w:left="50"/>
                          <w:rPr>
                            <w:sz w:val="14"/>
                          </w:rPr>
                        </w:pPr>
                        <w:r>
                          <w:rPr>
                            <w:color w:val="292425"/>
                            <w:sz w:val="14"/>
                          </w:rPr>
                          <w:t>Domestic demand</w:t>
                        </w:r>
                      </w:p>
                    </w:tc>
                    <w:tc>
                      <w:tcPr>
                        <w:tcW w:w="703" w:type="dxa"/>
                      </w:tcPr>
                      <w:p>
                        <w:pPr>
                          <w:pStyle w:val="TableParagraph"/>
                          <w:spacing w:line="120" w:lineRule="exact"/>
                          <w:ind w:left="55"/>
                          <w:jc w:val="center"/>
                          <w:rPr>
                            <w:sz w:val="14"/>
                          </w:rPr>
                        </w:pPr>
                        <w:r>
                          <w:rPr>
                            <w:color w:val="292425"/>
                            <w:w w:val="105"/>
                            <w:sz w:val="14"/>
                          </w:rPr>
                          <w:t>0.8</w:t>
                        </w:r>
                      </w:p>
                    </w:tc>
                    <w:tc>
                      <w:tcPr>
                        <w:tcW w:w="671" w:type="dxa"/>
                      </w:tcPr>
                      <w:p>
                        <w:pPr>
                          <w:pStyle w:val="TableParagraph"/>
                          <w:spacing w:line="120" w:lineRule="exact"/>
                          <w:ind w:right="198"/>
                          <w:jc w:val="right"/>
                          <w:rPr>
                            <w:sz w:val="14"/>
                          </w:rPr>
                        </w:pPr>
                        <w:r>
                          <w:rPr>
                            <w:color w:val="292425"/>
                            <w:w w:val="105"/>
                            <w:sz w:val="14"/>
                          </w:rPr>
                          <w:t>1.2</w:t>
                        </w:r>
                      </w:p>
                    </w:tc>
                    <w:tc>
                      <w:tcPr>
                        <w:tcW w:w="621" w:type="dxa"/>
                      </w:tcPr>
                      <w:p>
                        <w:pPr>
                          <w:pStyle w:val="TableParagraph"/>
                          <w:spacing w:line="120" w:lineRule="exact"/>
                          <w:ind w:right="4"/>
                          <w:jc w:val="center"/>
                          <w:rPr>
                            <w:sz w:val="14"/>
                          </w:rPr>
                        </w:pPr>
                        <w:r>
                          <w:rPr>
                            <w:color w:val="292425"/>
                            <w:w w:val="105"/>
                            <w:sz w:val="14"/>
                          </w:rPr>
                          <w:t>0.7</w:t>
                        </w:r>
                      </w:p>
                    </w:tc>
                    <w:tc>
                      <w:tcPr>
                        <w:tcW w:w="558" w:type="dxa"/>
                      </w:tcPr>
                      <w:p>
                        <w:pPr>
                          <w:pStyle w:val="TableParagraph"/>
                          <w:spacing w:line="120" w:lineRule="exact"/>
                          <w:ind w:left="146" w:right="77"/>
                          <w:jc w:val="center"/>
                          <w:rPr>
                            <w:sz w:val="14"/>
                          </w:rPr>
                        </w:pPr>
                        <w:r>
                          <w:rPr>
                            <w:color w:val="292425"/>
                            <w:w w:val="105"/>
                            <w:sz w:val="14"/>
                          </w:rPr>
                          <w:t>0.6</w:t>
                        </w:r>
                      </w:p>
                    </w:tc>
                  </w:tr>
                  <w:tr>
                    <w:trPr>
                      <w:trHeight w:val="140" w:hRule="atLeast"/>
                    </w:trPr>
                    <w:tc>
                      <w:tcPr>
                        <w:tcW w:w="1726" w:type="dxa"/>
                      </w:tcPr>
                      <w:p>
                        <w:pPr>
                          <w:pStyle w:val="TableParagraph"/>
                          <w:spacing w:line="120" w:lineRule="exact"/>
                          <w:ind w:left="50"/>
                          <w:rPr>
                            <w:rFonts w:ascii="Times New Roman"/>
                            <w:sz w:val="14"/>
                          </w:rPr>
                        </w:pPr>
                        <w:r>
                          <w:rPr>
                            <w:rFonts w:ascii="Times New Roman"/>
                            <w:color w:val="292425"/>
                            <w:w w:val="105"/>
                            <w:sz w:val="14"/>
                          </w:rPr>
                          <w:t>Exports</w:t>
                        </w:r>
                      </w:p>
                    </w:tc>
                    <w:tc>
                      <w:tcPr>
                        <w:tcW w:w="703" w:type="dxa"/>
                      </w:tcPr>
                      <w:p>
                        <w:pPr>
                          <w:pStyle w:val="TableParagraph"/>
                          <w:spacing w:line="120" w:lineRule="exact"/>
                          <w:ind w:left="64"/>
                          <w:jc w:val="center"/>
                          <w:rPr>
                            <w:rFonts w:ascii="Times New Roman"/>
                            <w:sz w:val="14"/>
                          </w:rPr>
                        </w:pPr>
                        <w:r>
                          <w:rPr>
                            <w:rFonts w:ascii="Times New Roman"/>
                            <w:color w:val="292425"/>
                            <w:w w:val="115"/>
                            <w:sz w:val="14"/>
                          </w:rPr>
                          <w:t>0.8</w:t>
                        </w:r>
                      </w:p>
                    </w:tc>
                    <w:tc>
                      <w:tcPr>
                        <w:tcW w:w="671" w:type="dxa"/>
                      </w:tcPr>
                      <w:p>
                        <w:pPr>
                          <w:pStyle w:val="TableParagraph"/>
                          <w:spacing w:line="120" w:lineRule="exact"/>
                          <w:ind w:right="198"/>
                          <w:jc w:val="right"/>
                          <w:rPr>
                            <w:rFonts w:ascii="Times New Roman"/>
                            <w:sz w:val="14"/>
                          </w:rPr>
                        </w:pPr>
                        <w:r>
                          <w:rPr>
                            <w:rFonts w:ascii="Times New Roman"/>
                            <w:color w:val="292425"/>
                            <w:w w:val="110"/>
                            <w:sz w:val="14"/>
                          </w:rPr>
                          <w:t>-1.7</w:t>
                        </w:r>
                      </w:p>
                    </w:tc>
                    <w:tc>
                      <w:tcPr>
                        <w:tcW w:w="621" w:type="dxa"/>
                      </w:tcPr>
                      <w:p>
                        <w:pPr>
                          <w:pStyle w:val="TableParagraph"/>
                          <w:spacing w:line="120" w:lineRule="exact"/>
                          <w:ind w:left="6" w:right="4"/>
                          <w:jc w:val="center"/>
                          <w:rPr>
                            <w:rFonts w:ascii="Times New Roman"/>
                            <w:sz w:val="14"/>
                          </w:rPr>
                        </w:pPr>
                        <w:r>
                          <w:rPr>
                            <w:rFonts w:ascii="Times New Roman"/>
                            <w:color w:val="292425"/>
                            <w:w w:val="115"/>
                            <w:sz w:val="14"/>
                          </w:rPr>
                          <w:t>1.9</w:t>
                        </w:r>
                      </w:p>
                    </w:tc>
                    <w:tc>
                      <w:tcPr>
                        <w:tcW w:w="558" w:type="dxa"/>
                      </w:tcPr>
                      <w:p>
                        <w:pPr>
                          <w:pStyle w:val="TableParagraph"/>
                          <w:spacing w:line="120" w:lineRule="exact"/>
                          <w:ind w:left="146" w:right="68"/>
                          <w:jc w:val="center"/>
                          <w:rPr>
                            <w:rFonts w:ascii="Times New Roman"/>
                            <w:sz w:val="14"/>
                          </w:rPr>
                        </w:pPr>
                        <w:r>
                          <w:rPr>
                            <w:rFonts w:ascii="Times New Roman"/>
                            <w:color w:val="292425"/>
                            <w:w w:val="115"/>
                            <w:sz w:val="14"/>
                          </w:rPr>
                          <w:t>0.7</w:t>
                        </w:r>
                      </w:p>
                    </w:tc>
                  </w:tr>
                  <w:tr>
                    <w:trPr>
                      <w:trHeight w:val="127" w:hRule="atLeast"/>
                    </w:trPr>
                    <w:tc>
                      <w:tcPr>
                        <w:tcW w:w="1726" w:type="dxa"/>
                      </w:tcPr>
                      <w:p>
                        <w:pPr>
                          <w:pStyle w:val="TableParagraph"/>
                          <w:spacing w:line="108" w:lineRule="exact"/>
                          <w:ind w:left="50"/>
                          <w:rPr>
                            <w:rFonts w:ascii="Times New Roman"/>
                            <w:sz w:val="14"/>
                          </w:rPr>
                        </w:pPr>
                        <w:r>
                          <w:rPr>
                            <w:rFonts w:ascii="Times New Roman"/>
                            <w:color w:val="292425"/>
                            <w:w w:val="110"/>
                            <w:sz w:val="14"/>
                          </w:rPr>
                          <w:t>Imports</w:t>
                        </w:r>
                      </w:p>
                    </w:tc>
                    <w:tc>
                      <w:tcPr>
                        <w:tcW w:w="703" w:type="dxa"/>
                      </w:tcPr>
                      <w:p>
                        <w:pPr>
                          <w:pStyle w:val="TableParagraph"/>
                          <w:spacing w:line="108" w:lineRule="exact"/>
                          <w:ind w:left="64"/>
                          <w:jc w:val="center"/>
                          <w:rPr>
                            <w:rFonts w:ascii="Times New Roman"/>
                            <w:sz w:val="14"/>
                          </w:rPr>
                        </w:pPr>
                        <w:r>
                          <w:rPr>
                            <w:rFonts w:ascii="Times New Roman"/>
                            <w:color w:val="292425"/>
                            <w:w w:val="115"/>
                            <w:sz w:val="14"/>
                          </w:rPr>
                          <w:t>1.4</w:t>
                        </w:r>
                      </w:p>
                    </w:tc>
                    <w:tc>
                      <w:tcPr>
                        <w:tcW w:w="671" w:type="dxa"/>
                      </w:tcPr>
                      <w:p>
                        <w:pPr>
                          <w:pStyle w:val="TableParagraph"/>
                          <w:spacing w:line="108" w:lineRule="exact"/>
                          <w:ind w:right="198"/>
                          <w:jc w:val="right"/>
                          <w:rPr>
                            <w:rFonts w:ascii="Times New Roman"/>
                            <w:sz w:val="14"/>
                          </w:rPr>
                        </w:pPr>
                        <w:r>
                          <w:rPr>
                            <w:rFonts w:ascii="Times New Roman"/>
                            <w:color w:val="292425"/>
                            <w:w w:val="110"/>
                            <w:sz w:val="14"/>
                          </w:rPr>
                          <w:t>0.1</w:t>
                        </w:r>
                      </w:p>
                    </w:tc>
                    <w:tc>
                      <w:tcPr>
                        <w:tcW w:w="621" w:type="dxa"/>
                      </w:tcPr>
                      <w:p>
                        <w:pPr>
                          <w:pStyle w:val="TableParagraph"/>
                          <w:spacing w:line="108" w:lineRule="exact"/>
                          <w:ind w:left="6" w:right="4"/>
                          <w:jc w:val="center"/>
                          <w:rPr>
                            <w:rFonts w:ascii="Times New Roman"/>
                            <w:sz w:val="14"/>
                          </w:rPr>
                        </w:pPr>
                        <w:r>
                          <w:rPr>
                            <w:rFonts w:ascii="Times New Roman"/>
                            <w:color w:val="292425"/>
                            <w:w w:val="115"/>
                            <w:sz w:val="14"/>
                          </w:rPr>
                          <w:t>1.3</w:t>
                        </w:r>
                      </w:p>
                    </w:tc>
                    <w:tc>
                      <w:tcPr>
                        <w:tcW w:w="558" w:type="dxa"/>
                      </w:tcPr>
                      <w:p>
                        <w:pPr>
                          <w:pStyle w:val="TableParagraph"/>
                          <w:spacing w:line="108" w:lineRule="exact"/>
                          <w:ind w:left="146" w:right="68"/>
                          <w:jc w:val="center"/>
                          <w:rPr>
                            <w:rFonts w:ascii="Times New Roman"/>
                            <w:sz w:val="14"/>
                          </w:rPr>
                        </w:pPr>
                        <w:r>
                          <w:rPr>
                            <w:rFonts w:ascii="Times New Roman"/>
                            <w:color w:val="292425"/>
                            <w:w w:val="115"/>
                            <w:sz w:val="14"/>
                          </w:rPr>
                          <w:t>1.3</w:t>
                        </w:r>
                      </w:p>
                    </w:tc>
                  </w:tr>
                  <w:tr>
                    <w:trPr>
                      <w:trHeight w:val="152" w:hRule="atLeast"/>
                    </w:trPr>
                    <w:tc>
                      <w:tcPr>
                        <w:tcW w:w="1726" w:type="dxa"/>
                      </w:tcPr>
                      <w:p>
                        <w:pPr>
                          <w:pStyle w:val="TableParagraph"/>
                          <w:spacing w:line="132" w:lineRule="exact"/>
                          <w:ind w:left="50"/>
                          <w:rPr>
                            <w:rFonts w:ascii="Times New Roman"/>
                            <w:sz w:val="12"/>
                          </w:rPr>
                        </w:pPr>
                        <w:r>
                          <w:rPr>
                            <w:rFonts w:ascii="Times New Roman"/>
                            <w:color w:val="292425"/>
                            <w:w w:val="110"/>
                            <w:sz w:val="14"/>
                          </w:rPr>
                          <w:t>Net trade</w:t>
                        </w:r>
                        <w:r>
                          <w:rPr>
                            <w:rFonts w:ascii="Times New Roman"/>
                            <w:color w:val="292425"/>
                            <w:w w:val="110"/>
                            <w:position w:val="4"/>
                            <w:sz w:val="12"/>
                          </w:rPr>
                          <w:t>(c)</w:t>
                        </w:r>
                      </w:p>
                    </w:tc>
                    <w:tc>
                      <w:tcPr>
                        <w:tcW w:w="703" w:type="dxa"/>
                      </w:tcPr>
                      <w:p>
                        <w:pPr>
                          <w:pStyle w:val="TableParagraph"/>
                          <w:spacing w:line="132" w:lineRule="exact"/>
                          <w:ind w:left="15"/>
                          <w:jc w:val="center"/>
                          <w:rPr>
                            <w:rFonts w:ascii="Times New Roman"/>
                            <w:sz w:val="14"/>
                          </w:rPr>
                        </w:pPr>
                        <w:r>
                          <w:rPr>
                            <w:rFonts w:ascii="Times New Roman"/>
                            <w:color w:val="292425"/>
                            <w:w w:val="115"/>
                            <w:sz w:val="14"/>
                          </w:rPr>
                          <w:t>-0.2</w:t>
                        </w:r>
                      </w:p>
                    </w:tc>
                    <w:tc>
                      <w:tcPr>
                        <w:tcW w:w="671" w:type="dxa"/>
                      </w:tcPr>
                      <w:p>
                        <w:pPr>
                          <w:pStyle w:val="TableParagraph"/>
                          <w:spacing w:line="132" w:lineRule="exact"/>
                          <w:ind w:right="198"/>
                          <w:jc w:val="right"/>
                          <w:rPr>
                            <w:rFonts w:ascii="Times New Roman"/>
                            <w:sz w:val="14"/>
                          </w:rPr>
                        </w:pPr>
                        <w:r>
                          <w:rPr>
                            <w:rFonts w:ascii="Times New Roman"/>
                            <w:color w:val="292425"/>
                            <w:w w:val="110"/>
                            <w:sz w:val="14"/>
                          </w:rPr>
                          <w:t>-0.5</w:t>
                        </w:r>
                      </w:p>
                    </w:tc>
                    <w:tc>
                      <w:tcPr>
                        <w:tcW w:w="621" w:type="dxa"/>
                      </w:tcPr>
                      <w:p>
                        <w:pPr>
                          <w:pStyle w:val="TableParagraph"/>
                          <w:spacing w:line="132" w:lineRule="exact"/>
                          <w:ind w:left="6" w:right="4"/>
                          <w:jc w:val="center"/>
                          <w:rPr>
                            <w:rFonts w:ascii="Times New Roman"/>
                            <w:sz w:val="14"/>
                          </w:rPr>
                        </w:pPr>
                        <w:r>
                          <w:rPr>
                            <w:rFonts w:ascii="Times New Roman"/>
                            <w:color w:val="292425"/>
                            <w:w w:val="115"/>
                            <w:sz w:val="14"/>
                          </w:rPr>
                          <w:t>0.1</w:t>
                        </w:r>
                      </w:p>
                    </w:tc>
                    <w:tc>
                      <w:tcPr>
                        <w:tcW w:w="558" w:type="dxa"/>
                      </w:tcPr>
                      <w:p>
                        <w:pPr>
                          <w:pStyle w:val="TableParagraph"/>
                          <w:spacing w:line="132" w:lineRule="exact"/>
                          <w:ind w:left="146" w:right="117"/>
                          <w:jc w:val="center"/>
                          <w:rPr>
                            <w:rFonts w:ascii="Times New Roman"/>
                            <w:sz w:val="14"/>
                          </w:rPr>
                        </w:pPr>
                        <w:r>
                          <w:rPr>
                            <w:rFonts w:ascii="Times New Roman"/>
                            <w:color w:val="292425"/>
                            <w:w w:val="115"/>
                            <w:sz w:val="14"/>
                          </w:rPr>
                          <w:t>-0.2</w:t>
                        </w:r>
                      </w:p>
                    </w:tc>
                  </w:tr>
                  <w:tr>
                    <w:trPr>
                      <w:trHeight w:val="140" w:hRule="atLeast"/>
                    </w:trPr>
                    <w:tc>
                      <w:tcPr>
                        <w:tcW w:w="1726" w:type="dxa"/>
                      </w:tcPr>
                      <w:p>
                        <w:pPr>
                          <w:pStyle w:val="TableParagraph"/>
                          <w:spacing w:line="120" w:lineRule="exact"/>
                          <w:ind w:left="50"/>
                          <w:rPr>
                            <w:sz w:val="14"/>
                          </w:rPr>
                        </w:pPr>
                        <w:r>
                          <w:rPr>
                            <w:color w:val="292425"/>
                            <w:w w:val="105"/>
                            <w:sz w:val="14"/>
                          </w:rPr>
                          <w:t>GDP at market prices</w:t>
                        </w:r>
                      </w:p>
                    </w:tc>
                    <w:tc>
                      <w:tcPr>
                        <w:tcW w:w="703" w:type="dxa"/>
                      </w:tcPr>
                      <w:p>
                        <w:pPr>
                          <w:pStyle w:val="TableParagraph"/>
                          <w:spacing w:line="120" w:lineRule="exact"/>
                          <w:ind w:left="55"/>
                          <w:jc w:val="center"/>
                          <w:rPr>
                            <w:sz w:val="14"/>
                          </w:rPr>
                        </w:pPr>
                        <w:r>
                          <w:rPr>
                            <w:color w:val="292425"/>
                            <w:w w:val="105"/>
                            <w:sz w:val="14"/>
                          </w:rPr>
                          <w:t>0.7</w:t>
                        </w:r>
                      </w:p>
                    </w:tc>
                    <w:tc>
                      <w:tcPr>
                        <w:tcW w:w="671" w:type="dxa"/>
                      </w:tcPr>
                      <w:p>
                        <w:pPr>
                          <w:pStyle w:val="TableParagraph"/>
                          <w:spacing w:line="120" w:lineRule="exact"/>
                          <w:ind w:right="198"/>
                          <w:jc w:val="right"/>
                          <w:rPr>
                            <w:sz w:val="14"/>
                          </w:rPr>
                        </w:pPr>
                        <w:r>
                          <w:rPr>
                            <w:color w:val="292425"/>
                            <w:w w:val="105"/>
                            <w:sz w:val="14"/>
                          </w:rPr>
                          <w:t>0.7</w:t>
                        </w:r>
                      </w:p>
                    </w:tc>
                    <w:tc>
                      <w:tcPr>
                        <w:tcW w:w="621" w:type="dxa"/>
                      </w:tcPr>
                      <w:p>
                        <w:pPr>
                          <w:pStyle w:val="TableParagraph"/>
                          <w:spacing w:line="120" w:lineRule="exact"/>
                          <w:ind w:right="4"/>
                          <w:jc w:val="center"/>
                          <w:rPr>
                            <w:sz w:val="14"/>
                          </w:rPr>
                        </w:pPr>
                        <w:r>
                          <w:rPr>
                            <w:color w:val="292425"/>
                            <w:w w:val="105"/>
                            <w:sz w:val="14"/>
                          </w:rPr>
                          <w:t>0.9</w:t>
                        </w:r>
                      </w:p>
                    </w:tc>
                    <w:tc>
                      <w:tcPr>
                        <w:tcW w:w="558" w:type="dxa"/>
                      </w:tcPr>
                      <w:p>
                        <w:pPr>
                          <w:pStyle w:val="TableParagraph"/>
                          <w:spacing w:line="120" w:lineRule="exact"/>
                          <w:ind w:left="146" w:right="77"/>
                          <w:jc w:val="center"/>
                          <w:rPr>
                            <w:sz w:val="14"/>
                          </w:rPr>
                        </w:pPr>
                        <w:r>
                          <w:rPr>
                            <w:color w:val="292425"/>
                            <w:w w:val="105"/>
                            <w:sz w:val="14"/>
                          </w:rPr>
                          <w:t>0.5</w:t>
                        </w:r>
                      </w:p>
                    </w:tc>
                  </w:tr>
                </w:tbl>
                <w:p>
                  <w:pPr>
                    <w:pStyle w:val="BodyText"/>
                  </w:pPr>
                </w:p>
              </w:txbxContent>
            </v:textbox>
            <w10:wrap type="none"/>
          </v:shape>
        </w:pict>
      </w:r>
      <w:r>
        <w:rPr>
          <w:color w:val="292425"/>
          <w:w w:val="110"/>
          <w:sz w:val="14"/>
        </w:rPr>
        <w:t>Average</w:t>
        <w:tab/>
      </w:r>
      <w:r>
        <w:rPr>
          <w:color w:val="292425"/>
          <w:spacing w:val="-4"/>
          <w:w w:val="110"/>
          <w:sz w:val="14"/>
        </w:rPr>
        <w:t>2004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6"/>
        </w:rPr>
      </w:pPr>
    </w:p>
    <w:p>
      <w:pPr>
        <w:pStyle w:val="ListParagraph"/>
        <w:numPr>
          <w:ilvl w:val="0"/>
          <w:numId w:val="13"/>
        </w:numPr>
        <w:tabs>
          <w:tab w:pos="427" w:val="left" w:leader="none"/>
        </w:tabs>
        <w:spacing w:line="129" w:lineRule="exact" w:before="0" w:after="0"/>
        <w:ind w:left="426"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3"/>
        </w:numPr>
        <w:tabs>
          <w:tab w:pos="427" w:val="left" w:leader="none"/>
        </w:tabs>
        <w:spacing w:line="120" w:lineRule="exact" w:before="0" w:after="0"/>
        <w:ind w:left="426" w:right="0" w:hanging="241"/>
        <w:jc w:val="left"/>
        <w:rPr>
          <w:sz w:val="12"/>
        </w:rPr>
      </w:pPr>
      <w:r>
        <w:rPr>
          <w:color w:val="292425"/>
          <w:w w:val="110"/>
          <w:sz w:val="12"/>
        </w:rPr>
        <w:t>Excludes the alignment</w:t>
      </w:r>
      <w:r>
        <w:rPr>
          <w:color w:val="292425"/>
          <w:spacing w:val="-14"/>
          <w:w w:val="110"/>
          <w:sz w:val="12"/>
        </w:rPr>
        <w:t> </w:t>
      </w:r>
      <w:r>
        <w:rPr>
          <w:color w:val="292425"/>
          <w:w w:val="110"/>
          <w:sz w:val="12"/>
        </w:rPr>
        <w:t>adjustment.</w:t>
      </w:r>
    </w:p>
    <w:p>
      <w:pPr>
        <w:pStyle w:val="ListParagraph"/>
        <w:numPr>
          <w:ilvl w:val="0"/>
          <w:numId w:val="13"/>
        </w:numPr>
        <w:tabs>
          <w:tab w:pos="427" w:val="left" w:leader="none"/>
        </w:tabs>
        <w:spacing w:line="129" w:lineRule="exact" w:before="0" w:after="0"/>
        <w:ind w:left="426" w:right="0" w:hanging="241"/>
        <w:jc w:val="left"/>
        <w:rPr>
          <w:sz w:val="12"/>
        </w:rPr>
      </w:pPr>
      <w:r>
        <w:rPr>
          <w:color w:val="292425"/>
          <w:w w:val="110"/>
          <w:sz w:val="12"/>
        </w:rPr>
        <w:t>Percentage</w:t>
      </w:r>
      <w:r>
        <w:rPr>
          <w:color w:val="292425"/>
          <w:spacing w:val="-9"/>
          <w:w w:val="110"/>
          <w:sz w:val="12"/>
        </w:rPr>
        <w:t> </w:t>
      </w:r>
      <w:r>
        <w:rPr>
          <w:color w:val="292425"/>
          <w:w w:val="110"/>
          <w:sz w:val="12"/>
        </w:rPr>
        <w:t>point</w:t>
      </w:r>
      <w:r>
        <w:rPr>
          <w:color w:val="292425"/>
          <w:spacing w:val="-9"/>
          <w:w w:val="110"/>
          <w:sz w:val="12"/>
        </w:rPr>
        <w:t> </w:t>
      </w:r>
      <w:r>
        <w:rPr>
          <w:color w:val="292425"/>
          <w:w w:val="110"/>
          <w:sz w:val="12"/>
        </w:rPr>
        <w:t>contributions</w:t>
      </w:r>
      <w:r>
        <w:rPr>
          <w:color w:val="292425"/>
          <w:spacing w:val="-8"/>
          <w:w w:val="110"/>
          <w:sz w:val="12"/>
        </w:rPr>
        <w:t> </w:t>
      </w:r>
      <w:r>
        <w:rPr>
          <w:color w:val="292425"/>
          <w:w w:val="110"/>
          <w:sz w:val="12"/>
        </w:rPr>
        <w:t>to</w:t>
      </w:r>
      <w:r>
        <w:rPr>
          <w:color w:val="292425"/>
          <w:spacing w:val="-9"/>
          <w:w w:val="110"/>
          <w:sz w:val="12"/>
        </w:rPr>
        <w:t> </w:t>
      </w:r>
      <w:r>
        <w:rPr>
          <w:color w:val="292425"/>
          <w:w w:val="110"/>
          <w:sz w:val="12"/>
        </w:rPr>
        <w:t>quarterly</w:t>
      </w:r>
      <w:r>
        <w:rPr>
          <w:color w:val="292425"/>
          <w:spacing w:val="-9"/>
          <w:w w:val="110"/>
          <w:sz w:val="12"/>
        </w:rPr>
        <w:t> </w:t>
      </w:r>
      <w:r>
        <w:rPr>
          <w:color w:val="292425"/>
          <w:w w:val="110"/>
          <w:sz w:val="12"/>
        </w:rPr>
        <w:t>growth</w:t>
      </w:r>
      <w:r>
        <w:rPr>
          <w:color w:val="292425"/>
          <w:spacing w:val="-8"/>
          <w:w w:val="110"/>
          <w:sz w:val="12"/>
        </w:rPr>
        <w:t> </w:t>
      </w:r>
      <w:r>
        <w:rPr>
          <w:color w:val="292425"/>
          <w:w w:val="110"/>
          <w:sz w:val="12"/>
        </w:rPr>
        <w:t>of</w:t>
      </w:r>
      <w:r>
        <w:rPr>
          <w:color w:val="292425"/>
          <w:spacing w:val="-9"/>
          <w:w w:val="110"/>
          <w:sz w:val="12"/>
        </w:rPr>
        <w:t> </w:t>
      </w:r>
      <w:r>
        <w:rPr>
          <w:color w:val="292425"/>
          <w:spacing w:val="-6"/>
          <w:w w:val="110"/>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7"/>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before="8"/>
        <w:ind w:left="190"/>
        <w:rPr>
          <w:sz w:val="12"/>
        </w:rPr>
      </w:pPr>
      <w:r>
        <w:rPr>
          <w:rFonts w:ascii="Trebuchet MS"/>
          <w:color w:val="0092C0"/>
        </w:rPr>
        <w:t>Consumer spending</w:t>
      </w:r>
      <w:r>
        <w:rPr>
          <w:color w:val="292425"/>
          <w:position w:val="4"/>
          <w:sz w:val="12"/>
        </w:rPr>
        <w:t>(a)</w:t>
      </w:r>
    </w:p>
    <w:p>
      <w:pPr>
        <w:spacing w:line="121" w:lineRule="exact" w:before="48"/>
        <w:ind w:left="2514" w:right="0" w:firstLine="0"/>
        <w:jc w:val="left"/>
        <w:rPr>
          <w:sz w:val="12"/>
        </w:rPr>
      </w:pPr>
      <w:r>
        <w:rPr>
          <w:color w:val="292425"/>
          <w:w w:val="110"/>
          <w:sz w:val="12"/>
        </w:rPr>
        <w:t>Percentage changes</w:t>
      </w:r>
    </w:p>
    <w:p>
      <w:pPr>
        <w:spacing w:line="121" w:lineRule="exact" w:before="0"/>
        <w:ind w:left="3582" w:right="0" w:firstLine="0"/>
        <w:jc w:val="left"/>
        <w:rPr>
          <w:sz w:val="12"/>
        </w:rPr>
      </w:pPr>
      <w:r>
        <w:rPr/>
        <w:pict>
          <v:group style="position:absolute;margin-left:52.967999pt;margin-top:10.510839pt;width:144.15pt;height:119.85pt;mso-position-horizontal-relative:page;mso-position-vertical-relative:paragraph;z-index:15902720" coordorigin="1059,210" coordsize="2883,2397">
            <v:rect style="position:absolute;left:1099;top:2070;width:65;height:445" filled="true" fillcolor="#00a894" stroked="false">
              <v:fill type="solid"/>
            </v:rect>
            <v:rect style="position:absolute;left:1099;top:2070;width:65;height:445" filled="false" stroked="true" strokeweight=".5pt" strokecolor="#292425">
              <v:stroke dashstyle="solid"/>
            </v:rect>
            <v:rect style="position:absolute;left:1206;top:2157;width:55;height:357" filled="true" fillcolor="#00a894" stroked="false">
              <v:fill type="solid"/>
            </v:rect>
            <v:rect style="position:absolute;left:1206;top:2157;width:55;height:357" filled="false" stroked="true" strokeweight=".5pt" strokecolor="#292425">
              <v:stroke dashstyle="solid"/>
            </v:rect>
            <v:rect style="position:absolute;left:1306;top:2157;width:65;height:357" filled="true" fillcolor="#00a894" stroked="false">
              <v:fill type="solid"/>
            </v:rect>
            <v:rect style="position:absolute;left:1306;top:2157;width:65;height:357" filled="false" stroked="true" strokeweight=".5pt" strokecolor="#292425">
              <v:stroke dashstyle="solid"/>
            </v:rect>
            <v:rect style="position:absolute;left:1413;top:2202;width:65;height:312" filled="true" fillcolor="#00a894" stroked="false">
              <v:fill type="solid"/>
            </v:rect>
            <v:rect style="position:absolute;left:1413;top:2202;width:65;height:312" filled="false" stroked="true" strokeweight=".5pt" strokecolor="#292425">
              <v:stroke dashstyle="solid"/>
            </v:rect>
            <v:rect style="position:absolute;left:1523;top:1832;width:65;height:682" filled="true" fillcolor="#00a894" stroked="false">
              <v:fill type="solid"/>
            </v:rect>
            <v:rect style="position:absolute;left:1523;top:1832;width:65;height:682" filled="false" stroked="true" strokeweight=".5pt" strokecolor="#292425">
              <v:stroke dashstyle="solid"/>
            </v:rect>
            <v:rect style="position:absolute;left:1633;top:2142;width:53;height:372" filled="true" fillcolor="#00a894" stroked="false">
              <v:fill type="solid"/>
            </v:rect>
            <v:rect style="position:absolute;left:1633;top:2142;width:53;height:372" filled="false" stroked="true" strokeweight=".5pt" strokecolor="#292425">
              <v:stroke dashstyle="solid"/>
            </v:rect>
            <v:rect style="position:absolute;left:1730;top:2232;width:65;height:282" filled="true" fillcolor="#00a894" stroked="false">
              <v:fill type="solid"/>
            </v:rect>
            <v:rect style="position:absolute;left:1730;top:2232;width:65;height:282" filled="false" stroked="true" strokeweight=".5pt" strokecolor="#292425">
              <v:stroke dashstyle="solid"/>
            </v:rect>
            <v:rect style="position:absolute;left:1839;top:1788;width:65;height:727" filled="true" fillcolor="#00a894" stroked="false">
              <v:fill type="solid"/>
            </v:rect>
            <v:rect style="position:absolute;left:1839;top:1788;width:65;height:727" filled="false" stroked="true" strokeweight=".5pt" strokecolor="#292425">
              <v:stroke dashstyle="solid"/>
            </v:rect>
            <v:rect style="position:absolute;left:1947;top:1668;width:65;height:847" filled="true" fillcolor="#00a894" stroked="false">
              <v:fill type="solid"/>
            </v:rect>
            <v:rect style="position:absolute;left:1947;top:1668;width:65;height:847" filled="false" stroked="true" strokeweight=".5pt" strokecolor="#292425">
              <v:stroke dashstyle="solid"/>
            </v:rect>
            <v:rect style="position:absolute;left:2056;top:2394;width:56;height:120" filled="true" fillcolor="#00a894" stroked="false">
              <v:fill type="solid"/>
            </v:rect>
            <v:rect style="position:absolute;left:2056;top:2394;width:56;height:120" filled="false" stroked="true" strokeweight=".5pt" strokecolor="#292425">
              <v:stroke dashstyle="solid"/>
            </v:rect>
            <v:rect style="position:absolute;left:2154;top:2247;width:65;height:267" filled="true" fillcolor="#00a894" stroked="false">
              <v:fill type="solid"/>
            </v:rect>
            <v:rect style="position:absolute;left:2154;top:2247;width:65;height:267" filled="false" stroked="true" strokeweight=".5pt" strokecolor="#292425">
              <v:stroke dashstyle="solid"/>
            </v:rect>
            <v:rect style="position:absolute;left:2373;top:2112;width:65;height:402" filled="true" fillcolor="#00a894" stroked="false">
              <v:fill type="solid"/>
            </v:rect>
            <v:rect style="position:absolute;left:2373;top:2112;width:65;height:402" filled="false" stroked="true" strokeweight=".5pt" strokecolor="#292425">
              <v:stroke dashstyle="solid"/>
            </v:rect>
            <v:rect style="position:absolute;left:2480;top:2172;width:55;height:342" filled="true" fillcolor="#00a894" stroked="false">
              <v:fill type="solid"/>
            </v:rect>
            <v:rect style="position:absolute;left:2480;top:2172;width:55;height:342" filled="false" stroked="true" strokeweight=".5pt" strokecolor="#292425">
              <v:stroke dashstyle="solid"/>
            </v:rect>
            <v:rect style="position:absolute;left:2580;top:1980;width:65;height:535" filled="true" fillcolor="#00a894" stroked="false">
              <v:fill type="solid"/>
            </v:rect>
            <v:rect style="position:absolute;left:2580;top:1980;width:65;height:535" filled="false" stroked="true" strokeweight=".5pt" strokecolor="#292425">
              <v:stroke dashstyle="solid"/>
            </v:rect>
            <v:rect style="position:absolute;left:2687;top:2202;width:65;height:312" filled="true" fillcolor="#00a894" stroked="false">
              <v:fill type="solid"/>
            </v:rect>
            <v:rect style="position:absolute;left:2687;top:2202;width:65;height:312" filled="false" stroked="true" strokeweight=".5pt" strokecolor="#292425">
              <v:stroke dashstyle="solid"/>
            </v:rect>
            <v:rect style="position:absolute;left:2797;top:2277;width:65;height:237" filled="true" fillcolor="#00a894" stroked="false">
              <v:fill type="solid"/>
            </v:rect>
            <v:rect style="position:absolute;left:2797;top:2277;width:65;height:237" filled="false" stroked="true" strokeweight=".5pt" strokecolor="#292425">
              <v:stroke dashstyle="solid"/>
            </v:rect>
            <v:rect style="position:absolute;left:2907;top:2142;width:53;height:372" filled="true" fillcolor="#00a894" stroked="false">
              <v:fill type="solid"/>
            </v:rect>
            <v:rect style="position:absolute;left:2907;top:2142;width:53;height:372" filled="false" stroked="true" strokeweight=".5pt" strokecolor="#292425">
              <v:stroke dashstyle="solid"/>
            </v:rect>
            <v:rect style="position:absolute;left:3004;top:2277;width:65;height:237" filled="true" fillcolor="#00a894" stroked="false">
              <v:fill type="solid"/>
            </v:rect>
            <v:rect style="position:absolute;left:3004;top:2277;width:65;height:237" filled="false" stroked="true" strokeweight=".5pt" strokecolor="#292425">
              <v:stroke dashstyle="solid"/>
            </v:rect>
            <v:rect style="position:absolute;left:3114;top:2127;width:65;height:387" filled="true" fillcolor="#00a894" stroked="false">
              <v:fill type="solid"/>
            </v:rect>
            <v:rect style="position:absolute;left:3114;top:2127;width:65;height:387" filled="false" stroked="true" strokeweight=".5pt" strokecolor="#292425">
              <v:stroke dashstyle="solid"/>
            </v:rect>
            <v:rect style="position:absolute;left:3221;top:2514;width:65;height:88" filled="true" fillcolor="#00a894" stroked="false">
              <v:fill type="solid"/>
            </v:rect>
            <v:rect style="position:absolute;left:3221;top:2514;width:65;height:88" filled="false" stroked="true" strokeweight=".5pt" strokecolor="#292425">
              <v:stroke dashstyle="solid"/>
            </v:rect>
            <v:rect style="position:absolute;left:3331;top:2157;width:55;height:357" filled="true" fillcolor="#00a894" stroked="false">
              <v:fill type="solid"/>
            </v:rect>
            <v:rect style="position:absolute;left:3331;top:2157;width:55;height:357" filled="false" stroked="true" strokeweight=".5pt" strokecolor="#292425">
              <v:stroke dashstyle="solid"/>
            </v:rect>
            <v:rect style="position:absolute;left:3428;top:2127;width:65;height:387" filled="true" fillcolor="#00a894" stroked="false">
              <v:fill type="solid"/>
            </v:rect>
            <v:rect style="position:absolute;left:3428;top:2127;width:65;height:387" filled="false" stroked="true" strokeweight=".5pt" strokecolor="#292425">
              <v:stroke dashstyle="solid"/>
            </v:rect>
            <v:rect style="position:absolute;left:3538;top:2292;width:65;height:222" filled="true" fillcolor="#00a894" stroked="false">
              <v:fill type="solid"/>
            </v:rect>
            <v:rect style="position:absolute;left:3538;top:2292;width:65;height:222" filled="false" stroked="true" strokeweight=".5pt" strokecolor="#292425">
              <v:stroke dashstyle="solid"/>
            </v:rect>
            <v:rect style="position:absolute;left:3647;top:2025;width:65;height:490" filled="true" fillcolor="#00a894" stroked="false">
              <v:fill type="solid"/>
            </v:rect>
            <v:rect style="position:absolute;left:3647;top:2025;width:65;height:490" filled="false" stroked="true" strokeweight=".5pt" strokecolor="#292425">
              <v:stroke dashstyle="solid"/>
            </v:rect>
            <v:rect style="position:absolute;left:3755;top:2217;width:56;height:297" filled="true" fillcolor="#00a894" stroked="false">
              <v:fill type="solid"/>
            </v:rect>
            <v:rect style="position:absolute;left:3755;top:2217;width:56;height:297" filled="false" stroked="true" strokeweight=".5pt" strokecolor="#292425">
              <v:stroke dashstyle="solid"/>
            </v:rect>
            <v:rect style="position:absolute;left:3854;top:2262;width:65;height:252" filled="true" fillcolor="#00a894" stroked="false">
              <v:fill type="solid"/>
            </v:rect>
            <v:rect style="position:absolute;left:3854;top:2262;width:65;height:252" filled="false" stroked="true" strokeweight=".5pt" strokecolor="#292425">
              <v:stroke dashstyle="solid"/>
            </v:rect>
            <v:line style="position:absolute" from="1077,2516" to="3942,2516" stroked="true" strokeweight=".5pt" strokecolor="#292425">
              <v:stroke dashstyle="solid"/>
            </v:line>
            <v:shape style="position:absolute;left:1131;top:230;width:2756;height:1483" coordorigin="1132,231" coordsize="2756,1483" path="m1132,690l1241,1105,1339,735,1448,1031,1556,779,1665,764,1764,839,1872,408,1981,231,2090,497,2188,512,2297,1254,2406,1713,2515,1476,2613,1209,2722,898,2831,1061,2929,1046,3038,1357,3147,1268,3256,1610,3354,1610,3463,1461,3572,1624,3680,1031,3778,1090,3887,1239e" filled="false" stroked="true" strokeweight="1.0pt" strokecolor="#00a894">
              <v:path arrowok="t"/>
              <v:stroke dashstyle="solid"/>
            </v:shape>
            <v:shape style="position:absolute;left:2057;top:210;width:877;height:120" type="#_x0000_t202" filled="false" stroked="false">
              <v:textbox inset="0,0,0,0">
                <w:txbxContent>
                  <w:p>
                    <w:pPr>
                      <w:spacing w:line="116" w:lineRule="exact" w:before="0"/>
                      <w:ind w:left="0" w:right="0" w:firstLine="0"/>
                      <w:jc w:val="left"/>
                      <w:rPr>
                        <w:sz w:val="12"/>
                      </w:rPr>
                    </w:pPr>
                    <w:r>
                      <w:rPr>
                        <w:color w:val="292425"/>
                        <w:w w:val="110"/>
                        <w:sz w:val="12"/>
                      </w:rPr>
                      <w:t>On a year</w:t>
                    </w:r>
                    <w:r>
                      <w:rPr>
                        <w:color w:val="292425"/>
                        <w:spacing w:val="-25"/>
                        <w:w w:val="110"/>
                        <w:sz w:val="12"/>
                      </w:rPr>
                      <w:t> </w:t>
                    </w:r>
                    <w:r>
                      <w:rPr>
                        <w:color w:val="292425"/>
                        <w:w w:val="110"/>
                        <w:sz w:val="12"/>
                      </w:rPr>
                      <w:t>earlier</w:t>
                    </w:r>
                  </w:p>
                </w:txbxContent>
              </v:textbox>
              <w10:wrap type="none"/>
            </v:shape>
            <v:shape style="position:absolute;left:1059;top:1512;width:1043;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5906816" from="202.339005pt,2.480663pt" to="208.458005pt,2.480663pt" stroked="true" strokeweight=".5pt" strokecolor="#292425">
            <v:stroke dashstyle="solid"/>
            <w10:wrap type="none"/>
          </v:line>
        </w:pict>
      </w:r>
      <w:r>
        <w:rPr/>
        <w:pict>
          <v:line style="position:absolute;mso-position-horizontal-relative:page;mso-position-vertical-relative:paragraph;z-index:15911424" from="41pt,2.480663pt" to="47.104pt,2.480663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906304" from="202.339005pt,3.410563pt" to="208.458005pt,3.410563pt" stroked="true" strokeweight=".5pt" strokecolor="#292425">
            <v:stroke dashstyle="solid"/>
            <w10:wrap type="none"/>
          </v:line>
        </w:pict>
      </w:r>
      <w:r>
        <w:rPr/>
        <w:pict>
          <v:line style="position:absolute;mso-position-horizontal-relative:page;mso-position-vertical-relative:paragraph;z-index:15910912" from="41pt,3.410563pt" to="47.104pt,3.410563pt" stroked="true" strokeweight=".5pt" strokecolor="#292425">
            <v:stroke dashstyle="solid"/>
            <w10:wrap type="none"/>
          </v:line>
        </w:pict>
      </w:r>
      <w:r>
        <w:rPr>
          <w:color w:val="292425"/>
          <w:w w:val="121"/>
          <w:sz w:val="12"/>
        </w:rPr>
        <w:t>5</w:t>
      </w:r>
    </w:p>
    <w:p>
      <w:pPr>
        <w:pStyle w:val="BodyText"/>
        <w:rPr>
          <w:sz w:val="12"/>
        </w:rPr>
      </w:pPr>
    </w:p>
    <w:p>
      <w:pPr>
        <w:pStyle w:val="BodyText"/>
        <w:spacing w:before="11"/>
        <w:rPr>
          <w:sz w:val="11"/>
        </w:rPr>
      </w:pPr>
    </w:p>
    <w:p>
      <w:pPr>
        <w:spacing w:before="0"/>
        <w:ind w:left="0" w:right="38" w:firstLine="0"/>
        <w:jc w:val="right"/>
        <w:rPr>
          <w:sz w:val="12"/>
        </w:rPr>
      </w:pPr>
      <w:r>
        <w:rPr/>
        <w:pict>
          <v:line style="position:absolute;mso-position-horizontal-relative:page;mso-position-vertical-relative:paragraph;z-index:15905792" from="202.339005pt,3.607763pt" to="208.458005pt,3.607763pt" stroked="true" strokeweight=".5pt" strokecolor="#292425">
            <v:stroke dashstyle="solid"/>
            <w10:wrap type="none"/>
          </v:line>
        </w:pict>
      </w:r>
      <w:r>
        <w:rPr/>
        <w:pict>
          <v:line style="position:absolute;mso-position-horizontal-relative:page;mso-position-vertical-relative:paragraph;z-index:15910400" from="41pt,3.607763pt" to="47.104pt,3.607763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905280" from="202.339005pt,3.685963pt" to="208.458005pt,3.685963pt" stroked="true" strokeweight=".5pt" strokecolor="#292425">
            <v:stroke dashstyle="solid"/>
            <w10:wrap type="none"/>
          </v:line>
        </w:pict>
      </w:r>
      <w:r>
        <w:rPr/>
        <w:pict>
          <v:line style="position:absolute;mso-position-horizontal-relative:page;mso-position-vertical-relative:paragraph;z-index:15909888" from="41pt,3.685963pt" to="47.104pt,3.685963pt" stroked="true" strokeweight=".5pt" strokecolor="#292425">
            <v:stroke dashstyle="solid"/>
            <w10:wrap type="none"/>
          </v:line>
        </w:pict>
      </w:r>
      <w:r>
        <w:rPr>
          <w:color w:val="292425"/>
          <w:w w:val="121"/>
          <w:sz w:val="12"/>
        </w:rPr>
        <w:t>3</w:t>
      </w:r>
    </w:p>
    <w:p>
      <w:pPr>
        <w:pStyle w:val="BodyText"/>
        <w:rPr>
          <w:sz w:val="12"/>
        </w:rPr>
      </w:pPr>
    </w:p>
    <w:p>
      <w:pPr>
        <w:pStyle w:val="BodyText"/>
        <w:spacing w:before="10"/>
        <w:rPr>
          <w:sz w:val="11"/>
        </w:rPr>
      </w:pPr>
    </w:p>
    <w:p>
      <w:pPr>
        <w:spacing w:before="1"/>
        <w:ind w:left="0" w:right="38" w:firstLine="0"/>
        <w:jc w:val="right"/>
        <w:rPr>
          <w:sz w:val="12"/>
        </w:rPr>
      </w:pPr>
      <w:r>
        <w:rPr/>
        <w:pict>
          <v:line style="position:absolute;mso-position-horizontal-relative:page;mso-position-vertical-relative:paragraph;z-index:15904768" from="202.339005pt,3.064163pt" to="208.458005pt,3.064163pt" stroked="true" strokeweight=".5pt" strokecolor="#292425">
            <v:stroke dashstyle="solid"/>
            <w10:wrap type="none"/>
          </v:line>
        </w:pict>
      </w:r>
      <w:r>
        <w:rPr/>
        <w:pict>
          <v:line style="position:absolute;mso-position-horizontal-relative:page;mso-position-vertical-relative:paragraph;z-index:15909376" from="41pt,3.064163pt" to="47.104pt,3.064163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904256" from="202.339005pt,3.086569pt" to="208.458005pt,3.086569pt" stroked="true" strokeweight=".5pt" strokecolor="#292425">
            <v:stroke dashstyle="solid"/>
            <w10:wrap type="none"/>
          </v:line>
        </w:pict>
      </w:r>
      <w:r>
        <w:rPr/>
        <w:pict>
          <v:line style="position:absolute;mso-position-horizontal-relative:page;mso-position-vertical-relative:paragraph;z-index:15908864" from="41pt,3.086569pt" to="47.104pt,3.086569pt" stroked="true" strokeweight=".5pt" strokecolor="#292425">
            <v:stroke dashstyle="solid"/>
            <w10:wrap type="none"/>
          </v:line>
        </w:pict>
      </w:r>
      <w:r>
        <w:rPr>
          <w:color w:val="292425"/>
          <w:w w:val="121"/>
          <w:sz w:val="12"/>
        </w:rPr>
        <w:t>1</w:t>
      </w:r>
    </w:p>
    <w:p>
      <w:pPr>
        <w:spacing w:before="54"/>
        <w:ind w:left="3527" w:right="0" w:firstLine="0"/>
        <w:jc w:val="left"/>
        <w:rPr>
          <w:sz w:val="16"/>
        </w:rPr>
      </w:pPr>
      <w:r>
        <w:rPr>
          <w:color w:val="292425"/>
          <w:w w:val="107"/>
          <w:sz w:val="16"/>
        </w:rPr>
        <w:t>+</w:t>
      </w:r>
    </w:p>
    <w:p>
      <w:pPr>
        <w:spacing w:before="37"/>
        <w:ind w:left="0" w:right="38" w:firstLine="0"/>
        <w:jc w:val="right"/>
        <w:rPr>
          <w:sz w:val="12"/>
        </w:rPr>
      </w:pPr>
      <w:r>
        <w:rPr/>
        <w:pict>
          <v:line style="position:absolute;mso-position-horizontal-relative:page;mso-position-vertical-relative:paragraph;z-index:15903744" from="202.339005pt,5.140769pt" to="208.458005pt,5.140769pt" stroked="true" strokeweight=".5pt" strokecolor="#292425">
            <v:stroke dashstyle="solid"/>
            <w10:wrap type="none"/>
          </v:line>
        </w:pict>
      </w:r>
      <w:r>
        <w:rPr/>
        <w:pict>
          <v:line style="position:absolute;mso-position-horizontal-relative:page;mso-position-vertical-relative:paragraph;z-index:15908352" from="41pt,5.140769pt" to="47.104pt,5.140769pt" stroked="true" strokeweight=".5pt" strokecolor="#292425">
            <v:stroke dashstyle="solid"/>
            <w10:wrap type="none"/>
          </v:line>
        </w:pict>
      </w:r>
      <w:r>
        <w:rPr>
          <w:color w:val="292425"/>
          <w:w w:val="121"/>
          <w:sz w:val="12"/>
        </w:rPr>
        <w:t>0</w:t>
      </w:r>
    </w:p>
    <w:p>
      <w:pPr>
        <w:spacing w:before="15"/>
        <w:ind w:left="3528" w:right="0" w:firstLine="0"/>
        <w:jc w:val="left"/>
        <w:rPr>
          <w:sz w:val="16"/>
        </w:rPr>
      </w:pPr>
      <w:r>
        <w:rPr>
          <w:color w:val="292425"/>
          <w:w w:val="117"/>
          <w:sz w:val="16"/>
        </w:rPr>
        <w:t>–</w:t>
      </w:r>
    </w:p>
    <w:p>
      <w:pPr>
        <w:spacing w:line="117" w:lineRule="exact" w:before="76"/>
        <w:ind w:left="3582" w:right="0" w:firstLine="0"/>
        <w:jc w:val="left"/>
        <w:rPr>
          <w:sz w:val="12"/>
        </w:rPr>
      </w:pPr>
      <w:r>
        <w:rPr/>
        <w:pict>
          <v:line style="position:absolute;mso-position-horizontal-relative:page;mso-position-vertical-relative:paragraph;z-index:15903232" from="202.339005pt,7.161564pt" to="208.458005pt,7.161564pt" stroked="true" strokeweight=".5pt" strokecolor="#292425">
            <v:stroke dashstyle="solid"/>
            <w10:wrap type="none"/>
          </v:line>
        </w:pict>
      </w:r>
      <w:r>
        <w:rPr/>
        <w:pict>
          <v:shape style="position:absolute;margin-left:53.904999pt;margin-top:4.281564pt;width:142.450pt;height:2.9pt;mso-position-horizontal-relative:page;mso-position-vertical-relative:paragraph;z-index:15907328" coordorigin="1078,86" coordsize="2849,58" path="m1078,143l1078,86m1502,143l1502,86m1928,143l1928,86m2352,143l2352,86m2776,143l2776,86m3203,143l3203,86m3627,143l3627,86m1081,143l3927,143e" filled="false" stroked="true" strokeweight=".5pt" strokecolor="#292425">
            <v:path arrowok="t"/>
            <v:stroke dashstyle="solid"/>
            <w10:wrap type="none"/>
          </v:shape>
        </w:pict>
      </w:r>
      <w:r>
        <w:rPr/>
        <w:pict>
          <v:line style="position:absolute;mso-position-horizontal-relative:page;mso-position-vertical-relative:paragraph;z-index:15907840" from="41pt,7.161564pt" to="47.104pt,7.161564pt" stroked="true" strokeweight=".5pt" strokecolor="#292425">
            <v:stroke dashstyle="solid"/>
            <w10:wrap type="none"/>
          </v:line>
        </w:pict>
      </w:r>
      <w:r>
        <w:rPr>
          <w:color w:val="292425"/>
          <w:w w:val="121"/>
          <w:sz w:val="12"/>
        </w:rPr>
        <w:t>1</w:t>
      </w:r>
    </w:p>
    <w:p>
      <w:pPr>
        <w:tabs>
          <w:tab w:pos="1016" w:val="left" w:leader="none"/>
          <w:tab w:pos="1360" w:val="left" w:leader="none"/>
          <w:tab w:pos="1863" w:val="left" w:leader="none"/>
          <w:tab w:pos="2289" w:val="left" w:leader="none"/>
          <w:tab w:pos="2713" w:val="left" w:leader="none"/>
          <w:tab w:pos="3099" w:val="left" w:leader="none"/>
        </w:tabs>
        <w:spacing w:line="117" w:lineRule="exact" w:before="0"/>
        <w:ind w:left="529"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56"/>
        <w:ind w:left="186" w:right="0" w:firstLine="0"/>
        <w:jc w:val="left"/>
        <w:rPr>
          <w:sz w:val="12"/>
        </w:rPr>
      </w:pPr>
      <w:r>
        <w:rPr>
          <w:color w:val="292425"/>
          <w:w w:val="105"/>
          <w:sz w:val="12"/>
        </w:rPr>
        <w:t>(a) Chained volume measure.</w:t>
      </w:r>
    </w:p>
    <w:p>
      <w:pPr>
        <w:pStyle w:val="BodyText"/>
        <w:spacing w:before="7"/>
      </w:pPr>
      <w:r>
        <w:rPr/>
        <w:br w:type="column"/>
      </w:r>
      <w:r>
        <w:rPr/>
      </w:r>
    </w:p>
    <w:p>
      <w:pPr>
        <w:pStyle w:val="BodyText"/>
        <w:spacing w:line="292" w:lineRule="auto"/>
        <w:ind w:left="306" w:right="224"/>
      </w:pPr>
      <w:r>
        <w:rPr>
          <w:color w:val="292425"/>
          <w:w w:val="110"/>
        </w:rPr>
        <w:t>Nominal domestic demand expanded </w:t>
      </w:r>
      <w:r>
        <w:rPr>
          <w:color w:val="292425"/>
          <w:spacing w:val="-3"/>
          <w:w w:val="110"/>
        </w:rPr>
        <w:t>by </w:t>
      </w:r>
      <w:r>
        <w:rPr>
          <w:color w:val="292425"/>
          <w:w w:val="110"/>
        </w:rPr>
        <w:t>1.3% in </w:t>
      </w:r>
      <w:r>
        <w:rPr>
          <w:color w:val="292425"/>
          <w:spacing w:val="-6"/>
          <w:w w:val="110"/>
        </w:rPr>
        <w:t>2004 </w:t>
      </w:r>
      <w:r>
        <w:rPr>
          <w:color w:val="292425"/>
          <w:w w:val="110"/>
        </w:rPr>
        <w:t>Q3, unchanged from the </w:t>
      </w:r>
      <w:r>
        <w:rPr>
          <w:color w:val="292425"/>
          <w:spacing w:val="-5"/>
          <w:w w:val="110"/>
        </w:rPr>
        <w:t>two </w:t>
      </w:r>
      <w:r>
        <w:rPr>
          <w:color w:val="292425"/>
          <w:w w:val="110"/>
        </w:rPr>
        <w:t>preceding quarters. Growth in the volume of domestic demand eased slightly </w:t>
      </w:r>
      <w:r>
        <w:rPr>
          <w:color w:val="292425"/>
          <w:spacing w:val="-4"/>
          <w:w w:val="110"/>
        </w:rPr>
        <w:t>to </w:t>
      </w:r>
      <w:r>
        <w:rPr>
          <w:color w:val="292425"/>
          <w:w w:val="110"/>
        </w:rPr>
        <w:t>0.6% in Q3 </w:t>
      </w:r>
      <w:r>
        <w:rPr>
          <w:color w:val="292425"/>
          <w:spacing w:val="-5"/>
          <w:w w:val="110"/>
        </w:rPr>
        <w:t>(Table</w:t>
      </w:r>
      <w:r>
        <w:rPr>
          <w:color w:val="292425"/>
          <w:spacing w:val="-26"/>
          <w:w w:val="110"/>
        </w:rPr>
        <w:t> </w:t>
      </w:r>
      <w:r>
        <w:rPr>
          <w:color w:val="292425"/>
          <w:w w:val="110"/>
        </w:rPr>
        <w:t>2.A).</w:t>
      </w:r>
      <w:r>
        <w:rPr>
          <w:color w:val="292425"/>
          <w:spacing w:val="5"/>
          <w:w w:val="110"/>
        </w:rPr>
        <w:t> </w:t>
      </w:r>
      <w:r>
        <w:rPr>
          <w:color w:val="292425"/>
          <w:w w:val="110"/>
        </w:rPr>
        <w:t>As</w:t>
      </w:r>
      <w:r>
        <w:rPr>
          <w:color w:val="292425"/>
          <w:spacing w:val="-26"/>
          <w:w w:val="110"/>
        </w:rPr>
        <w:t> </w:t>
      </w:r>
      <w:r>
        <w:rPr>
          <w:color w:val="292425"/>
          <w:w w:val="110"/>
        </w:rPr>
        <w:t>has</w:t>
      </w:r>
      <w:r>
        <w:rPr>
          <w:color w:val="292425"/>
          <w:spacing w:val="-25"/>
          <w:w w:val="110"/>
        </w:rPr>
        <w:t> </w:t>
      </w:r>
      <w:r>
        <w:rPr>
          <w:color w:val="292425"/>
          <w:w w:val="110"/>
        </w:rPr>
        <w:t>been</w:t>
      </w:r>
      <w:r>
        <w:rPr>
          <w:color w:val="292425"/>
          <w:spacing w:val="-25"/>
          <w:w w:val="110"/>
        </w:rPr>
        <w:t> </w:t>
      </w:r>
      <w:r>
        <w:rPr>
          <w:color w:val="292425"/>
          <w:w w:val="110"/>
        </w:rPr>
        <w:t>the</w:t>
      </w:r>
      <w:r>
        <w:rPr>
          <w:color w:val="292425"/>
          <w:spacing w:val="-26"/>
          <w:w w:val="110"/>
        </w:rPr>
        <w:t> </w:t>
      </w:r>
      <w:r>
        <w:rPr>
          <w:color w:val="292425"/>
          <w:w w:val="110"/>
        </w:rPr>
        <w:t>case</w:t>
      </w:r>
      <w:r>
        <w:rPr>
          <w:color w:val="292425"/>
          <w:spacing w:val="-25"/>
          <w:w w:val="110"/>
        </w:rPr>
        <w:t> </w:t>
      </w:r>
      <w:r>
        <w:rPr>
          <w:color w:val="292425"/>
          <w:w w:val="110"/>
        </w:rPr>
        <w:t>for</w:t>
      </w:r>
      <w:r>
        <w:rPr>
          <w:color w:val="292425"/>
          <w:spacing w:val="-26"/>
          <w:w w:val="110"/>
        </w:rPr>
        <w:t> </w:t>
      </w:r>
      <w:r>
        <w:rPr>
          <w:color w:val="292425"/>
          <w:spacing w:val="-3"/>
          <w:w w:val="110"/>
        </w:rPr>
        <w:t>several</w:t>
      </w:r>
      <w:r>
        <w:rPr>
          <w:color w:val="292425"/>
          <w:spacing w:val="-25"/>
          <w:w w:val="110"/>
        </w:rPr>
        <w:t> </w:t>
      </w:r>
      <w:r>
        <w:rPr>
          <w:color w:val="292425"/>
          <w:spacing w:val="-3"/>
          <w:w w:val="110"/>
        </w:rPr>
        <w:t>years,</w:t>
      </w:r>
      <w:r>
        <w:rPr>
          <w:color w:val="292425"/>
          <w:spacing w:val="-26"/>
          <w:w w:val="110"/>
        </w:rPr>
        <w:t> </w:t>
      </w:r>
      <w:r>
        <w:rPr>
          <w:color w:val="292425"/>
          <w:w w:val="110"/>
        </w:rPr>
        <w:t>the</w:t>
      </w:r>
      <w:r>
        <w:rPr>
          <w:color w:val="292425"/>
          <w:spacing w:val="-25"/>
          <w:w w:val="110"/>
        </w:rPr>
        <w:t> </w:t>
      </w:r>
      <w:r>
        <w:rPr>
          <w:color w:val="292425"/>
          <w:w w:val="110"/>
        </w:rPr>
        <w:t>volume of domestic demand expanded more rapidly than </w:t>
      </w:r>
      <w:r>
        <w:rPr>
          <w:color w:val="292425"/>
          <w:spacing w:val="-9"/>
          <w:w w:val="110"/>
        </w:rPr>
        <w:t>GDP, </w:t>
      </w:r>
      <w:r>
        <w:rPr>
          <w:color w:val="292425"/>
          <w:w w:val="110"/>
        </w:rPr>
        <w:t>meaning that net trade again </w:t>
      </w:r>
      <w:r>
        <w:rPr>
          <w:color w:val="292425"/>
          <w:spacing w:val="-3"/>
          <w:w w:val="110"/>
        </w:rPr>
        <w:t>subtracted </w:t>
      </w:r>
      <w:r>
        <w:rPr>
          <w:color w:val="292425"/>
          <w:w w:val="110"/>
        </w:rPr>
        <w:t>from growth. The </w:t>
      </w:r>
      <w:r>
        <w:rPr>
          <w:color w:val="292425"/>
          <w:spacing w:val="-3"/>
          <w:w w:val="110"/>
        </w:rPr>
        <w:t>rest</w:t>
      </w:r>
      <w:r>
        <w:rPr>
          <w:color w:val="292425"/>
          <w:spacing w:val="-15"/>
          <w:w w:val="110"/>
        </w:rPr>
        <w:t> </w:t>
      </w:r>
      <w:r>
        <w:rPr>
          <w:color w:val="292425"/>
          <w:w w:val="110"/>
        </w:rPr>
        <w:t>of</w:t>
      </w:r>
      <w:r>
        <w:rPr>
          <w:color w:val="292425"/>
          <w:spacing w:val="-14"/>
          <w:w w:val="110"/>
        </w:rPr>
        <w:t> </w:t>
      </w:r>
      <w:r>
        <w:rPr>
          <w:color w:val="292425"/>
          <w:w w:val="110"/>
        </w:rPr>
        <w:t>this</w:t>
      </w:r>
      <w:r>
        <w:rPr>
          <w:color w:val="292425"/>
          <w:spacing w:val="-14"/>
          <w:w w:val="110"/>
        </w:rPr>
        <w:t> </w:t>
      </w:r>
      <w:r>
        <w:rPr>
          <w:color w:val="292425"/>
          <w:w w:val="110"/>
        </w:rPr>
        <w:t>section</w:t>
      </w:r>
      <w:r>
        <w:rPr>
          <w:color w:val="292425"/>
          <w:spacing w:val="-14"/>
          <w:w w:val="110"/>
        </w:rPr>
        <w:t> </w:t>
      </w:r>
      <w:r>
        <w:rPr>
          <w:color w:val="292425"/>
          <w:w w:val="110"/>
        </w:rPr>
        <w:t>assesses</w:t>
      </w:r>
      <w:r>
        <w:rPr>
          <w:color w:val="292425"/>
          <w:spacing w:val="-14"/>
          <w:w w:val="110"/>
        </w:rPr>
        <w:t> </w:t>
      </w:r>
      <w:r>
        <w:rPr>
          <w:color w:val="292425"/>
          <w:w w:val="110"/>
        </w:rPr>
        <w:t>domestic</w:t>
      </w:r>
      <w:r>
        <w:rPr>
          <w:color w:val="292425"/>
          <w:spacing w:val="-14"/>
          <w:w w:val="110"/>
        </w:rPr>
        <w:t> </w:t>
      </w:r>
      <w:r>
        <w:rPr>
          <w:color w:val="292425"/>
          <w:w w:val="110"/>
        </w:rPr>
        <w:t>and</w:t>
      </w:r>
      <w:r>
        <w:rPr>
          <w:color w:val="292425"/>
          <w:spacing w:val="-15"/>
          <w:w w:val="110"/>
        </w:rPr>
        <w:t> </w:t>
      </w:r>
      <w:r>
        <w:rPr>
          <w:color w:val="292425"/>
          <w:spacing w:val="-3"/>
          <w:w w:val="110"/>
        </w:rPr>
        <w:t>external</w:t>
      </w:r>
      <w:r>
        <w:rPr>
          <w:color w:val="292425"/>
          <w:spacing w:val="-14"/>
          <w:w w:val="110"/>
        </w:rPr>
        <w:t> </w:t>
      </w:r>
      <w:r>
        <w:rPr>
          <w:color w:val="292425"/>
          <w:w w:val="110"/>
        </w:rPr>
        <w:t>demand</w:t>
      </w:r>
      <w:r>
        <w:rPr>
          <w:color w:val="292425"/>
          <w:spacing w:val="-14"/>
          <w:w w:val="110"/>
        </w:rPr>
        <w:t> </w:t>
      </w:r>
      <w:r>
        <w:rPr>
          <w:color w:val="292425"/>
          <w:w w:val="110"/>
        </w:rPr>
        <w:t>in more</w:t>
      </w:r>
      <w:r>
        <w:rPr>
          <w:color w:val="292425"/>
          <w:spacing w:val="-6"/>
          <w:w w:val="110"/>
        </w:rPr>
        <w:t> </w:t>
      </w:r>
      <w:r>
        <w:rPr>
          <w:color w:val="292425"/>
          <w:w w:val="110"/>
        </w:rPr>
        <w:t>detail.</w:t>
      </w:r>
    </w:p>
    <w:p>
      <w:pPr>
        <w:pStyle w:val="BodyText"/>
        <w:spacing w:before="4"/>
        <w:rPr>
          <w:sz w:val="17"/>
        </w:rPr>
      </w:pPr>
    </w:p>
    <w:p>
      <w:pPr>
        <w:pStyle w:val="Heading4"/>
        <w:numPr>
          <w:ilvl w:val="1"/>
          <w:numId w:val="14"/>
        </w:numPr>
        <w:tabs>
          <w:tab w:pos="667" w:val="left" w:leader="none"/>
          <w:tab w:pos="5666" w:val="left" w:leader="none"/>
        </w:tabs>
        <w:spacing w:line="240" w:lineRule="auto" w:before="0" w:after="0"/>
        <w:ind w:left="666" w:right="0" w:hanging="481"/>
        <w:jc w:val="left"/>
        <w:rPr>
          <w:u w:val="none"/>
        </w:rPr>
      </w:pP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before="270"/>
        <w:ind w:left="186"/>
        <w:rPr>
          <w:rFonts w:ascii="Trebuchet MS"/>
        </w:rPr>
      </w:pPr>
      <w:r>
        <w:rPr>
          <w:rFonts w:ascii="Trebuchet MS"/>
          <w:color w:val="0092C0"/>
        </w:rPr>
        <w:t>Household consumption</w:t>
      </w:r>
    </w:p>
    <w:p>
      <w:pPr>
        <w:pStyle w:val="BodyText"/>
        <w:rPr>
          <w:rFonts w:ascii="Trebuchet MS"/>
          <w:sz w:val="18"/>
        </w:rPr>
      </w:pPr>
    </w:p>
    <w:p>
      <w:pPr>
        <w:pStyle w:val="BodyText"/>
        <w:spacing w:line="292" w:lineRule="auto"/>
        <w:ind w:left="306" w:right="224"/>
      </w:pPr>
      <w:r>
        <w:rPr>
          <w:color w:val="292425"/>
          <w:w w:val="110"/>
        </w:rPr>
        <w:t>Consumption</w:t>
      </w:r>
      <w:r>
        <w:rPr>
          <w:color w:val="292425"/>
          <w:spacing w:val="-25"/>
          <w:w w:val="110"/>
        </w:rPr>
        <w:t> </w:t>
      </w:r>
      <w:r>
        <w:rPr>
          <w:color w:val="292425"/>
          <w:spacing w:val="-2"/>
          <w:w w:val="110"/>
        </w:rPr>
        <w:t>growth</w:t>
      </w:r>
      <w:r>
        <w:rPr>
          <w:color w:val="292425"/>
          <w:spacing w:val="-25"/>
          <w:w w:val="110"/>
        </w:rPr>
        <w:t> </w:t>
      </w:r>
      <w:r>
        <w:rPr>
          <w:color w:val="292425"/>
          <w:w w:val="110"/>
        </w:rPr>
        <w:t>eased</w:t>
      </w:r>
      <w:r>
        <w:rPr>
          <w:color w:val="292425"/>
          <w:spacing w:val="-24"/>
          <w:w w:val="110"/>
        </w:rPr>
        <w:t> </w:t>
      </w:r>
      <w:r>
        <w:rPr>
          <w:color w:val="292425"/>
          <w:spacing w:val="-4"/>
          <w:w w:val="110"/>
        </w:rPr>
        <w:t>to</w:t>
      </w:r>
      <w:r>
        <w:rPr>
          <w:color w:val="292425"/>
          <w:spacing w:val="-25"/>
          <w:w w:val="110"/>
        </w:rPr>
        <w:t> </w:t>
      </w:r>
      <w:r>
        <w:rPr>
          <w:color w:val="292425"/>
          <w:w w:val="110"/>
        </w:rPr>
        <w:t>0.6%</w:t>
      </w:r>
      <w:r>
        <w:rPr>
          <w:color w:val="292425"/>
          <w:spacing w:val="-25"/>
          <w:w w:val="110"/>
        </w:rPr>
        <w:t> </w:t>
      </w:r>
      <w:r>
        <w:rPr>
          <w:color w:val="292425"/>
          <w:w w:val="110"/>
        </w:rPr>
        <w:t>in</w:t>
      </w:r>
      <w:r>
        <w:rPr>
          <w:color w:val="292425"/>
          <w:spacing w:val="-24"/>
          <w:w w:val="110"/>
        </w:rPr>
        <w:t> </w:t>
      </w:r>
      <w:r>
        <w:rPr>
          <w:color w:val="292425"/>
          <w:w w:val="110"/>
        </w:rPr>
        <w:t>Q3</w:t>
      </w:r>
      <w:r>
        <w:rPr>
          <w:color w:val="292425"/>
          <w:spacing w:val="-25"/>
          <w:w w:val="110"/>
        </w:rPr>
        <w:t> </w:t>
      </w:r>
      <w:r>
        <w:rPr>
          <w:color w:val="292425"/>
          <w:spacing w:val="-5"/>
          <w:w w:val="110"/>
        </w:rPr>
        <w:t>(Table</w:t>
      </w:r>
      <w:r>
        <w:rPr>
          <w:color w:val="292425"/>
          <w:spacing w:val="-25"/>
          <w:w w:val="110"/>
        </w:rPr>
        <w:t> </w:t>
      </w:r>
      <w:r>
        <w:rPr>
          <w:color w:val="292425"/>
          <w:w w:val="110"/>
        </w:rPr>
        <w:t>2.A),</w:t>
      </w:r>
      <w:r>
        <w:rPr>
          <w:color w:val="292425"/>
          <w:spacing w:val="-24"/>
          <w:w w:val="110"/>
        </w:rPr>
        <w:t> </w:t>
      </w:r>
      <w:r>
        <w:rPr>
          <w:color w:val="292425"/>
          <w:w w:val="110"/>
        </w:rPr>
        <w:t>broadly in line with the </w:t>
      </w:r>
      <w:r>
        <w:rPr>
          <w:color w:val="292425"/>
          <w:spacing w:val="-4"/>
          <w:w w:val="110"/>
        </w:rPr>
        <w:t>MPC’s </w:t>
      </w:r>
      <w:r>
        <w:rPr>
          <w:color w:val="292425"/>
          <w:w w:val="110"/>
        </w:rPr>
        <w:t>November projections. Over the past three </w:t>
      </w:r>
      <w:r>
        <w:rPr>
          <w:color w:val="292425"/>
          <w:spacing w:val="-3"/>
          <w:w w:val="110"/>
        </w:rPr>
        <w:t>years, </w:t>
      </w:r>
      <w:r>
        <w:rPr>
          <w:color w:val="292425"/>
          <w:w w:val="110"/>
        </w:rPr>
        <w:t>consumer spending growth has </w:t>
      </w:r>
      <w:r>
        <w:rPr>
          <w:color w:val="292425"/>
          <w:spacing w:val="-3"/>
          <w:w w:val="110"/>
        </w:rPr>
        <w:t>averaged </w:t>
      </w:r>
      <w:r>
        <w:rPr>
          <w:color w:val="292425"/>
          <w:w w:val="110"/>
        </w:rPr>
        <w:t>around 0.7% a quarter (Chart 2.1). That is similar </w:t>
      </w:r>
      <w:r>
        <w:rPr>
          <w:color w:val="292425"/>
          <w:spacing w:val="-4"/>
          <w:w w:val="110"/>
        </w:rPr>
        <w:t>to </w:t>
      </w:r>
      <w:r>
        <w:rPr>
          <w:color w:val="292425"/>
          <w:w w:val="110"/>
        </w:rPr>
        <w:t>its </w:t>
      </w:r>
      <w:r>
        <w:rPr>
          <w:color w:val="292425"/>
          <w:spacing w:val="-3"/>
          <w:w w:val="110"/>
        </w:rPr>
        <w:t>average </w:t>
      </w:r>
      <w:r>
        <w:rPr>
          <w:color w:val="292425"/>
          <w:w w:val="110"/>
        </w:rPr>
        <w:t>quarterly increase during the past </w:t>
      </w:r>
      <w:r>
        <w:rPr>
          <w:color w:val="292425"/>
          <w:spacing w:val="-8"/>
          <w:w w:val="110"/>
        </w:rPr>
        <w:t>50 </w:t>
      </w:r>
      <w:r>
        <w:rPr>
          <w:color w:val="292425"/>
          <w:spacing w:val="-3"/>
          <w:w w:val="110"/>
        </w:rPr>
        <w:t>years. </w:t>
      </w:r>
      <w:r>
        <w:rPr>
          <w:color w:val="292425"/>
          <w:w w:val="110"/>
        </w:rPr>
        <w:t>Consumer spending has risen broadly in line with household income during the past few </w:t>
      </w:r>
      <w:r>
        <w:rPr>
          <w:color w:val="292425"/>
          <w:spacing w:val="-3"/>
          <w:w w:val="110"/>
        </w:rPr>
        <w:t>years </w:t>
      </w:r>
      <w:r>
        <w:rPr>
          <w:color w:val="292425"/>
          <w:w w:val="110"/>
        </w:rPr>
        <w:t>despite large rises in house prices and household</w:t>
      </w:r>
      <w:r>
        <w:rPr>
          <w:color w:val="292425"/>
          <w:spacing w:val="-11"/>
          <w:w w:val="110"/>
        </w:rPr>
        <w:t> </w:t>
      </w:r>
      <w:r>
        <w:rPr>
          <w:color w:val="292425"/>
          <w:w w:val="110"/>
        </w:rPr>
        <w:t>debt.</w:t>
      </w:r>
    </w:p>
    <w:p>
      <w:pPr>
        <w:pStyle w:val="BodyText"/>
        <w:spacing w:before="11"/>
        <w:rPr>
          <w:sz w:val="23"/>
        </w:rPr>
      </w:pPr>
    </w:p>
    <w:p>
      <w:pPr>
        <w:pStyle w:val="BodyText"/>
        <w:spacing w:line="292" w:lineRule="auto"/>
        <w:ind w:left="306" w:right="286"/>
      </w:pPr>
      <w:r>
        <w:rPr>
          <w:color w:val="292425"/>
          <w:w w:val="105"/>
        </w:rPr>
        <w:t>Evidence on consumer spending growth </w:t>
      </w:r>
      <w:r>
        <w:rPr>
          <w:color w:val="292425"/>
          <w:spacing w:val="-3"/>
          <w:w w:val="105"/>
        </w:rPr>
        <w:t>over </w:t>
      </w:r>
      <w:r>
        <w:rPr>
          <w:color w:val="292425"/>
          <w:w w:val="105"/>
        </w:rPr>
        <w:t>the Christmas and New </w:t>
      </w:r>
      <w:r>
        <w:rPr>
          <w:color w:val="292425"/>
          <w:spacing w:val="-6"/>
          <w:w w:val="105"/>
        </w:rPr>
        <w:t>Year </w:t>
      </w:r>
      <w:r>
        <w:rPr>
          <w:color w:val="292425"/>
          <w:w w:val="105"/>
        </w:rPr>
        <w:t>period has been mixed. Official data suggest that the volume of retail sales fell </w:t>
      </w:r>
      <w:r>
        <w:rPr>
          <w:color w:val="292425"/>
          <w:spacing w:val="-3"/>
          <w:w w:val="105"/>
        </w:rPr>
        <w:t>by </w:t>
      </w:r>
      <w:r>
        <w:rPr>
          <w:color w:val="292425"/>
          <w:w w:val="105"/>
        </w:rPr>
        <w:t>1% </w:t>
      </w:r>
      <w:r>
        <w:rPr>
          <w:color w:val="292425"/>
          <w:spacing w:val="-3"/>
          <w:w w:val="105"/>
        </w:rPr>
        <w:t>between </w:t>
      </w:r>
      <w:r>
        <w:rPr>
          <w:color w:val="292425"/>
          <w:w w:val="105"/>
        </w:rPr>
        <w:t>November and December after adjusting for seasonal variation. That </w:t>
      </w:r>
      <w:r>
        <w:rPr>
          <w:color w:val="292425"/>
          <w:spacing w:val="-3"/>
          <w:w w:val="105"/>
        </w:rPr>
        <w:t>was </w:t>
      </w:r>
      <w:r>
        <w:rPr>
          <w:color w:val="292425"/>
          <w:w w:val="105"/>
        </w:rPr>
        <w:t>the largest monthly decline in nearly </w:t>
      </w:r>
      <w:r>
        <w:rPr>
          <w:color w:val="292425"/>
          <w:spacing w:val="-5"/>
          <w:w w:val="105"/>
        </w:rPr>
        <w:t>two </w:t>
      </w:r>
      <w:r>
        <w:rPr>
          <w:color w:val="292425"/>
          <w:spacing w:val="-3"/>
          <w:w w:val="105"/>
        </w:rPr>
        <w:t>years </w:t>
      </w:r>
      <w:r>
        <w:rPr>
          <w:color w:val="292425"/>
          <w:w w:val="105"/>
        </w:rPr>
        <w:t>and helped </w:t>
      </w:r>
      <w:r>
        <w:rPr>
          <w:color w:val="292425"/>
          <w:spacing w:val="-4"/>
          <w:w w:val="105"/>
        </w:rPr>
        <w:t>to </w:t>
      </w:r>
      <w:r>
        <w:rPr>
          <w:color w:val="292425"/>
          <w:spacing w:val="-3"/>
          <w:w w:val="105"/>
        </w:rPr>
        <w:t>drag </w:t>
      </w:r>
      <w:r>
        <w:rPr>
          <w:color w:val="292425"/>
          <w:w w:val="105"/>
        </w:rPr>
        <w:t>down </w:t>
      </w:r>
      <w:r>
        <w:rPr>
          <w:color w:val="292425"/>
          <w:spacing w:val="-3"/>
          <w:w w:val="105"/>
        </w:rPr>
        <w:t>overall </w:t>
      </w:r>
      <w:r>
        <w:rPr>
          <w:color w:val="292425"/>
          <w:w w:val="105"/>
        </w:rPr>
        <w:t>growth in retail sales in Q4 </w:t>
      </w:r>
      <w:r>
        <w:rPr>
          <w:color w:val="292425"/>
          <w:spacing w:val="-5"/>
          <w:w w:val="105"/>
        </w:rPr>
        <w:t>(Table</w:t>
      </w:r>
      <w:r>
        <w:rPr>
          <w:color w:val="292425"/>
          <w:spacing w:val="-21"/>
          <w:w w:val="105"/>
        </w:rPr>
        <w:t> </w:t>
      </w:r>
      <w:r>
        <w:rPr>
          <w:color w:val="292425"/>
          <w:w w:val="105"/>
        </w:rPr>
        <w:t>2.B).</w:t>
      </w:r>
    </w:p>
    <w:p>
      <w:pPr>
        <w:pStyle w:val="BodyText"/>
        <w:rPr>
          <w:sz w:val="24"/>
        </w:rPr>
      </w:pPr>
    </w:p>
    <w:p>
      <w:pPr>
        <w:pStyle w:val="BodyText"/>
        <w:spacing w:line="292" w:lineRule="auto"/>
        <w:ind w:left="306"/>
      </w:pPr>
      <w:r>
        <w:rPr>
          <w:color w:val="292425"/>
          <w:w w:val="110"/>
        </w:rPr>
        <w:t>But</w:t>
      </w:r>
      <w:r>
        <w:rPr>
          <w:color w:val="292425"/>
          <w:spacing w:val="-21"/>
          <w:w w:val="110"/>
        </w:rPr>
        <w:t> </w:t>
      </w:r>
      <w:r>
        <w:rPr>
          <w:color w:val="292425"/>
          <w:w w:val="110"/>
        </w:rPr>
        <w:t>the</w:t>
      </w:r>
      <w:r>
        <w:rPr>
          <w:color w:val="292425"/>
          <w:spacing w:val="-21"/>
          <w:w w:val="110"/>
        </w:rPr>
        <w:t> </w:t>
      </w:r>
      <w:r>
        <w:rPr>
          <w:color w:val="292425"/>
          <w:w w:val="110"/>
        </w:rPr>
        <w:t>official</w:t>
      </w:r>
      <w:r>
        <w:rPr>
          <w:color w:val="292425"/>
          <w:spacing w:val="-20"/>
          <w:w w:val="110"/>
        </w:rPr>
        <w:t> </w:t>
      </w:r>
      <w:r>
        <w:rPr>
          <w:color w:val="292425"/>
          <w:w w:val="110"/>
        </w:rPr>
        <w:t>headline</w:t>
      </w:r>
      <w:r>
        <w:rPr>
          <w:color w:val="292425"/>
          <w:spacing w:val="-21"/>
          <w:w w:val="110"/>
        </w:rPr>
        <w:t> </w:t>
      </w:r>
      <w:r>
        <w:rPr>
          <w:color w:val="292425"/>
          <w:w w:val="110"/>
        </w:rPr>
        <w:t>statistics</w:t>
      </w:r>
      <w:r>
        <w:rPr>
          <w:color w:val="292425"/>
          <w:spacing w:val="-21"/>
          <w:w w:val="110"/>
        </w:rPr>
        <w:t> </w:t>
      </w:r>
      <w:r>
        <w:rPr>
          <w:color w:val="292425"/>
          <w:w w:val="110"/>
        </w:rPr>
        <w:t>on</w:t>
      </w:r>
      <w:r>
        <w:rPr>
          <w:color w:val="292425"/>
          <w:spacing w:val="-20"/>
          <w:w w:val="110"/>
        </w:rPr>
        <w:t> </w:t>
      </w:r>
      <w:r>
        <w:rPr>
          <w:color w:val="292425"/>
          <w:w w:val="110"/>
        </w:rPr>
        <w:t>December</w:t>
      </w:r>
      <w:r>
        <w:rPr>
          <w:color w:val="292425"/>
          <w:spacing w:val="-21"/>
          <w:w w:val="110"/>
        </w:rPr>
        <w:t> </w:t>
      </w:r>
      <w:r>
        <w:rPr>
          <w:color w:val="292425"/>
          <w:w w:val="110"/>
        </w:rPr>
        <w:t>retail</w:t>
      </w:r>
      <w:r>
        <w:rPr>
          <w:color w:val="292425"/>
          <w:spacing w:val="-21"/>
          <w:w w:val="110"/>
        </w:rPr>
        <w:t> </w:t>
      </w:r>
      <w:r>
        <w:rPr>
          <w:color w:val="292425"/>
          <w:w w:val="110"/>
        </w:rPr>
        <w:t>sales</w:t>
      </w:r>
      <w:r>
        <w:rPr>
          <w:color w:val="292425"/>
          <w:spacing w:val="-20"/>
          <w:w w:val="110"/>
        </w:rPr>
        <w:t> </w:t>
      </w:r>
      <w:r>
        <w:rPr>
          <w:color w:val="292425"/>
          <w:w w:val="110"/>
        </w:rPr>
        <w:t>are not necessarily an </w:t>
      </w:r>
      <w:r>
        <w:rPr>
          <w:color w:val="292425"/>
          <w:spacing w:val="-3"/>
          <w:w w:val="110"/>
        </w:rPr>
        <w:t>accurate </w:t>
      </w:r>
      <w:r>
        <w:rPr>
          <w:color w:val="292425"/>
          <w:w w:val="110"/>
        </w:rPr>
        <w:t>indicator of high street spending </w:t>
      </w:r>
      <w:r>
        <w:rPr>
          <w:color w:val="292425"/>
          <w:spacing w:val="-3"/>
          <w:w w:val="110"/>
        </w:rPr>
        <w:t>over </w:t>
      </w:r>
      <w:r>
        <w:rPr>
          <w:color w:val="292425"/>
          <w:w w:val="110"/>
        </w:rPr>
        <w:t>the Christmas period. In part, that is because the underlying</w:t>
      </w:r>
      <w:r>
        <w:rPr>
          <w:color w:val="292425"/>
          <w:spacing w:val="-24"/>
          <w:w w:val="110"/>
        </w:rPr>
        <w:t> </w:t>
      </w:r>
      <w:r>
        <w:rPr>
          <w:color w:val="292425"/>
          <w:w w:val="110"/>
        </w:rPr>
        <w:t>data</w:t>
      </w:r>
      <w:r>
        <w:rPr>
          <w:color w:val="292425"/>
          <w:spacing w:val="-23"/>
          <w:w w:val="110"/>
        </w:rPr>
        <w:t> </w:t>
      </w:r>
      <w:r>
        <w:rPr>
          <w:color w:val="292425"/>
          <w:w w:val="110"/>
        </w:rPr>
        <w:t>are</w:t>
      </w:r>
      <w:r>
        <w:rPr>
          <w:color w:val="292425"/>
          <w:spacing w:val="-24"/>
          <w:w w:val="110"/>
        </w:rPr>
        <w:t> </w:t>
      </w:r>
      <w:r>
        <w:rPr>
          <w:color w:val="292425"/>
          <w:w w:val="110"/>
        </w:rPr>
        <w:t>so</w:t>
      </w:r>
      <w:r>
        <w:rPr>
          <w:color w:val="292425"/>
          <w:spacing w:val="-23"/>
          <w:w w:val="110"/>
        </w:rPr>
        <w:t> </w:t>
      </w:r>
      <w:r>
        <w:rPr>
          <w:color w:val="292425"/>
          <w:w w:val="110"/>
        </w:rPr>
        <w:t>highly</w:t>
      </w:r>
      <w:r>
        <w:rPr>
          <w:color w:val="292425"/>
          <w:spacing w:val="-24"/>
          <w:w w:val="110"/>
        </w:rPr>
        <w:t> </w:t>
      </w:r>
      <w:r>
        <w:rPr>
          <w:color w:val="292425"/>
          <w:w w:val="110"/>
        </w:rPr>
        <w:t>seasonal.</w:t>
      </w:r>
      <w:r>
        <w:rPr>
          <w:color w:val="292425"/>
          <w:spacing w:val="9"/>
          <w:w w:val="110"/>
        </w:rPr>
        <w:t> </w:t>
      </w:r>
      <w:r>
        <w:rPr>
          <w:color w:val="292425"/>
          <w:w w:val="110"/>
        </w:rPr>
        <w:t>Unadjusted</w:t>
      </w:r>
      <w:r>
        <w:rPr>
          <w:color w:val="292425"/>
          <w:spacing w:val="-23"/>
          <w:w w:val="110"/>
        </w:rPr>
        <w:t> </w:t>
      </w:r>
      <w:r>
        <w:rPr>
          <w:color w:val="292425"/>
          <w:w w:val="110"/>
        </w:rPr>
        <w:t>retail</w:t>
      </w:r>
      <w:r>
        <w:rPr>
          <w:color w:val="292425"/>
          <w:spacing w:val="-24"/>
          <w:w w:val="110"/>
        </w:rPr>
        <w:t> </w:t>
      </w:r>
      <w:r>
        <w:rPr>
          <w:color w:val="292425"/>
          <w:w w:val="110"/>
        </w:rPr>
        <w:t>sales volumes</w:t>
      </w:r>
      <w:r>
        <w:rPr>
          <w:color w:val="292425"/>
          <w:spacing w:val="-21"/>
          <w:w w:val="110"/>
        </w:rPr>
        <w:t> </w:t>
      </w:r>
      <w:r>
        <w:rPr>
          <w:color w:val="292425"/>
          <w:w w:val="110"/>
        </w:rPr>
        <w:t>rose</w:t>
      </w:r>
      <w:r>
        <w:rPr>
          <w:color w:val="292425"/>
          <w:spacing w:val="-20"/>
          <w:w w:val="110"/>
        </w:rPr>
        <w:t> </w:t>
      </w:r>
      <w:r>
        <w:rPr>
          <w:color w:val="292425"/>
          <w:spacing w:val="-3"/>
          <w:w w:val="110"/>
        </w:rPr>
        <w:t>by</w:t>
      </w:r>
      <w:r>
        <w:rPr>
          <w:color w:val="292425"/>
          <w:spacing w:val="-21"/>
          <w:w w:val="110"/>
        </w:rPr>
        <w:t> </w:t>
      </w:r>
      <w:r>
        <w:rPr>
          <w:color w:val="292425"/>
          <w:spacing w:val="-3"/>
          <w:w w:val="110"/>
        </w:rPr>
        <w:t>over</w:t>
      </w:r>
      <w:r>
        <w:rPr>
          <w:color w:val="292425"/>
          <w:spacing w:val="-20"/>
          <w:w w:val="110"/>
        </w:rPr>
        <w:t> </w:t>
      </w:r>
      <w:r>
        <w:rPr>
          <w:color w:val="292425"/>
          <w:spacing w:val="-9"/>
          <w:w w:val="110"/>
        </w:rPr>
        <w:t>17%</w:t>
      </w:r>
      <w:r>
        <w:rPr>
          <w:color w:val="292425"/>
          <w:spacing w:val="-21"/>
          <w:w w:val="110"/>
        </w:rPr>
        <w:t> </w:t>
      </w:r>
      <w:r>
        <w:rPr>
          <w:color w:val="292425"/>
          <w:spacing w:val="-3"/>
          <w:w w:val="110"/>
        </w:rPr>
        <w:t>between</w:t>
      </w:r>
      <w:r>
        <w:rPr>
          <w:color w:val="292425"/>
          <w:spacing w:val="-20"/>
          <w:w w:val="110"/>
        </w:rPr>
        <w:t> </w:t>
      </w:r>
      <w:r>
        <w:rPr>
          <w:color w:val="292425"/>
          <w:w w:val="110"/>
        </w:rPr>
        <w:t>November</w:t>
      </w:r>
      <w:r>
        <w:rPr>
          <w:color w:val="292425"/>
          <w:spacing w:val="-21"/>
          <w:w w:val="110"/>
        </w:rPr>
        <w:t> </w:t>
      </w:r>
      <w:r>
        <w:rPr>
          <w:color w:val="292425"/>
          <w:w w:val="110"/>
        </w:rPr>
        <w:t>and</w:t>
      </w:r>
      <w:r>
        <w:rPr>
          <w:color w:val="292425"/>
          <w:spacing w:val="-20"/>
          <w:w w:val="110"/>
        </w:rPr>
        <w:t> </w:t>
      </w:r>
      <w:r>
        <w:rPr>
          <w:color w:val="292425"/>
          <w:w w:val="110"/>
        </w:rPr>
        <w:t>December</w:t>
      </w:r>
    </w:p>
    <w:p>
      <w:pPr>
        <w:spacing w:after="0" w:line="292" w:lineRule="auto"/>
        <w:sectPr>
          <w:type w:val="continuous"/>
          <w:pgSz w:w="11900" w:h="16840"/>
          <w:pgMar w:top="1140" w:bottom="0" w:left="640" w:right="620"/>
          <w:cols w:num="2" w:equalWidth="0">
            <w:col w:w="3696" w:space="1097"/>
            <w:col w:w="5847"/>
          </w:cols>
        </w:sectPr>
      </w:pPr>
    </w:p>
    <w:p>
      <w:pPr>
        <w:pStyle w:val="BodyText"/>
      </w:pPr>
    </w:p>
    <w:p>
      <w:pPr>
        <w:spacing w:after="0"/>
        <w:sectPr>
          <w:headerReference w:type="even" r:id="rId47"/>
          <w:headerReference w:type="default" r:id="rId48"/>
          <w:pgSz w:w="11900" w:h="16840"/>
          <w:pgMar w:header="601" w:footer="921" w:top="800" w:bottom="1120" w:left="640" w:right="620"/>
        </w:sectPr>
      </w:pPr>
    </w:p>
    <w:p>
      <w:pPr>
        <w:pStyle w:val="BodyText"/>
        <w:spacing w:before="7"/>
        <w:rPr>
          <w:sz w:val="21"/>
        </w:rPr>
      </w:pPr>
    </w:p>
    <w:p>
      <w:pPr>
        <w:pStyle w:val="BodyText"/>
        <w:ind w:left="171"/>
        <w:rPr>
          <w:rFonts w:ascii="Trebuchet MS"/>
        </w:rPr>
      </w:pPr>
      <w:bookmarkStart w:name="Government consumption" w:id="24"/>
      <w:bookmarkEnd w:id="24"/>
      <w:r>
        <w:rPr/>
      </w:r>
      <w:bookmarkStart w:name="_bookmark8" w:id="25"/>
      <w:bookmarkEnd w:id="25"/>
      <w:r>
        <w:rPr/>
      </w:r>
      <w:r>
        <w:rPr>
          <w:rFonts w:ascii="Trebuchet MS"/>
          <w:color w:val="0092C0"/>
          <w:spacing w:val="-17"/>
          <w:w w:val="90"/>
        </w:rPr>
        <w:t>T</w:t>
      </w:r>
      <w:r>
        <w:rPr>
          <w:rFonts w:ascii="Trebuchet MS"/>
          <w:color w:val="0092C0"/>
          <w:w w:val="90"/>
        </w:rPr>
        <w:t>a</w:t>
      </w:r>
      <w:r>
        <w:rPr>
          <w:rFonts w:ascii="Trebuchet MS"/>
          <w:color w:val="0092C0"/>
          <w:spacing w:val="-2"/>
          <w:w w:val="97"/>
        </w:rPr>
        <w:t>b</w:t>
      </w:r>
      <w:r>
        <w:rPr>
          <w:rFonts w:ascii="Trebuchet MS"/>
          <w:color w:val="0092C0"/>
          <w:spacing w:val="-1"/>
          <w:w w:val="97"/>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71"/>
        <w:rPr>
          <w:rFonts w:ascii="Trebuchet MS"/>
        </w:rPr>
      </w:pPr>
      <w:r>
        <w:rPr>
          <w:rFonts w:ascii="Trebuchet MS"/>
          <w:color w:val="0092C0"/>
        </w:rPr>
        <w:t>Consumption indicators</w:t>
      </w:r>
    </w:p>
    <w:p>
      <w:pPr>
        <w:tabs>
          <w:tab w:pos="4031" w:val="left" w:leader="none"/>
        </w:tabs>
        <w:spacing w:line="150" w:lineRule="exact" w:before="105"/>
        <w:ind w:left="1898" w:right="0" w:firstLine="0"/>
        <w:jc w:val="left"/>
        <w:rPr>
          <w:sz w:val="14"/>
        </w:rPr>
      </w:pPr>
      <w:r>
        <w:rPr>
          <w:color w:val="292425"/>
          <w:spacing w:val="-5"/>
          <w:w w:val="120"/>
          <w:sz w:val="14"/>
          <w:u w:val="single" w:color="292425"/>
        </w:rPr>
        <w:t>2003    </w:t>
      </w:r>
      <w:r>
        <w:rPr>
          <w:color w:val="292425"/>
          <w:spacing w:val="-5"/>
          <w:w w:val="120"/>
          <w:sz w:val="14"/>
        </w:rPr>
        <w:t> </w:t>
      </w:r>
      <w:r>
        <w:rPr>
          <w:color w:val="292425"/>
          <w:spacing w:val="-1"/>
          <w:w w:val="120"/>
          <w:sz w:val="14"/>
        </w:rPr>
        <w:t> </w:t>
      </w:r>
      <w:r>
        <w:rPr>
          <w:color w:val="292425"/>
          <w:spacing w:val="-4"/>
          <w:w w:val="120"/>
          <w:sz w:val="14"/>
          <w:u w:val="single" w:color="292425"/>
        </w:rPr>
        <w:t>2004</w:t>
        <w:tab/>
        <w:t> </w:t>
      </w:r>
      <w:r>
        <w:rPr>
          <w:color w:val="292425"/>
          <w:spacing w:val="-5"/>
          <w:w w:val="120"/>
          <w:sz w:val="14"/>
          <w:u w:val="single" w:color="292425"/>
        </w:rPr>
        <w:t>2005</w:t>
      </w:r>
    </w:p>
    <w:p>
      <w:pPr>
        <w:tabs>
          <w:tab w:pos="2881" w:val="left" w:leader="none"/>
          <w:tab w:pos="3342" w:val="left" w:leader="none"/>
          <w:tab w:pos="3789" w:val="left" w:leader="none"/>
        </w:tabs>
        <w:spacing w:line="171" w:lineRule="exact" w:before="0"/>
        <w:ind w:left="1898" w:right="0" w:firstLine="0"/>
        <w:jc w:val="left"/>
        <w:rPr>
          <w:sz w:val="12"/>
        </w:rPr>
      </w:pPr>
      <w:r>
        <w:rPr>
          <w:color w:val="292425"/>
          <w:spacing w:val="-3"/>
          <w:w w:val="110"/>
          <w:sz w:val="14"/>
        </w:rPr>
        <w:t>Average</w:t>
      </w:r>
      <w:r>
        <w:rPr>
          <w:color w:val="292425"/>
          <w:spacing w:val="22"/>
          <w:w w:val="110"/>
          <w:sz w:val="14"/>
        </w:rPr>
        <w:t> </w:t>
      </w:r>
      <w:r>
        <w:rPr>
          <w:color w:val="292425"/>
          <w:w w:val="110"/>
          <w:sz w:val="14"/>
        </w:rPr>
        <w:t>Q1</w:t>
        <w:tab/>
        <w:t>Q2</w:t>
        <w:tab/>
        <w:t>Q3</w:t>
        <w:tab/>
        <w:t>Q4   </w:t>
      </w:r>
      <w:r>
        <w:rPr>
          <w:color w:val="292425"/>
          <w:spacing w:val="4"/>
          <w:w w:val="110"/>
          <w:sz w:val="14"/>
        </w:rPr>
        <w:t> </w:t>
      </w:r>
      <w:r>
        <w:rPr>
          <w:color w:val="292425"/>
          <w:w w:val="110"/>
          <w:sz w:val="14"/>
        </w:rPr>
        <w:t>Jan.</w:t>
      </w:r>
      <w:r>
        <w:rPr>
          <w:color w:val="292425"/>
          <w:w w:val="110"/>
          <w:position w:val="4"/>
          <w:sz w:val="12"/>
        </w:rPr>
        <w:t>(a)</w:t>
      </w:r>
    </w:p>
    <w:p>
      <w:pPr>
        <w:pStyle w:val="BodyText"/>
        <w:spacing w:line="20" w:lineRule="exact"/>
        <w:ind w:left="1888"/>
        <w:rPr>
          <w:sz w:val="2"/>
        </w:rPr>
      </w:pPr>
      <w:r>
        <w:rPr>
          <w:sz w:val="2"/>
        </w:rPr>
        <w:pict>
          <v:group style="width:41.8pt;height:.15pt;mso-position-horizontal-relative:char;mso-position-vertical-relative:line" coordorigin="0,0" coordsize="836,3">
            <v:shape style="position:absolute;left:0;top:1;width:836;height:2" coordorigin="0,1" coordsize="836,0" path="m0,1l487,1m557,1l836,1e" filled="false" stroked="true" strokeweight=".125pt" strokecolor="#292425">
              <v:path arrowok="t"/>
              <v:stroke dashstyle="solid"/>
            </v:shape>
          </v:group>
        </w:pict>
      </w:r>
      <w:r>
        <w:rPr>
          <w:sz w:val="2"/>
        </w:rPr>
      </w:r>
      <w:r>
        <w:rPr>
          <w:spacing w:val="134"/>
          <w:sz w:val="2"/>
        </w:rPr>
        <w:t> </w:t>
      </w:r>
      <w:r>
        <w:rPr>
          <w:spacing w:val="134"/>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34"/>
          <w:sz w:val="2"/>
        </w:rPr>
      </w:r>
      <w:r>
        <w:rPr>
          <w:spacing w:val="158"/>
          <w:sz w:val="2"/>
        </w:rPr>
        <w:t> </w:t>
      </w:r>
      <w:r>
        <w:rPr>
          <w:spacing w:val="158"/>
          <w:sz w:val="2"/>
        </w:rPr>
        <w:pict>
          <v:group style="width:13.05pt;height:.15pt;mso-position-horizontal-relative:char;mso-position-vertical-relative:line" coordorigin="0,0" coordsize="261,3">
            <v:line style="position:absolute" from="0,1" to="261,1" stroked="true" strokeweight=".125pt" strokecolor="#292425">
              <v:stroke dashstyle="solid"/>
            </v:line>
          </v:group>
        </w:pict>
      </w:r>
      <w:r>
        <w:rPr>
          <w:spacing w:val="158"/>
          <w:sz w:val="2"/>
        </w:rPr>
      </w:r>
      <w:r>
        <w:rPr>
          <w:spacing w:val="159"/>
          <w:sz w:val="2"/>
        </w:rPr>
        <w:t> </w:t>
      </w:r>
      <w:r>
        <w:rPr>
          <w:spacing w:val="159"/>
          <w:sz w:val="2"/>
        </w:rPr>
        <w:pict>
          <v:group style="width:12.9pt;height:.15pt;mso-position-horizontal-relative:char;mso-position-vertical-relative:line" coordorigin="0,0" coordsize="258,3">
            <v:line style="position:absolute" from="0,1" to="258,1" stroked="true" strokeweight=".125pt" strokecolor="#292425">
              <v:stroke dashstyle="solid"/>
            </v:line>
          </v:group>
        </w:pict>
      </w:r>
      <w:r>
        <w:rPr>
          <w:spacing w:val="159"/>
          <w:sz w:val="2"/>
        </w:rPr>
      </w:r>
      <w:r>
        <w:rPr>
          <w:spacing w:val="65"/>
          <w:sz w:val="2"/>
        </w:rPr>
        <w:t> </w:t>
      </w:r>
      <w:r>
        <w:rPr>
          <w:spacing w:val="65"/>
          <w:sz w:val="2"/>
        </w:rPr>
        <w:pict>
          <v:group style="width:12.65pt;height:.15pt;mso-position-horizontal-relative:char;mso-position-vertical-relative:line" coordorigin="0,0" coordsize="253,3">
            <v:line style="position:absolute" from="0,1" to="252,1" stroked="true" strokeweight=".125pt" strokecolor="#292425">
              <v:stroke dashstyle="solid"/>
            </v:line>
          </v:group>
        </w:pict>
      </w:r>
      <w:r>
        <w:rPr>
          <w:spacing w:val="65"/>
          <w:sz w:val="2"/>
        </w:rPr>
      </w:r>
    </w:p>
    <w:p>
      <w:pPr>
        <w:pStyle w:val="BodyText"/>
        <w:spacing w:before="6"/>
        <w:rPr>
          <w:sz w:val="19"/>
        </w:rPr>
      </w:pPr>
      <w:r>
        <w:rPr/>
        <w:br w:type="column"/>
      </w:r>
      <w:r>
        <w:rPr>
          <w:sz w:val="19"/>
        </w:rPr>
      </w:r>
    </w:p>
    <w:p>
      <w:pPr>
        <w:pStyle w:val="BodyText"/>
        <w:spacing w:line="292" w:lineRule="auto" w:before="1"/>
        <w:ind w:left="171" w:right="113"/>
      </w:pPr>
      <w:r>
        <w:rPr>
          <w:color w:val="292425"/>
          <w:w w:val="110"/>
        </w:rPr>
        <w:t>(Chart 2.2). Therefore </w:t>
      </w:r>
      <w:r>
        <w:rPr>
          <w:color w:val="292425"/>
          <w:spacing w:val="-3"/>
          <w:w w:val="110"/>
        </w:rPr>
        <w:t>even </w:t>
      </w:r>
      <w:r>
        <w:rPr>
          <w:color w:val="292425"/>
          <w:w w:val="110"/>
        </w:rPr>
        <w:t>a relatively small error in the estimate of the seasonal </w:t>
      </w:r>
      <w:r>
        <w:rPr>
          <w:color w:val="292425"/>
          <w:spacing w:val="-3"/>
          <w:w w:val="110"/>
        </w:rPr>
        <w:t>pattern </w:t>
      </w:r>
      <w:r>
        <w:rPr>
          <w:color w:val="292425"/>
          <w:w w:val="110"/>
        </w:rPr>
        <w:t>can lead </w:t>
      </w:r>
      <w:r>
        <w:rPr>
          <w:color w:val="292425"/>
          <w:spacing w:val="-4"/>
          <w:w w:val="110"/>
        </w:rPr>
        <w:t>to </w:t>
      </w:r>
      <w:r>
        <w:rPr>
          <w:color w:val="292425"/>
          <w:w w:val="110"/>
        </w:rPr>
        <w:t>a large error in the estimate of seasonally adjusted sales.</w:t>
      </w:r>
    </w:p>
    <w:p>
      <w:pPr>
        <w:spacing w:after="0" w:line="292" w:lineRule="auto"/>
        <w:sectPr>
          <w:type w:val="continuous"/>
          <w:pgSz w:w="11900" w:h="16840"/>
          <w:pgMar w:top="1140" w:bottom="0" w:left="640" w:right="620"/>
          <w:cols w:num="2" w:equalWidth="0">
            <w:col w:w="4571" w:space="352"/>
            <w:col w:w="5717"/>
          </w:cols>
        </w:sectPr>
      </w:pPr>
    </w:p>
    <w:p>
      <w:pPr>
        <w:spacing w:line="161" w:lineRule="exact" w:before="76"/>
        <w:ind w:left="171" w:right="0" w:firstLine="0"/>
        <w:jc w:val="left"/>
        <w:rPr>
          <w:sz w:val="12"/>
        </w:rPr>
      </w:pPr>
      <w:r>
        <w:rPr>
          <w:rFonts w:ascii="Arial"/>
          <w:color w:val="292425"/>
          <w:w w:val="110"/>
          <w:sz w:val="14"/>
        </w:rPr>
        <w:t>Indicators</w:t>
      </w:r>
      <w:r>
        <w:rPr>
          <w:color w:val="292425"/>
          <w:w w:val="110"/>
          <w:position w:val="4"/>
          <w:sz w:val="12"/>
        </w:rPr>
        <w:t>(b)</w:t>
      </w:r>
    </w:p>
    <w:p>
      <w:pPr>
        <w:tabs>
          <w:tab w:pos="2048" w:val="left" w:leader="none"/>
          <w:tab w:pos="2525" w:val="left" w:leader="none"/>
          <w:tab w:pos="2946" w:val="left" w:leader="none"/>
          <w:tab w:pos="3366" w:val="left" w:leader="none"/>
          <w:tab w:pos="3824" w:val="left" w:leader="none"/>
        </w:tabs>
        <w:spacing w:line="140" w:lineRule="exact" w:before="0"/>
        <w:ind w:left="171" w:right="0" w:firstLine="0"/>
        <w:jc w:val="left"/>
        <w:rPr>
          <w:sz w:val="14"/>
        </w:rPr>
      </w:pPr>
      <w:r>
        <w:rPr>
          <w:color w:val="292425"/>
          <w:w w:val="110"/>
          <w:sz w:val="14"/>
        </w:rPr>
        <w:t>Retail</w:t>
      </w:r>
      <w:r>
        <w:rPr>
          <w:color w:val="292425"/>
          <w:spacing w:val="-26"/>
          <w:w w:val="110"/>
          <w:sz w:val="14"/>
        </w:rPr>
        <w:t> </w:t>
      </w:r>
      <w:r>
        <w:rPr>
          <w:color w:val="292425"/>
          <w:w w:val="110"/>
          <w:sz w:val="14"/>
        </w:rPr>
        <w:t>sales</w:t>
      </w:r>
      <w:r>
        <w:rPr>
          <w:color w:val="292425"/>
          <w:spacing w:val="-25"/>
          <w:w w:val="110"/>
          <w:sz w:val="14"/>
        </w:rPr>
        <w:t> </w:t>
      </w:r>
      <w:r>
        <w:rPr>
          <w:color w:val="292425"/>
          <w:w w:val="110"/>
          <w:sz w:val="14"/>
        </w:rPr>
        <w:t>volumes</w:t>
      </w:r>
      <w:r>
        <w:rPr>
          <w:color w:val="292425"/>
          <w:w w:val="110"/>
          <w:position w:val="4"/>
          <w:sz w:val="12"/>
        </w:rPr>
        <w:t>(c)</w:t>
        <w:tab/>
      </w:r>
      <w:r>
        <w:rPr>
          <w:color w:val="292425"/>
          <w:w w:val="110"/>
          <w:sz w:val="14"/>
        </w:rPr>
        <w:t>0.9</w:t>
        <w:tab/>
        <w:t>1.5</w:t>
        <w:tab/>
        <w:t>1.9</w:t>
        <w:tab/>
        <w:t>1.0</w:t>
        <w:tab/>
        <w:t>0.3   </w:t>
      </w:r>
      <w:r>
        <w:rPr>
          <w:color w:val="292425"/>
          <w:spacing w:val="9"/>
          <w:w w:val="110"/>
          <w:sz w:val="14"/>
        </w:rPr>
        <w:t> </w:t>
      </w:r>
      <w:r>
        <w:rPr>
          <w:color w:val="292425"/>
          <w:w w:val="110"/>
          <w:sz w:val="14"/>
        </w:rPr>
        <w:t>n.a.</w:t>
      </w:r>
    </w:p>
    <w:p>
      <w:pPr>
        <w:tabs>
          <w:tab w:pos="2048" w:val="left" w:leader="none"/>
          <w:tab w:pos="2525" w:val="left" w:leader="none"/>
          <w:tab w:pos="2945" w:val="left" w:leader="none"/>
          <w:tab w:pos="3366" w:val="left" w:leader="none"/>
          <w:tab w:pos="3824" w:val="left" w:leader="none"/>
        </w:tabs>
        <w:spacing w:line="140" w:lineRule="exact" w:before="0"/>
        <w:ind w:left="171" w:right="0" w:firstLine="0"/>
        <w:jc w:val="left"/>
        <w:rPr>
          <w:sz w:val="14"/>
        </w:rPr>
      </w:pPr>
      <w:r>
        <w:rPr>
          <w:color w:val="292425"/>
          <w:spacing w:val="-3"/>
          <w:w w:val="110"/>
          <w:sz w:val="14"/>
        </w:rPr>
        <w:t>BRC</w:t>
      </w:r>
      <w:r>
        <w:rPr>
          <w:color w:val="292425"/>
          <w:spacing w:val="-24"/>
          <w:w w:val="110"/>
          <w:sz w:val="14"/>
        </w:rPr>
        <w:t> </w:t>
      </w:r>
      <w:r>
        <w:rPr>
          <w:color w:val="292425"/>
          <w:w w:val="110"/>
          <w:sz w:val="14"/>
        </w:rPr>
        <w:t>retail</w:t>
      </w:r>
      <w:r>
        <w:rPr>
          <w:color w:val="292425"/>
          <w:spacing w:val="-23"/>
          <w:w w:val="110"/>
          <w:sz w:val="14"/>
        </w:rPr>
        <w:t> </w:t>
      </w:r>
      <w:r>
        <w:rPr>
          <w:color w:val="292425"/>
          <w:w w:val="110"/>
          <w:sz w:val="14"/>
        </w:rPr>
        <w:t>sales</w:t>
      </w:r>
      <w:r>
        <w:rPr>
          <w:color w:val="292425"/>
          <w:spacing w:val="-24"/>
          <w:w w:val="110"/>
          <w:sz w:val="14"/>
        </w:rPr>
        <w:t> </w:t>
      </w:r>
      <w:r>
        <w:rPr>
          <w:color w:val="292425"/>
          <w:w w:val="110"/>
          <w:sz w:val="14"/>
        </w:rPr>
        <w:t>values</w:t>
      </w:r>
      <w:r>
        <w:rPr>
          <w:color w:val="292425"/>
          <w:w w:val="110"/>
          <w:position w:val="4"/>
          <w:sz w:val="12"/>
        </w:rPr>
        <w:t>(d)</w:t>
        <w:tab/>
      </w:r>
      <w:r>
        <w:rPr>
          <w:color w:val="292425"/>
          <w:w w:val="110"/>
          <w:sz w:val="14"/>
        </w:rPr>
        <w:t>4.7</w:t>
        <w:tab/>
        <w:t>5.5</w:t>
        <w:tab/>
        <w:t>5.5</w:t>
        <w:tab/>
        <w:t>4.0</w:t>
        <w:tab/>
        <w:t>2.6    </w:t>
      </w:r>
      <w:r>
        <w:rPr>
          <w:color w:val="292425"/>
          <w:spacing w:val="1"/>
          <w:w w:val="110"/>
          <w:sz w:val="14"/>
        </w:rPr>
        <w:t> </w:t>
      </w:r>
      <w:r>
        <w:rPr>
          <w:color w:val="292425"/>
          <w:w w:val="110"/>
          <w:sz w:val="14"/>
        </w:rPr>
        <w:t>2.8</w:t>
      </w:r>
    </w:p>
    <w:p>
      <w:pPr>
        <w:tabs>
          <w:tab w:pos="2482" w:val="left" w:leader="none"/>
          <w:tab w:pos="3366" w:val="left" w:leader="none"/>
        </w:tabs>
        <w:spacing w:line="208" w:lineRule="auto" w:before="0"/>
        <w:ind w:left="171" w:right="158" w:firstLine="0"/>
        <w:jc w:val="left"/>
        <w:rPr>
          <w:sz w:val="14"/>
        </w:rPr>
      </w:pPr>
      <w:r>
        <w:rPr>
          <w:color w:val="292425"/>
          <w:w w:val="110"/>
          <w:sz w:val="14"/>
        </w:rPr>
        <w:t>CBI</w:t>
      </w:r>
      <w:r>
        <w:rPr>
          <w:color w:val="292425"/>
          <w:spacing w:val="-17"/>
          <w:w w:val="110"/>
          <w:sz w:val="14"/>
        </w:rPr>
        <w:t> </w:t>
      </w:r>
      <w:r>
        <w:rPr>
          <w:color w:val="292425"/>
          <w:w w:val="110"/>
          <w:sz w:val="14"/>
        </w:rPr>
        <w:t>retailers’</w:t>
      </w:r>
      <w:r>
        <w:rPr>
          <w:color w:val="292425"/>
          <w:spacing w:val="-16"/>
          <w:w w:val="110"/>
          <w:sz w:val="14"/>
        </w:rPr>
        <w:t> </w:t>
      </w:r>
      <w:r>
        <w:rPr>
          <w:color w:val="292425"/>
          <w:w w:val="110"/>
          <w:sz w:val="14"/>
        </w:rPr>
        <w:t>reported</w:t>
      </w:r>
      <w:r>
        <w:rPr>
          <w:color w:val="292425"/>
          <w:spacing w:val="-17"/>
          <w:w w:val="110"/>
          <w:sz w:val="14"/>
        </w:rPr>
        <w:t> </w:t>
      </w:r>
      <w:r>
        <w:rPr>
          <w:color w:val="292425"/>
          <w:w w:val="110"/>
          <w:sz w:val="14"/>
        </w:rPr>
        <w:t>sales</w:t>
      </w:r>
      <w:r>
        <w:rPr>
          <w:color w:val="292425"/>
          <w:w w:val="110"/>
          <w:position w:val="4"/>
          <w:sz w:val="12"/>
        </w:rPr>
        <w:t>(e)</w:t>
      </w:r>
      <w:r>
        <w:rPr>
          <w:color w:val="292425"/>
          <w:spacing w:val="-16"/>
          <w:w w:val="110"/>
          <w:position w:val="4"/>
          <w:sz w:val="12"/>
        </w:rPr>
        <w:t> </w:t>
      </w:r>
      <w:r>
        <w:rPr>
          <w:color w:val="292425"/>
          <w:spacing w:val="-7"/>
          <w:w w:val="110"/>
          <w:sz w:val="14"/>
        </w:rPr>
        <w:t>14.4</w:t>
        <w:tab/>
      </w:r>
      <w:r>
        <w:rPr>
          <w:color w:val="292425"/>
          <w:spacing w:val="-11"/>
          <w:w w:val="110"/>
          <w:sz w:val="14"/>
        </w:rPr>
        <w:t>27.0     </w:t>
      </w:r>
      <w:r>
        <w:rPr>
          <w:color w:val="292425"/>
          <w:spacing w:val="-1"/>
          <w:w w:val="110"/>
          <w:sz w:val="14"/>
        </w:rPr>
        <w:t> </w:t>
      </w:r>
      <w:r>
        <w:rPr>
          <w:color w:val="292425"/>
          <w:spacing w:val="-6"/>
          <w:w w:val="110"/>
          <w:sz w:val="14"/>
        </w:rPr>
        <w:t>41.3</w:t>
        <w:tab/>
      </w:r>
      <w:r>
        <w:rPr>
          <w:color w:val="292425"/>
          <w:w w:val="110"/>
          <w:sz w:val="14"/>
        </w:rPr>
        <w:t>5.7  </w:t>
      </w:r>
      <w:r>
        <w:rPr>
          <w:color w:val="292425"/>
          <w:spacing w:val="-7"/>
          <w:w w:val="110"/>
          <w:sz w:val="14"/>
        </w:rPr>
        <w:t>21.0 16.3 </w:t>
      </w:r>
      <w:r>
        <w:rPr>
          <w:color w:val="292425"/>
          <w:w w:val="110"/>
          <w:sz w:val="14"/>
        </w:rPr>
        <w:t>Private</w:t>
      </w:r>
      <w:r>
        <w:rPr>
          <w:color w:val="292425"/>
          <w:spacing w:val="-5"/>
          <w:w w:val="110"/>
          <w:sz w:val="14"/>
        </w:rPr>
        <w:t> </w:t>
      </w:r>
      <w:r>
        <w:rPr>
          <w:color w:val="292425"/>
          <w:w w:val="110"/>
          <w:sz w:val="14"/>
        </w:rPr>
        <w:t>vehicle</w:t>
      </w:r>
    </w:p>
    <w:p>
      <w:pPr>
        <w:tabs>
          <w:tab w:pos="2048" w:val="left" w:leader="none"/>
          <w:tab w:pos="2525" w:val="left" w:leader="none"/>
          <w:tab w:pos="3824" w:val="left" w:leader="none"/>
        </w:tabs>
        <w:spacing w:line="123" w:lineRule="exact" w:before="0"/>
        <w:ind w:left="242" w:right="0" w:firstLine="0"/>
        <w:jc w:val="left"/>
        <w:rPr>
          <w:sz w:val="14"/>
        </w:rPr>
      </w:pPr>
      <w:r>
        <w:rPr>
          <w:color w:val="292425"/>
          <w:w w:val="110"/>
          <w:sz w:val="14"/>
        </w:rPr>
        <w:t>registrations</w:t>
      </w:r>
      <w:r>
        <w:rPr>
          <w:color w:val="292425"/>
          <w:w w:val="110"/>
          <w:position w:val="4"/>
          <w:sz w:val="12"/>
        </w:rPr>
        <w:t>(c)(f)</w:t>
        <w:tab/>
      </w:r>
      <w:r>
        <w:rPr>
          <w:color w:val="292425"/>
          <w:w w:val="110"/>
          <w:sz w:val="14"/>
        </w:rPr>
        <w:t>0.3</w:t>
        <w:tab/>
        <w:t>1.4   </w:t>
      </w:r>
      <w:r>
        <w:rPr>
          <w:color w:val="292425"/>
          <w:spacing w:val="21"/>
          <w:w w:val="110"/>
          <w:sz w:val="14"/>
        </w:rPr>
        <w:t> </w:t>
      </w:r>
      <w:r>
        <w:rPr>
          <w:color w:val="292425"/>
          <w:w w:val="110"/>
          <w:sz w:val="14"/>
        </w:rPr>
        <w:t>-8.8   </w:t>
      </w:r>
      <w:r>
        <w:rPr>
          <w:color w:val="292425"/>
          <w:spacing w:val="22"/>
          <w:w w:val="110"/>
          <w:sz w:val="14"/>
        </w:rPr>
        <w:t> </w:t>
      </w:r>
      <w:r>
        <w:rPr>
          <w:color w:val="292425"/>
          <w:w w:val="110"/>
          <w:sz w:val="14"/>
        </w:rPr>
        <w:t>-1.7</w:t>
        <w:tab/>
        <w:t>1.2  </w:t>
      </w:r>
      <w:r>
        <w:rPr>
          <w:color w:val="292425"/>
          <w:spacing w:val="26"/>
          <w:w w:val="110"/>
          <w:sz w:val="14"/>
        </w:rPr>
        <w:t> </w:t>
      </w:r>
      <w:r>
        <w:rPr>
          <w:color w:val="292425"/>
          <w:w w:val="110"/>
          <w:sz w:val="14"/>
        </w:rPr>
        <w:t>-0.3</w:t>
      </w:r>
    </w:p>
    <w:p>
      <w:pPr>
        <w:tabs>
          <w:tab w:pos="2475" w:val="left" w:leader="none"/>
          <w:tab w:pos="3774" w:val="left" w:leader="none"/>
        </w:tabs>
        <w:spacing w:line="161" w:lineRule="exact" w:before="0"/>
        <w:ind w:left="171" w:right="0" w:firstLine="0"/>
        <w:jc w:val="left"/>
        <w:rPr>
          <w:sz w:val="14"/>
        </w:rPr>
      </w:pPr>
      <w:r>
        <w:rPr>
          <w:color w:val="292425"/>
          <w:w w:val="110"/>
          <w:sz w:val="14"/>
        </w:rPr>
        <w:t>GfK consumer</w:t>
      </w:r>
      <w:r>
        <w:rPr>
          <w:color w:val="292425"/>
          <w:spacing w:val="-23"/>
          <w:w w:val="110"/>
          <w:sz w:val="14"/>
        </w:rPr>
        <w:t> </w:t>
      </w:r>
      <w:r>
        <w:rPr>
          <w:color w:val="292425"/>
          <w:w w:val="110"/>
          <w:sz w:val="14"/>
        </w:rPr>
        <w:t>confidence</w:t>
      </w:r>
      <w:r>
        <w:rPr>
          <w:color w:val="292425"/>
          <w:w w:val="110"/>
          <w:position w:val="4"/>
          <w:sz w:val="12"/>
        </w:rPr>
        <w:t>(g) </w:t>
      </w:r>
      <w:r>
        <w:rPr>
          <w:color w:val="292425"/>
          <w:spacing w:val="27"/>
          <w:w w:val="110"/>
          <w:position w:val="4"/>
          <w:sz w:val="12"/>
        </w:rPr>
        <w:t> </w:t>
      </w:r>
      <w:r>
        <w:rPr>
          <w:color w:val="292425"/>
          <w:w w:val="110"/>
          <w:sz w:val="14"/>
        </w:rPr>
        <w:t>-4.5</w:t>
        <w:tab/>
        <w:t>-1.7   </w:t>
      </w:r>
      <w:r>
        <w:rPr>
          <w:color w:val="292425"/>
          <w:spacing w:val="20"/>
          <w:w w:val="110"/>
          <w:sz w:val="14"/>
        </w:rPr>
        <w:t> </w:t>
      </w:r>
      <w:r>
        <w:rPr>
          <w:color w:val="292425"/>
          <w:w w:val="110"/>
          <w:sz w:val="14"/>
        </w:rPr>
        <w:t>-2.8   </w:t>
      </w:r>
      <w:r>
        <w:rPr>
          <w:color w:val="292425"/>
          <w:spacing w:val="21"/>
          <w:w w:val="110"/>
          <w:sz w:val="14"/>
        </w:rPr>
        <w:t> </w:t>
      </w:r>
      <w:r>
        <w:rPr>
          <w:color w:val="292425"/>
          <w:w w:val="110"/>
          <w:sz w:val="14"/>
        </w:rPr>
        <w:t>-4.9</w:t>
        <w:tab/>
        <w:t>-4.5  </w:t>
      </w:r>
      <w:r>
        <w:rPr>
          <w:color w:val="292425"/>
          <w:spacing w:val="23"/>
          <w:w w:val="110"/>
          <w:sz w:val="14"/>
        </w:rPr>
        <w:t> </w:t>
      </w:r>
      <w:r>
        <w:rPr>
          <w:color w:val="292425"/>
          <w:w w:val="110"/>
          <w:sz w:val="14"/>
        </w:rPr>
        <w:t>-2.1</w:t>
      </w:r>
    </w:p>
    <w:p>
      <w:pPr>
        <w:spacing w:line="140" w:lineRule="exact" w:before="114"/>
        <w:ind w:left="171" w:right="0" w:firstLine="0"/>
        <w:jc w:val="left"/>
        <w:rPr>
          <w:rFonts w:ascii="Arial"/>
          <w:sz w:val="14"/>
        </w:rPr>
      </w:pPr>
      <w:r>
        <w:rPr>
          <w:rFonts w:ascii="Arial"/>
          <w:color w:val="292425"/>
          <w:w w:val="105"/>
          <w:sz w:val="14"/>
        </w:rPr>
        <w:t>Determinants</w:t>
      </w:r>
    </w:p>
    <w:p>
      <w:pPr>
        <w:tabs>
          <w:tab w:pos="2048" w:val="left" w:leader="none"/>
          <w:tab w:pos="2525" w:val="left" w:leader="none"/>
          <w:tab w:pos="2946" w:val="left" w:leader="none"/>
          <w:tab w:pos="3366" w:val="left" w:leader="none"/>
          <w:tab w:pos="3816" w:val="left" w:leader="none"/>
        </w:tabs>
        <w:spacing w:line="140" w:lineRule="exact" w:before="0"/>
        <w:ind w:left="171" w:right="0" w:firstLine="0"/>
        <w:jc w:val="left"/>
        <w:rPr>
          <w:sz w:val="14"/>
        </w:rPr>
      </w:pPr>
      <w:r>
        <w:rPr>
          <w:color w:val="292425"/>
          <w:w w:val="110"/>
          <w:sz w:val="14"/>
        </w:rPr>
        <w:t>Real</w:t>
      </w:r>
      <w:r>
        <w:rPr>
          <w:color w:val="292425"/>
          <w:spacing w:val="-21"/>
          <w:w w:val="110"/>
          <w:sz w:val="14"/>
        </w:rPr>
        <w:t> </w:t>
      </w:r>
      <w:r>
        <w:rPr>
          <w:color w:val="292425"/>
          <w:w w:val="110"/>
          <w:sz w:val="14"/>
        </w:rPr>
        <w:t>disposable</w:t>
      </w:r>
      <w:r>
        <w:rPr>
          <w:color w:val="292425"/>
          <w:spacing w:val="-20"/>
          <w:w w:val="110"/>
          <w:sz w:val="14"/>
        </w:rPr>
        <w:t> </w:t>
      </w:r>
      <w:r>
        <w:rPr>
          <w:color w:val="292425"/>
          <w:w w:val="110"/>
          <w:sz w:val="14"/>
        </w:rPr>
        <w:t>income</w:t>
      </w:r>
      <w:r>
        <w:rPr>
          <w:color w:val="292425"/>
          <w:w w:val="110"/>
          <w:position w:val="4"/>
          <w:sz w:val="12"/>
        </w:rPr>
        <w:t>(c)</w:t>
        <w:tab/>
      </w:r>
      <w:r>
        <w:rPr>
          <w:color w:val="292425"/>
          <w:w w:val="110"/>
          <w:sz w:val="14"/>
        </w:rPr>
        <w:t>0.8</w:t>
        <w:tab/>
        <w:t>0.4</w:t>
        <w:tab/>
        <w:t>1.4</w:t>
        <w:tab/>
        <w:t>0.9</w:t>
        <w:tab/>
        <w:t>n.a.  </w:t>
      </w:r>
      <w:r>
        <w:rPr>
          <w:color w:val="292425"/>
          <w:spacing w:val="24"/>
          <w:w w:val="110"/>
          <w:sz w:val="14"/>
        </w:rPr>
        <w:t> </w:t>
      </w:r>
      <w:r>
        <w:rPr>
          <w:color w:val="292425"/>
          <w:w w:val="110"/>
          <w:sz w:val="14"/>
        </w:rPr>
        <w:t>n.a.</w:t>
      </w:r>
    </w:p>
    <w:p>
      <w:pPr>
        <w:tabs>
          <w:tab w:pos="1955" w:val="left" w:leader="none"/>
        </w:tabs>
        <w:spacing w:line="140" w:lineRule="exact" w:before="0"/>
        <w:ind w:left="171" w:right="0" w:firstLine="0"/>
        <w:jc w:val="left"/>
        <w:rPr>
          <w:sz w:val="14"/>
        </w:rPr>
      </w:pPr>
      <w:r>
        <w:rPr>
          <w:color w:val="292425"/>
          <w:w w:val="110"/>
          <w:sz w:val="14"/>
        </w:rPr>
        <w:t>Equity</w:t>
      </w:r>
      <w:r>
        <w:rPr>
          <w:color w:val="292425"/>
          <w:spacing w:val="-17"/>
          <w:w w:val="110"/>
          <w:sz w:val="14"/>
        </w:rPr>
        <w:t> </w:t>
      </w:r>
      <w:r>
        <w:rPr>
          <w:color w:val="292425"/>
          <w:w w:val="110"/>
          <w:sz w:val="14"/>
        </w:rPr>
        <w:t>prices</w:t>
      </w:r>
      <w:r>
        <w:rPr>
          <w:color w:val="292425"/>
          <w:w w:val="110"/>
          <w:position w:val="4"/>
          <w:sz w:val="12"/>
        </w:rPr>
        <w:t>(h)</w:t>
        <w:tab/>
      </w:r>
      <w:r>
        <w:rPr>
          <w:color w:val="292425"/>
          <w:spacing w:val="-12"/>
          <w:w w:val="120"/>
          <w:sz w:val="14"/>
        </w:rPr>
        <w:t>1980       </w:t>
      </w:r>
      <w:r>
        <w:rPr>
          <w:color w:val="292425"/>
          <w:spacing w:val="-15"/>
          <w:w w:val="120"/>
          <w:sz w:val="14"/>
        </w:rPr>
        <w:t>2219     </w:t>
      </w:r>
      <w:r>
        <w:rPr>
          <w:color w:val="292425"/>
          <w:spacing w:val="-12"/>
          <w:w w:val="120"/>
          <w:sz w:val="14"/>
        </w:rPr>
        <w:t>2231    </w:t>
      </w:r>
      <w:r>
        <w:rPr>
          <w:color w:val="292425"/>
          <w:spacing w:val="-7"/>
          <w:w w:val="120"/>
          <w:sz w:val="14"/>
        </w:rPr>
        <w:t>2206     </w:t>
      </w:r>
      <w:r>
        <w:rPr>
          <w:color w:val="292425"/>
          <w:spacing w:val="-9"/>
          <w:w w:val="120"/>
          <w:sz w:val="14"/>
        </w:rPr>
        <w:t>2346</w:t>
      </w:r>
      <w:r>
        <w:rPr>
          <w:color w:val="292425"/>
          <w:spacing w:val="3"/>
          <w:w w:val="120"/>
          <w:sz w:val="14"/>
        </w:rPr>
        <w:t> </w:t>
      </w:r>
      <w:r>
        <w:rPr>
          <w:color w:val="292425"/>
          <w:spacing w:val="-10"/>
          <w:w w:val="120"/>
          <w:sz w:val="14"/>
        </w:rPr>
        <w:t>2384</w:t>
      </w:r>
    </w:p>
    <w:p>
      <w:pPr>
        <w:tabs>
          <w:tab w:pos="2048" w:val="left" w:leader="none"/>
          <w:tab w:pos="2525" w:val="left" w:leader="none"/>
          <w:tab w:pos="2945" w:val="left" w:leader="none"/>
          <w:tab w:pos="3366" w:val="left" w:leader="none"/>
          <w:tab w:pos="3824" w:val="left" w:leader="none"/>
        </w:tabs>
        <w:spacing w:line="161" w:lineRule="exact" w:before="0"/>
        <w:ind w:left="171" w:right="0" w:firstLine="0"/>
        <w:jc w:val="left"/>
        <w:rPr>
          <w:sz w:val="14"/>
        </w:rPr>
      </w:pPr>
      <w:r>
        <w:rPr>
          <w:color w:val="292425"/>
          <w:w w:val="110"/>
          <w:sz w:val="14"/>
        </w:rPr>
        <w:t>House</w:t>
      </w:r>
      <w:r>
        <w:rPr>
          <w:color w:val="292425"/>
          <w:spacing w:val="-15"/>
          <w:w w:val="110"/>
          <w:sz w:val="14"/>
        </w:rPr>
        <w:t> </w:t>
      </w:r>
      <w:r>
        <w:rPr>
          <w:color w:val="292425"/>
          <w:w w:val="110"/>
          <w:sz w:val="14"/>
        </w:rPr>
        <w:t>price</w:t>
      </w:r>
      <w:r>
        <w:rPr>
          <w:color w:val="292425"/>
          <w:spacing w:val="-15"/>
          <w:w w:val="110"/>
          <w:sz w:val="14"/>
        </w:rPr>
        <w:t> </w:t>
      </w:r>
      <w:r>
        <w:rPr>
          <w:color w:val="292425"/>
          <w:w w:val="110"/>
          <w:sz w:val="14"/>
        </w:rPr>
        <w:t>inflation</w:t>
      </w:r>
      <w:r>
        <w:rPr>
          <w:color w:val="292425"/>
          <w:w w:val="110"/>
          <w:position w:val="4"/>
          <w:sz w:val="12"/>
        </w:rPr>
        <w:t>(b)(i)</w:t>
        <w:tab/>
      </w:r>
      <w:r>
        <w:rPr>
          <w:color w:val="292425"/>
          <w:w w:val="110"/>
          <w:sz w:val="14"/>
        </w:rPr>
        <w:t>4.0</w:t>
        <w:tab/>
        <w:t>5.4</w:t>
        <w:tab/>
        <w:t>5.3</w:t>
        <w:tab/>
        <w:t>2.9</w:t>
        <w:tab/>
        <w:t>0.6    </w:t>
      </w:r>
      <w:r>
        <w:rPr>
          <w:color w:val="292425"/>
          <w:spacing w:val="1"/>
          <w:w w:val="110"/>
          <w:sz w:val="14"/>
        </w:rPr>
        <w:t> </w:t>
      </w:r>
      <w:r>
        <w:rPr>
          <w:color w:val="292425"/>
          <w:w w:val="110"/>
          <w:sz w:val="14"/>
        </w:rPr>
        <w:t>0.8</w:t>
      </w:r>
    </w:p>
    <w:p>
      <w:pPr>
        <w:spacing w:line="208" w:lineRule="auto" w:before="132"/>
        <w:ind w:left="666" w:right="71" w:hanging="495"/>
        <w:jc w:val="left"/>
        <w:rPr>
          <w:sz w:val="12"/>
        </w:rPr>
      </w:pPr>
      <w:r>
        <w:rPr>
          <w:color w:val="292425"/>
          <w:w w:val="105"/>
          <w:sz w:val="12"/>
        </w:rPr>
        <w:t>Sources:</w:t>
      </w:r>
      <w:r>
        <w:rPr>
          <w:color w:val="292425"/>
          <w:spacing w:val="5"/>
          <w:w w:val="105"/>
          <w:sz w:val="12"/>
        </w:rPr>
        <w:t> </w:t>
      </w:r>
      <w:r>
        <w:rPr>
          <w:color w:val="292425"/>
          <w:w w:val="105"/>
          <w:sz w:val="12"/>
        </w:rPr>
        <w:t>Bank</w:t>
      </w:r>
      <w:r>
        <w:rPr>
          <w:color w:val="292425"/>
          <w:spacing w:val="-13"/>
          <w:w w:val="105"/>
          <w:sz w:val="12"/>
        </w:rPr>
        <w:t> </w:t>
      </w:r>
      <w:r>
        <w:rPr>
          <w:color w:val="292425"/>
          <w:w w:val="105"/>
          <w:sz w:val="12"/>
        </w:rPr>
        <w:t>of</w:t>
      </w:r>
      <w:r>
        <w:rPr>
          <w:color w:val="292425"/>
          <w:spacing w:val="-13"/>
          <w:w w:val="105"/>
          <w:sz w:val="12"/>
        </w:rPr>
        <w:t> </w:t>
      </w:r>
      <w:r>
        <w:rPr>
          <w:color w:val="292425"/>
          <w:w w:val="105"/>
          <w:sz w:val="12"/>
        </w:rPr>
        <w:t>England,</w:t>
      </w:r>
      <w:r>
        <w:rPr>
          <w:color w:val="292425"/>
          <w:spacing w:val="-13"/>
          <w:w w:val="105"/>
          <w:sz w:val="12"/>
        </w:rPr>
        <w:t> </w:t>
      </w:r>
      <w:r>
        <w:rPr>
          <w:color w:val="292425"/>
          <w:w w:val="105"/>
          <w:sz w:val="12"/>
        </w:rPr>
        <w:t>Bloomberg,</w:t>
      </w:r>
      <w:r>
        <w:rPr>
          <w:color w:val="292425"/>
          <w:spacing w:val="-13"/>
          <w:w w:val="105"/>
          <w:sz w:val="12"/>
        </w:rPr>
        <w:t> </w:t>
      </w:r>
      <w:r>
        <w:rPr>
          <w:color w:val="292425"/>
          <w:w w:val="105"/>
          <w:sz w:val="12"/>
        </w:rPr>
        <w:t>BRC,</w:t>
      </w:r>
      <w:r>
        <w:rPr>
          <w:color w:val="292425"/>
          <w:spacing w:val="-13"/>
          <w:w w:val="105"/>
          <w:sz w:val="12"/>
        </w:rPr>
        <w:t> </w:t>
      </w:r>
      <w:r>
        <w:rPr>
          <w:color w:val="292425"/>
          <w:w w:val="105"/>
          <w:sz w:val="12"/>
        </w:rPr>
        <w:t>CBI,</w:t>
      </w:r>
      <w:r>
        <w:rPr>
          <w:color w:val="292425"/>
          <w:spacing w:val="-13"/>
          <w:w w:val="105"/>
          <w:sz w:val="12"/>
        </w:rPr>
        <w:t> </w:t>
      </w:r>
      <w:r>
        <w:rPr>
          <w:color w:val="292425"/>
          <w:w w:val="105"/>
          <w:sz w:val="12"/>
        </w:rPr>
        <w:t>GfK,</w:t>
      </w:r>
      <w:r>
        <w:rPr>
          <w:color w:val="292425"/>
          <w:spacing w:val="-13"/>
          <w:w w:val="105"/>
          <w:sz w:val="12"/>
        </w:rPr>
        <w:t> </w:t>
      </w:r>
      <w:r>
        <w:rPr>
          <w:color w:val="292425"/>
          <w:w w:val="105"/>
          <w:sz w:val="12"/>
        </w:rPr>
        <w:t>Halifax,</w:t>
      </w:r>
      <w:r>
        <w:rPr>
          <w:color w:val="292425"/>
          <w:spacing w:val="-13"/>
          <w:w w:val="105"/>
          <w:sz w:val="12"/>
        </w:rPr>
        <w:t> </w:t>
      </w:r>
      <w:r>
        <w:rPr>
          <w:color w:val="292425"/>
          <w:w w:val="105"/>
          <w:sz w:val="12"/>
        </w:rPr>
        <w:t>Nationwide,</w:t>
      </w:r>
      <w:r>
        <w:rPr>
          <w:color w:val="292425"/>
          <w:spacing w:val="-13"/>
          <w:w w:val="105"/>
          <w:sz w:val="12"/>
        </w:rPr>
        <w:t> </w:t>
      </w:r>
      <w:r>
        <w:rPr>
          <w:color w:val="292425"/>
          <w:w w:val="105"/>
          <w:sz w:val="12"/>
        </w:rPr>
        <w:t>ONS</w:t>
      </w:r>
      <w:r>
        <w:rPr>
          <w:color w:val="292425"/>
          <w:spacing w:val="-13"/>
          <w:w w:val="105"/>
          <w:sz w:val="12"/>
        </w:rPr>
        <w:t> </w:t>
      </w:r>
      <w:r>
        <w:rPr>
          <w:color w:val="292425"/>
          <w:spacing w:val="-4"/>
          <w:w w:val="105"/>
          <w:sz w:val="12"/>
        </w:rPr>
        <w:t>and </w:t>
      </w:r>
      <w:r>
        <w:rPr>
          <w:color w:val="292425"/>
          <w:spacing w:val="-3"/>
          <w:w w:val="105"/>
          <w:sz w:val="12"/>
        </w:rPr>
        <w:t>SMMT.</w:t>
      </w:r>
    </w:p>
    <w:p>
      <w:pPr>
        <w:pStyle w:val="BodyText"/>
        <w:spacing w:before="5"/>
        <w:rPr>
          <w:sz w:val="10"/>
        </w:rPr>
      </w:pPr>
    </w:p>
    <w:p>
      <w:pPr>
        <w:pStyle w:val="ListParagraph"/>
        <w:numPr>
          <w:ilvl w:val="0"/>
          <w:numId w:val="15"/>
        </w:numPr>
        <w:tabs>
          <w:tab w:pos="412" w:val="left" w:leader="none"/>
        </w:tabs>
        <w:spacing w:line="208" w:lineRule="auto" w:before="0" w:after="0"/>
        <w:ind w:left="411" w:right="151" w:hanging="240"/>
        <w:jc w:val="left"/>
        <w:rPr>
          <w:sz w:val="12"/>
        </w:rPr>
      </w:pPr>
      <w:r>
        <w:rPr>
          <w:color w:val="292425"/>
          <w:w w:val="110"/>
          <w:sz w:val="12"/>
        </w:rPr>
        <w:t>January</w:t>
      </w:r>
      <w:r>
        <w:rPr>
          <w:color w:val="292425"/>
          <w:spacing w:val="-15"/>
          <w:w w:val="110"/>
          <w:sz w:val="12"/>
        </w:rPr>
        <w:t> </w:t>
      </w:r>
      <w:r>
        <w:rPr>
          <w:color w:val="292425"/>
          <w:w w:val="110"/>
          <w:sz w:val="12"/>
        </w:rPr>
        <w:t>figure</w:t>
      </w:r>
      <w:r>
        <w:rPr>
          <w:color w:val="292425"/>
          <w:spacing w:val="-15"/>
          <w:w w:val="110"/>
          <w:sz w:val="12"/>
        </w:rPr>
        <w:t> </w:t>
      </w:r>
      <w:r>
        <w:rPr>
          <w:color w:val="292425"/>
          <w:w w:val="110"/>
          <w:sz w:val="12"/>
        </w:rPr>
        <w:t>refers</w:t>
      </w:r>
      <w:r>
        <w:rPr>
          <w:color w:val="292425"/>
          <w:spacing w:val="-14"/>
          <w:w w:val="110"/>
          <w:sz w:val="12"/>
        </w:rPr>
        <w:t> </w:t>
      </w:r>
      <w:r>
        <w:rPr>
          <w:color w:val="292425"/>
          <w:w w:val="110"/>
          <w:sz w:val="12"/>
        </w:rPr>
        <w:t>to</w:t>
      </w:r>
      <w:r>
        <w:rPr>
          <w:color w:val="292425"/>
          <w:spacing w:val="-15"/>
          <w:w w:val="110"/>
          <w:sz w:val="12"/>
        </w:rPr>
        <w:t> </w:t>
      </w:r>
      <w:r>
        <w:rPr>
          <w:color w:val="292425"/>
          <w:w w:val="110"/>
          <w:sz w:val="12"/>
        </w:rPr>
        <w:t>three-month</w:t>
      </w:r>
      <w:r>
        <w:rPr>
          <w:color w:val="292425"/>
          <w:spacing w:val="-14"/>
          <w:w w:val="110"/>
          <w:sz w:val="12"/>
        </w:rPr>
        <w:t> </w:t>
      </w:r>
      <w:r>
        <w:rPr>
          <w:color w:val="292425"/>
          <w:w w:val="110"/>
          <w:sz w:val="12"/>
        </w:rPr>
        <w:t>average/three-month</w:t>
      </w:r>
      <w:r>
        <w:rPr>
          <w:color w:val="292425"/>
          <w:spacing w:val="-15"/>
          <w:w w:val="110"/>
          <w:sz w:val="12"/>
        </w:rPr>
        <w:t> </w:t>
      </w:r>
      <w:r>
        <w:rPr>
          <w:color w:val="292425"/>
          <w:w w:val="110"/>
          <w:sz w:val="12"/>
        </w:rPr>
        <w:t>change</w:t>
      </w:r>
      <w:r>
        <w:rPr>
          <w:color w:val="292425"/>
          <w:spacing w:val="-14"/>
          <w:w w:val="110"/>
          <w:sz w:val="12"/>
        </w:rPr>
        <w:t> </w:t>
      </w:r>
      <w:r>
        <w:rPr>
          <w:color w:val="292425"/>
          <w:w w:val="110"/>
          <w:sz w:val="12"/>
        </w:rPr>
        <w:t>on</w:t>
      </w:r>
      <w:r>
        <w:rPr>
          <w:color w:val="292425"/>
          <w:spacing w:val="-15"/>
          <w:w w:val="110"/>
          <w:sz w:val="12"/>
        </w:rPr>
        <w:t> </w:t>
      </w:r>
      <w:r>
        <w:rPr>
          <w:color w:val="292425"/>
          <w:w w:val="110"/>
          <w:sz w:val="12"/>
        </w:rPr>
        <w:t>previous three</w:t>
      </w:r>
      <w:r>
        <w:rPr>
          <w:color w:val="292425"/>
          <w:spacing w:val="-4"/>
          <w:w w:val="110"/>
          <w:sz w:val="12"/>
        </w:rPr>
        <w:t> </w:t>
      </w:r>
      <w:r>
        <w:rPr>
          <w:color w:val="292425"/>
          <w:w w:val="110"/>
          <w:sz w:val="12"/>
        </w:rPr>
        <w:t>months.</w:t>
      </w:r>
    </w:p>
    <w:p>
      <w:pPr>
        <w:pStyle w:val="ListParagraph"/>
        <w:numPr>
          <w:ilvl w:val="0"/>
          <w:numId w:val="15"/>
        </w:numPr>
        <w:tabs>
          <w:tab w:pos="412" w:val="left" w:leader="none"/>
        </w:tabs>
        <w:spacing w:line="114" w:lineRule="exact" w:before="0" w:after="0"/>
        <w:ind w:left="411" w:right="0" w:hanging="241"/>
        <w:jc w:val="left"/>
        <w:rPr>
          <w:sz w:val="12"/>
        </w:rPr>
      </w:pPr>
      <w:r>
        <w:rPr>
          <w:color w:val="292425"/>
          <w:w w:val="105"/>
          <w:sz w:val="12"/>
        </w:rPr>
        <w:t>Quarterly data are averages of monthly</w:t>
      </w:r>
      <w:r>
        <w:rPr>
          <w:color w:val="292425"/>
          <w:spacing w:val="-10"/>
          <w:w w:val="105"/>
          <w:sz w:val="12"/>
        </w:rPr>
        <w:t> </w:t>
      </w:r>
      <w:r>
        <w:rPr>
          <w:color w:val="292425"/>
          <w:w w:val="105"/>
          <w:sz w:val="12"/>
        </w:rPr>
        <w:t>observations.</w:t>
      </w:r>
    </w:p>
    <w:p>
      <w:pPr>
        <w:pStyle w:val="ListParagraph"/>
        <w:numPr>
          <w:ilvl w:val="0"/>
          <w:numId w:val="15"/>
        </w:numPr>
        <w:tabs>
          <w:tab w:pos="412" w:val="left" w:leader="none"/>
        </w:tabs>
        <w:spacing w:line="120" w:lineRule="exact" w:before="0" w:after="0"/>
        <w:ind w:left="411" w:right="0" w:hanging="241"/>
        <w:jc w:val="left"/>
        <w:rPr>
          <w:sz w:val="12"/>
        </w:rPr>
      </w:pPr>
      <w:r>
        <w:rPr>
          <w:color w:val="292425"/>
          <w:w w:val="110"/>
          <w:sz w:val="12"/>
        </w:rPr>
        <w:t>Percentage</w:t>
      </w:r>
      <w:r>
        <w:rPr>
          <w:color w:val="292425"/>
          <w:spacing w:val="-6"/>
          <w:w w:val="110"/>
          <w:sz w:val="12"/>
        </w:rPr>
        <w:t> </w:t>
      </w:r>
      <w:r>
        <w:rPr>
          <w:color w:val="292425"/>
          <w:w w:val="110"/>
          <w:sz w:val="12"/>
        </w:rPr>
        <w:t>change</w:t>
      </w:r>
      <w:r>
        <w:rPr>
          <w:color w:val="292425"/>
          <w:spacing w:val="-5"/>
          <w:w w:val="110"/>
          <w:sz w:val="12"/>
        </w:rPr>
        <w:t> </w:t>
      </w:r>
      <w:r>
        <w:rPr>
          <w:color w:val="292425"/>
          <w:w w:val="110"/>
          <w:sz w:val="12"/>
        </w:rPr>
        <w:t>compared</w:t>
      </w:r>
      <w:r>
        <w:rPr>
          <w:color w:val="292425"/>
          <w:spacing w:val="-6"/>
          <w:w w:val="110"/>
          <w:sz w:val="12"/>
        </w:rPr>
        <w:t> </w:t>
      </w:r>
      <w:r>
        <w:rPr>
          <w:color w:val="292425"/>
          <w:w w:val="110"/>
          <w:sz w:val="12"/>
        </w:rPr>
        <w:t>with</w:t>
      </w:r>
      <w:r>
        <w:rPr>
          <w:color w:val="292425"/>
          <w:spacing w:val="-5"/>
          <w:w w:val="110"/>
          <w:sz w:val="12"/>
        </w:rPr>
        <w:t> </w:t>
      </w:r>
      <w:r>
        <w:rPr>
          <w:color w:val="292425"/>
          <w:w w:val="110"/>
          <w:sz w:val="12"/>
        </w:rPr>
        <w:t>previous</w:t>
      </w:r>
      <w:r>
        <w:rPr>
          <w:color w:val="292425"/>
          <w:spacing w:val="-5"/>
          <w:w w:val="110"/>
          <w:sz w:val="12"/>
        </w:rPr>
        <w:t> </w:t>
      </w:r>
      <w:r>
        <w:rPr>
          <w:color w:val="292425"/>
          <w:w w:val="110"/>
          <w:sz w:val="12"/>
        </w:rPr>
        <w:t>quarter/three</w:t>
      </w:r>
      <w:r>
        <w:rPr>
          <w:color w:val="292425"/>
          <w:spacing w:val="-6"/>
          <w:w w:val="110"/>
          <w:sz w:val="12"/>
        </w:rPr>
        <w:t> </w:t>
      </w:r>
      <w:r>
        <w:rPr>
          <w:color w:val="292425"/>
          <w:w w:val="110"/>
          <w:sz w:val="12"/>
        </w:rPr>
        <w:t>months.</w:t>
      </w:r>
    </w:p>
    <w:p>
      <w:pPr>
        <w:pStyle w:val="ListParagraph"/>
        <w:numPr>
          <w:ilvl w:val="0"/>
          <w:numId w:val="15"/>
        </w:numPr>
        <w:tabs>
          <w:tab w:pos="412" w:val="left" w:leader="none"/>
        </w:tabs>
        <w:spacing w:line="208" w:lineRule="auto" w:before="6" w:after="0"/>
        <w:ind w:left="411" w:right="38" w:hanging="240"/>
        <w:jc w:val="left"/>
        <w:rPr>
          <w:sz w:val="12"/>
        </w:rPr>
      </w:pPr>
      <w:r>
        <w:rPr>
          <w:color w:val="292425"/>
          <w:w w:val="110"/>
          <w:sz w:val="12"/>
        </w:rPr>
        <w:t>Percentage</w:t>
      </w:r>
      <w:r>
        <w:rPr>
          <w:color w:val="292425"/>
          <w:spacing w:val="-14"/>
          <w:w w:val="110"/>
          <w:sz w:val="12"/>
        </w:rPr>
        <w:t> </w:t>
      </w:r>
      <w:r>
        <w:rPr>
          <w:color w:val="292425"/>
          <w:w w:val="110"/>
          <w:sz w:val="12"/>
        </w:rPr>
        <w:t>change</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retail</w:t>
      </w:r>
      <w:r>
        <w:rPr>
          <w:color w:val="292425"/>
          <w:spacing w:val="-13"/>
          <w:w w:val="110"/>
          <w:sz w:val="12"/>
        </w:rPr>
        <w:t> </w:t>
      </w:r>
      <w:r>
        <w:rPr>
          <w:color w:val="292425"/>
          <w:w w:val="110"/>
          <w:sz w:val="12"/>
        </w:rPr>
        <w:t>sales</w:t>
      </w:r>
      <w:r>
        <w:rPr>
          <w:color w:val="292425"/>
          <w:spacing w:val="-14"/>
          <w:w w:val="110"/>
          <w:sz w:val="12"/>
        </w:rPr>
        <w:t> </w:t>
      </w:r>
      <w:r>
        <w:rPr>
          <w:color w:val="292425"/>
          <w:w w:val="110"/>
          <w:sz w:val="12"/>
        </w:rPr>
        <w:t>values</w:t>
      </w:r>
      <w:r>
        <w:rPr>
          <w:color w:val="292425"/>
          <w:spacing w:val="-14"/>
          <w:w w:val="110"/>
          <w:sz w:val="12"/>
        </w:rPr>
        <w:t> </w:t>
      </w:r>
      <w:r>
        <w:rPr>
          <w:color w:val="292425"/>
          <w:w w:val="110"/>
          <w:sz w:val="12"/>
        </w:rPr>
        <w:t>compared</w:t>
      </w:r>
      <w:r>
        <w:rPr>
          <w:color w:val="292425"/>
          <w:spacing w:val="-13"/>
          <w:w w:val="110"/>
          <w:sz w:val="12"/>
        </w:rPr>
        <w:t> </w:t>
      </w:r>
      <w:r>
        <w:rPr>
          <w:color w:val="292425"/>
          <w:w w:val="110"/>
          <w:sz w:val="12"/>
        </w:rPr>
        <w:t>with</w:t>
      </w:r>
      <w:r>
        <w:rPr>
          <w:color w:val="292425"/>
          <w:spacing w:val="-14"/>
          <w:w w:val="110"/>
          <w:sz w:val="12"/>
        </w:rPr>
        <w:t> </w:t>
      </w:r>
      <w:r>
        <w:rPr>
          <w:color w:val="292425"/>
          <w:w w:val="110"/>
          <w:sz w:val="12"/>
        </w:rPr>
        <w:t>a</w:t>
      </w:r>
      <w:r>
        <w:rPr>
          <w:color w:val="292425"/>
          <w:spacing w:val="-14"/>
          <w:w w:val="110"/>
          <w:sz w:val="12"/>
        </w:rPr>
        <w:t> </w:t>
      </w:r>
      <w:r>
        <w:rPr>
          <w:color w:val="292425"/>
          <w:w w:val="110"/>
          <w:sz w:val="12"/>
        </w:rPr>
        <w:t>year</w:t>
      </w:r>
      <w:r>
        <w:rPr>
          <w:color w:val="292425"/>
          <w:spacing w:val="-14"/>
          <w:w w:val="110"/>
          <w:sz w:val="12"/>
        </w:rPr>
        <w:t> </w:t>
      </w:r>
      <w:r>
        <w:rPr>
          <w:color w:val="292425"/>
          <w:w w:val="110"/>
          <w:sz w:val="12"/>
        </w:rPr>
        <w:t>earlier.</w:t>
      </w:r>
      <w:r>
        <w:rPr>
          <w:color w:val="292425"/>
          <w:spacing w:val="6"/>
          <w:w w:val="110"/>
          <w:sz w:val="12"/>
        </w:rPr>
        <w:t> </w:t>
      </w:r>
      <w:r>
        <w:rPr>
          <w:color w:val="292425"/>
          <w:w w:val="110"/>
          <w:sz w:val="12"/>
        </w:rPr>
        <w:t>This</w:t>
      </w:r>
      <w:r>
        <w:rPr>
          <w:color w:val="292425"/>
          <w:spacing w:val="-14"/>
          <w:w w:val="110"/>
          <w:sz w:val="12"/>
        </w:rPr>
        <w:t> </w:t>
      </w:r>
      <w:r>
        <w:rPr>
          <w:color w:val="292425"/>
          <w:w w:val="110"/>
          <w:sz w:val="12"/>
        </w:rPr>
        <w:t>is</w:t>
      </w:r>
      <w:r>
        <w:rPr>
          <w:color w:val="292425"/>
          <w:spacing w:val="-13"/>
          <w:w w:val="110"/>
          <w:sz w:val="12"/>
        </w:rPr>
        <w:t> </w:t>
      </w:r>
      <w:r>
        <w:rPr>
          <w:color w:val="292425"/>
          <w:w w:val="110"/>
          <w:sz w:val="12"/>
        </w:rPr>
        <w:t>the ‘total’</w:t>
      </w:r>
      <w:r>
        <w:rPr>
          <w:color w:val="292425"/>
          <w:spacing w:val="-4"/>
          <w:w w:val="110"/>
          <w:sz w:val="12"/>
        </w:rPr>
        <w:t> </w:t>
      </w:r>
      <w:r>
        <w:rPr>
          <w:color w:val="292425"/>
          <w:w w:val="110"/>
          <w:sz w:val="12"/>
        </w:rPr>
        <w:t>measure.</w:t>
      </w:r>
    </w:p>
    <w:p>
      <w:pPr>
        <w:pStyle w:val="ListParagraph"/>
        <w:numPr>
          <w:ilvl w:val="0"/>
          <w:numId w:val="15"/>
        </w:numPr>
        <w:tabs>
          <w:tab w:pos="412" w:val="left" w:leader="none"/>
        </w:tabs>
        <w:spacing w:line="208" w:lineRule="auto" w:before="0" w:after="0"/>
        <w:ind w:left="411" w:right="72" w:hanging="240"/>
        <w:jc w:val="left"/>
        <w:rPr>
          <w:sz w:val="12"/>
        </w:rPr>
      </w:pPr>
      <w:r>
        <w:rPr>
          <w:color w:val="292425"/>
          <w:w w:val="105"/>
          <w:sz w:val="12"/>
        </w:rPr>
        <w:t>Balance</w:t>
      </w:r>
      <w:r>
        <w:rPr>
          <w:color w:val="292425"/>
          <w:spacing w:val="-11"/>
          <w:w w:val="105"/>
          <w:sz w:val="12"/>
        </w:rPr>
        <w:t> </w:t>
      </w:r>
      <w:r>
        <w:rPr>
          <w:color w:val="292425"/>
          <w:w w:val="105"/>
          <w:sz w:val="12"/>
        </w:rPr>
        <w:t>of</w:t>
      </w:r>
      <w:r>
        <w:rPr>
          <w:color w:val="292425"/>
          <w:spacing w:val="-10"/>
          <w:w w:val="105"/>
          <w:sz w:val="12"/>
        </w:rPr>
        <w:t> </w:t>
      </w:r>
      <w:r>
        <w:rPr>
          <w:color w:val="292425"/>
          <w:w w:val="105"/>
          <w:sz w:val="12"/>
        </w:rPr>
        <w:t>respondents</w:t>
      </w:r>
      <w:r>
        <w:rPr>
          <w:color w:val="292425"/>
          <w:spacing w:val="-10"/>
          <w:w w:val="105"/>
          <w:sz w:val="12"/>
        </w:rPr>
        <w:t> </w:t>
      </w:r>
      <w:r>
        <w:rPr>
          <w:color w:val="292425"/>
          <w:w w:val="105"/>
          <w:sz w:val="12"/>
        </w:rPr>
        <w:t>in</w:t>
      </w:r>
      <w:r>
        <w:rPr>
          <w:color w:val="292425"/>
          <w:spacing w:val="-11"/>
          <w:w w:val="105"/>
          <w:sz w:val="12"/>
        </w:rPr>
        <w:t> </w:t>
      </w:r>
      <w:r>
        <w:rPr>
          <w:color w:val="292425"/>
          <w:w w:val="105"/>
          <w:sz w:val="12"/>
        </w:rPr>
        <w:t>the</w:t>
      </w:r>
      <w:r>
        <w:rPr>
          <w:color w:val="292425"/>
          <w:spacing w:val="-10"/>
          <w:w w:val="105"/>
          <w:sz w:val="12"/>
        </w:rPr>
        <w:t> </w:t>
      </w:r>
      <w:r>
        <w:rPr>
          <w:i/>
          <w:color w:val="292425"/>
          <w:w w:val="105"/>
          <w:sz w:val="12"/>
        </w:rPr>
        <w:t>CBI</w:t>
      </w:r>
      <w:r>
        <w:rPr>
          <w:i/>
          <w:color w:val="292425"/>
          <w:spacing w:val="-10"/>
          <w:w w:val="105"/>
          <w:sz w:val="12"/>
        </w:rPr>
        <w:t> </w:t>
      </w:r>
      <w:r>
        <w:rPr>
          <w:i/>
          <w:color w:val="292425"/>
          <w:w w:val="105"/>
          <w:sz w:val="12"/>
        </w:rPr>
        <w:t>Distributive</w:t>
      </w:r>
      <w:r>
        <w:rPr>
          <w:i/>
          <w:color w:val="292425"/>
          <w:spacing w:val="-10"/>
          <w:w w:val="105"/>
          <w:sz w:val="12"/>
        </w:rPr>
        <w:t> </w:t>
      </w:r>
      <w:r>
        <w:rPr>
          <w:i/>
          <w:color w:val="292425"/>
          <w:spacing w:val="-3"/>
          <w:w w:val="105"/>
          <w:sz w:val="12"/>
        </w:rPr>
        <w:t>Tr</w:t>
      </w:r>
      <w:r>
        <w:rPr>
          <w:i/>
          <w:smallCaps/>
          <w:color w:val="292425"/>
          <w:spacing w:val="-3"/>
          <w:w w:val="105"/>
          <w:sz w:val="12"/>
        </w:rPr>
        <w:t>ade</w:t>
      </w:r>
      <w:r>
        <w:rPr>
          <w:i/>
          <w:smallCaps w:val="0"/>
          <w:color w:val="292425"/>
          <w:spacing w:val="-3"/>
          <w:w w:val="105"/>
          <w:sz w:val="12"/>
        </w:rPr>
        <w:t>s</w:t>
      </w:r>
      <w:r>
        <w:rPr>
          <w:i/>
          <w:smallCaps w:val="0"/>
          <w:color w:val="292425"/>
          <w:spacing w:val="-11"/>
          <w:w w:val="105"/>
          <w:sz w:val="12"/>
        </w:rPr>
        <w:t> </w:t>
      </w:r>
      <w:r>
        <w:rPr>
          <w:i/>
          <w:smallCaps w:val="0"/>
          <w:color w:val="292425"/>
          <w:w w:val="105"/>
          <w:sz w:val="12"/>
        </w:rPr>
        <w:t>Survey</w:t>
      </w:r>
      <w:r>
        <w:rPr>
          <w:i/>
          <w:smallCaps w:val="0"/>
          <w:color w:val="292425"/>
          <w:spacing w:val="-10"/>
          <w:w w:val="105"/>
          <w:sz w:val="12"/>
        </w:rPr>
        <w:t> </w:t>
      </w:r>
      <w:r>
        <w:rPr>
          <w:smallCaps w:val="0"/>
          <w:color w:val="292425"/>
          <w:w w:val="105"/>
          <w:sz w:val="12"/>
        </w:rPr>
        <w:t>reporting</w:t>
      </w:r>
      <w:r>
        <w:rPr>
          <w:smallCaps w:val="0"/>
          <w:color w:val="292425"/>
          <w:spacing w:val="-10"/>
          <w:w w:val="105"/>
          <w:sz w:val="12"/>
        </w:rPr>
        <w:t> </w:t>
      </w:r>
      <w:r>
        <w:rPr>
          <w:smallCaps w:val="0"/>
          <w:color w:val="292425"/>
          <w:w w:val="105"/>
          <w:sz w:val="12"/>
        </w:rPr>
        <w:t>retail</w:t>
      </w:r>
      <w:r>
        <w:rPr>
          <w:smallCaps w:val="0"/>
          <w:color w:val="292425"/>
          <w:spacing w:val="-10"/>
          <w:w w:val="105"/>
          <w:sz w:val="12"/>
        </w:rPr>
        <w:t> </w:t>
      </w:r>
      <w:r>
        <w:rPr>
          <w:smallCaps w:val="0"/>
          <w:color w:val="292425"/>
          <w:w w:val="105"/>
          <w:sz w:val="12"/>
        </w:rPr>
        <w:t>sales higher than a year</w:t>
      </w:r>
      <w:r>
        <w:rPr>
          <w:smallCaps w:val="0"/>
          <w:color w:val="292425"/>
          <w:spacing w:val="-6"/>
          <w:w w:val="105"/>
          <w:sz w:val="12"/>
        </w:rPr>
        <w:t> </w:t>
      </w:r>
      <w:r>
        <w:rPr>
          <w:smallCaps w:val="0"/>
          <w:color w:val="292425"/>
          <w:w w:val="105"/>
          <w:sz w:val="12"/>
        </w:rPr>
        <w:t>earlier.</w:t>
      </w:r>
    </w:p>
    <w:p>
      <w:pPr>
        <w:pStyle w:val="ListParagraph"/>
        <w:numPr>
          <w:ilvl w:val="0"/>
          <w:numId w:val="15"/>
        </w:numPr>
        <w:tabs>
          <w:tab w:pos="412" w:val="left" w:leader="none"/>
        </w:tabs>
        <w:spacing w:line="114" w:lineRule="exact" w:before="0" w:after="0"/>
        <w:ind w:left="411" w:right="0" w:hanging="241"/>
        <w:jc w:val="left"/>
        <w:rPr>
          <w:sz w:val="12"/>
        </w:rPr>
      </w:pPr>
      <w:r>
        <w:rPr>
          <w:color w:val="292425"/>
          <w:w w:val="105"/>
          <w:sz w:val="12"/>
        </w:rPr>
        <w:t>Data have been seasonally adjusted by the Bank of</w:t>
      </w:r>
      <w:r>
        <w:rPr>
          <w:color w:val="292425"/>
          <w:spacing w:val="-16"/>
          <w:w w:val="105"/>
          <w:sz w:val="12"/>
        </w:rPr>
        <w:t> </w:t>
      </w:r>
      <w:r>
        <w:rPr>
          <w:color w:val="292425"/>
          <w:w w:val="105"/>
          <w:sz w:val="12"/>
        </w:rPr>
        <w:t>England.</w:t>
      </w:r>
    </w:p>
    <w:p>
      <w:pPr>
        <w:pStyle w:val="ListParagraph"/>
        <w:numPr>
          <w:ilvl w:val="0"/>
          <w:numId w:val="15"/>
        </w:numPr>
        <w:tabs>
          <w:tab w:pos="412" w:val="left" w:leader="none"/>
        </w:tabs>
        <w:spacing w:line="120" w:lineRule="exact" w:before="0" w:after="0"/>
        <w:ind w:left="411" w:right="0" w:hanging="241"/>
        <w:jc w:val="left"/>
        <w:rPr>
          <w:sz w:val="12"/>
        </w:rPr>
      </w:pPr>
      <w:r>
        <w:rPr>
          <w:color w:val="292425"/>
          <w:w w:val="105"/>
          <w:sz w:val="12"/>
        </w:rPr>
        <w:t>Aggregate GfK</w:t>
      </w:r>
      <w:r>
        <w:rPr>
          <w:color w:val="292425"/>
          <w:spacing w:val="-4"/>
          <w:w w:val="105"/>
          <w:sz w:val="12"/>
        </w:rPr>
        <w:t> </w:t>
      </w:r>
      <w:r>
        <w:rPr>
          <w:color w:val="292425"/>
          <w:w w:val="105"/>
          <w:sz w:val="12"/>
        </w:rPr>
        <w:t>measure.</w:t>
      </w:r>
    </w:p>
    <w:p>
      <w:pPr>
        <w:pStyle w:val="ListParagraph"/>
        <w:numPr>
          <w:ilvl w:val="0"/>
          <w:numId w:val="15"/>
        </w:numPr>
        <w:tabs>
          <w:tab w:pos="412" w:val="left" w:leader="none"/>
        </w:tabs>
        <w:spacing w:line="120" w:lineRule="exact" w:before="0" w:after="0"/>
        <w:ind w:left="411" w:right="0" w:hanging="241"/>
        <w:jc w:val="left"/>
        <w:rPr>
          <w:sz w:val="12"/>
        </w:rPr>
      </w:pPr>
      <w:r>
        <w:rPr>
          <w:color w:val="292425"/>
          <w:sz w:val="12"/>
        </w:rPr>
        <w:t>Average level of the FTSE All-Share</w:t>
      </w:r>
      <w:r>
        <w:rPr>
          <w:color w:val="292425"/>
          <w:spacing w:val="-1"/>
          <w:sz w:val="12"/>
        </w:rPr>
        <w:t> </w:t>
      </w:r>
      <w:r>
        <w:rPr>
          <w:color w:val="292425"/>
          <w:sz w:val="12"/>
        </w:rPr>
        <w:t>index.</w:t>
      </w:r>
    </w:p>
    <w:p>
      <w:pPr>
        <w:pStyle w:val="ListParagraph"/>
        <w:numPr>
          <w:ilvl w:val="0"/>
          <w:numId w:val="15"/>
        </w:numPr>
        <w:tabs>
          <w:tab w:pos="412" w:val="left" w:leader="none"/>
        </w:tabs>
        <w:spacing w:line="208" w:lineRule="auto" w:before="5" w:after="0"/>
        <w:ind w:left="411" w:right="153" w:hanging="240"/>
        <w:jc w:val="left"/>
        <w:rPr>
          <w:sz w:val="12"/>
        </w:rPr>
      </w:pPr>
      <w:r>
        <w:rPr>
          <w:color w:val="292425"/>
          <w:w w:val="105"/>
          <w:sz w:val="12"/>
        </w:rPr>
        <w:t>Calculated from the average of Halifax and Nationwide quarterly indices, adjusted by Bank staff for a change in the method of calculation of the Halifax index.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4"/>
        </w:rPr>
      </w:pPr>
    </w:p>
    <w:p>
      <w:pPr>
        <w:pStyle w:val="BodyText"/>
        <w:spacing w:before="1"/>
        <w:ind w:left="183"/>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7"/>
        <w:ind w:left="183"/>
        <w:rPr>
          <w:rFonts w:ascii="Trebuchet MS"/>
        </w:rPr>
      </w:pPr>
      <w:r>
        <w:rPr>
          <w:rFonts w:ascii="Trebuchet MS"/>
          <w:color w:val="0092C0"/>
          <w:spacing w:val="-2"/>
          <w:w w:val="96"/>
        </w:rPr>
        <w:t>R</w:t>
      </w:r>
      <w:r>
        <w:rPr>
          <w:rFonts w:ascii="Trebuchet MS"/>
          <w:color w:val="0092C0"/>
          <w:w w:val="96"/>
        </w:rPr>
        <w:t>e</w:t>
      </w:r>
      <w:r>
        <w:rPr>
          <w:rFonts w:ascii="Trebuchet MS"/>
          <w:color w:val="0092C0"/>
          <w:spacing w:val="-2"/>
          <w:w w:val="92"/>
        </w:rPr>
        <w:t>t</w:t>
      </w:r>
      <w:r>
        <w:rPr>
          <w:rFonts w:ascii="Trebuchet MS"/>
          <w:color w:val="0092C0"/>
          <w:spacing w:val="-1"/>
          <w:w w:val="92"/>
        </w:rPr>
        <w:t>a</w:t>
      </w:r>
      <w:r>
        <w:rPr>
          <w:rFonts w:ascii="Trebuchet MS"/>
          <w:color w:val="0092C0"/>
          <w:spacing w:val="-1"/>
          <w:w w:val="95"/>
        </w:rPr>
        <w:t>i</w:t>
      </w:r>
      <w:r>
        <w:rPr>
          <w:rFonts w:ascii="Trebuchet MS"/>
          <w:color w:val="0092C0"/>
          <w:w w:val="95"/>
        </w:rPr>
        <w:t>l</w:t>
      </w:r>
      <w:r>
        <w:rPr>
          <w:rFonts w:ascii="Trebuchet MS"/>
          <w:color w:val="0092C0"/>
          <w:spacing w:val="-18"/>
        </w:rPr>
        <w:t> </w:t>
      </w:r>
      <w:r>
        <w:rPr>
          <w:rFonts w:ascii="Trebuchet MS"/>
          <w:color w:val="0092C0"/>
          <w:spacing w:val="-3"/>
          <w:w w:val="118"/>
        </w:rPr>
        <w:t>s</w:t>
      </w:r>
      <w:r>
        <w:rPr>
          <w:rFonts w:ascii="Trebuchet MS"/>
          <w:color w:val="0092C0"/>
          <w:spacing w:val="-2"/>
          <w:w w:val="97"/>
        </w:rPr>
        <w:t>a</w:t>
      </w:r>
      <w:r>
        <w:rPr>
          <w:rFonts w:ascii="Trebuchet MS"/>
          <w:color w:val="0092C0"/>
          <w:spacing w:val="-1"/>
          <w:w w:val="101"/>
        </w:rPr>
        <w:t>le</w:t>
      </w:r>
      <w:r>
        <w:rPr>
          <w:rFonts w:ascii="Trebuchet MS"/>
          <w:color w:val="0092C0"/>
          <w:w w:val="101"/>
        </w:rPr>
        <w:t>s</w:t>
      </w:r>
      <w:r>
        <w:rPr>
          <w:rFonts w:ascii="Trebuchet MS"/>
          <w:color w:val="0092C0"/>
          <w:spacing w:val="-20"/>
        </w:rPr>
        <w:t> </w:t>
      </w:r>
      <w:r>
        <w:rPr>
          <w:rFonts w:ascii="Trebuchet MS"/>
          <w:color w:val="0092C0"/>
          <w:spacing w:val="-2"/>
          <w:w w:val="94"/>
        </w:rPr>
        <w:t>v</w:t>
      </w:r>
      <w:r>
        <w:rPr>
          <w:rFonts w:ascii="Trebuchet MS"/>
          <w:color w:val="0092C0"/>
          <w:spacing w:val="-1"/>
          <w:w w:val="99"/>
        </w:rPr>
        <w:t>olume</w:t>
      </w:r>
      <w:r>
        <w:rPr>
          <w:rFonts w:ascii="Trebuchet MS"/>
          <w:color w:val="0092C0"/>
          <w:w w:val="99"/>
        </w:rPr>
        <w:t>s</w:t>
      </w:r>
      <w:r>
        <w:rPr>
          <w:rFonts w:ascii="Trebuchet MS"/>
          <w:color w:val="0092C0"/>
          <w:spacing w:val="-18"/>
        </w:rPr>
        <w:t> </w:t>
      </w:r>
      <w:r>
        <w:rPr>
          <w:rFonts w:ascii="Trebuchet MS"/>
          <w:color w:val="0092C0"/>
          <w:w w:val="96"/>
        </w:rPr>
        <w:t>i</w:t>
      </w:r>
      <w:r>
        <w:rPr>
          <w:rFonts w:ascii="Trebuchet MS"/>
          <w:color w:val="0092C0"/>
          <w:w w:val="99"/>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2"/>
          <w:w w:val="105"/>
        </w:rPr>
        <w:t>0</w:t>
      </w:r>
      <w:r>
        <w:rPr>
          <w:rFonts w:ascii="Trebuchet MS"/>
          <w:smallCaps w:val="0"/>
          <w:color w:val="0092C0"/>
          <w:w w:val="101"/>
        </w:rPr>
        <w:t>4</w:t>
      </w:r>
    </w:p>
    <w:p>
      <w:pPr>
        <w:spacing w:line="295" w:lineRule="auto" w:before="61"/>
        <w:ind w:left="364" w:right="2547" w:firstLine="0"/>
        <w:jc w:val="left"/>
        <w:rPr>
          <w:sz w:val="12"/>
        </w:rPr>
      </w:pPr>
      <w:r>
        <w:rPr/>
        <w:pict>
          <v:group style="position:absolute;margin-left:40.410pt;margin-top:2.891569pt;width:7.7pt;height:15.3pt;mso-position-horizontal-relative:page;mso-position-vertical-relative:paragraph;z-index:15920640" coordorigin="808,58" coordsize="154,306">
            <v:rect style="position:absolute;left:813;top:62;width:144;height:144" filled="true" fillcolor="#ffc30f" stroked="false">
              <v:fill type="solid"/>
            </v:rect>
            <v:rect style="position:absolute;left:813;top:62;width:144;height:144" filled="false" stroked="true" strokeweight=".5pt" strokecolor="#292425">
              <v:stroke dashstyle="solid"/>
            </v:rect>
            <v:rect style="position:absolute;left:813;top:214;width:144;height:144" filled="true" fillcolor="#93479a" stroked="false">
              <v:fill type="solid"/>
            </v:rect>
            <v:rect style="position:absolute;left:813;top:214;width:144;height:144" filled="false" stroked="true" strokeweight=".5pt" strokecolor="#292425">
              <v:stroke dashstyle="solid"/>
            </v:rect>
            <w10:wrap type="none"/>
          </v:group>
        </w:pict>
      </w:r>
      <w:r>
        <w:rPr>
          <w:color w:val="292425"/>
          <w:w w:val="110"/>
          <w:sz w:val="12"/>
        </w:rPr>
        <w:t>Seasonally adjusted retail sales Unadjusted retail sales</w:t>
      </w:r>
    </w:p>
    <w:p>
      <w:pPr>
        <w:spacing w:line="119" w:lineRule="exact" w:before="30"/>
        <w:ind w:left="1536" w:right="0" w:firstLine="0"/>
        <w:jc w:val="left"/>
        <w:rPr>
          <w:sz w:val="12"/>
        </w:rPr>
      </w:pPr>
      <w:r>
        <w:rPr>
          <w:color w:val="292425"/>
          <w:w w:val="110"/>
          <w:sz w:val="12"/>
        </w:rPr>
        <w:t>Percentage changes on a month earlier</w:t>
      </w:r>
    </w:p>
    <w:p>
      <w:pPr>
        <w:pStyle w:val="BodyText"/>
        <w:spacing w:line="292" w:lineRule="auto" w:before="176"/>
        <w:ind w:left="171" w:right="194"/>
      </w:pPr>
      <w:r>
        <w:rPr/>
        <w:br w:type="column"/>
      </w:r>
      <w:r>
        <w:rPr>
          <w:color w:val="292425"/>
          <w:spacing w:val="-3"/>
          <w:w w:val="110"/>
        </w:rPr>
        <w:t>Survey</w:t>
      </w:r>
      <w:r>
        <w:rPr>
          <w:color w:val="292425"/>
          <w:spacing w:val="-22"/>
          <w:w w:val="110"/>
        </w:rPr>
        <w:t> </w:t>
      </w:r>
      <w:r>
        <w:rPr>
          <w:color w:val="292425"/>
          <w:w w:val="110"/>
        </w:rPr>
        <w:t>evidence</w:t>
      </w:r>
      <w:r>
        <w:rPr>
          <w:color w:val="292425"/>
          <w:spacing w:val="-21"/>
          <w:w w:val="110"/>
        </w:rPr>
        <w:t> </w:t>
      </w:r>
      <w:r>
        <w:rPr>
          <w:color w:val="292425"/>
          <w:w w:val="110"/>
        </w:rPr>
        <w:t>on</w:t>
      </w:r>
      <w:r>
        <w:rPr>
          <w:color w:val="292425"/>
          <w:spacing w:val="-22"/>
          <w:w w:val="110"/>
        </w:rPr>
        <w:t> </w:t>
      </w:r>
      <w:r>
        <w:rPr>
          <w:color w:val="292425"/>
          <w:w w:val="110"/>
        </w:rPr>
        <w:t>the</w:t>
      </w:r>
      <w:r>
        <w:rPr>
          <w:color w:val="292425"/>
          <w:spacing w:val="-21"/>
          <w:w w:val="110"/>
        </w:rPr>
        <w:t> </w:t>
      </w:r>
      <w:r>
        <w:rPr>
          <w:color w:val="292425"/>
          <w:w w:val="110"/>
        </w:rPr>
        <w:t>momentum</w:t>
      </w:r>
      <w:r>
        <w:rPr>
          <w:color w:val="292425"/>
          <w:spacing w:val="-21"/>
          <w:w w:val="110"/>
        </w:rPr>
        <w:t> </w:t>
      </w:r>
      <w:r>
        <w:rPr>
          <w:color w:val="292425"/>
          <w:w w:val="110"/>
        </w:rPr>
        <w:t>in</w:t>
      </w:r>
      <w:r>
        <w:rPr>
          <w:color w:val="292425"/>
          <w:spacing w:val="-22"/>
          <w:w w:val="110"/>
        </w:rPr>
        <w:t> </w:t>
      </w:r>
      <w:r>
        <w:rPr>
          <w:color w:val="292425"/>
          <w:w w:val="110"/>
        </w:rPr>
        <w:t>high</w:t>
      </w:r>
      <w:r>
        <w:rPr>
          <w:color w:val="292425"/>
          <w:spacing w:val="-21"/>
          <w:w w:val="110"/>
        </w:rPr>
        <w:t> </w:t>
      </w:r>
      <w:r>
        <w:rPr>
          <w:color w:val="292425"/>
          <w:w w:val="110"/>
        </w:rPr>
        <w:t>street</w:t>
      </w:r>
      <w:r>
        <w:rPr>
          <w:color w:val="292425"/>
          <w:spacing w:val="-22"/>
          <w:w w:val="110"/>
        </w:rPr>
        <w:t> </w:t>
      </w:r>
      <w:r>
        <w:rPr>
          <w:color w:val="292425"/>
          <w:w w:val="110"/>
        </w:rPr>
        <w:t>activity</w:t>
      </w:r>
      <w:r>
        <w:rPr>
          <w:color w:val="292425"/>
          <w:spacing w:val="-21"/>
          <w:w w:val="110"/>
        </w:rPr>
        <w:t> </w:t>
      </w:r>
      <w:r>
        <w:rPr>
          <w:color w:val="292425"/>
          <w:spacing w:val="-3"/>
          <w:w w:val="110"/>
        </w:rPr>
        <w:t>over </w:t>
      </w:r>
      <w:r>
        <w:rPr>
          <w:color w:val="292425"/>
          <w:w w:val="110"/>
        </w:rPr>
        <w:t>the Christmas trading period </w:t>
      </w:r>
      <w:r>
        <w:rPr>
          <w:color w:val="292425"/>
          <w:spacing w:val="-3"/>
          <w:w w:val="110"/>
        </w:rPr>
        <w:t>was </w:t>
      </w:r>
      <w:r>
        <w:rPr>
          <w:color w:val="292425"/>
          <w:w w:val="110"/>
        </w:rPr>
        <w:t>mixed. The British </w:t>
      </w:r>
      <w:r>
        <w:rPr>
          <w:color w:val="292425"/>
          <w:spacing w:val="-3"/>
          <w:w w:val="110"/>
        </w:rPr>
        <w:t>Retail </w:t>
      </w:r>
      <w:r>
        <w:rPr>
          <w:color w:val="292425"/>
          <w:w w:val="110"/>
        </w:rPr>
        <w:t>Consortium </w:t>
      </w:r>
      <w:r>
        <w:rPr>
          <w:color w:val="292425"/>
          <w:spacing w:val="-3"/>
          <w:w w:val="110"/>
        </w:rPr>
        <w:t>(BRC) survey </w:t>
      </w:r>
      <w:r>
        <w:rPr>
          <w:color w:val="292425"/>
          <w:w w:val="110"/>
        </w:rPr>
        <w:t>pointed </w:t>
      </w:r>
      <w:r>
        <w:rPr>
          <w:color w:val="292425"/>
          <w:spacing w:val="-4"/>
          <w:w w:val="110"/>
        </w:rPr>
        <w:t>to </w:t>
      </w:r>
      <w:r>
        <w:rPr>
          <w:color w:val="292425"/>
          <w:spacing w:val="-3"/>
          <w:w w:val="110"/>
        </w:rPr>
        <w:t>lower </w:t>
      </w:r>
      <w:r>
        <w:rPr>
          <w:color w:val="292425"/>
          <w:w w:val="110"/>
        </w:rPr>
        <w:t>growth in </w:t>
      </w:r>
      <w:r>
        <w:rPr>
          <w:color w:val="292425"/>
          <w:spacing w:val="-2"/>
          <w:w w:val="110"/>
        </w:rPr>
        <w:t>retail </w:t>
      </w:r>
      <w:r>
        <w:rPr>
          <w:color w:val="292425"/>
          <w:w w:val="110"/>
        </w:rPr>
        <w:t>sales values </w:t>
      </w:r>
      <w:r>
        <w:rPr>
          <w:color w:val="292425"/>
          <w:spacing w:val="-3"/>
          <w:w w:val="110"/>
        </w:rPr>
        <w:t>over </w:t>
      </w:r>
      <w:r>
        <w:rPr>
          <w:color w:val="292425"/>
          <w:w w:val="110"/>
        </w:rPr>
        <w:t>the Christmas and New </w:t>
      </w:r>
      <w:r>
        <w:rPr>
          <w:color w:val="292425"/>
          <w:spacing w:val="-6"/>
          <w:w w:val="110"/>
        </w:rPr>
        <w:t>Year </w:t>
      </w:r>
      <w:r>
        <w:rPr>
          <w:color w:val="292425"/>
          <w:w w:val="110"/>
        </w:rPr>
        <w:t>period. But within that, data for January suggested an upturn. On the other</w:t>
      </w:r>
      <w:r>
        <w:rPr>
          <w:color w:val="292425"/>
          <w:spacing w:val="-24"/>
          <w:w w:val="110"/>
        </w:rPr>
        <w:t> </w:t>
      </w:r>
      <w:r>
        <w:rPr>
          <w:color w:val="292425"/>
          <w:w w:val="110"/>
        </w:rPr>
        <w:t>hand,</w:t>
      </w:r>
      <w:r>
        <w:rPr>
          <w:color w:val="292425"/>
          <w:spacing w:val="-23"/>
          <w:w w:val="110"/>
        </w:rPr>
        <w:t> </w:t>
      </w:r>
      <w:r>
        <w:rPr>
          <w:color w:val="292425"/>
          <w:w w:val="110"/>
        </w:rPr>
        <w:t>the</w:t>
      </w:r>
      <w:r>
        <w:rPr>
          <w:color w:val="292425"/>
          <w:spacing w:val="-23"/>
          <w:w w:val="110"/>
        </w:rPr>
        <w:t> </w:t>
      </w:r>
      <w:r>
        <w:rPr>
          <w:color w:val="292425"/>
          <w:w w:val="110"/>
        </w:rPr>
        <w:t>CBI</w:t>
      </w:r>
      <w:r>
        <w:rPr>
          <w:color w:val="292425"/>
          <w:spacing w:val="-23"/>
          <w:w w:val="110"/>
        </w:rPr>
        <w:t> </w:t>
      </w:r>
      <w:r>
        <w:rPr>
          <w:color w:val="292425"/>
          <w:spacing w:val="-3"/>
          <w:w w:val="110"/>
        </w:rPr>
        <w:t>survey</w:t>
      </w:r>
      <w:r>
        <w:rPr>
          <w:color w:val="292425"/>
          <w:spacing w:val="-23"/>
          <w:w w:val="110"/>
        </w:rPr>
        <w:t> </w:t>
      </w:r>
      <w:r>
        <w:rPr>
          <w:color w:val="292425"/>
          <w:w w:val="110"/>
        </w:rPr>
        <w:t>suggested</w:t>
      </w:r>
      <w:r>
        <w:rPr>
          <w:color w:val="292425"/>
          <w:spacing w:val="-23"/>
          <w:w w:val="110"/>
        </w:rPr>
        <w:t> </w:t>
      </w:r>
      <w:r>
        <w:rPr>
          <w:color w:val="292425"/>
          <w:w w:val="110"/>
        </w:rPr>
        <w:t>a</w:t>
      </w:r>
      <w:r>
        <w:rPr>
          <w:color w:val="292425"/>
          <w:spacing w:val="-23"/>
          <w:w w:val="110"/>
        </w:rPr>
        <w:t> </w:t>
      </w:r>
      <w:r>
        <w:rPr>
          <w:color w:val="292425"/>
          <w:spacing w:val="-3"/>
          <w:w w:val="110"/>
        </w:rPr>
        <w:t>slowdown</w:t>
      </w:r>
      <w:r>
        <w:rPr>
          <w:color w:val="292425"/>
          <w:spacing w:val="-24"/>
          <w:w w:val="110"/>
        </w:rPr>
        <w:t> </w:t>
      </w:r>
      <w:r>
        <w:rPr>
          <w:color w:val="292425"/>
          <w:w w:val="110"/>
        </w:rPr>
        <w:t>in</w:t>
      </w:r>
      <w:r>
        <w:rPr>
          <w:color w:val="292425"/>
          <w:spacing w:val="-23"/>
          <w:w w:val="110"/>
        </w:rPr>
        <w:t> </w:t>
      </w:r>
      <w:r>
        <w:rPr>
          <w:color w:val="292425"/>
          <w:w w:val="110"/>
        </w:rPr>
        <w:t>growth</w:t>
      </w:r>
      <w:r>
        <w:rPr>
          <w:color w:val="292425"/>
          <w:spacing w:val="-23"/>
          <w:w w:val="110"/>
        </w:rPr>
        <w:t> </w:t>
      </w:r>
      <w:r>
        <w:rPr>
          <w:color w:val="292425"/>
          <w:w w:val="110"/>
        </w:rPr>
        <w:t>in </w:t>
      </w:r>
      <w:r>
        <w:rPr>
          <w:color w:val="292425"/>
          <w:spacing w:val="-3"/>
          <w:w w:val="110"/>
        </w:rPr>
        <w:t>January.</w:t>
      </w:r>
      <w:r>
        <w:rPr>
          <w:color w:val="292425"/>
          <w:spacing w:val="5"/>
          <w:w w:val="110"/>
        </w:rPr>
        <w:t> </w:t>
      </w:r>
      <w:r>
        <w:rPr>
          <w:color w:val="292425"/>
          <w:w w:val="110"/>
        </w:rPr>
        <w:t>The</w:t>
      </w:r>
      <w:r>
        <w:rPr>
          <w:color w:val="292425"/>
          <w:spacing w:val="-25"/>
          <w:w w:val="110"/>
        </w:rPr>
        <w:t> </w:t>
      </w:r>
      <w:r>
        <w:rPr>
          <w:color w:val="292425"/>
          <w:spacing w:val="-3"/>
          <w:w w:val="110"/>
        </w:rPr>
        <w:t>Bank’s</w:t>
      </w:r>
      <w:r>
        <w:rPr>
          <w:color w:val="292425"/>
          <w:spacing w:val="-25"/>
          <w:w w:val="110"/>
        </w:rPr>
        <w:t> </w:t>
      </w:r>
      <w:r>
        <w:rPr>
          <w:color w:val="292425"/>
          <w:w w:val="110"/>
        </w:rPr>
        <w:t>Agents</w:t>
      </w:r>
      <w:r>
        <w:rPr>
          <w:color w:val="292425"/>
          <w:spacing w:val="-25"/>
          <w:w w:val="110"/>
        </w:rPr>
        <w:t> </w:t>
      </w:r>
      <w:r>
        <w:rPr>
          <w:color w:val="292425"/>
          <w:spacing w:val="-3"/>
          <w:w w:val="110"/>
        </w:rPr>
        <w:t>have</w:t>
      </w:r>
      <w:r>
        <w:rPr>
          <w:color w:val="292425"/>
          <w:spacing w:val="-25"/>
          <w:w w:val="110"/>
        </w:rPr>
        <w:t> </w:t>
      </w:r>
      <w:r>
        <w:rPr>
          <w:color w:val="292425"/>
          <w:w w:val="110"/>
        </w:rPr>
        <w:t>also</w:t>
      </w:r>
      <w:r>
        <w:rPr>
          <w:color w:val="292425"/>
          <w:spacing w:val="-25"/>
          <w:w w:val="110"/>
        </w:rPr>
        <w:t> </w:t>
      </w:r>
      <w:r>
        <w:rPr>
          <w:color w:val="292425"/>
          <w:spacing w:val="-3"/>
          <w:w w:val="110"/>
        </w:rPr>
        <w:t>surveyed</w:t>
      </w:r>
      <w:r>
        <w:rPr>
          <w:color w:val="292425"/>
          <w:spacing w:val="-25"/>
          <w:w w:val="110"/>
        </w:rPr>
        <w:t> </w:t>
      </w:r>
      <w:r>
        <w:rPr>
          <w:color w:val="292425"/>
          <w:w w:val="110"/>
        </w:rPr>
        <w:t>their</w:t>
      </w:r>
      <w:r>
        <w:rPr>
          <w:color w:val="292425"/>
          <w:spacing w:val="-25"/>
          <w:w w:val="110"/>
        </w:rPr>
        <w:t> </w:t>
      </w:r>
      <w:r>
        <w:rPr>
          <w:color w:val="292425"/>
          <w:w w:val="110"/>
        </w:rPr>
        <w:t>contacts about sales at the turn of the </w:t>
      </w:r>
      <w:r>
        <w:rPr>
          <w:color w:val="292425"/>
          <w:spacing w:val="-4"/>
          <w:w w:val="110"/>
        </w:rPr>
        <w:t>year. </w:t>
      </w:r>
      <w:r>
        <w:rPr>
          <w:color w:val="292425"/>
          <w:w w:val="110"/>
        </w:rPr>
        <w:t>They reported that although</w:t>
      </w:r>
      <w:r>
        <w:rPr>
          <w:color w:val="292425"/>
          <w:spacing w:val="-18"/>
          <w:w w:val="110"/>
        </w:rPr>
        <w:t> </w:t>
      </w:r>
      <w:r>
        <w:rPr>
          <w:color w:val="292425"/>
          <w:w w:val="110"/>
        </w:rPr>
        <w:t>growth</w:t>
      </w:r>
      <w:r>
        <w:rPr>
          <w:color w:val="292425"/>
          <w:spacing w:val="-18"/>
          <w:w w:val="110"/>
        </w:rPr>
        <w:t> </w:t>
      </w:r>
      <w:r>
        <w:rPr>
          <w:color w:val="292425"/>
          <w:w w:val="110"/>
        </w:rPr>
        <w:t>in</w:t>
      </w:r>
      <w:r>
        <w:rPr>
          <w:color w:val="292425"/>
          <w:spacing w:val="-18"/>
          <w:w w:val="110"/>
        </w:rPr>
        <w:t> </w:t>
      </w:r>
      <w:r>
        <w:rPr>
          <w:color w:val="292425"/>
          <w:w w:val="110"/>
        </w:rPr>
        <w:t>retail</w:t>
      </w:r>
      <w:r>
        <w:rPr>
          <w:color w:val="292425"/>
          <w:spacing w:val="-17"/>
          <w:w w:val="110"/>
        </w:rPr>
        <w:t> </w:t>
      </w:r>
      <w:r>
        <w:rPr>
          <w:color w:val="292425"/>
          <w:w w:val="110"/>
        </w:rPr>
        <w:t>sales</w:t>
      </w:r>
      <w:r>
        <w:rPr>
          <w:color w:val="292425"/>
          <w:spacing w:val="-18"/>
          <w:w w:val="110"/>
        </w:rPr>
        <w:t> </w:t>
      </w:r>
      <w:r>
        <w:rPr>
          <w:color w:val="292425"/>
          <w:w w:val="110"/>
        </w:rPr>
        <w:t>volumes</w:t>
      </w:r>
      <w:r>
        <w:rPr>
          <w:color w:val="292425"/>
          <w:spacing w:val="-18"/>
          <w:w w:val="110"/>
        </w:rPr>
        <w:t> </w:t>
      </w:r>
      <w:r>
        <w:rPr>
          <w:color w:val="292425"/>
          <w:w w:val="110"/>
        </w:rPr>
        <w:t>had</w:t>
      </w:r>
      <w:r>
        <w:rPr>
          <w:color w:val="292425"/>
          <w:spacing w:val="-18"/>
          <w:w w:val="110"/>
        </w:rPr>
        <w:t> </w:t>
      </w:r>
      <w:r>
        <w:rPr>
          <w:color w:val="292425"/>
          <w:spacing w:val="-3"/>
          <w:w w:val="110"/>
        </w:rPr>
        <w:t>moderated,</w:t>
      </w:r>
      <w:r>
        <w:rPr>
          <w:color w:val="292425"/>
          <w:spacing w:val="-17"/>
          <w:w w:val="110"/>
        </w:rPr>
        <w:t> </w:t>
      </w:r>
      <w:r>
        <w:rPr>
          <w:color w:val="292425"/>
          <w:w w:val="110"/>
        </w:rPr>
        <w:t>it</w:t>
      </w:r>
      <w:r>
        <w:rPr>
          <w:color w:val="292425"/>
          <w:spacing w:val="-18"/>
          <w:w w:val="110"/>
        </w:rPr>
        <w:t> </w:t>
      </w:r>
      <w:r>
        <w:rPr>
          <w:color w:val="292425"/>
          <w:w w:val="110"/>
        </w:rPr>
        <w:t>had held</w:t>
      </w:r>
      <w:r>
        <w:rPr>
          <w:color w:val="292425"/>
          <w:spacing w:val="-20"/>
          <w:w w:val="110"/>
        </w:rPr>
        <w:t> </w:t>
      </w:r>
      <w:r>
        <w:rPr>
          <w:color w:val="292425"/>
          <w:w w:val="110"/>
        </w:rPr>
        <w:t>up</w:t>
      </w:r>
      <w:r>
        <w:rPr>
          <w:color w:val="292425"/>
          <w:spacing w:val="-19"/>
          <w:w w:val="110"/>
        </w:rPr>
        <w:t> </w:t>
      </w:r>
      <w:r>
        <w:rPr>
          <w:color w:val="292425"/>
          <w:w w:val="110"/>
        </w:rPr>
        <w:t>reasonably</w:t>
      </w:r>
      <w:r>
        <w:rPr>
          <w:color w:val="292425"/>
          <w:spacing w:val="-19"/>
          <w:w w:val="110"/>
        </w:rPr>
        <w:t> </w:t>
      </w:r>
      <w:r>
        <w:rPr>
          <w:color w:val="292425"/>
          <w:w w:val="110"/>
        </w:rPr>
        <w:t>well</w:t>
      </w:r>
      <w:r>
        <w:rPr>
          <w:color w:val="292425"/>
          <w:spacing w:val="-19"/>
          <w:w w:val="110"/>
        </w:rPr>
        <w:t> </w:t>
      </w:r>
      <w:r>
        <w:rPr>
          <w:color w:val="292425"/>
          <w:w w:val="110"/>
        </w:rPr>
        <w:t>when</w:t>
      </w:r>
      <w:r>
        <w:rPr>
          <w:color w:val="292425"/>
          <w:spacing w:val="-20"/>
          <w:w w:val="110"/>
        </w:rPr>
        <w:t> </w:t>
      </w:r>
      <w:r>
        <w:rPr>
          <w:color w:val="292425"/>
          <w:w w:val="110"/>
        </w:rPr>
        <w:t>compared</w:t>
      </w:r>
      <w:r>
        <w:rPr>
          <w:color w:val="292425"/>
          <w:spacing w:val="-19"/>
          <w:w w:val="110"/>
        </w:rPr>
        <w:t> </w:t>
      </w:r>
      <w:r>
        <w:rPr>
          <w:color w:val="292425"/>
          <w:w w:val="110"/>
        </w:rPr>
        <w:t>with</w:t>
      </w:r>
      <w:r>
        <w:rPr>
          <w:color w:val="292425"/>
          <w:spacing w:val="-19"/>
          <w:w w:val="110"/>
        </w:rPr>
        <w:t> </w:t>
      </w:r>
      <w:r>
        <w:rPr>
          <w:color w:val="292425"/>
          <w:w w:val="110"/>
        </w:rPr>
        <w:t>official</w:t>
      </w:r>
      <w:r>
        <w:rPr>
          <w:color w:val="292425"/>
          <w:spacing w:val="-19"/>
          <w:w w:val="110"/>
        </w:rPr>
        <w:t> </w:t>
      </w:r>
      <w:r>
        <w:rPr>
          <w:color w:val="292425"/>
          <w:w w:val="110"/>
        </w:rPr>
        <w:t>data.</w:t>
      </w:r>
    </w:p>
    <w:p>
      <w:pPr>
        <w:pStyle w:val="BodyText"/>
        <w:spacing w:before="7"/>
        <w:rPr>
          <w:sz w:val="18"/>
        </w:rPr>
      </w:pPr>
    </w:p>
    <w:p>
      <w:pPr>
        <w:pStyle w:val="BodyText"/>
        <w:spacing w:line="292" w:lineRule="auto"/>
        <w:ind w:left="171" w:right="194"/>
      </w:pPr>
      <w:r>
        <w:rPr>
          <w:color w:val="292425"/>
          <w:spacing w:val="-4"/>
          <w:w w:val="110"/>
        </w:rPr>
        <w:t>Weaker</w:t>
      </w:r>
      <w:r>
        <w:rPr>
          <w:color w:val="292425"/>
          <w:spacing w:val="-25"/>
          <w:w w:val="110"/>
        </w:rPr>
        <w:t> </w:t>
      </w:r>
      <w:r>
        <w:rPr>
          <w:color w:val="292425"/>
          <w:w w:val="110"/>
        </w:rPr>
        <w:t>retail</w:t>
      </w:r>
      <w:r>
        <w:rPr>
          <w:color w:val="292425"/>
          <w:spacing w:val="-24"/>
          <w:w w:val="110"/>
        </w:rPr>
        <w:t> </w:t>
      </w:r>
      <w:r>
        <w:rPr>
          <w:color w:val="292425"/>
          <w:w w:val="110"/>
        </w:rPr>
        <w:t>sales</w:t>
      </w:r>
      <w:r>
        <w:rPr>
          <w:color w:val="292425"/>
          <w:spacing w:val="-24"/>
          <w:w w:val="110"/>
        </w:rPr>
        <w:t> </w:t>
      </w:r>
      <w:r>
        <w:rPr>
          <w:color w:val="292425"/>
          <w:w w:val="110"/>
        </w:rPr>
        <w:t>growth</w:t>
      </w:r>
      <w:r>
        <w:rPr>
          <w:color w:val="292425"/>
          <w:spacing w:val="-24"/>
          <w:w w:val="110"/>
        </w:rPr>
        <w:t> </w:t>
      </w:r>
      <w:r>
        <w:rPr>
          <w:color w:val="292425"/>
          <w:w w:val="110"/>
        </w:rPr>
        <w:t>does</w:t>
      </w:r>
      <w:r>
        <w:rPr>
          <w:color w:val="292425"/>
          <w:spacing w:val="-24"/>
          <w:w w:val="110"/>
        </w:rPr>
        <w:t> </w:t>
      </w:r>
      <w:r>
        <w:rPr>
          <w:color w:val="292425"/>
          <w:w w:val="110"/>
        </w:rPr>
        <w:t>not</w:t>
      </w:r>
      <w:r>
        <w:rPr>
          <w:color w:val="292425"/>
          <w:spacing w:val="-25"/>
          <w:w w:val="110"/>
        </w:rPr>
        <w:t> </w:t>
      </w:r>
      <w:r>
        <w:rPr>
          <w:color w:val="292425"/>
          <w:w w:val="110"/>
        </w:rPr>
        <w:t>necessarily</w:t>
      </w:r>
      <w:r>
        <w:rPr>
          <w:color w:val="292425"/>
          <w:spacing w:val="-24"/>
          <w:w w:val="110"/>
        </w:rPr>
        <w:t> </w:t>
      </w:r>
      <w:r>
        <w:rPr>
          <w:color w:val="292425"/>
          <w:w w:val="110"/>
        </w:rPr>
        <w:t>imply</w:t>
      </w:r>
      <w:r>
        <w:rPr>
          <w:color w:val="292425"/>
          <w:spacing w:val="-24"/>
          <w:w w:val="110"/>
        </w:rPr>
        <w:t> </w:t>
      </w:r>
      <w:r>
        <w:rPr>
          <w:color w:val="292425"/>
          <w:spacing w:val="-3"/>
          <w:w w:val="110"/>
        </w:rPr>
        <w:t>weaker </w:t>
      </w:r>
      <w:r>
        <w:rPr>
          <w:color w:val="292425"/>
          <w:w w:val="110"/>
        </w:rPr>
        <w:t>consumer</w:t>
      </w:r>
      <w:r>
        <w:rPr>
          <w:color w:val="292425"/>
          <w:spacing w:val="-20"/>
          <w:w w:val="110"/>
        </w:rPr>
        <w:t> </w:t>
      </w:r>
      <w:r>
        <w:rPr>
          <w:color w:val="292425"/>
          <w:w w:val="110"/>
        </w:rPr>
        <w:t>spending</w:t>
      </w:r>
      <w:r>
        <w:rPr>
          <w:color w:val="292425"/>
          <w:spacing w:val="-19"/>
          <w:w w:val="110"/>
        </w:rPr>
        <w:t> </w:t>
      </w:r>
      <w:r>
        <w:rPr>
          <w:color w:val="292425"/>
          <w:w w:val="110"/>
        </w:rPr>
        <w:t>growth.</w:t>
      </w:r>
      <w:r>
        <w:rPr>
          <w:color w:val="292425"/>
          <w:spacing w:val="17"/>
          <w:w w:val="110"/>
        </w:rPr>
        <w:t> </w:t>
      </w:r>
      <w:r>
        <w:rPr>
          <w:color w:val="292425"/>
          <w:w w:val="110"/>
        </w:rPr>
        <w:t>Retail</w:t>
      </w:r>
      <w:r>
        <w:rPr>
          <w:color w:val="292425"/>
          <w:spacing w:val="-20"/>
          <w:w w:val="110"/>
        </w:rPr>
        <w:t> </w:t>
      </w:r>
      <w:r>
        <w:rPr>
          <w:color w:val="292425"/>
          <w:w w:val="110"/>
        </w:rPr>
        <w:t>sales</w:t>
      </w:r>
      <w:r>
        <w:rPr>
          <w:color w:val="292425"/>
          <w:spacing w:val="-19"/>
          <w:w w:val="110"/>
        </w:rPr>
        <w:t> </w:t>
      </w:r>
      <w:r>
        <w:rPr>
          <w:color w:val="292425"/>
          <w:w w:val="110"/>
        </w:rPr>
        <w:t>account</w:t>
      </w:r>
      <w:r>
        <w:rPr>
          <w:color w:val="292425"/>
          <w:spacing w:val="-20"/>
          <w:w w:val="110"/>
        </w:rPr>
        <w:t> </w:t>
      </w:r>
      <w:r>
        <w:rPr>
          <w:color w:val="292425"/>
          <w:w w:val="110"/>
        </w:rPr>
        <w:t>for</w:t>
      </w:r>
      <w:r>
        <w:rPr>
          <w:color w:val="292425"/>
          <w:spacing w:val="-19"/>
          <w:w w:val="110"/>
        </w:rPr>
        <w:t> </w:t>
      </w:r>
      <w:r>
        <w:rPr>
          <w:color w:val="292425"/>
          <w:w w:val="110"/>
        </w:rPr>
        <w:t>less</w:t>
      </w:r>
      <w:r>
        <w:rPr>
          <w:color w:val="292425"/>
          <w:spacing w:val="-19"/>
          <w:w w:val="110"/>
        </w:rPr>
        <w:t> </w:t>
      </w:r>
      <w:r>
        <w:rPr>
          <w:color w:val="292425"/>
          <w:w w:val="110"/>
        </w:rPr>
        <w:t>than </w:t>
      </w:r>
      <w:r>
        <w:rPr>
          <w:color w:val="292425"/>
          <w:spacing w:val="-5"/>
          <w:w w:val="110"/>
        </w:rPr>
        <w:t>two </w:t>
      </w:r>
      <w:r>
        <w:rPr>
          <w:color w:val="292425"/>
          <w:w w:val="110"/>
        </w:rPr>
        <w:t>fifths of </w:t>
      </w:r>
      <w:r>
        <w:rPr>
          <w:color w:val="292425"/>
          <w:spacing w:val="-3"/>
          <w:w w:val="110"/>
        </w:rPr>
        <w:t>total </w:t>
      </w:r>
      <w:r>
        <w:rPr>
          <w:color w:val="292425"/>
          <w:w w:val="110"/>
        </w:rPr>
        <w:t>consumption: they exclude spending on services</w:t>
      </w:r>
      <w:r>
        <w:rPr>
          <w:color w:val="292425"/>
          <w:spacing w:val="-21"/>
          <w:w w:val="110"/>
        </w:rPr>
        <w:t> </w:t>
      </w:r>
      <w:r>
        <w:rPr>
          <w:color w:val="292425"/>
          <w:w w:val="110"/>
        </w:rPr>
        <w:t>such</w:t>
      </w:r>
      <w:r>
        <w:rPr>
          <w:color w:val="292425"/>
          <w:spacing w:val="-20"/>
          <w:w w:val="110"/>
        </w:rPr>
        <w:t> </w:t>
      </w:r>
      <w:r>
        <w:rPr>
          <w:color w:val="292425"/>
          <w:w w:val="110"/>
        </w:rPr>
        <w:t>as</w:t>
      </w:r>
      <w:r>
        <w:rPr>
          <w:color w:val="292425"/>
          <w:spacing w:val="-20"/>
          <w:w w:val="110"/>
        </w:rPr>
        <w:t> </w:t>
      </w:r>
      <w:r>
        <w:rPr>
          <w:color w:val="292425"/>
          <w:w w:val="110"/>
        </w:rPr>
        <w:t>housing</w:t>
      </w:r>
      <w:r>
        <w:rPr>
          <w:color w:val="292425"/>
          <w:spacing w:val="-20"/>
          <w:w w:val="110"/>
        </w:rPr>
        <w:t> </w:t>
      </w:r>
      <w:r>
        <w:rPr>
          <w:color w:val="292425"/>
          <w:w w:val="110"/>
        </w:rPr>
        <w:t>costs,</w:t>
      </w:r>
      <w:r>
        <w:rPr>
          <w:color w:val="292425"/>
          <w:spacing w:val="-21"/>
          <w:w w:val="110"/>
        </w:rPr>
        <w:t> </w:t>
      </w:r>
      <w:r>
        <w:rPr>
          <w:color w:val="292425"/>
          <w:w w:val="110"/>
        </w:rPr>
        <w:t>as</w:t>
      </w:r>
      <w:r>
        <w:rPr>
          <w:color w:val="292425"/>
          <w:spacing w:val="-20"/>
          <w:w w:val="110"/>
        </w:rPr>
        <w:t> </w:t>
      </w:r>
      <w:r>
        <w:rPr>
          <w:color w:val="292425"/>
          <w:w w:val="110"/>
        </w:rPr>
        <w:t>well</w:t>
      </w:r>
      <w:r>
        <w:rPr>
          <w:color w:val="292425"/>
          <w:spacing w:val="-20"/>
          <w:w w:val="110"/>
        </w:rPr>
        <w:t> </w:t>
      </w:r>
      <w:r>
        <w:rPr>
          <w:color w:val="292425"/>
          <w:w w:val="110"/>
        </w:rPr>
        <w:t>as</w:t>
      </w:r>
      <w:r>
        <w:rPr>
          <w:color w:val="292425"/>
          <w:spacing w:val="-20"/>
          <w:w w:val="110"/>
        </w:rPr>
        <w:t> </w:t>
      </w:r>
      <w:r>
        <w:rPr>
          <w:color w:val="292425"/>
          <w:w w:val="110"/>
        </w:rPr>
        <w:t>on</w:t>
      </w:r>
      <w:r>
        <w:rPr>
          <w:color w:val="292425"/>
          <w:spacing w:val="-21"/>
          <w:w w:val="110"/>
        </w:rPr>
        <w:t> </w:t>
      </w:r>
      <w:r>
        <w:rPr>
          <w:color w:val="292425"/>
          <w:w w:val="110"/>
        </w:rPr>
        <w:t>some</w:t>
      </w:r>
      <w:r>
        <w:rPr>
          <w:color w:val="292425"/>
          <w:spacing w:val="-20"/>
          <w:w w:val="110"/>
        </w:rPr>
        <w:t> </w:t>
      </w:r>
      <w:r>
        <w:rPr>
          <w:color w:val="292425"/>
          <w:w w:val="110"/>
        </w:rPr>
        <w:t>goods</w:t>
      </w:r>
      <w:r>
        <w:rPr>
          <w:color w:val="292425"/>
          <w:spacing w:val="-20"/>
          <w:w w:val="110"/>
        </w:rPr>
        <w:t> </w:t>
      </w:r>
      <w:r>
        <w:rPr>
          <w:color w:val="292425"/>
          <w:w w:val="110"/>
        </w:rPr>
        <w:t>such as cars. For Q4, there are as yet few hard data on these other components of consumer spending. But private vehicle registrations</w:t>
      </w:r>
      <w:r>
        <w:rPr>
          <w:color w:val="292425"/>
          <w:spacing w:val="-17"/>
          <w:w w:val="110"/>
        </w:rPr>
        <w:t> </w:t>
      </w:r>
      <w:r>
        <w:rPr>
          <w:color w:val="292425"/>
          <w:w w:val="110"/>
        </w:rPr>
        <w:t>picked</w:t>
      </w:r>
      <w:r>
        <w:rPr>
          <w:color w:val="292425"/>
          <w:spacing w:val="-16"/>
          <w:w w:val="110"/>
        </w:rPr>
        <w:t> </w:t>
      </w:r>
      <w:r>
        <w:rPr>
          <w:color w:val="292425"/>
          <w:w w:val="110"/>
        </w:rPr>
        <w:t>up</w:t>
      </w:r>
      <w:r>
        <w:rPr>
          <w:color w:val="292425"/>
          <w:spacing w:val="-16"/>
          <w:w w:val="110"/>
        </w:rPr>
        <w:t> </w:t>
      </w:r>
      <w:r>
        <w:rPr>
          <w:color w:val="292425"/>
          <w:w w:val="110"/>
        </w:rPr>
        <w:t>in</w:t>
      </w:r>
      <w:r>
        <w:rPr>
          <w:color w:val="292425"/>
          <w:spacing w:val="-16"/>
          <w:w w:val="110"/>
        </w:rPr>
        <w:t> </w:t>
      </w:r>
      <w:r>
        <w:rPr>
          <w:color w:val="292425"/>
          <w:w w:val="110"/>
        </w:rPr>
        <w:t>Q4,</w:t>
      </w:r>
      <w:r>
        <w:rPr>
          <w:color w:val="292425"/>
          <w:spacing w:val="-16"/>
          <w:w w:val="110"/>
        </w:rPr>
        <w:t> </w:t>
      </w:r>
      <w:r>
        <w:rPr>
          <w:color w:val="292425"/>
          <w:w w:val="110"/>
        </w:rPr>
        <w:t>although</w:t>
      </w:r>
      <w:r>
        <w:rPr>
          <w:color w:val="292425"/>
          <w:spacing w:val="-16"/>
          <w:w w:val="110"/>
        </w:rPr>
        <w:t> </w:t>
      </w:r>
      <w:r>
        <w:rPr>
          <w:color w:val="292425"/>
          <w:w w:val="110"/>
        </w:rPr>
        <w:t>data</w:t>
      </w:r>
      <w:r>
        <w:rPr>
          <w:color w:val="292425"/>
          <w:spacing w:val="-17"/>
          <w:w w:val="110"/>
        </w:rPr>
        <w:t> </w:t>
      </w:r>
      <w:r>
        <w:rPr>
          <w:color w:val="292425"/>
          <w:w w:val="110"/>
        </w:rPr>
        <w:t>for</w:t>
      </w:r>
      <w:r>
        <w:rPr>
          <w:color w:val="292425"/>
          <w:spacing w:val="-16"/>
          <w:w w:val="110"/>
        </w:rPr>
        <w:t> </w:t>
      </w:r>
      <w:r>
        <w:rPr>
          <w:color w:val="292425"/>
          <w:w w:val="110"/>
        </w:rPr>
        <w:t>January</w:t>
      </w:r>
      <w:r>
        <w:rPr>
          <w:color w:val="292425"/>
          <w:spacing w:val="-16"/>
          <w:w w:val="110"/>
        </w:rPr>
        <w:t> </w:t>
      </w:r>
      <w:r>
        <w:rPr>
          <w:color w:val="292425"/>
          <w:spacing w:val="-3"/>
          <w:w w:val="110"/>
        </w:rPr>
        <w:t>were </w:t>
      </w:r>
      <w:r>
        <w:rPr>
          <w:color w:val="292425"/>
          <w:w w:val="110"/>
        </w:rPr>
        <w:t>weaker</w:t>
      </w:r>
      <w:r>
        <w:rPr>
          <w:color w:val="292425"/>
          <w:spacing w:val="-32"/>
          <w:w w:val="110"/>
        </w:rPr>
        <w:t> </w:t>
      </w:r>
      <w:r>
        <w:rPr>
          <w:color w:val="292425"/>
          <w:spacing w:val="-4"/>
          <w:w w:val="110"/>
        </w:rPr>
        <w:t>(Table</w:t>
      </w:r>
      <w:r>
        <w:rPr>
          <w:color w:val="292425"/>
          <w:spacing w:val="-32"/>
          <w:w w:val="110"/>
        </w:rPr>
        <w:t> </w:t>
      </w:r>
      <w:r>
        <w:rPr>
          <w:color w:val="292425"/>
          <w:w w:val="110"/>
        </w:rPr>
        <w:t>2.B).</w:t>
      </w:r>
      <w:r>
        <w:rPr>
          <w:color w:val="292425"/>
          <w:spacing w:val="-8"/>
          <w:w w:val="110"/>
        </w:rPr>
        <w:t> </w:t>
      </w:r>
      <w:r>
        <w:rPr>
          <w:color w:val="292425"/>
          <w:w w:val="110"/>
        </w:rPr>
        <w:t>Movements</w:t>
      </w:r>
      <w:r>
        <w:rPr>
          <w:color w:val="292425"/>
          <w:spacing w:val="-31"/>
          <w:w w:val="110"/>
        </w:rPr>
        <w:t> </w:t>
      </w:r>
      <w:r>
        <w:rPr>
          <w:color w:val="292425"/>
          <w:w w:val="110"/>
        </w:rPr>
        <w:t>in</w:t>
      </w:r>
      <w:r>
        <w:rPr>
          <w:color w:val="292425"/>
          <w:spacing w:val="-32"/>
          <w:w w:val="110"/>
        </w:rPr>
        <w:t> </w:t>
      </w:r>
      <w:r>
        <w:rPr>
          <w:color w:val="292425"/>
          <w:w w:val="110"/>
        </w:rPr>
        <w:t>consumer</w:t>
      </w:r>
      <w:r>
        <w:rPr>
          <w:color w:val="292425"/>
          <w:spacing w:val="-32"/>
          <w:w w:val="110"/>
        </w:rPr>
        <w:t> </w:t>
      </w:r>
      <w:r>
        <w:rPr>
          <w:color w:val="292425"/>
          <w:w w:val="110"/>
        </w:rPr>
        <w:t>confidence</w:t>
      </w:r>
      <w:r>
        <w:rPr>
          <w:color w:val="292425"/>
          <w:spacing w:val="-31"/>
          <w:w w:val="110"/>
        </w:rPr>
        <w:t> </w:t>
      </w:r>
      <w:r>
        <w:rPr>
          <w:color w:val="292425"/>
          <w:w w:val="110"/>
        </w:rPr>
        <w:t>could shed</w:t>
      </w:r>
      <w:r>
        <w:rPr>
          <w:color w:val="292425"/>
          <w:spacing w:val="-12"/>
          <w:w w:val="110"/>
        </w:rPr>
        <w:t> </w:t>
      </w:r>
      <w:r>
        <w:rPr>
          <w:color w:val="292425"/>
          <w:w w:val="110"/>
        </w:rPr>
        <w:t>some</w:t>
      </w:r>
      <w:r>
        <w:rPr>
          <w:color w:val="292425"/>
          <w:spacing w:val="-12"/>
          <w:w w:val="110"/>
        </w:rPr>
        <w:t> </w:t>
      </w:r>
      <w:r>
        <w:rPr>
          <w:color w:val="292425"/>
          <w:w w:val="110"/>
        </w:rPr>
        <w:t>light</w:t>
      </w:r>
      <w:r>
        <w:rPr>
          <w:color w:val="292425"/>
          <w:spacing w:val="-12"/>
          <w:w w:val="110"/>
        </w:rPr>
        <w:t> </w:t>
      </w:r>
      <w:r>
        <w:rPr>
          <w:color w:val="292425"/>
          <w:w w:val="110"/>
        </w:rPr>
        <w:t>on</w:t>
      </w:r>
      <w:r>
        <w:rPr>
          <w:color w:val="292425"/>
          <w:spacing w:val="-11"/>
          <w:w w:val="110"/>
        </w:rPr>
        <w:t> </w:t>
      </w:r>
      <w:r>
        <w:rPr>
          <w:color w:val="292425"/>
          <w:spacing w:val="-3"/>
          <w:w w:val="110"/>
        </w:rPr>
        <w:t>total</w:t>
      </w:r>
      <w:r>
        <w:rPr>
          <w:color w:val="292425"/>
          <w:spacing w:val="-12"/>
          <w:w w:val="110"/>
        </w:rPr>
        <w:t> </w:t>
      </w:r>
      <w:r>
        <w:rPr>
          <w:color w:val="292425"/>
          <w:w w:val="110"/>
        </w:rPr>
        <w:t>consumer</w:t>
      </w:r>
      <w:r>
        <w:rPr>
          <w:color w:val="292425"/>
          <w:spacing w:val="-12"/>
          <w:w w:val="110"/>
        </w:rPr>
        <w:t> </w:t>
      </w:r>
      <w:r>
        <w:rPr>
          <w:color w:val="292425"/>
          <w:w w:val="110"/>
        </w:rPr>
        <w:t>spending:</w:t>
      </w:r>
      <w:r>
        <w:rPr>
          <w:color w:val="292425"/>
          <w:spacing w:val="33"/>
          <w:w w:val="110"/>
        </w:rPr>
        <w:t> </w:t>
      </w:r>
      <w:r>
        <w:rPr>
          <w:color w:val="292425"/>
          <w:w w:val="110"/>
        </w:rPr>
        <w:t>this</w:t>
      </w:r>
      <w:r>
        <w:rPr>
          <w:color w:val="292425"/>
          <w:spacing w:val="-12"/>
          <w:w w:val="110"/>
        </w:rPr>
        <w:t> </w:t>
      </w:r>
      <w:r>
        <w:rPr>
          <w:color w:val="292425"/>
          <w:w w:val="110"/>
        </w:rPr>
        <w:t>rose</w:t>
      </w:r>
      <w:r>
        <w:rPr>
          <w:color w:val="292425"/>
          <w:spacing w:val="-11"/>
          <w:w w:val="110"/>
        </w:rPr>
        <w:t> </w:t>
      </w:r>
      <w:r>
        <w:rPr>
          <w:color w:val="292425"/>
          <w:w w:val="110"/>
        </w:rPr>
        <w:t>both</w:t>
      </w:r>
      <w:r>
        <w:rPr>
          <w:color w:val="292425"/>
          <w:spacing w:val="-12"/>
          <w:w w:val="110"/>
        </w:rPr>
        <w:t> </w:t>
      </w:r>
      <w:r>
        <w:rPr>
          <w:color w:val="292425"/>
          <w:w w:val="110"/>
        </w:rPr>
        <w:t>in Q4 and in</w:t>
      </w:r>
      <w:r>
        <w:rPr>
          <w:color w:val="292425"/>
          <w:spacing w:val="-17"/>
          <w:w w:val="110"/>
        </w:rPr>
        <w:t> </w:t>
      </w:r>
      <w:r>
        <w:rPr>
          <w:color w:val="292425"/>
          <w:spacing w:val="-3"/>
          <w:w w:val="110"/>
        </w:rPr>
        <w:t>January.</w:t>
      </w:r>
    </w:p>
    <w:p>
      <w:pPr>
        <w:spacing w:after="0" w:line="292" w:lineRule="auto"/>
        <w:sectPr>
          <w:type w:val="continuous"/>
          <w:pgSz w:w="11900" w:h="16840"/>
          <w:pgMar w:top="1140" w:bottom="0" w:left="640" w:right="620"/>
          <w:cols w:num="2" w:equalWidth="0">
            <w:col w:w="4570" w:space="353"/>
            <w:col w:w="5717"/>
          </w:cols>
        </w:sectPr>
      </w:pPr>
    </w:p>
    <w:p>
      <w:pPr>
        <w:spacing w:line="102" w:lineRule="exact" w:before="0"/>
        <w:ind w:left="3586" w:right="0" w:firstLine="0"/>
        <w:jc w:val="left"/>
        <w:rPr>
          <w:sz w:val="12"/>
        </w:rPr>
      </w:pPr>
      <w:r>
        <w:rPr/>
        <w:pict>
          <v:line style="position:absolute;mso-position-horizontal-relative:page;mso-position-vertical-relative:paragraph;z-index:15919616" from="202.373001pt,2.270199pt" to="208.731001pt,2.270199pt" stroked="true" strokeweight=".5pt" strokecolor="#292425">
            <v:stroke dashstyle="solid"/>
            <w10:wrap type="none"/>
          </v:line>
        </w:pict>
      </w:r>
      <w:r>
        <w:rPr/>
        <w:pict>
          <v:line style="position:absolute;mso-position-horizontal-relative:page;mso-position-vertical-relative:paragraph;z-index:15924224" from="40.660pt,2.270199pt" to="47.019pt,2.270199pt" stroked="true" strokeweight=".5pt" strokecolor="#292425">
            <v:stroke dashstyle="solid"/>
            <w10:wrap type="none"/>
          </v:line>
        </w:pict>
      </w:r>
      <w:r>
        <w:rPr>
          <w:color w:val="292425"/>
          <w:w w:val="120"/>
          <w:sz w:val="12"/>
        </w:rPr>
        <w:t>20</w:t>
      </w:r>
    </w:p>
    <w:p>
      <w:pPr>
        <w:pStyle w:val="BodyText"/>
        <w:spacing w:line="216" w:lineRule="exact"/>
        <w:ind w:left="5094"/>
      </w:pPr>
      <w:r>
        <w:rPr/>
        <w:pict>
          <v:group style="position:absolute;margin-left:53.004002pt;margin-top:3.201353pt;width:143.550pt;height:108pt;mso-position-horizontal-relative:page;mso-position-vertical-relative:paragraph;z-index:15916032" coordorigin="1060,64" coordsize="2871,2160">
            <v:rect style="position:absolute;left:1102;top:880;width:73;height:18" filled="true" fillcolor="#ffc30f" stroked="false">
              <v:fill type="solid"/>
            </v:rect>
            <v:rect style="position:absolute;left:1102;top:880;width:73;height:18" filled="false" stroked="true" strokeweight=".5pt" strokecolor="#292425">
              <v:stroke dashstyle="solid"/>
            </v:rect>
            <v:rect style="position:absolute;left:1174;top:897;width:73;height:1321" filled="true" fillcolor="#93479a" stroked="false">
              <v:fill type="solid"/>
            </v:rect>
            <v:rect style="position:absolute;left:1174;top:897;width:73;height:1321" filled="false" stroked="true" strokeweight=".5pt" strokecolor="#292425">
              <v:stroke dashstyle="solid"/>
            </v:rect>
            <v:rect style="position:absolute;left:1581;top:850;width:75;height:48" filled="true" fillcolor="#ffc30f" stroked="false">
              <v:fill type="solid"/>
            </v:rect>
            <v:rect style="position:absolute;left:1581;top:850;width:75;height:48" filled="false" stroked="true" strokeweight=".5pt" strokecolor="#292425">
              <v:stroke dashstyle="solid"/>
            </v:rect>
            <v:rect style="position:absolute;left:1656;top:752;width:73;height:145" filled="true" fillcolor="#93479a" stroked="false">
              <v:fill type="solid"/>
            </v:rect>
            <v:rect style="position:absolute;left:1656;top:752;width:73;height:145" filled="false" stroked="true" strokeweight=".5pt" strokecolor="#292425">
              <v:stroke dashstyle="solid"/>
            </v:rect>
            <v:rect style="position:absolute;left:1823;top:865;width:73;height:33" filled="true" fillcolor="#ffc30f" stroked="false">
              <v:fill type="solid"/>
            </v:rect>
            <v:rect style="position:absolute;left:1823;top:865;width:73;height:33" filled="false" stroked="true" strokeweight=".5pt" strokecolor="#292425">
              <v:stroke dashstyle="solid"/>
            </v:rect>
            <v:rect style="position:absolute;left:1895;top:705;width:73;height:193" filled="true" fillcolor="#93479a" stroked="false">
              <v:fill type="solid"/>
            </v:rect>
            <v:rect style="position:absolute;left:1895;top:705;width:73;height:193" filled="false" stroked="true" strokeweight=".5pt" strokecolor="#292425">
              <v:stroke dashstyle="solid"/>
            </v:rect>
            <v:rect style="position:absolute;left:2062;top:850;width:73;height:48" filled="true" fillcolor="#ffc30f" stroked="false">
              <v:fill type="solid"/>
            </v:rect>
            <v:rect style="position:absolute;left:2062;top:850;width:73;height:48" filled="false" stroked="true" strokeweight=".5pt" strokecolor="#292425">
              <v:stroke dashstyle="solid"/>
            </v:rect>
            <v:rect style="position:absolute;left:2134;top:880;width:75;height:18" filled="true" fillcolor="#93479a" stroked="false">
              <v:fill type="solid"/>
            </v:rect>
            <v:rect style="position:absolute;left:2134;top:880;width:75;height:18" filled="false" stroked="true" strokeweight=".5pt" strokecolor="#292425">
              <v:stroke dashstyle="solid"/>
            </v:rect>
            <v:rect style="position:absolute;left:2301;top:850;width:75;height:48" filled="true" fillcolor="#ffc30f" stroked="false">
              <v:fill type="solid"/>
            </v:rect>
            <v:rect style="position:absolute;left:2301;top:850;width:75;height:48" filled="false" stroked="true" strokeweight=".5pt" strokecolor="#292425">
              <v:stroke dashstyle="solid"/>
            </v:rect>
            <v:rect style="position:absolute;left:2376;top:865;width:73;height:33" filled="true" fillcolor="#93479a" stroked="false">
              <v:fill type="solid"/>
            </v:rect>
            <v:rect style="position:absolute;left:2376;top:865;width:73;height:33" filled="false" stroked="true" strokeweight=".5pt" strokecolor="#292425">
              <v:stroke dashstyle="solid"/>
            </v:rect>
            <v:rect style="position:absolute;left:2543;top:897;width:73;height:33" filled="true" fillcolor="#ffc30f" stroked="false">
              <v:fill type="solid"/>
            </v:rect>
            <v:rect style="position:absolute;left:2543;top:897;width:73;height:33" filled="false" stroked="true" strokeweight=".5pt" strokecolor="#292425">
              <v:stroke dashstyle="solid"/>
            </v:rect>
            <v:rect style="position:absolute;left:2616;top:770;width:63;height:128" filled="true" fillcolor="#93479a" stroked="false">
              <v:fill type="solid"/>
            </v:rect>
            <v:rect style="position:absolute;left:2616;top:770;width:63;height:128" filled="false" stroked="true" strokeweight=".5pt" strokecolor="#292425">
              <v:stroke dashstyle="solid"/>
            </v:rect>
            <v:rect style="position:absolute;left:2773;top:850;width:73;height:48" filled="true" fillcolor="#ffc30f" stroked="false">
              <v:fill type="solid"/>
            </v:rect>
            <v:rect style="position:absolute;left:2773;top:850;width:73;height:48" filled="false" stroked="true" strokeweight=".5pt" strokecolor="#292425">
              <v:stroke dashstyle="solid"/>
            </v:rect>
            <v:rect style="position:absolute;left:2845;top:897;width:73;height:128" filled="true" fillcolor="#93479a" stroked="false">
              <v:fill type="solid"/>
            </v:rect>
            <v:rect style="position:absolute;left:2845;top:897;width:73;height:128" filled="false" stroked="true" strokeweight=".5pt" strokecolor="#292425">
              <v:stroke dashstyle="solid"/>
            </v:rect>
            <v:rect style="position:absolute;left:3012;top:850;width:73;height:48" filled="true" fillcolor="#ffc30f" stroked="false">
              <v:fill type="solid"/>
            </v:rect>
            <v:rect style="position:absolute;left:3012;top:850;width:73;height:48" filled="false" stroked="true" strokeweight=".5pt" strokecolor="#292425">
              <v:stroke dashstyle="solid"/>
            </v:rect>
            <v:rect style="position:absolute;left:3085;top:880;width:75;height:18" filled="true" fillcolor="#93479a" stroked="false">
              <v:fill type="solid"/>
            </v:rect>
            <v:rect style="position:absolute;left:3085;top:880;width:75;height:18" filled="false" stroked="true" strokeweight=".5pt" strokecolor="#292425">
              <v:stroke dashstyle="solid"/>
            </v:rect>
            <v:rect style="position:absolute;left:3252;top:897;width:75;height:15" filled="true" fillcolor="#ffc30f" stroked="false">
              <v:fill type="solid"/>
            </v:rect>
            <v:rect style="position:absolute;left:3252;top:897;width:75;height:15" filled="false" stroked="true" strokeweight=".5pt" strokecolor="#292425">
              <v:stroke dashstyle="solid"/>
            </v:rect>
            <v:rect style="position:absolute;left:3326;top:690;width:73;height:208" filled="true" fillcolor="#93479a" stroked="false">
              <v:fill type="solid"/>
            </v:rect>
            <v:rect style="position:absolute;left:3326;top:690;width:73;height:208" filled="false" stroked="true" strokeweight=".5pt" strokecolor="#292425">
              <v:stroke dashstyle="solid"/>
            </v:rect>
            <v:rect style="position:absolute;left:3493;top:865;width:73;height:33" filled="true" fillcolor="#ffc30f" stroked="false">
              <v:fill type="solid"/>
            </v:rect>
            <v:rect style="position:absolute;left:3493;top:865;width:73;height:33" filled="false" stroked="true" strokeweight=".5pt" strokecolor="#292425">
              <v:stroke dashstyle="solid"/>
            </v:rect>
            <v:rect style="position:absolute;left:3566;top:370;width:73;height:527" filled="true" fillcolor="#93479a" stroked="false">
              <v:fill type="solid"/>
            </v:rect>
            <v:rect style="position:absolute;left:3566;top:370;width:73;height:527" filled="false" stroked="true" strokeweight=".5pt" strokecolor="#292425">
              <v:stroke dashstyle="solid"/>
            </v:rect>
            <v:rect style="position:absolute;left:3733;top:897;width:73;height:48" filled="true" fillcolor="#ffc30f" stroked="false">
              <v:fill type="solid"/>
            </v:rect>
            <v:rect style="position:absolute;left:3733;top:897;width:73;height:48" filled="false" stroked="true" strokeweight=".5pt" strokecolor="#292425">
              <v:stroke dashstyle="solid"/>
            </v:rect>
            <v:rect style="position:absolute;left:3805;top:69;width:73;height:829" filled="true" fillcolor="#93479a" stroked="false">
              <v:fill type="solid"/>
            </v:rect>
            <v:rect style="position:absolute;left:3805;top:69;width:73;height:829" filled="false" stroked="true" strokeweight=".5pt" strokecolor="#292425">
              <v:stroke dashstyle="solid"/>
            </v:rect>
            <v:rect style="position:absolute;left:1414;top:897;width:75;height:33" filled="true" fillcolor="#93479a" stroked="false">
              <v:fill type="solid"/>
            </v:rect>
            <v:rect style="position:absolute;left:1414;top:897;width:75;height:33" filled="false" stroked="true" strokeweight=".5pt" strokecolor="#292425">
              <v:stroke dashstyle="solid"/>
            </v:rect>
            <v:line style="position:absolute" from="1060,899" to="3930,899" stroked="true" strokeweight=".5pt" strokecolor="#292425">
              <v:stroke dashstyle="solid"/>
            </v:line>
            <w10:wrap type="none"/>
          </v:group>
        </w:pict>
      </w:r>
      <w:r>
        <w:rPr>
          <w:color w:val="292425"/>
          <w:w w:val="105"/>
        </w:rPr>
        <w:t>Another way of assessing trends in total spending is to analyse</w:t>
      </w:r>
    </w:p>
    <w:p>
      <w:pPr>
        <w:pStyle w:val="BodyText"/>
        <w:tabs>
          <w:tab w:pos="5094" w:val="left" w:leader="none"/>
        </w:tabs>
        <w:spacing w:before="50"/>
        <w:ind w:left="3593"/>
      </w:pPr>
      <w:r>
        <w:rPr/>
        <w:pict>
          <v:line style="position:absolute;mso-position-horizontal-relative:page;mso-position-vertical-relative:paragraph;z-index:15919104" from="202.373001pt,10.30954pt" to="208.731001pt,10.30954pt" stroked="true" strokeweight=".5pt" strokecolor="#292425">
            <v:stroke dashstyle="solid"/>
            <w10:wrap type="none"/>
          </v:line>
        </w:pict>
      </w:r>
      <w:r>
        <w:rPr/>
        <w:pict>
          <v:line style="position:absolute;mso-position-horizontal-relative:page;mso-position-vertical-relative:paragraph;z-index:15923712" from="40.660pt,10.30954pt" to="47.019pt,10.30954pt" stroked="true" strokeweight=".5pt" strokecolor="#292425">
            <v:stroke dashstyle="solid"/>
            <w10:wrap type="none"/>
          </v:line>
        </w:pict>
      </w:r>
      <w:r>
        <w:rPr>
          <w:color w:val="292425"/>
          <w:spacing w:val="-7"/>
          <w:w w:val="110"/>
          <w:sz w:val="12"/>
        </w:rPr>
        <w:t>10</w:t>
        <w:tab/>
      </w:r>
      <w:r>
        <w:rPr>
          <w:color w:val="292425"/>
          <w:w w:val="110"/>
          <w:position w:val="1"/>
        </w:rPr>
        <w:t>movements</w:t>
      </w:r>
      <w:r>
        <w:rPr>
          <w:color w:val="292425"/>
          <w:spacing w:val="-9"/>
          <w:w w:val="110"/>
          <w:position w:val="1"/>
        </w:rPr>
        <w:t> </w:t>
      </w:r>
      <w:r>
        <w:rPr>
          <w:color w:val="292425"/>
          <w:w w:val="110"/>
          <w:position w:val="1"/>
        </w:rPr>
        <w:t>in</w:t>
      </w:r>
      <w:r>
        <w:rPr>
          <w:color w:val="292425"/>
          <w:spacing w:val="-9"/>
          <w:w w:val="110"/>
          <w:position w:val="1"/>
        </w:rPr>
        <w:t> </w:t>
      </w:r>
      <w:r>
        <w:rPr>
          <w:color w:val="292425"/>
          <w:w w:val="110"/>
          <w:position w:val="1"/>
        </w:rPr>
        <w:t>the</w:t>
      </w:r>
      <w:r>
        <w:rPr>
          <w:color w:val="292425"/>
          <w:spacing w:val="-9"/>
          <w:w w:val="110"/>
          <w:position w:val="1"/>
        </w:rPr>
        <w:t> </w:t>
      </w:r>
      <w:r>
        <w:rPr>
          <w:color w:val="292425"/>
          <w:w w:val="110"/>
          <w:position w:val="1"/>
        </w:rPr>
        <w:t>main</w:t>
      </w:r>
      <w:r>
        <w:rPr>
          <w:color w:val="292425"/>
          <w:spacing w:val="-9"/>
          <w:w w:val="110"/>
          <w:position w:val="1"/>
        </w:rPr>
        <w:t> </w:t>
      </w:r>
      <w:r>
        <w:rPr>
          <w:color w:val="292425"/>
          <w:w w:val="110"/>
          <w:position w:val="1"/>
        </w:rPr>
        <w:t>determinants</w:t>
      </w:r>
      <w:r>
        <w:rPr>
          <w:color w:val="292425"/>
          <w:spacing w:val="-9"/>
          <w:w w:val="110"/>
          <w:position w:val="1"/>
        </w:rPr>
        <w:t> </w:t>
      </w:r>
      <w:r>
        <w:rPr>
          <w:color w:val="292425"/>
          <w:w w:val="110"/>
          <w:position w:val="1"/>
        </w:rPr>
        <w:t>of</w:t>
      </w:r>
      <w:r>
        <w:rPr>
          <w:color w:val="292425"/>
          <w:spacing w:val="-9"/>
          <w:w w:val="110"/>
          <w:position w:val="1"/>
        </w:rPr>
        <w:t> </w:t>
      </w:r>
      <w:r>
        <w:rPr>
          <w:color w:val="292425"/>
          <w:w w:val="110"/>
          <w:position w:val="1"/>
        </w:rPr>
        <w:t>consumption.</w:t>
      </w:r>
    </w:p>
    <w:p>
      <w:pPr>
        <w:pStyle w:val="BodyText"/>
        <w:tabs>
          <w:tab w:pos="5094" w:val="left" w:leader="none"/>
        </w:tabs>
        <w:spacing w:before="50"/>
        <w:ind w:left="3555"/>
      </w:pPr>
      <w:r>
        <w:rPr>
          <w:color w:val="292425"/>
          <w:w w:val="105"/>
          <w:position w:val="-2"/>
          <w:sz w:val="16"/>
        </w:rPr>
        <w:t>+</w:t>
        <w:tab/>
      </w:r>
      <w:r>
        <w:rPr>
          <w:color w:val="292425"/>
          <w:spacing w:val="-5"/>
          <w:w w:val="105"/>
        </w:rPr>
        <w:t>Table </w:t>
      </w:r>
      <w:r>
        <w:rPr>
          <w:color w:val="292425"/>
          <w:w w:val="105"/>
        </w:rPr>
        <w:t>2.B shows that real disposable income growth</w:t>
      </w:r>
      <w:r>
        <w:rPr>
          <w:color w:val="292425"/>
          <w:spacing w:val="-10"/>
          <w:w w:val="105"/>
        </w:rPr>
        <w:t> </w:t>
      </w:r>
      <w:r>
        <w:rPr>
          <w:color w:val="292425"/>
          <w:w w:val="105"/>
        </w:rPr>
        <w:t>has</w:t>
      </w:r>
    </w:p>
    <w:p>
      <w:pPr>
        <w:pStyle w:val="BodyText"/>
        <w:tabs>
          <w:tab w:pos="5094" w:val="left" w:leader="none"/>
        </w:tabs>
        <w:spacing w:line="230" w:lineRule="auto" w:before="28"/>
        <w:ind w:left="5094" w:right="185" w:hanging="1538"/>
      </w:pPr>
      <w:r>
        <w:rPr/>
        <w:pict>
          <v:line style="position:absolute;mso-position-horizontal-relative:page;mso-position-vertical-relative:paragraph;z-index:15918592" from="202.373001pt,5.055833pt" to="208.731001pt,5.055833pt" stroked="true" strokeweight=".5pt" strokecolor="#292425">
            <v:stroke dashstyle="solid"/>
            <w10:wrap type="none"/>
          </v:line>
        </w:pict>
      </w:r>
      <w:r>
        <w:rPr/>
        <w:pict>
          <v:line style="position:absolute;mso-position-horizontal-relative:page;mso-position-vertical-relative:paragraph;z-index:15923200" from="40.660pt,5.055833pt" to="47.019pt,5.055833pt" stroked="true" strokeweight=".5pt" strokecolor="#292425">
            <v:stroke dashstyle="solid"/>
            <w10:wrap type="none"/>
          </v:line>
        </w:pict>
      </w:r>
      <w:r>
        <w:rPr>
          <w:color w:val="292425"/>
          <w:w w:val="105"/>
          <w:position w:val="-6"/>
          <w:sz w:val="16"/>
        </w:rPr>
        <w:t>–</w:t>
      </w:r>
      <w:r>
        <w:rPr>
          <w:color w:val="292425"/>
          <w:w w:val="105"/>
          <w:position w:val="8"/>
          <w:sz w:val="12"/>
        </w:rPr>
        <w:t>0</w:t>
        <w:tab/>
      </w:r>
      <w:r>
        <w:rPr>
          <w:color w:val="292425"/>
          <w:w w:val="105"/>
        </w:rPr>
        <w:t>remained robust for the most recent data. And renewed employment growth should support households’ income in</w:t>
      </w:r>
      <w:r>
        <w:rPr>
          <w:color w:val="292425"/>
          <w:spacing w:val="52"/>
          <w:w w:val="105"/>
        </w:rPr>
        <w:t> </w:t>
      </w:r>
      <w:r>
        <w:rPr>
          <w:color w:val="292425"/>
          <w:w w:val="105"/>
        </w:rPr>
        <w:t>the</w:t>
      </w:r>
    </w:p>
    <w:p>
      <w:pPr>
        <w:spacing w:line="78" w:lineRule="exact" w:before="0"/>
        <w:ind w:left="3593" w:right="0" w:firstLine="0"/>
        <w:jc w:val="left"/>
        <w:rPr>
          <w:sz w:val="12"/>
        </w:rPr>
      </w:pPr>
      <w:r>
        <w:rPr/>
        <w:pict>
          <v:line style="position:absolute;mso-position-horizontal-relative:page;mso-position-vertical-relative:paragraph;z-index:15918080" from="202.373001pt,2.0787pt" to="208.731001pt,2.0787pt" stroked="true" strokeweight=".5pt" strokecolor="#292425">
            <v:stroke dashstyle="solid"/>
            <w10:wrap type="none"/>
          </v:line>
        </w:pict>
      </w:r>
      <w:r>
        <w:rPr/>
        <w:pict>
          <v:line style="position:absolute;mso-position-horizontal-relative:page;mso-position-vertical-relative:paragraph;z-index:15922688" from="40.660pt,2.0787pt" to="47.019pt,2.0787pt" stroked="true" strokeweight=".5pt" strokecolor="#292425">
            <v:stroke dashstyle="solid"/>
            <w10:wrap type="none"/>
          </v:line>
        </w:pict>
      </w:r>
      <w:r>
        <w:rPr>
          <w:color w:val="292425"/>
          <w:w w:val="120"/>
          <w:sz w:val="12"/>
        </w:rPr>
        <w:t>10</w:t>
      </w:r>
    </w:p>
    <w:p>
      <w:pPr>
        <w:pStyle w:val="BodyText"/>
        <w:spacing w:line="204" w:lineRule="exact"/>
        <w:ind w:left="5094"/>
      </w:pPr>
      <w:r>
        <w:rPr>
          <w:color w:val="292425"/>
          <w:w w:val="110"/>
        </w:rPr>
        <w:t>near term. Equity prices have also risen recently. That should</w:t>
      </w:r>
    </w:p>
    <w:p>
      <w:pPr>
        <w:pStyle w:val="BodyText"/>
        <w:tabs>
          <w:tab w:pos="5094" w:val="left" w:leader="none"/>
        </w:tabs>
        <w:spacing w:before="50"/>
        <w:ind w:left="3586"/>
      </w:pPr>
      <w:r>
        <w:rPr/>
        <w:pict>
          <v:line style="position:absolute;mso-position-horizontal-relative:page;mso-position-vertical-relative:paragraph;z-index:15917568" from="202.373001pt,11.06195pt" to="208.731001pt,11.06195pt" stroked="true" strokeweight=".5pt" strokecolor="#292425">
            <v:stroke dashstyle="solid"/>
            <w10:wrap type="none"/>
          </v:line>
        </w:pict>
      </w:r>
      <w:r>
        <w:rPr/>
        <w:pict>
          <v:line style="position:absolute;mso-position-horizontal-relative:page;mso-position-vertical-relative:paragraph;z-index:15922176" from="40.660pt,11.06195pt" to="47.019pt,11.06195pt" stroked="true" strokeweight=".5pt" strokecolor="#292425">
            <v:stroke dashstyle="solid"/>
            <w10:wrap type="none"/>
          </v:line>
        </w:pict>
      </w:r>
      <w:r>
        <w:rPr>
          <w:color w:val="292425"/>
          <w:spacing w:val="-4"/>
          <w:w w:val="110"/>
          <w:vertAlign w:val="subscript"/>
        </w:rPr>
        <w:t>20</w:t>
      </w:r>
      <w:r>
        <w:rPr>
          <w:color w:val="292425"/>
          <w:spacing w:val="-4"/>
          <w:w w:val="110"/>
          <w:vertAlign w:val="baseline"/>
        </w:rPr>
        <w:tab/>
      </w:r>
      <w:r>
        <w:rPr>
          <w:color w:val="292425"/>
          <w:w w:val="110"/>
          <w:vertAlign w:val="baseline"/>
        </w:rPr>
        <w:t>buoy</w:t>
      </w:r>
      <w:r>
        <w:rPr>
          <w:color w:val="292425"/>
          <w:spacing w:val="-14"/>
          <w:w w:val="110"/>
          <w:vertAlign w:val="baseline"/>
        </w:rPr>
        <w:t> </w:t>
      </w:r>
      <w:r>
        <w:rPr>
          <w:color w:val="292425"/>
          <w:w w:val="110"/>
          <w:vertAlign w:val="baseline"/>
        </w:rPr>
        <w:t>spending</w:t>
      </w:r>
      <w:r>
        <w:rPr>
          <w:color w:val="292425"/>
          <w:spacing w:val="-14"/>
          <w:w w:val="110"/>
          <w:vertAlign w:val="baseline"/>
        </w:rPr>
        <w:t> </w:t>
      </w:r>
      <w:r>
        <w:rPr>
          <w:color w:val="292425"/>
          <w:spacing w:val="-3"/>
          <w:w w:val="110"/>
          <w:vertAlign w:val="baseline"/>
        </w:rPr>
        <w:t>by</w:t>
      </w:r>
      <w:r>
        <w:rPr>
          <w:color w:val="292425"/>
          <w:spacing w:val="-14"/>
          <w:w w:val="110"/>
          <w:vertAlign w:val="baseline"/>
        </w:rPr>
        <w:t> </w:t>
      </w:r>
      <w:r>
        <w:rPr>
          <w:color w:val="292425"/>
          <w:w w:val="110"/>
          <w:vertAlign w:val="baseline"/>
        </w:rPr>
        <w:t>boosting</w:t>
      </w:r>
      <w:r>
        <w:rPr>
          <w:color w:val="292425"/>
          <w:spacing w:val="-14"/>
          <w:w w:val="110"/>
          <w:vertAlign w:val="baseline"/>
        </w:rPr>
        <w:t> </w:t>
      </w:r>
      <w:r>
        <w:rPr>
          <w:color w:val="292425"/>
          <w:w w:val="110"/>
          <w:vertAlign w:val="baseline"/>
        </w:rPr>
        <w:t>households’</w:t>
      </w:r>
      <w:r>
        <w:rPr>
          <w:color w:val="292425"/>
          <w:spacing w:val="-14"/>
          <w:w w:val="110"/>
          <w:vertAlign w:val="baseline"/>
        </w:rPr>
        <w:t> </w:t>
      </w:r>
      <w:r>
        <w:rPr>
          <w:color w:val="292425"/>
          <w:w w:val="110"/>
          <w:vertAlign w:val="baseline"/>
        </w:rPr>
        <w:t>financial</w:t>
      </w:r>
      <w:r>
        <w:rPr>
          <w:color w:val="292425"/>
          <w:spacing w:val="-14"/>
          <w:w w:val="110"/>
          <w:vertAlign w:val="baseline"/>
        </w:rPr>
        <w:t> </w:t>
      </w:r>
      <w:r>
        <w:rPr>
          <w:color w:val="292425"/>
          <w:w w:val="110"/>
          <w:vertAlign w:val="baseline"/>
        </w:rPr>
        <w:t>wealth.</w:t>
      </w:r>
    </w:p>
    <w:p>
      <w:pPr>
        <w:pStyle w:val="BodyText"/>
        <w:spacing w:before="10"/>
        <w:rPr>
          <w:sz w:val="17"/>
        </w:rPr>
      </w:pPr>
    </w:p>
    <w:p>
      <w:pPr>
        <w:spacing w:after="0"/>
        <w:rPr>
          <w:sz w:val="17"/>
        </w:rPr>
        <w:sectPr>
          <w:type w:val="continuous"/>
          <w:pgSz w:w="11900" w:h="16840"/>
          <w:pgMar w:top="1140" w:bottom="0" w:left="640" w:right="620"/>
        </w:sectPr>
      </w:pPr>
    </w:p>
    <w:p>
      <w:pPr>
        <w:pStyle w:val="BodyText"/>
        <w:spacing w:before="10"/>
        <w:rPr>
          <w:sz w:val="12"/>
        </w:rPr>
      </w:pPr>
    </w:p>
    <w:p>
      <w:pPr>
        <w:spacing w:before="1"/>
        <w:ind w:left="3589" w:right="0" w:firstLine="0"/>
        <w:jc w:val="left"/>
        <w:rPr>
          <w:sz w:val="12"/>
        </w:rPr>
      </w:pPr>
      <w:r>
        <w:rPr/>
        <w:pict>
          <v:line style="position:absolute;mso-position-horizontal-relative:page;mso-position-vertical-relative:paragraph;z-index:15917056" from="202.373001pt,3.261567pt" to="208.731001pt,3.261567pt" stroked="true" strokeweight=".5pt" strokecolor="#292425">
            <v:stroke dashstyle="solid"/>
            <w10:wrap type="none"/>
          </v:line>
        </w:pict>
      </w:r>
      <w:r>
        <w:rPr/>
        <w:pict>
          <v:line style="position:absolute;mso-position-horizontal-relative:page;mso-position-vertical-relative:paragraph;z-index:15921664" from="40.660pt,3.261567pt" to="47.019pt,3.261567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3"/>
        <w:rPr>
          <w:sz w:val="17"/>
        </w:rPr>
      </w:pPr>
    </w:p>
    <w:p>
      <w:pPr>
        <w:spacing w:line="125" w:lineRule="exact" w:before="0"/>
        <w:ind w:left="3585" w:right="0" w:firstLine="0"/>
        <w:jc w:val="left"/>
        <w:rPr>
          <w:sz w:val="12"/>
        </w:rPr>
      </w:pPr>
      <w:r>
        <w:rPr/>
        <w:pict>
          <v:line style="position:absolute;mso-position-horizontal-relative:page;mso-position-vertical-relative:paragraph;z-index:15916544" from="202.373001pt,3.490563pt" to="208.731001pt,3.490563pt" stroked="true" strokeweight=".5pt" strokecolor="#292425">
            <v:stroke dashstyle="solid"/>
            <w10:wrap type="none"/>
          </v:line>
        </w:pict>
      </w:r>
      <w:r>
        <w:rPr/>
        <w:pict>
          <v:group style="position:absolute;margin-left:52.813999pt;margin-top:-2.640437pt;width:144.050pt;height:6.4pt;mso-position-horizontal-relative:page;mso-position-vertical-relative:paragraph;z-index:15920128" coordorigin="1056,-53" coordsize="2881,128">
            <v:shape style="position:absolute;left:1061;top:-53;width:2871;height:123" coordorigin="1061,-53" coordsize="2871,123" path="m1061,70l1061,-53m1301,70l1301,12m1543,70l1543,12m1782,70l1782,12m2021,70l2021,12m2261,70l2261,12m2503,70l2503,12m2732,70l2732,12m2972,70l2972,12m3213,70l3213,12m3453,70l3453,12m3692,70l3692,12m3932,70l3932,12e" filled="false" stroked="true" strokeweight=".5pt" strokecolor="#292425">
              <v:path arrowok="t"/>
              <v:stroke dashstyle="solid"/>
            </v:shape>
            <v:line style="position:absolute" from="1062,70" to="3935,70" stroked="true" strokeweight=".5pt" strokecolor="#292425">
              <v:stroke dashstyle="solid"/>
            </v:line>
            <w10:wrap type="none"/>
          </v:group>
        </w:pict>
      </w:r>
      <w:r>
        <w:rPr/>
        <w:pict>
          <v:line style="position:absolute;mso-position-horizontal-relative:page;mso-position-vertical-relative:paragraph;z-index:15921152" from="40.660pt,3.490563pt" to="47.019pt,3.490563pt" stroked="true" strokeweight=".5pt" strokecolor="#292425">
            <v:stroke dashstyle="solid"/>
            <w10:wrap type="none"/>
          </v:line>
        </w:pict>
      </w:r>
      <w:r>
        <w:rPr>
          <w:color w:val="292425"/>
          <w:spacing w:val="-6"/>
          <w:w w:val="120"/>
          <w:sz w:val="12"/>
        </w:rPr>
        <w:t>40</w:t>
      </w:r>
    </w:p>
    <w:p>
      <w:pPr>
        <w:tabs>
          <w:tab w:pos="925" w:val="left" w:leader="none"/>
          <w:tab w:pos="1403" w:val="left" w:leader="none"/>
          <w:tab w:pos="1882" w:val="left" w:leader="none"/>
          <w:tab w:pos="2361" w:val="left" w:leader="none"/>
          <w:tab w:pos="2840" w:val="left" w:leader="none"/>
        </w:tabs>
        <w:spacing w:line="125" w:lineRule="exact" w:before="0"/>
        <w:ind w:left="462" w:right="0" w:firstLine="0"/>
        <w:jc w:val="left"/>
        <w:rPr>
          <w:sz w:val="12"/>
        </w:rPr>
      </w:pPr>
      <w:r>
        <w:rPr>
          <w:color w:val="292425"/>
          <w:sz w:val="12"/>
        </w:rPr>
        <w:t>Jan.</w:t>
        <w:tab/>
        <w:t>Mar.</w:t>
        <w:tab/>
        <w:t>May</w:t>
        <w:tab/>
        <w:t>July</w:t>
        <w:tab/>
        <w:t>Sep.</w:t>
        <w:tab/>
      </w:r>
      <w:r>
        <w:rPr>
          <w:color w:val="292425"/>
          <w:spacing w:val="-4"/>
          <w:sz w:val="12"/>
        </w:rPr>
        <w:t>Nov.</w:t>
      </w:r>
    </w:p>
    <w:p>
      <w:pPr>
        <w:pStyle w:val="BodyText"/>
        <w:spacing w:line="292" w:lineRule="auto" w:before="65"/>
        <w:ind w:left="582" w:right="165"/>
      </w:pPr>
      <w:r>
        <w:rPr/>
        <w:br w:type="column"/>
      </w:r>
      <w:r>
        <w:rPr>
          <w:color w:val="292425"/>
          <w:spacing w:val="-1"/>
          <w:w w:val="108"/>
        </w:rPr>
        <w:t>O</w:t>
      </w:r>
      <w:r>
        <w:rPr>
          <w:color w:val="292425"/>
          <w:w w:val="108"/>
        </w:rPr>
        <w:t>n</w:t>
      </w:r>
      <w:r>
        <w:rPr>
          <w:color w:val="292425"/>
        </w:rPr>
        <w:t> </w:t>
      </w:r>
      <w:r>
        <w:rPr>
          <w:color w:val="292425"/>
          <w:spacing w:val="-1"/>
          <w:w w:val="115"/>
        </w:rPr>
        <w:t>th</w:t>
      </w:r>
      <w:r>
        <w:rPr>
          <w:color w:val="292425"/>
          <w:w w:val="115"/>
        </w:rPr>
        <w:t>e</w:t>
      </w:r>
      <w:r>
        <w:rPr>
          <w:color w:val="292425"/>
        </w:rPr>
        <w:t> </w:t>
      </w:r>
      <w:r>
        <w:rPr>
          <w:color w:val="292425"/>
          <w:spacing w:val="-1"/>
          <w:w w:val="113"/>
        </w:rPr>
        <w:t>othe</w:t>
      </w:r>
      <w:r>
        <w:rPr>
          <w:color w:val="292425"/>
          <w:w w:val="113"/>
        </w:rPr>
        <w:t>r</w:t>
      </w:r>
      <w:r>
        <w:rPr>
          <w:color w:val="292425"/>
        </w:rPr>
        <w:t> </w:t>
      </w:r>
      <w:r>
        <w:rPr>
          <w:color w:val="292425"/>
          <w:spacing w:val="-1"/>
          <w:w w:val="109"/>
        </w:rPr>
        <w:t>hand</w:t>
      </w:r>
      <w:r>
        <w:rPr>
          <w:color w:val="292425"/>
          <w:w w:val="109"/>
        </w:rPr>
        <w:t>,</w:t>
      </w:r>
      <w:r>
        <w:rPr>
          <w:color w:val="292425"/>
        </w:rPr>
        <w:t> </w:t>
      </w:r>
      <w:r>
        <w:rPr>
          <w:color w:val="292425"/>
          <w:spacing w:val="-1"/>
          <w:w w:val="109"/>
        </w:rPr>
        <w:t>hous</w:t>
      </w:r>
      <w:r>
        <w:rPr>
          <w:color w:val="292425"/>
          <w:w w:val="109"/>
        </w:rPr>
        <w:t>e</w:t>
      </w:r>
      <w:r>
        <w:rPr>
          <w:color w:val="292425"/>
        </w:rPr>
        <w:t> </w:t>
      </w:r>
      <w:r>
        <w:rPr>
          <w:color w:val="292425"/>
          <w:spacing w:val="-1"/>
          <w:w w:val="109"/>
        </w:rPr>
        <w:t>pric</w:t>
      </w:r>
      <w:r>
        <w:rPr>
          <w:color w:val="292425"/>
          <w:w w:val="109"/>
        </w:rPr>
        <w:t>e</w:t>
      </w:r>
      <w:r>
        <w:rPr>
          <w:color w:val="292425"/>
        </w:rPr>
        <w:t> </w:t>
      </w:r>
      <w:r>
        <w:rPr>
          <w:color w:val="292425"/>
          <w:spacing w:val="-1"/>
          <w:w w:val="108"/>
        </w:rPr>
        <w:t>inflatio</w:t>
      </w:r>
      <w:r>
        <w:rPr>
          <w:color w:val="292425"/>
          <w:w w:val="108"/>
        </w:rPr>
        <w:t>n</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08"/>
        </w:rPr>
        <w:t>e</w:t>
      </w:r>
      <w:r>
        <w:rPr>
          <w:color w:val="292425"/>
          <w:spacing w:val="-3"/>
          <w:w w:val="108"/>
        </w:rPr>
        <w:t>a</w:t>
      </w:r>
      <w:r>
        <w:rPr>
          <w:color w:val="292425"/>
          <w:spacing w:val="-1"/>
          <w:w w:val="108"/>
        </w:rPr>
        <w:t>se</w:t>
      </w:r>
      <w:r>
        <w:rPr>
          <w:color w:val="292425"/>
          <w:w w:val="108"/>
        </w:rPr>
        <w:t>d</w:t>
      </w:r>
      <w:r>
        <w:rPr>
          <w:color w:val="292425"/>
        </w:rPr>
        <w:t> </w:t>
      </w:r>
      <w:r>
        <w:rPr>
          <w:color w:val="292425"/>
          <w:spacing w:val="-1"/>
          <w:w w:val="110"/>
        </w:rPr>
        <w:t>durin</w:t>
      </w:r>
      <w:r>
        <w:rPr>
          <w:color w:val="292425"/>
          <w:w w:val="110"/>
        </w:rPr>
        <w:t>g</w:t>
      </w:r>
      <w:r>
        <w:rPr>
          <w:color w:val="292425"/>
        </w:rPr>
        <w:t> </w:t>
      </w:r>
      <w:r>
        <w:rPr>
          <w:color w:val="292425"/>
          <w:spacing w:val="-1"/>
          <w:w w:val="115"/>
        </w:rPr>
        <w:t>the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
          <w:w w:val="100"/>
        </w:rPr>
        <w:t>f</w:t>
      </w:r>
      <w:r>
        <w:rPr>
          <w:color w:val="292425"/>
          <w:spacing w:val="-4"/>
          <w:w w:val="100"/>
        </w:rPr>
        <w:t>e</w:t>
      </w:r>
      <w:r>
        <w:rPr>
          <w:color w:val="292425"/>
          <w:w w:val="90"/>
        </w:rPr>
        <w:t>w</w:t>
      </w:r>
      <w:r>
        <w:rPr>
          <w:color w:val="292425"/>
        </w:rPr>
        <w:t> </w:t>
      </w:r>
      <w:r>
        <w:rPr>
          <w:color w:val="292425"/>
          <w:spacing w:val="-1"/>
          <w:w w:val="107"/>
        </w:rPr>
        <w:t>months</w:t>
      </w:r>
      <w:r>
        <w:rPr>
          <w:color w:val="292425"/>
          <w:w w:val="107"/>
        </w:rPr>
        <w:t>.</w:t>
      </w:r>
      <w:r>
        <w:rPr>
          <w:color w:val="292425"/>
        </w:rPr>
        <w:t> </w:t>
      </w:r>
      <w:r>
        <w:rPr>
          <w:color w:val="292425"/>
          <w:spacing w:val="1"/>
        </w:rPr>
        <w:t> </w:t>
      </w:r>
      <w:r>
        <w:rPr>
          <w:color w:val="292425"/>
          <w:spacing w:val="-4"/>
          <w:w w:val="81"/>
        </w:rPr>
        <w:t>A</w:t>
      </w:r>
      <w:r>
        <w:rPr>
          <w:color w:val="292425"/>
          <w:w w:val="102"/>
        </w:rPr>
        <w:t>s</w:t>
      </w:r>
      <w:r>
        <w:rPr>
          <w:color w:val="292425"/>
        </w:rPr>
        <w:t> </w:t>
      </w:r>
      <w:r>
        <w:rPr>
          <w:color w:val="292425"/>
          <w:spacing w:val="-1"/>
          <w:w w:val="107"/>
        </w:rPr>
        <w:t>discusse</w:t>
      </w:r>
      <w:r>
        <w:rPr>
          <w:color w:val="292425"/>
          <w:w w:val="107"/>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5"/>
          <w:w w:val="105"/>
        </w:rPr>
        <w:t>o</w:t>
      </w:r>
      <w:r>
        <w:rPr>
          <w:color w:val="292425"/>
          <w:spacing w:val="-5"/>
          <w:w w:val="88"/>
        </w:rPr>
        <w:t>v</w:t>
      </w:r>
      <w:r>
        <w:rPr>
          <w:color w:val="292425"/>
          <w:spacing w:val="-1"/>
          <w:w w:val="108"/>
        </w:rPr>
        <w:t>embe</w:t>
      </w:r>
      <w:r>
        <w:rPr>
          <w:color w:val="292425"/>
          <w:w w:val="108"/>
        </w:rPr>
        <w:t>r</w:t>
      </w:r>
      <w:r>
        <w:rPr>
          <w:color w:val="292425"/>
        </w:rPr>
        <w:t> </w:t>
      </w:r>
      <w:r>
        <w:rPr>
          <w:i/>
          <w:smallCaps/>
          <w:color w:val="292425"/>
          <w:spacing w:val="-1"/>
          <w:w w:val="82"/>
        </w:rPr>
        <w:t>Inflation</w:t>
      </w:r>
      <w:r>
        <w:rPr>
          <w:i/>
          <w:smallCaps w:val="0"/>
          <w:color w:val="292425"/>
          <w:spacing w:val="-1"/>
          <w:w w:val="82"/>
        </w:rPr>
        <w:t> </w:t>
      </w:r>
      <w:r>
        <w:rPr>
          <w:i/>
          <w:smallCaps w:val="0"/>
          <w:color w:val="292425"/>
          <w:spacing w:val="-5"/>
          <w:w w:val="96"/>
        </w:rPr>
        <w:t>R</w:t>
      </w:r>
      <w:r>
        <w:rPr>
          <w:i/>
          <w:smallCaps w:val="0"/>
          <w:color w:val="292425"/>
          <w:spacing w:val="-1"/>
          <w:w w:val="96"/>
        </w:rPr>
        <w:t>eport</w:t>
      </w:r>
      <w:r>
        <w:rPr>
          <w:smallCaps w:val="0"/>
          <w:color w:val="292425"/>
          <w:w w:val="86"/>
        </w:rPr>
        <w:t>,</w:t>
      </w:r>
      <w:r>
        <w:rPr>
          <w:smallCaps w:val="0"/>
          <w:color w:val="292425"/>
          <w:w w:val="109"/>
          <w:position w:val="5"/>
          <w:sz w:val="14"/>
        </w:rPr>
        <w:t>(1)</w:t>
      </w:r>
      <w:r>
        <w:rPr>
          <w:smallCaps w:val="0"/>
          <w:color w:val="292425"/>
          <w:spacing w:val="15"/>
          <w:position w:val="5"/>
          <w:sz w:val="14"/>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6"/>
        </w:rPr>
        <w:t>empirica</w:t>
      </w:r>
      <w:r>
        <w:rPr>
          <w:smallCaps w:val="0"/>
          <w:color w:val="292425"/>
          <w:w w:val="106"/>
        </w:rPr>
        <w:t>l</w:t>
      </w:r>
      <w:r>
        <w:rPr>
          <w:smallCaps w:val="0"/>
          <w:color w:val="292425"/>
        </w:rPr>
        <w:t> </w:t>
      </w:r>
      <w:r>
        <w:rPr>
          <w:smallCaps w:val="0"/>
          <w:color w:val="292425"/>
          <w:spacing w:val="-3"/>
          <w:w w:val="108"/>
        </w:rPr>
        <w:t>a</w:t>
      </w:r>
      <w:r>
        <w:rPr>
          <w:smallCaps w:val="0"/>
          <w:color w:val="292425"/>
          <w:spacing w:val="-1"/>
          <w:w w:val="108"/>
        </w:rPr>
        <w:t>ssociatio</w:t>
      </w:r>
      <w:r>
        <w:rPr>
          <w:smallCaps w:val="0"/>
          <w:color w:val="292425"/>
          <w:w w:val="108"/>
        </w:rPr>
        <w:t>n</w:t>
      </w:r>
      <w:r>
        <w:rPr>
          <w:smallCaps w:val="0"/>
          <w:color w:val="292425"/>
        </w:rPr>
        <w:t> </w:t>
      </w:r>
      <w:r>
        <w:rPr>
          <w:smallCaps w:val="0"/>
          <w:color w:val="292425"/>
          <w:spacing w:val="-1"/>
          <w:w w:val="114"/>
        </w:rPr>
        <w:t>be</w:t>
      </w:r>
      <w:r>
        <w:rPr>
          <w:smallCaps w:val="0"/>
          <w:color w:val="292425"/>
          <w:spacing w:val="-10"/>
          <w:w w:val="114"/>
        </w:rPr>
        <w:t>t</w:t>
      </w:r>
      <w:r>
        <w:rPr>
          <w:smallCaps w:val="0"/>
          <w:color w:val="292425"/>
          <w:spacing w:val="-5"/>
          <w:w w:val="90"/>
        </w:rPr>
        <w:t>w</w:t>
      </w:r>
      <w:r>
        <w:rPr>
          <w:smallCaps w:val="0"/>
          <w:color w:val="292425"/>
          <w:spacing w:val="-1"/>
          <w:w w:val="111"/>
        </w:rPr>
        <w:t>ee</w:t>
      </w:r>
      <w:r>
        <w:rPr>
          <w:smallCaps w:val="0"/>
          <w:color w:val="292425"/>
          <w:w w:val="111"/>
        </w:rPr>
        <w:t>n</w:t>
      </w:r>
      <w:r>
        <w:rPr>
          <w:smallCaps w:val="0"/>
          <w:color w:val="292425"/>
        </w:rPr>
        <w:t> </w:t>
      </w:r>
      <w:r>
        <w:rPr>
          <w:smallCaps w:val="0"/>
          <w:color w:val="292425"/>
          <w:spacing w:val="-1"/>
          <w:w w:val="109"/>
        </w:rPr>
        <w:t>hous</w:t>
      </w:r>
      <w:r>
        <w:rPr>
          <w:smallCaps w:val="0"/>
          <w:color w:val="292425"/>
          <w:w w:val="109"/>
        </w:rPr>
        <w:t>e</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and </w:t>
      </w:r>
      <w:r>
        <w:rPr>
          <w:smallCaps w:val="0"/>
          <w:color w:val="292425"/>
          <w:spacing w:val="-1"/>
          <w:w w:val="108"/>
        </w:rPr>
        <w:t>consume</w:t>
      </w:r>
      <w:r>
        <w:rPr>
          <w:smallCaps w:val="0"/>
          <w:color w:val="292425"/>
          <w:w w:val="108"/>
        </w:rPr>
        <w:t>r</w:t>
      </w:r>
      <w:r>
        <w:rPr>
          <w:smallCaps w:val="0"/>
          <w:color w:val="292425"/>
        </w:rPr>
        <w:t> </w:t>
      </w:r>
      <w:r>
        <w:rPr>
          <w:smallCaps w:val="0"/>
          <w:color w:val="292425"/>
          <w:spacing w:val="-1"/>
          <w:w w:val="109"/>
        </w:rPr>
        <w:t>spendin</w:t>
      </w:r>
      <w:r>
        <w:rPr>
          <w:smallCaps w:val="0"/>
          <w:color w:val="292425"/>
          <w:w w:val="109"/>
        </w:rPr>
        <w:t>g</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1"/>
        </w:rPr>
        <w:t>ene</w:t>
      </w:r>
      <w:r>
        <w:rPr>
          <w:smallCaps w:val="0"/>
          <w:color w:val="292425"/>
          <w:w w:val="111"/>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15"/>
        </w:rPr>
        <w:t>the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7"/>
        </w:rPr>
        <w:t>judg</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e</w:t>
      </w:r>
      <w:r>
        <w:rPr>
          <w:smallCaps w:val="0"/>
          <w:color w:val="292425"/>
          <w:spacing w:val="-3"/>
          <w:w w:val="108"/>
        </w:rPr>
        <w:t>a</w:t>
      </w:r>
      <w:r>
        <w:rPr>
          <w:smallCaps w:val="0"/>
          <w:color w:val="292425"/>
          <w:spacing w:val="-1"/>
          <w:w w:val="106"/>
        </w:rPr>
        <w:t>sin</w:t>
      </w:r>
      <w:r>
        <w:rPr>
          <w:smallCaps w:val="0"/>
          <w:color w:val="292425"/>
          <w:w w:val="106"/>
        </w:rPr>
        <w:t>g</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9"/>
        </w:rPr>
        <w:t>hous</w:t>
      </w:r>
      <w:r>
        <w:rPr>
          <w:smallCaps w:val="0"/>
          <w:color w:val="292425"/>
          <w:w w:val="109"/>
        </w:rPr>
        <w:t>e</w:t>
      </w:r>
      <w:r>
        <w:rPr>
          <w:smallCaps w:val="0"/>
          <w:color w:val="292425"/>
        </w:rPr>
        <w:t> </w:t>
      </w:r>
      <w:r>
        <w:rPr>
          <w:smallCaps w:val="0"/>
          <w:color w:val="292425"/>
          <w:spacing w:val="-1"/>
          <w:w w:val="109"/>
        </w:rPr>
        <w:t>pric</w:t>
      </w:r>
      <w:r>
        <w:rPr>
          <w:smallCaps w:val="0"/>
          <w:color w:val="292425"/>
          <w:w w:val="109"/>
        </w:rPr>
        <w:t>e</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 </w:t>
      </w:r>
      <w:r>
        <w:rPr>
          <w:smallCaps w:val="0"/>
          <w:color w:val="292425"/>
          <w:w w:val="104"/>
        </w:rPr>
        <w:t>affect</w:t>
      </w:r>
      <w:r>
        <w:rPr>
          <w:smallCaps w:val="0"/>
          <w:color w:val="292425"/>
        </w:rPr>
        <w:t> </w:t>
      </w:r>
      <w:r>
        <w:rPr>
          <w:smallCaps w:val="0"/>
          <w:color w:val="292425"/>
          <w:w w:val="108"/>
        </w:rPr>
        <w:t>consumer</w:t>
      </w:r>
      <w:r>
        <w:rPr>
          <w:smallCaps w:val="0"/>
          <w:color w:val="292425"/>
        </w:rPr>
        <w:t> </w:t>
      </w:r>
      <w:r>
        <w:rPr>
          <w:smallCaps w:val="0"/>
          <w:color w:val="292425"/>
          <w:w w:val="109"/>
        </w:rPr>
        <w:t>spending</w:t>
      </w:r>
      <w:r>
        <w:rPr>
          <w:smallCaps w:val="0"/>
          <w:color w:val="292425"/>
        </w:rPr>
        <w:t> </w:t>
      </w:r>
      <w:r>
        <w:rPr>
          <w:smallCaps w:val="0"/>
          <w:color w:val="292425"/>
          <w:w w:val="108"/>
        </w:rPr>
        <w:t>on</w:t>
      </w:r>
      <w:r>
        <w:rPr>
          <w:smallCaps w:val="0"/>
          <w:color w:val="292425"/>
          <w:spacing w:val="-3"/>
          <w:w w:val="108"/>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8"/>
        </w:rPr>
        <w:t>a</w:t>
      </w:r>
      <w:r>
        <w:rPr>
          <w:smallCaps w:val="0"/>
          <w:color w:val="292425"/>
        </w:rPr>
        <w:t> </w:t>
      </w:r>
      <w:r>
        <w:rPr>
          <w:smallCaps w:val="0"/>
          <w:color w:val="292425"/>
          <w:w w:val="104"/>
        </w:rPr>
        <w:t>limi</w:t>
      </w:r>
      <w:r>
        <w:rPr>
          <w:smallCaps w:val="0"/>
          <w:color w:val="292425"/>
          <w:spacing w:val="-7"/>
          <w:w w:val="104"/>
        </w:rPr>
        <w:t>t</w:t>
      </w:r>
      <w:r>
        <w:rPr>
          <w:smallCaps w:val="0"/>
          <w:color w:val="292425"/>
          <w:w w:val="110"/>
        </w:rPr>
        <w:t>ed</w:t>
      </w:r>
      <w:r>
        <w:rPr>
          <w:smallCaps w:val="0"/>
          <w:color w:val="292425"/>
        </w:rPr>
        <w:t> </w:t>
      </w:r>
      <w:r>
        <w:rPr>
          <w:smallCaps w:val="0"/>
          <w:color w:val="292425"/>
          <w:spacing w:val="-6"/>
          <w:w w:val="109"/>
        </w:rPr>
        <w:t>e</w:t>
      </w:r>
      <w:r>
        <w:rPr>
          <w:smallCaps w:val="0"/>
          <w:color w:val="292425"/>
          <w:spacing w:val="-1"/>
          <w:w w:val="87"/>
        </w:rPr>
        <w:t>x</w:t>
      </w:r>
      <w:r>
        <w:rPr>
          <w:smallCaps w:val="0"/>
          <w:color w:val="292425"/>
          <w:spacing w:val="-7"/>
          <w:w w:val="125"/>
        </w:rPr>
        <w:t>t</w:t>
      </w:r>
      <w:r>
        <w:rPr>
          <w:smallCaps w:val="0"/>
          <w:color w:val="292425"/>
          <w:w w:val="110"/>
        </w:rPr>
        <w:t>ent.</w:t>
      </w:r>
      <w:r>
        <w:rPr>
          <w:smallCaps w:val="0"/>
          <w:color w:val="292425"/>
        </w:rPr>
        <w:t> </w:t>
      </w:r>
      <w:r>
        <w:rPr>
          <w:smallCaps w:val="0"/>
          <w:color w:val="292425"/>
          <w:spacing w:val="1"/>
        </w:rPr>
        <w:t> </w:t>
      </w:r>
      <w:r>
        <w:rPr>
          <w:smallCaps w:val="0"/>
          <w:color w:val="292425"/>
          <w:w w:val="104"/>
        </w:rPr>
        <w:t>D</w:t>
      </w:r>
      <w:r>
        <w:rPr>
          <w:smallCaps w:val="0"/>
          <w:color w:val="292425"/>
          <w:spacing w:val="-7"/>
          <w:w w:val="104"/>
        </w:rPr>
        <w:t>r</w:t>
      </w:r>
      <w:r>
        <w:rPr>
          <w:smallCaps w:val="0"/>
          <w:color w:val="292425"/>
          <w:spacing w:val="-3"/>
          <w:w w:val="108"/>
        </w:rPr>
        <w:t>a</w:t>
      </w:r>
      <w:r>
        <w:rPr>
          <w:smallCaps w:val="0"/>
          <w:color w:val="292425"/>
          <w:w w:val="101"/>
        </w:rPr>
        <w:t>wing </w:t>
      </w:r>
      <w:r>
        <w:rPr>
          <w:smallCaps w:val="0"/>
          <w:color w:val="292425"/>
          <w:spacing w:val="-7"/>
          <w:w w:val="125"/>
        </w:rPr>
        <w:t>t</w:t>
      </w:r>
      <w:r>
        <w:rPr>
          <w:smallCaps w:val="0"/>
          <w:color w:val="292425"/>
          <w:spacing w:val="-1"/>
          <w:w w:val="111"/>
        </w:rPr>
        <w:t>ogethe</w:t>
      </w:r>
      <w:r>
        <w:rPr>
          <w:smallCaps w:val="0"/>
          <w:color w:val="292425"/>
          <w:w w:val="111"/>
        </w:rPr>
        <w:t>r</w:t>
      </w:r>
      <w:r>
        <w:rPr>
          <w:smallCaps w:val="0"/>
          <w:color w:val="292425"/>
        </w:rPr>
        <w:t>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08"/>
        </w:rPr>
        <w:t>informatio</w:t>
      </w:r>
      <w:r>
        <w:rPr>
          <w:smallCaps w:val="0"/>
          <w:color w:val="292425"/>
          <w:w w:val="108"/>
        </w:rPr>
        <w:t>n</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1"/>
          <w:w w:val="110"/>
        </w:rPr>
        <w:t>indica</w:t>
      </w:r>
      <w:r>
        <w:rPr>
          <w:smallCaps w:val="0"/>
          <w:color w:val="292425"/>
          <w:spacing w:val="-7"/>
          <w:w w:val="110"/>
        </w:rPr>
        <w:t>t</w:t>
      </w:r>
      <w:r>
        <w:rPr>
          <w:smallCaps w:val="0"/>
          <w:color w:val="292425"/>
          <w:spacing w:val="-1"/>
          <w:w w:val="111"/>
        </w:rPr>
        <w:t>o</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4"/>
        </w:rPr>
        <w:t>de</w:t>
      </w:r>
      <w:r>
        <w:rPr>
          <w:smallCaps w:val="0"/>
          <w:color w:val="292425"/>
          <w:spacing w:val="-7"/>
          <w:w w:val="114"/>
        </w:rPr>
        <w:t>t</w:t>
      </w:r>
      <w:r>
        <w:rPr>
          <w:smallCaps w:val="0"/>
          <w:color w:val="292425"/>
          <w:spacing w:val="-1"/>
          <w:w w:val="110"/>
        </w:rPr>
        <w:t>erminan</w:t>
      </w:r>
      <w:r>
        <w:rPr>
          <w:smallCaps w:val="0"/>
          <w:color w:val="292425"/>
          <w:spacing w:val="-3"/>
          <w:w w:val="110"/>
        </w:rPr>
        <w:t>t</w:t>
      </w:r>
      <w:r>
        <w:rPr>
          <w:smallCaps w:val="0"/>
          <w:color w:val="292425"/>
          <w:w w:val="102"/>
        </w:rPr>
        <w:t>s</w:t>
      </w:r>
      <w:r>
        <w:rPr>
          <w:smallCaps w:val="0"/>
          <w:color w:val="292425"/>
        </w:rPr>
        <w:t> </w:t>
      </w:r>
      <w:r>
        <w:rPr>
          <w:smallCaps w:val="0"/>
          <w:color w:val="292425"/>
          <w:spacing w:val="-1"/>
          <w:w w:val="100"/>
        </w:rPr>
        <w:t>of </w:t>
      </w:r>
      <w:r>
        <w:rPr>
          <w:smallCaps w:val="0"/>
          <w:color w:val="292425"/>
          <w:spacing w:val="-1"/>
          <w:w w:val="107"/>
        </w:rPr>
        <w:t>spending</w:t>
      </w:r>
      <w:r>
        <w:rPr>
          <w:smallCaps w:val="0"/>
          <w:color w:val="292425"/>
          <w:w w:val="107"/>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7"/>
        </w:rPr>
        <w:t>beli</w:t>
      </w:r>
      <w:r>
        <w:rPr>
          <w:smallCaps w:val="0"/>
          <w:color w:val="292425"/>
          <w:spacing w:val="-4"/>
          <w:w w:val="107"/>
        </w:rPr>
        <w:t>e</w:t>
      </w:r>
      <w:r>
        <w:rPr>
          <w:smallCaps w:val="0"/>
          <w:color w:val="292425"/>
          <w:spacing w:val="-5"/>
          <w:w w:val="88"/>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9"/>
        </w:rPr>
        <w:t>househol</w:t>
      </w:r>
      <w:r>
        <w:rPr>
          <w:smallCaps w:val="0"/>
          <w:color w:val="292425"/>
          <w:w w:val="109"/>
        </w:rPr>
        <w:t>d</w:t>
      </w:r>
      <w:r>
        <w:rPr>
          <w:smallCaps w:val="0"/>
          <w:color w:val="292425"/>
        </w:rPr>
        <w:t> </w:t>
      </w:r>
      <w:r>
        <w:rPr>
          <w:smallCaps w:val="0"/>
          <w:color w:val="292425"/>
          <w:spacing w:val="-1"/>
          <w:w w:val="109"/>
        </w:rPr>
        <w:t>spendin</w:t>
      </w:r>
      <w:r>
        <w:rPr>
          <w:smallCaps w:val="0"/>
          <w:color w:val="292425"/>
          <w:w w:val="109"/>
        </w:rPr>
        <w:t>g</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wth </w:t>
      </w:r>
      <w:r>
        <w:rPr>
          <w:smallCaps w:val="0"/>
          <w:color w:val="292425"/>
          <w:spacing w:val="-1"/>
          <w:w w:val="112"/>
        </w:rPr>
        <w:t>p</w:t>
      </w:r>
      <w:r>
        <w:rPr>
          <w:smallCaps w:val="0"/>
          <w:color w:val="292425"/>
          <w:spacing w:val="-5"/>
          <w:w w:val="112"/>
        </w:rPr>
        <w:t>r</w:t>
      </w:r>
      <w:r>
        <w:rPr>
          <w:smallCaps w:val="0"/>
          <w:color w:val="292425"/>
          <w:spacing w:val="-1"/>
          <w:w w:val="108"/>
        </w:rPr>
        <w:t>obab</w:t>
      </w:r>
      <w:r>
        <w:rPr>
          <w:smallCaps w:val="0"/>
          <w:color w:val="292425"/>
          <w:spacing w:val="-3"/>
          <w:w w:val="108"/>
        </w:rPr>
        <w:t>l</w:t>
      </w:r>
      <w:r>
        <w:rPr>
          <w:smallCaps w:val="0"/>
          <w:color w:val="292425"/>
          <w:w w:val="94"/>
        </w:rPr>
        <w:t>y</w:t>
      </w:r>
      <w:r>
        <w:rPr>
          <w:smallCaps w:val="0"/>
          <w:color w:val="292425"/>
        </w:rPr>
        <w:t> </w:t>
      </w:r>
      <w:r>
        <w:rPr>
          <w:smallCaps w:val="0"/>
          <w:color w:val="292425"/>
          <w:spacing w:val="-1"/>
          <w:w w:val="108"/>
        </w:rPr>
        <w:t>mode</w:t>
      </w:r>
      <w:r>
        <w:rPr>
          <w:smallCaps w:val="0"/>
          <w:color w:val="292425"/>
          <w:spacing w:val="-7"/>
          <w:w w:val="108"/>
        </w:rPr>
        <w:t>r</w:t>
      </w:r>
      <w:r>
        <w:rPr>
          <w:smallCaps w:val="0"/>
          <w:color w:val="292425"/>
          <w:spacing w:val="-1"/>
          <w:w w:val="114"/>
        </w:rPr>
        <w:t>a</w:t>
      </w:r>
      <w:r>
        <w:rPr>
          <w:smallCaps w:val="0"/>
          <w:color w:val="292425"/>
          <w:spacing w:val="-7"/>
          <w:w w:val="114"/>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7"/>
        </w:rPr>
        <w:t>Q4</w:t>
      </w:r>
      <w:r>
        <w:rPr>
          <w:smallCaps w:val="0"/>
          <w:color w:val="292425"/>
          <w:w w:val="107"/>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5"/>
        </w:rPr>
        <w:t>the</w:t>
      </w:r>
      <w:r>
        <w:rPr>
          <w:smallCaps w:val="0"/>
          <w:color w:val="292425"/>
          <w:spacing w:val="-5"/>
          <w:w w:val="115"/>
        </w:rPr>
        <w:t>r</w:t>
      </w:r>
      <w:r>
        <w:rPr>
          <w:smallCaps w:val="0"/>
          <w:color w:val="292425"/>
          <w:w w:val="109"/>
        </w:rPr>
        <w:t>e</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9"/>
        </w:rPr>
        <w:t>conside</w:t>
      </w:r>
      <w:r>
        <w:rPr>
          <w:smallCaps w:val="0"/>
          <w:color w:val="292425"/>
          <w:spacing w:val="-7"/>
          <w:w w:val="109"/>
        </w:rPr>
        <w:t>r</w:t>
      </w:r>
      <w:r>
        <w:rPr>
          <w:smallCaps w:val="0"/>
          <w:color w:val="292425"/>
          <w:spacing w:val="-1"/>
          <w:w w:val="108"/>
        </w:rPr>
        <w:t>able </w:t>
      </w:r>
      <w:r>
        <w:rPr>
          <w:smallCaps w:val="0"/>
          <w:color w:val="292425"/>
          <w:spacing w:val="-1"/>
          <w:w w:val="111"/>
        </w:rPr>
        <w:t>unce</w:t>
      </w:r>
      <w:r>
        <w:rPr>
          <w:smallCaps w:val="0"/>
          <w:color w:val="292425"/>
          <w:spacing w:val="4"/>
          <w:w w:val="111"/>
        </w:rPr>
        <w:t>r</w:t>
      </w:r>
      <w:r>
        <w:rPr>
          <w:smallCaps w:val="0"/>
          <w:color w:val="292425"/>
          <w:spacing w:val="-4"/>
          <w:w w:val="125"/>
        </w:rPr>
        <w:t>t</w:t>
      </w:r>
      <w:r>
        <w:rPr>
          <w:smallCaps w:val="0"/>
          <w:color w:val="292425"/>
          <w:spacing w:val="-1"/>
          <w:w w:val="112"/>
        </w:rPr>
        <w:t>ain</w:t>
      </w:r>
      <w:r>
        <w:rPr>
          <w:smallCaps w:val="0"/>
          <w:color w:val="292425"/>
          <w:spacing w:val="-10"/>
          <w:w w:val="112"/>
        </w:rPr>
        <w:t>t</w:t>
      </w:r>
      <w:r>
        <w:rPr>
          <w:smallCaps w:val="0"/>
          <w:color w:val="292425"/>
          <w:w w:val="94"/>
        </w:rPr>
        <w:t>y</w:t>
      </w:r>
      <w:r>
        <w:rPr>
          <w:smallCaps w:val="0"/>
          <w:color w:val="292425"/>
        </w:rPr>
        <w:t> </w:t>
      </w:r>
      <w:r>
        <w:rPr>
          <w:smallCaps w:val="0"/>
          <w:color w:val="292425"/>
          <w:spacing w:val="-1"/>
          <w:w w:val="112"/>
        </w:rPr>
        <w:t>abou</w:t>
      </w:r>
      <w:r>
        <w:rPr>
          <w:smallCaps w:val="0"/>
          <w:color w:val="292425"/>
          <w:w w:val="112"/>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0"/>
        </w:rPr>
        <w:t>nea</w:t>
      </w:r>
      <w:r>
        <w:rPr>
          <w:smallCaps w:val="0"/>
          <w:color w:val="292425"/>
          <w:spacing w:val="-26"/>
          <w:w w:val="116"/>
        </w:rPr>
        <w:t>r</w:t>
      </w:r>
      <w:r>
        <w:rPr>
          <w:smallCaps w:val="0"/>
          <w:color w:val="292425"/>
          <w:spacing w:val="-1"/>
          <w:w w:val="114"/>
        </w:rPr>
        <w:t>-</w:t>
      </w:r>
      <w:r>
        <w:rPr>
          <w:smallCaps w:val="0"/>
          <w:color w:val="292425"/>
          <w:spacing w:val="-7"/>
          <w:w w:val="114"/>
        </w:rPr>
        <w:t>t</w:t>
      </w:r>
      <w:r>
        <w:rPr>
          <w:smallCaps w:val="0"/>
          <w:color w:val="292425"/>
          <w:spacing w:val="-1"/>
          <w:w w:val="106"/>
        </w:rPr>
        <w:t>er</w:t>
      </w:r>
      <w:r>
        <w:rPr>
          <w:smallCaps w:val="0"/>
          <w:color w:val="292425"/>
          <w:w w:val="106"/>
        </w:rPr>
        <w:t>m</w:t>
      </w:r>
      <w:r>
        <w:rPr>
          <w:smallCaps w:val="0"/>
          <w:color w:val="292425"/>
        </w:rPr>
        <w:t> </w:t>
      </w:r>
      <w:r>
        <w:rPr>
          <w:smallCaps w:val="0"/>
          <w:color w:val="292425"/>
          <w:spacing w:val="-1"/>
          <w:w w:val="106"/>
        </w:rPr>
        <w:t>outlook.</w:t>
      </w:r>
    </w:p>
    <w:p>
      <w:pPr>
        <w:pStyle w:val="BodyText"/>
        <w:spacing w:before="3"/>
      </w:pPr>
    </w:p>
    <w:p>
      <w:pPr>
        <w:pStyle w:val="BodyText"/>
        <w:ind w:left="462"/>
        <w:rPr>
          <w:rFonts w:ascii="Trebuchet MS"/>
        </w:rPr>
      </w:pPr>
      <w:r>
        <w:rPr>
          <w:rFonts w:ascii="Trebuchet MS"/>
          <w:color w:val="0092C0"/>
        </w:rPr>
        <w:t>Government consumption</w:t>
      </w:r>
    </w:p>
    <w:p>
      <w:pPr>
        <w:pStyle w:val="BodyText"/>
        <w:spacing w:line="292" w:lineRule="auto" w:before="189"/>
        <w:ind w:left="582" w:right="165"/>
      </w:pPr>
      <w:r>
        <w:rPr>
          <w:color w:val="292425"/>
          <w:w w:val="110"/>
        </w:rPr>
        <w:t>The</w:t>
      </w:r>
      <w:r>
        <w:rPr>
          <w:color w:val="292425"/>
          <w:spacing w:val="-17"/>
          <w:w w:val="110"/>
        </w:rPr>
        <w:t> </w:t>
      </w:r>
      <w:r>
        <w:rPr>
          <w:color w:val="292425"/>
          <w:w w:val="110"/>
        </w:rPr>
        <w:t>pace</w:t>
      </w:r>
      <w:r>
        <w:rPr>
          <w:color w:val="292425"/>
          <w:spacing w:val="-17"/>
          <w:w w:val="110"/>
        </w:rPr>
        <w:t> </w:t>
      </w:r>
      <w:r>
        <w:rPr>
          <w:color w:val="292425"/>
          <w:w w:val="110"/>
        </w:rPr>
        <w:t>of</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government</w:t>
      </w:r>
      <w:r>
        <w:rPr>
          <w:color w:val="292425"/>
          <w:spacing w:val="-16"/>
          <w:w w:val="110"/>
        </w:rPr>
        <w:t> </w:t>
      </w:r>
      <w:r>
        <w:rPr>
          <w:color w:val="292425"/>
          <w:w w:val="110"/>
        </w:rPr>
        <w:t>spending</w:t>
      </w:r>
      <w:r>
        <w:rPr>
          <w:color w:val="292425"/>
          <w:spacing w:val="-17"/>
          <w:w w:val="110"/>
        </w:rPr>
        <w:t> </w:t>
      </w:r>
      <w:r>
        <w:rPr>
          <w:color w:val="292425"/>
          <w:w w:val="110"/>
        </w:rPr>
        <w:t>quickened</w:t>
      </w:r>
      <w:r>
        <w:rPr>
          <w:color w:val="292425"/>
          <w:spacing w:val="-17"/>
          <w:w w:val="110"/>
        </w:rPr>
        <w:t> </w:t>
      </w:r>
      <w:r>
        <w:rPr>
          <w:color w:val="292425"/>
          <w:w w:val="110"/>
        </w:rPr>
        <w:t>in</w:t>
      </w:r>
      <w:r>
        <w:rPr>
          <w:color w:val="292425"/>
          <w:spacing w:val="-17"/>
          <w:w w:val="110"/>
        </w:rPr>
        <w:t> </w:t>
      </w:r>
      <w:r>
        <w:rPr>
          <w:color w:val="292425"/>
          <w:w w:val="110"/>
        </w:rPr>
        <w:t>Q3. Measured real government consumption rose </w:t>
      </w:r>
      <w:r>
        <w:rPr>
          <w:color w:val="292425"/>
          <w:spacing w:val="-3"/>
          <w:w w:val="110"/>
        </w:rPr>
        <w:t>by </w:t>
      </w:r>
      <w:r>
        <w:rPr>
          <w:color w:val="292425"/>
          <w:w w:val="110"/>
        </w:rPr>
        <w:t>1.4% in Q3, following</w:t>
      </w:r>
      <w:r>
        <w:rPr>
          <w:color w:val="292425"/>
          <w:spacing w:val="-27"/>
          <w:w w:val="110"/>
        </w:rPr>
        <w:t> </w:t>
      </w:r>
      <w:r>
        <w:rPr>
          <w:color w:val="292425"/>
          <w:w w:val="110"/>
        </w:rPr>
        <w:t>0.5%</w:t>
      </w:r>
      <w:r>
        <w:rPr>
          <w:color w:val="292425"/>
          <w:spacing w:val="-27"/>
          <w:w w:val="110"/>
        </w:rPr>
        <w:t> </w:t>
      </w:r>
      <w:r>
        <w:rPr>
          <w:color w:val="292425"/>
          <w:w w:val="110"/>
        </w:rPr>
        <w:t>growth</w:t>
      </w:r>
      <w:r>
        <w:rPr>
          <w:color w:val="292425"/>
          <w:spacing w:val="-27"/>
          <w:w w:val="110"/>
        </w:rPr>
        <w:t> </w:t>
      </w:r>
      <w:r>
        <w:rPr>
          <w:color w:val="292425"/>
          <w:w w:val="110"/>
        </w:rPr>
        <w:t>in</w:t>
      </w:r>
      <w:r>
        <w:rPr>
          <w:color w:val="292425"/>
          <w:spacing w:val="-27"/>
          <w:w w:val="110"/>
        </w:rPr>
        <w:t> </w:t>
      </w:r>
      <w:r>
        <w:rPr>
          <w:color w:val="292425"/>
          <w:w w:val="110"/>
        </w:rPr>
        <w:t>Q2.</w:t>
      </w:r>
      <w:r>
        <w:rPr>
          <w:color w:val="292425"/>
          <w:spacing w:val="2"/>
          <w:w w:val="110"/>
        </w:rPr>
        <w:t> </w:t>
      </w:r>
      <w:r>
        <w:rPr>
          <w:color w:val="292425"/>
          <w:w w:val="110"/>
        </w:rPr>
        <w:t>But</w:t>
      </w:r>
      <w:r>
        <w:rPr>
          <w:color w:val="292425"/>
          <w:spacing w:val="-26"/>
          <w:w w:val="110"/>
        </w:rPr>
        <w:t> </w:t>
      </w:r>
      <w:r>
        <w:rPr>
          <w:color w:val="292425"/>
          <w:w w:val="110"/>
        </w:rPr>
        <w:t>real</w:t>
      </w:r>
      <w:r>
        <w:rPr>
          <w:color w:val="292425"/>
          <w:spacing w:val="-27"/>
          <w:w w:val="110"/>
        </w:rPr>
        <w:t> </w:t>
      </w:r>
      <w:r>
        <w:rPr>
          <w:color w:val="292425"/>
          <w:w w:val="110"/>
        </w:rPr>
        <w:t>government</w:t>
      </w:r>
      <w:r>
        <w:rPr>
          <w:color w:val="292425"/>
          <w:spacing w:val="-27"/>
          <w:w w:val="110"/>
        </w:rPr>
        <w:t> </w:t>
      </w:r>
      <w:r>
        <w:rPr>
          <w:color w:val="292425"/>
          <w:w w:val="110"/>
        </w:rPr>
        <w:t>spending</w:t>
      </w:r>
      <w:r>
        <w:rPr>
          <w:color w:val="292425"/>
          <w:spacing w:val="-27"/>
          <w:w w:val="110"/>
        </w:rPr>
        <w:t> </w:t>
      </w:r>
      <w:r>
        <w:rPr>
          <w:color w:val="292425"/>
          <w:w w:val="110"/>
        </w:rPr>
        <w:t>is not</w:t>
      </w:r>
      <w:r>
        <w:rPr>
          <w:color w:val="292425"/>
          <w:spacing w:val="-11"/>
          <w:w w:val="110"/>
        </w:rPr>
        <w:t> </w:t>
      </w:r>
      <w:r>
        <w:rPr>
          <w:color w:val="292425"/>
          <w:w w:val="110"/>
        </w:rPr>
        <w:t>the</w:t>
      </w:r>
      <w:r>
        <w:rPr>
          <w:color w:val="292425"/>
          <w:spacing w:val="-11"/>
          <w:w w:val="110"/>
        </w:rPr>
        <w:t> </w:t>
      </w:r>
      <w:r>
        <w:rPr>
          <w:color w:val="292425"/>
          <w:w w:val="110"/>
        </w:rPr>
        <w:t>most</w:t>
      </w:r>
      <w:r>
        <w:rPr>
          <w:color w:val="292425"/>
          <w:spacing w:val="-11"/>
          <w:w w:val="110"/>
        </w:rPr>
        <w:t> </w:t>
      </w:r>
      <w:r>
        <w:rPr>
          <w:color w:val="292425"/>
          <w:spacing w:val="-3"/>
          <w:w w:val="110"/>
        </w:rPr>
        <w:t>relevant</w:t>
      </w:r>
      <w:r>
        <w:rPr>
          <w:color w:val="292425"/>
          <w:spacing w:val="-11"/>
          <w:w w:val="110"/>
        </w:rPr>
        <w:t> </w:t>
      </w:r>
      <w:r>
        <w:rPr>
          <w:color w:val="292425"/>
          <w:w w:val="110"/>
        </w:rPr>
        <w:t>measure</w:t>
      </w:r>
      <w:r>
        <w:rPr>
          <w:color w:val="292425"/>
          <w:spacing w:val="-10"/>
          <w:w w:val="110"/>
        </w:rPr>
        <w:t> </w:t>
      </w:r>
      <w:r>
        <w:rPr>
          <w:color w:val="292425"/>
          <w:w w:val="110"/>
        </w:rPr>
        <w:t>for</w:t>
      </w:r>
      <w:r>
        <w:rPr>
          <w:color w:val="292425"/>
          <w:spacing w:val="-11"/>
          <w:w w:val="110"/>
        </w:rPr>
        <w:t> </w:t>
      </w:r>
      <w:r>
        <w:rPr>
          <w:color w:val="292425"/>
          <w:w w:val="110"/>
        </w:rPr>
        <w:t>assessing</w:t>
      </w:r>
      <w:r>
        <w:rPr>
          <w:color w:val="292425"/>
          <w:spacing w:val="-11"/>
          <w:w w:val="110"/>
        </w:rPr>
        <w:t> </w:t>
      </w:r>
      <w:r>
        <w:rPr>
          <w:color w:val="292425"/>
          <w:w w:val="110"/>
        </w:rPr>
        <w:t>the</w:t>
      </w:r>
      <w:r>
        <w:rPr>
          <w:color w:val="292425"/>
          <w:spacing w:val="-11"/>
          <w:w w:val="110"/>
        </w:rPr>
        <w:t> </w:t>
      </w:r>
      <w:r>
        <w:rPr>
          <w:color w:val="292425"/>
          <w:w w:val="110"/>
        </w:rPr>
        <w:t>impact</w:t>
      </w:r>
      <w:r>
        <w:rPr>
          <w:color w:val="292425"/>
          <w:spacing w:val="-10"/>
          <w:w w:val="110"/>
        </w:rPr>
        <w:t> </w:t>
      </w:r>
      <w:r>
        <w:rPr>
          <w:color w:val="292425"/>
          <w:w w:val="110"/>
        </w:rPr>
        <w:t>of</w:t>
      </w:r>
    </w:p>
    <w:p>
      <w:pPr>
        <w:spacing w:after="0" w:line="292" w:lineRule="auto"/>
        <w:sectPr>
          <w:type w:val="continuous"/>
          <w:pgSz w:w="11900" w:h="16840"/>
          <w:pgMar w:top="1140" w:bottom="0" w:left="640" w:right="620"/>
          <w:cols w:num="2" w:equalWidth="0">
            <w:col w:w="3759" w:space="753"/>
            <w:col w:w="6128"/>
          </w:cols>
        </w:sectPr>
      </w:pPr>
    </w:p>
    <w:p>
      <w:pPr>
        <w:pStyle w:val="BodyText"/>
        <w:spacing w:before="6"/>
        <w:rPr>
          <w:sz w:val="21"/>
        </w:rPr>
      </w:pPr>
    </w:p>
    <w:p>
      <w:pPr>
        <w:pStyle w:val="BodyText"/>
        <w:spacing w:line="20" w:lineRule="exact"/>
        <w:ind w:left="4924"/>
        <w:rPr>
          <w:sz w:val="2"/>
        </w:rPr>
      </w:pP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pStyle w:val="ListParagraph"/>
        <w:numPr>
          <w:ilvl w:val="1"/>
          <w:numId w:val="15"/>
        </w:numPr>
        <w:tabs>
          <w:tab w:pos="5215" w:val="left" w:leader="none"/>
        </w:tabs>
        <w:spacing w:line="240" w:lineRule="auto" w:before="27" w:after="0"/>
        <w:ind w:left="5214" w:right="0" w:hanging="241"/>
        <w:jc w:val="left"/>
        <w:rPr>
          <w:sz w:val="14"/>
        </w:rPr>
      </w:pPr>
      <w:r>
        <w:rPr/>
        <w:pict>
          <v:line style="position:absolute;mso-position-horizontal-relative:page;mso-position-vertical-relative:paragraph;z-index:15915520" from="292.724396pt,8.653056pt" to="388.319196pt,8.653056pt" stroked="true" strokeweight=".4388pt" strokecolor="#0070ff">
            <v:stroke dashstyle="solid"/>
            <w10:wrap type="none"/>
          </v:line>
        </w:pict>
      </w:r>
      <w:hyperlink r:id="rId49">
        <w:r>
          <w:rPr>
            <w:color w:val="292425"/>
            <w:w w:val="110"/>
            <w:sz w:val="14"/>
          </w:rPr>
          <w:t>See the box on pages </w:t>
        </w:r>
        <w:r>
          <w:rPr>
            <w:color w:val="292425"/>
            <w:spacing w:val="-9"/>
            <w:w w:val="110"/>
            <w:sz w:val="14"/>
          </w:rPr>
          <w:t>12 </w:t>
        </w:r>
        <w:r>
          <w:rPr>
            <w:color w:val="292425"/>
            <w:w w:val="110"/>
            <w:sz w:val="14"/>
          </w:rPr>
          <w:t>and</w:t>
        </w:r>
        <w:r>
          <w:rPr>
            <w:color w:val="292425"/>
            <w:spacing w:val="-16"/>
            <w:w w:val="110"/>
            <w:sz w:val="14"/>
          </w:rPr>
          <w:t> </w:t>
        </w:r>
        <w:r>
          <w:rPr>
            <w:color w:val="292425"/>
            <w:spacing w:val="-10"/>
            <w:w w:val="110"/>
            <w:sz w:val="14"/>
          </w:rPr>
          <w:t>13.</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footerReference w:type="default" r:id="rId50"/>
          <w:footerReference w:type="even" r:id="rId51"/>
          <w:pgSz w:w="11900" w:h="16840"/>
          <w:pgMar w:footer="581" w:header="601" w:top="800" w:bottom="780" w:left="640" w:right="620"/>
          <w:pgNumType w:start="13"/>
        </w:sectPr>
      </w:pPr>
    </w:p>
    <w:p>
      <w:pPr>
        <w:pStyle w:val="BodyText"/>
        <w:spacing w:before="5"/>
        <w:rPr>
          <w:sz w:val="21"/>
        </w:rPr>
      </w:pPr>
    </w:p>
    <w:p>
      <w:pPr>
        <w:pStyle w:val="BodyText"/>
        <w:ind w:left="195"/>
        <w:rPr>
          <w:rFonts w:ascii="Trebuchet MS"/>
        </w:rPr>
      </w:pPr>
      <w:bookmarkStart w:name="Investment and inventory accumulation" w:id="26"/>
      <w:bookmarkEnd w:id="26"/>
      <w:r>
        <w:rPr/>
      </w:r>
      <w:bookmarkStart w:name="_bookmark9" w:id="27"/>
      <w:bookmarkEnd w:id="27"/>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95" w:right="1148"/>
        <w:rPr>
          <w:sz w:val="12"/>
        </w:rPr>
      </w:pPr>
      <w:r>
        <w:rPr>
          <w:rFonts w:ascii="Trebuchet MS"/>
          <w:color w:val="0092C0"/>
        </w:rPr>
        <w:t>Sectoral contributions to quarterly </w:t>
      </w:r>
      <w:r>
        <w:rPr>
          <w:rFonts w:ascii="Trebuchet MS"/>
          <w:color w:val="0092C0"/>
          <w:w w:val="95"/>
        </w:rPr>
        <w:t>whole-economy investment growth</w:t>
      </w:r>
      <w:r>
        <w:rPr>
          <w:color w:val="292425"/>
          <w:w w:val="95"/>
          <w:position w:val="4"/>
          <w:sz w:val="12"/>
        </w:rPr>
        <w:t>(a)</w:t>
      </w:r>
    </w:p>
    <w:p>
      <w:pPr>
        <w:spacing w:line="259" w:lineRule="auto" w:before="69"/>
        <w:ind w:left="393" w:right="2824" w:firstLine="0"/>
        <w:jc w:val="left"/>
        <w:rPr>
          <w:sz w:val="12"/>
        </w:rPr>
      </w:pPr>
      <w:r>
        <w:rPr/>
        <w:pict>
          <v:group style="position:absolute;margin-left:41.319pt;margin-top:2.906553pt;width:8.9pt;height:34.8pt;mso-position-horizontal-relative:page;mso-position-vertical-relative:paragraph;z-index:15931392" coordorigin="826,58" coordsize="178,696">
            <v:rect style="position:absolute;left:831;top:515;width:144;height:144" filled="true" fillcolor="#b4dfdf" stroked="false">
              <v:fill type="solid"/>
            </v:rect>
            <v:rect style="position:absolute;left:831;top:515;width:144;height:144" filled="false" stroked="true" strokeweight=".5pt" strokecolor="#292425">
              <v:stroke dashstyle="solid"/>
            </v:rect>
            <v:rect style="position:absolute;left:831;top:63;width:144;height:144" filled="true" fillcolor="#d43949" stroked="false">
              <v:fill type="solid"/>
            </v:rect>
            <v:rect style="position:absolute;left:831;top:63;width:144;height:144" filled="false" stroked="true" strokeweight=".5pt" strokecolor="#292425">
              <v:stroke dashstyle="solid"/>
            </v:rect>
            <v:rect style="position:absolute;left:831;top:214;width:144;height:144" filled="true" fillcolor="#f9aa54" stroked="false">
              <v:fill type="solid"/>
            </v:rect>
            <v:rect style="position:absolute;left:831;top:214;width:144;height:144" filled="false" stroked="true" strokeweight=".5pt" strokecolor="#292425">
              <v:stroke dashstyle="solid"/>
            </v:rect>
            <v:rect style="position:absolute;left:831;top:365;width:144;height:144" filled="true" fillcolor="#97c83e" stroked="false">
              <v:fill type="solid"/>
            </v:rect>
            <v:rect style="position:absolute;left:831;top:365;width:144;height:144" filled="false" stroked="true" strokeweight=".5pt" strokecolor="#292425">
              <v:stroke dashstyle="solid"/>
            </v:rect>
            <v:line style="position:absolute" from="831,744" to="1004,744" stroked="true" strokeweight="1pt" strokecolor="#004d85">
              <v:stroke dashstyle="solid"/>
            </v:line>
            <w10:wrap type="none"/>
          </v:group>
        </w:pict>
      </w:r>
      <w:r>
        <w:rPr>
          <w:color w:val="292425"/>
          <w:w w:val="105"/>
          <w:sz w:val="12"/>
        </w:rPr>
        <w:t>Private dwellings General government Business</w:t>
      </w:r>
    </w:p>
    <w:p>
      <w:pPr>
        <w:spacing w:before="1"/>
        <w:ind w:left="393" w:right="0" w:firstLine="0"/>
        <w:jc w:val="left"/>
        <w:rPr>
          <w:sz w:val="12"/>
        </w:rPr>
      </w:pPr>
      <w:r>
        <w:rPr>
          <w:color w:val="292425"/>
          <w:w w:val="110"/>
          <w:sz w:val="12"/>
        </w:rPr>
        <w:t>Other</w:t>
      </w:r>
    </w:p>
    <w:p>
      <w:pPr>
        <w:tabs>
          <w:tab w:pos="2617" w:val="left" w:leader="none"/>
        </w:tabs>
        <w:spacing w:line="122" w:lineRule="exact" w:before="13"/>
        <w:ind w:left="393" w:right="0" w:firstLine="0"/>
        <w:jc w:val="left"/>
        <w:rPr>
          <w:sz w:val="12"/>
        </w:rPr>
      </w:pPr>
      <w:r>
        <w:rPr>
          <w:color w:val="292425"/>
          <w:w w:val="110"/>
          <w:sz w:val="12"/>
        </w:rPr>
        <w:t>Whole-economy</w:t>
      </w:r>
      <w:r>
        <w:rPr>
          <w:color w:val="292425"/>
          <w:spacing w:val="-14"/>
          <w:w w:val="110"/>
          <w:sz w:val="12"/>
        </w:rPr>
        <w:t> </w:t>
      </w:r>
      <w:r>
        <w:rPr>
          <w:color w:val="292425"/>
          <w:w w:val="110"/>
          <w:sz w:val="12"/>
        </w:rPr>
        <w:t>(per</w:t>
      </w:r>
      <w:r>
        <w:rPr>
          <w:color w:val="292425"/>
          <w:spacing w:val="-13"/>
          <w:w w:val="110"/>
          <w:sz w:val="12"/>
        </w:rPr>
        <w:t> </w:t>
      </w:r>
      <w:r>
        <w:rPr>
          <w:color w:val="292425"/>
          <w:w w:val="110"/>
          <w:sz w:val="12"/>
        </w:rPr>
        <w:t>cent)</w:t>
        <w:tab/>
        <w:t>Percentage</w:t>
      </w:r>
      <w:r>
        <w:rPr>
          <w:color w:val="292425"/>
          <w:spacing w:val="-4"/>
          <w:w w:val="110"/>
          <w:sz w:val="12"/>
        </w:rPr>
        <w:t> </w:t>
      </w:r>
      <w:r>
        <w:rPr>
          <w:color w:val="292425"/>
          <w:w w:val="110"/>
          <w:sz w:val="12"/>
        </w:rPr>
        <w:t>points</w:t>
      </w:r>
    </w:p>
    <w:p>
      <w:pPr>
        <w:spacing w:line="122" w:lineRule="exact" w:before="0"/>
        <w:ind w:left="3599" w:right="0" w:firstLine="0"/>
        <w:jc w:val="left"/>
        <w:rPr>
          <w:sz w:val="12"/>
        </w:rPr>
      </w:pPr>
      <w:r>
        <w:rPr/>
        <w:pict>
          <v:line style="position:absolute;mso-position-horizontal-relative:page;mso-position-vertical-relative:paragraph;z-index:15930368" from="202.488998pt,2.599977pt" to="208.847998pt,2.599977pt" stroked="true" strokeweight=".5pt" strokecolor="#292425">
            <v:stroke dashstyle="solid"/>
            <w10:wrap type="none"/>
          </v:line>
        </w:pict>
      </w:r>
      <w:r>
        <w:rPr/>
        <w:pict>
          <v:line style="position:absolute;mso-position-horizontal-relative:page;mso-position-vertical-relative:paragraph;z-index:15936512" from="41.27pt,2.599977pt" to="47.629pt,2.599977pt" stroked="true" strokeweight=".5pt" strokecolor="#292425">
            <v:stroke dashstyle="solid"/>
            <w10:wrap type="none"/>
          </v:line>
        </w:pict>
      </w:r>
      <w:r>
        <w:rPr>
          <w:color w:val="292425"/>
          <w:w w:val="121"/>
          <w:sz w:val="12"/>
        </w:rPr>
        <w:t>4</w:t>
      </w:r>
    </w:p>
    <w:p>
      <w:pPr>
        <w:pStyle w:val="BodyText"/>
        <w:spacing w:before="4"/>
        <w:rPr>
          <w:sz w:val="16"/>
        </w:rPr>
      </w:pPr>
    </w:p>
    <w:p>
      <w:pPr>
        <w:spacing w:before="0"/>
        <w:ind w:left="0" w:right="799" w:firstLine="0"/>
        <w:jc w:val="right"/>
        <w:rPr>
          <w:sz w:val="12"/>
        </w:rPr>
      </w:pPr>
      <w:r>
        <w:rPr/>
        <w:pict>
          <v:group style="position:absolute;margin-left:52.242001pt;margin-top:-.218862pt;width:145.550pt;height:122.1pt;mso-position-horizontal-relative:page;mso-position-vertical-relative:paragraph;z-index:15925248" coordorigin="1045,-4" coordsize="2911,2442">
            <v:rect style="position:absolute;left:1112;top:784;width:135;height:245" filled="true" fillcolor="#97c83e" stroked="false">
              <v:fill type="solid"/>
            </v:rect>
            <v:rect style="position:absolute;left:1112;top:784;width:135;height:245" filled="false" stroked="true" strokeweight=".5pt" strokecolor="#292425">
              <v:stroke dashstyle="solid"/>
            </v:rect>
            <v:rect style="position:absolute;left:1112;top:654;width:135;height:130" filled="true" fillcolor="#f9aa54" stroked="false">
              <v:fill type="solid"/>
            </v:rect>
            <v:rect style="position:absolute;left:1112;top:654;width:135;height:130" filled="false" stroked="true" strokeweight=".5pt" strokecolor="#292425">
              <v:stroke dashstyle="solid"/>
            </v:rect>
            <v:rect style="position:absolute;left:1112;top:637;width:135;height:18" filled="true" fillcolor="#d43949" stroked="false">
              <v:fill type="solid"/>
            </v:rect>
            <v:rect style="position:absolute;left:1112;top:637;width:135;height:18" filled="false" stroked="true" strokeweight=".5pt" strokecolor="#292425">
              <v:stroke dashstyle="solid"/>
            </v:rect>
            <v:rect style="position:absolute;left:1112;top:1028;width:135;height:163" filled="true" fillcolor="#b4dfdf" stroked="false">
              <v:fill type="solid"/>
            </v:rect>
            <v:rect style="position:absolute;left:1112;top:1028;width:135;height:163" filled="false" stroked="true" strokeweight=".5pt" strokecolor="#292425">
              <v:stroke dashstyle="solid"/>
            </v:rect>
            <v:rect style="position:absolute;left:1379;top:719;width:125;height:310" filled="true" fillcolor="#97c83e" stroked="false">
              <v:fill type="solid"/>
            </v:rect>
            <v:rect style="position:absolute;left:1379;top:719;width:125;height:310" filled="false" stroked="true" strokeweight=".5pt" strokecolor="#292425">
              <v:stroke dashstyle="solid"/>
            </v:rect>
            <v:rect style="position:absolute;left:1379;top:1028;width:125;height:213" filled="true" fillcolor="#f9aa54" stroked="false">
              <v:fill type="solid"/>
            </v:rect>
            <v:rect style="position:absolute;left:1379;top:1028;width:125;height:213" filled="false" stroked="true" strokeweight=".5pt" strokecolor="#292425">
              <v:stroke dashstyle="solid"/>
            </v:rect>
            <v:rect style="position:absolute;left:1379;top:410;width:125;height:310" filled="true" fillcolor="#d43949" stroked="false">
              <v:fill type="solid"/>
            </v:rect>
            <v:rect style="position:absolute;left:1379;top:410;width:125;height:310" filled="false" stroked="true" strokeweight=".5pt" strokecolor="#292425">
              <v:stroke dashstyle="solid"/>
            </v:rect>
            <v:rect style="position:absolute;left:1379;top:0;width:125;height:410" filled="true" fillcolor="#b4dfdf" stroked="false">
              <v:fill type="solid"/>
            </v:rect>
            <v:rect style="position:absolute;left:1379;top:0;width:125;height:410" filled="false" stroked="true" strokeweight=".5pt" strokecolor="#292425">
              <v:stroke dashstyle="solid"/>
            </v:rect>
            <v:rect style="position:absolute;left:1638;top:1011;width:135;height:18" filled="true" fillcolor="#97c83e" stroked="false">
              <v:fill type="solid"/>
            </v:rect>
            <v:shape style="position:absolute;left:1633;top:1009;width:145;height:14" coordorigin="1633,1009" coordsize="145,14" path="m1633,1009l1778,1009m1633,1023l1778,1023e" filled="false" stroked="true" strokeweight=".25pt" strokecolor="#292425">
              <v:path arrowok="t"/>
              <v:stroke dashstyle="solid"/>
            </v:shape>
            <v:rect style="position:absolute;left:1638;top:784;width:135;height:228" filled="true" fillcolor="#f9aa54" stroked="false">
              <v:fill type="solid"/>
            </v:rect>
            <v:rect style="position:absolute;left:1638;top:784;width:135;height:228" filled="false" stroked="true" strokeweight=".5pt" strokecolor="#292425">
              <v:stroke dashstyle="solid"/>
            </v:rect>
            <v:rect style="position:absolute;left:1638;top:522;width:135;height:263" filled="true" fillcolor="#d43949" stroked="false">
              <v:fill type="solid"/>
            </v:rect>
            <v:rect style="position:absolute;left:1638;top:522;width:135;height:263" filled="false" stroked="true" strokeweight=".5pt" strokecolor="#292425">
              <v:stroke dashstyle="solid"/>
            </v:rect>
            <v:rect style="position:absolute;left:1638;top:410;width:135;height:113" filled="true" fillcolor="#b4dfdf" stroked="false">
              <v:fill type="solid"/>
            </v:rect>
            <v:rect style="position:absolute;left:1638;top:410;width:135;height:113" filled="false" stroked="true" strokeweight=".5pt" strokecolor="#292425">
              <v:stroke dashstyle="solid"/>
            </v:rect>
            <v:rect style="position:absolute;left:1905;top:345;width:125;height:684" filled="true" fillcolor="#97c83e" stroked="false">
              <v:fill type="solid"/>
            </v:rect>
            <v:rect style="position:absolute;left:1905;top:345;width:125;height:684" filled="false" stroked="true" strokeweight=".5pt" strokecolor="#292425">
              <v:stroke dashstyle="solid"/>
            </v:rect>
            <v:rect style="position:absolute;left:1905;top:1028;width:125;height:245" filled="true" fillcolor="#f9aa54" stroked="false">
              <v:fill type="solid"/>
            </v:rect>
            <v:rect style="position:absolute;left:1905;top:1028;width:125;height:245" filled="false" stroked="true" strokeweight=".5pt" strokecolor="#292425">
              <v:stroke dashstyle="solid"/>
            </v:rect>
            <v:rect style="position:absolute;left:1905;top:147;width:125;height:198" filled="true" fillcolor="#d43949" stroked="false">
              <v:fill type="solid"/>
            </v:rect>
            <v:rect style="position:absolute;left:1905;top:147;width:125;height:198" filled="false" stroked="true" strokeweight=".5pt" strokecolor="#292425">
              <v:stroke dashstyle="solid"/>
            </v:rect>
            <v:rect style="position:absolute;left:1905;top:1273;width:125;height:163" filled="true" fillcolor="#b4dfdf" stroked="false">
              <v:fill type="solid"/>
            </v:rect>
            <v:rect style="position:absolute;left:1905;top:1273;width:125;height:163" filled="false" stroked="true" strokeweight=".5pt" strokecolor="#292425">
              <v:stroke dashstyle="solid"/>
            </v:rect>
            <v:rect style="position:absolute;left:2164;top:1028;width:135;height:1336" filled="true" fillcolor="#97c83e" stroked="false">
              <v:fill type="solid"/>
            </v:rect>
            <v:rect style="position:absolute;left:2164;top:1028;width:135;height:1336" filled="false" stroked="true" strokeweight=".5pt" strokecolor="#292425">
              <v:stroke dashstyle="solid"/>
            </v:rect>
            <v:rect style="position:absolute;left:2164;top:295;width:135;height:734" filled="true" fillcolor="#f9aa54" stroked="false">
              <v:fill type="solid"/>
            </v:rect>
            <v:rect style="position:absolute;left:2164;top:295;width:135;height:734" filled="false" stroked="true" strokeweight=".5pt" strokecolor="#292425">
              <v:stroke dashstyle="solid"/>
            </v:rect>
            <v:rect style="position:absolute;left:2164;top:2364;width:135;height:68" filled="true" fillcolor="#d43949" stroked="false">
              <v:fill type="solid"/>
            </v:rect>
            <v:rect style="position:absolute;left:2164;top:2364;width:135;height:68" filled="false" stroked="true" strokeweight=".5pt" strokecolor="#292425">
              <v:stroke dashstyle="solid"/>
            </v:rect>
            <v:rect style="position:absolute;left:2164;top:262;width:135;height:33" filled="true" fillcolor="#b4dfdf" stroked="false">
              <v:fill type="solid"/>
            </v:rect>
            <v:rect style="position:absolute;left:2164;top:262;width:135;height:33" filled="false" stroked="true" strokeweight=".5pt" strokecolor="#292425">
              <v:stroke dashstyle="solid"/>
            </v:rect>
            <v:rect style="position:absolute;left:2431;top:425;width:125;height:604" filled="true" fillcolor="#97c83e" stroked="false">
              <v:fill type="solid"/>
            </v:rect>
            <v:rect style="position:absolute;left:2431;top:425;width:125;height:604" filled="false" stroked="true" strokeweight=".5pt" strokecolor="#292425">
              <v:stroke dashstyle="solid"/>
            </v:rect>
            <v:rect style="position:absolute;left:2431;top:1028;width:125;height:130" filled="true" fillcolor="#f9aa54" stroked="false">
              <v:fill type="solid"/>
            </v:rect>
            <v:rect style="position:absolute;left:2431;top:1028;width:125;height:130" filled="false" stroked="true" strokeweight=".5pt" strokecolor="#292425">
              <v:stroke dashstyle="solid"/>
            </v:rect>
            <v:rect style="position:absolute;left:2431;top:212;width:125;height:213" filled="true" fillcolor="#d43949" stroked="false">
              <v:fill type="solid"/>
            </v:rect>
            <v:rect style="position:absolute;left:2431;top:212;width:125;height:213" filled="false" stroked="true" strokeweight=".5pt" strokecolor="#292425">
              <v:stroke dashstyle="solid"/>
            </v:rect>
            <v:rect style="position:absolute;left:2431;top:1158;width:125;height:278" filled="true" fillcolor="#b4dfdf" stroked="false">
              <v:fill type="solid"/>
            </v:rect>
            <v:rect style="position:absolute;left:2431;top:1158;width:125;height:278" filled="false" stroked="true" strokeweight=".5pt" strokecolor="#292425">
              <v:stroke dashstyle="solid"/>
            </v:rect>
            <v:rect style="position:absolute;left:2957;top:719;width:125;height:310" filled="true" fillcolor="#97c83e" stroked="false">
              <v:fill type="solid"/>
            </v:rect>
            <v:rect style="position:absolute;left:2957;top:719;width:125;height:310" filled="false" stroked="true" strokeweight=".5pt" strokecolor="#292425">
              <v:stroke dashstyle="solid"/>
            </v:rect>
            <v:rect style="position:absolute;left:2957;top:622;width:125;height:98" filled="true" fillcolor="#f9aa54" stroked="false">
              <v:fill type="solid"/>
            </v:rect>
            <v:rect style="position:absolute;left:2957;top:622;width:125;height:98" filled="false" stroked="true" strokeweight=".5pt" strokecolor="#292425">
              <v:stroke dashstyle="solid"/>
            </v:rect>
            <v:rect style="position:absolute;left:2957;top:522;width:125;height:100" filled="true" fillcolor="#d43949" stroked="false">
              <v:fill type="solid"/>
            </v:rect>
            <v:rect style="position:absolute;left:2957;top:522;width:125;height:100" filled="false" stroked="true" strokeweight=".5pt" strokecolor="#292425">
              <v:stroke dashstyle="solid"/>
            </v:rect>
            <v:rect style="position:absolute;left:2957;top:457;width:125;height:65" filled="true" fillcolor="#b4dfdf" stroked="false">
              <v:fill type="solid"/>
            </v:rect>
            <v:rect style="position:absolute;left:2957;top:457;width:125;height:65" filled="false" stroked="true" strokeweight=".5pt" strokecolor="#292425">
              <v:stroke dashstyle="solid"/>
            </v:rect>
            <v:rect style="position:absolute;left:3216;top:719;width:135;height:310" filled="true" fillcolor="#97c83e" stroked="false">
              <v:fill type="solid"/>
            </v:rect>
            <v:rect style="position:absolute;left:3216;top:719;width:135;height:310" filled="false" stroked="true" strokeweight=".5pt" strokecolor="#292425">
              <v:stroke dashstyle="solid"/>
            </v:rect>
            <v:rect style="position:absolute;left:3216;top:637;width:135;height:83" filled="true" fillcolor="#f9aa54" stroked="false">
              <v:fill type="solid"/>
            </v:rect>
            <v:rect style="position:absolute;left:3216;top:637;width:135;height:83" filled="false" stroked="true" strokeweight=".5pt" strokecolor="#292425">
              <v:stroke dashstyle="solid"/>
            </v:rect>
            <v:rect style="position:absolute;left:3216;top:115;width:135;height:522" filled="true" fillcolor="#d43949" stroked="false">
              <v:fill type="solid"/>
            </v:rect>
            <v:rect style="position:absolute;left:3216;top:115;width:135;height:522" filled="false" stroked="true" strokeweight=".5pt" strokecolor="#292425">
              <v:stroke dashstyle="solid"/>
            </v:rect>
            <v:rect style="position:absolute;left:3216;top:1028;width:135;height:15" filled="true" fillcolor="#b4dfdf" stroked="false">
              <v:fill type="solid"/>
            </v:rect>
            <v:rect style="position:absolute;left:3216;top:1028;width:135;height:15" filled="false" stroked="true" strokeweight=".5pt" strokecolor="#292425">
              <v:stroke dashstyle="solid"/>
            </v:rect>
            <v:rect style="position:absolute;left:3483;top:766;width:125;height:263" filled="true" fillcolor="#97c83e" stroked="false">
              <v:fill type="solid"/>
            </v:rect>
            <v:rect style="position:absolute;left:3483;top:766;width:125;height:263" filled="false" stroked="true" strokeweight=".5pt" strokecolor="#292425">
              <v:stroke dashstyle="solid"/>
            </v:rect>
            <v:rect style="position:absolute;left:3483;top:719;width:125;height:48" filled="true" fillcolor="#f9aa54" stroked="false">
              <v:fill type="solid"/>
            </v:rect>
            <v:rect style="position:absolute;left:3483;top:719;width:125;height:48" filled="false" stroked="true" strokeweight=".5pt" strokecolor="#292425">
              <v:stroke dashstyle="solid"/>
            </v:rect>
            <v:rect style="position:absolute;left:3483;top:1028;width:125;height:130" filled="true" fillcolor="#d43949" stroked="false">
              <v:fill type="solid"/>
            </v:rect>
            <v:rect style="position:absolute;left:3483;top:1028;width:125;height:130" filled="false" stroked="true" strokeweight=".5pt" strokecolor="#292425">
              <v:stroke dashstyle="solid"/>
            </v:rect>
            <v:rect style="position:absolute;left:3483;top:539;width:125;height:180" filled="true" fillcolor="#b4dfdf" stroked="false">
              <v:fill type="solid"/>
            </v:rect>
            <v:rect style="position:absolute;left:3483;top:539;width:125;height:180" filled="false" stroked="true" strokeweight=".5pt" strokecolor="#292425">
              <v:stroke dashstyle="solid"/>
            </v:rect>
            <v:rect style="position:absolute;left:3743;top:834;width:135;height:195" filled="true" fillcolor="#97c83e" stroked="false">
              <v:fill type="solid"/>
            </v:rect>
            <v:rect style="position:absolute;left:3743;top:834;width:135;height:195" filled="false" stroked="true" strokeweight=".5pt" strokecolor="#292425">
              <v:stroke dashstyle="solid"/>
            </v:rect>
            <v:rect style="position:absolute;left:3743;top:654;width:135;height:180" filled="true" fillcolor="#f9aa54" stroked="false">
              <v:fill type="solid"/>
            </v:rect>
            <v:rect style="position:absolute;left:3743;top:654;width:135;height:180" filled="false" stroked="true" strokeweight=".5pt" strokecolor="#292425">
              <v:stroke dashstyle="solid"/>
            </v:rect>
            <v:rect style="position:absolute;left:3743;top:1028;width:135;height:116" filled="true" fillcolor="#d43949" stroked="false">
              <v:fill type="solid"/>
            </v:rect>
            <v:rect style="position:absolute;left:3743;top:1028;width:135;height:116" filled="false" stroked="true" strokeweight=".5pt" strokecolor="#292425">
              <v:stroke dashstyle="solid"/>
            </v:rect>
            <v:rect style="position:absolute;left:3743;top:1143;width:135;height:65" filled="true" fillcolor="#b4dfdf" stroked="false">
              <v:fill type="solid"/>
            </v:rect>
            <v:rect style="position:absolute;left:3743;top:1143;width:135;height:65" filled="false" stroked="true" strokeweight=".5pt" strokecolor="#292425">
              <v:stroke dashstyle="solid"/>
            </v:rect>
            <v:rect style="position:absolute;left:2690;top:784;width:135;height:245" filled="true" fillcolor="#f9aa54" stroked="false">
              <v:fill type="solid"/>
            </v:rect>
            <v:rect style="position:absolute;left:2690;top:784;width:135;height:245" filled="false" stroked="true" strokeweight=".5pt" strokecolor="#292425">
              <v:stroke dashstyle="solid"/>
            </v:rect>
            <v:rect style="position:absolute;left:2690;top:734;width:135;height:51" filled="true" fillcolor="#d43949" stroked="false">
              <v:fill type="solid"/>
            </v:rect>
            <v:rect style="position:absolute;left:2690;top:734;width:135;height:51" filled="false" stroked="true" strokeweight=".5pt" strokecolor="#292425">
              <v:stroke dashstyle="solid"/>
            </v:rect>
            <v:rect style="position:absolute;left:2690;top:1028;width:135;height:130" filled="true" fillcolor="#b4dfdf" stroked="false">
              <v:fill type="solid"/>
            </v:rect>
            <v:rect style="position:absolute;left:2690;top:1028;width:135;height:130" filled="false" stroked="true" strokeweight=".5pt" strokecolor="#292425">
              <v:stroke dashstyle="solid"/>
            </v:rect>
            <v:line style="position:absolute" from="1050,1029" to="3950,1032" stroked="true" strokeweight=".5pt" strokecolor="#292425">
              <v:stroke dashstyle="solid"/>
            </v:line>
            <v:shape style="position:absolute;left:1184;top:133;width:2631;height:1533" coordorigin="1185,133" coordsize="2631,1533" path="m1185,802l1442,214,1711,410,1969,557,2237,1665,2505,622,2763,867,3031,459,3289,133,3558,671,3815,834e" filled="false" stroked="true" strokeweight="1pt" strokecolor="#004d85">
              <v:path arrowok="t"/>
              <v:stroke dashstyle="solid"/>
            </v:shape>
            <w10:wrap type="none"/>
          </v:group>
        </w:pict>
      </w:r>
      <w:r>
        <w:rPr/>
        <w:pict>
          <v:line style="position:absolute;mso-position-horizontal-relative:page;mso-position-vertical-relative:paragraph;z-index:15929856" from="202.488998pt,3.460138pt" to="208.847998pt,3.460138pt" stroked="true" strokeweight=".5pt" strokecolor="#292425">
            <v:stroke dashstyle="solid"/>
            <w10:wrap type="none"/>
          </v:line>
        </w:pict>
      </w:r>
      <w:r>
        <w:rPr/>
        <w:pict>
          <v:line style="position:absolute;mso-position-horizontal-relative:page;mso-position-vertical-relative:paragraph;z-index:15936000" from="41.27pt,3.460138pt" to="47.629pt,3.460138pt" stroked="true" strokeweight=".5pt" strokecolor="#292425">
            <v:stroke dashstyle="solid"/>
            <w10:wrap type="none"/>
          </v:line>
        </w:pict>
      </w:r>
      <w:r>
        <w:rPr>
          <w:color w:val="292425"/>
          <w:w w:val="121"/>
          <w:sz w:val="12"/>
        </w:rPr>
        <w:t>3</w:t>
      </w:r>
    </w:p>
    <w:p>
      <w:pPr>
        <w:pStyle w:val="BodyText"/>
        <w:spacing w:before="10"/>
        <w:rPr>
          <w:sz w:val="14"/>
        </w:rPr>
      </w:pPr>
    </w:p>
    <w:p>
      <w:pPr>
        <w:spacing w:before="0"/>
        <w:ind w:left="0" w:right="799" w:firstLine="0"/>
        <w:jc w:val="right"/>
        <w:rPr>
          <w:sz w:val="12"/>
        </w:rPr>
      </w:pPr>
      <w:r>
        <w:rPr/>
        <w:pict>
          <v:line style="position:absolute;mso-position-horizontal-relative:page;mso-position-vertical-relative:paragraph;z-index:15929344" from="202.488998pt,3.482754pt" to="208.847998pt,3.482754pt" stroked="true" strokeweight=".5pt" strokecolor="#292425">
            <v:stroke dashstyle="solid"/>
            <w10:wrap type="none"/>
          </v:line>
        </w:pict>
      </w:r>
      <w:r>
        <w:rPr/>
        <w:pict>
          <v:line style="position:absolute;mso-position-horizontal-relative:page;mso-position-vertical-relative:paragraph;z-index:15935488" from="41.27pt,3.482754pt" to="47.629pt,3.482754pt" stroked="true" strokeweight=".5pt" strokecolor="#292425">
            <v:stroke dashstyle="solid"/>
            <w10:wrap type="none"/>
          </v:line>
        </w:pict>
      </w:r>
      <w:r>
        <w:rPr>
          <w:color w:val="292425"/>
          <w:w w:val="121"/>
          <w:sz w:val="12"/>
        </w:rPr>
        <w:t>2</w:t>
      </w:r>
    </w:p>
    <w:p>
      <w:pPr>
        <w:pStyle w:val="BodyText"/>
        <w:spacing w:before="7"/>
        <w:rPr>
          <w:sz w:val="16"/>
        </w:rPr>
      </w:pPr>
    </w:p>
    <w:p>
      <w:pPr>
        <w:spacing w:before="0"/>
        <w:ind w:left="0" w:right="799" w:firstLine="0"/>
        <w:jc w:val="right"/>
        <w:rPr>
          <w:sz w:val="12"/>
        </w:rPr>
      </w:pPr>
      <w:r>
        <w:rPr/>
        <w:pict>
          <v:line style="position:absolute;mso-position-horizontal-relative:page;mso-position-vertical-relative:paragraph;z-index:15928832" from="202.488998pt,3.29557pt" to="208.847998pt,3.29557pt" stroked="true" strokeweight=".5pt" strokecolor="#292425">
            <v:stroke dashstyle="solid"/>
            <w10:wrap type="none"/>
          </v:line>
        </w:pict>
      </w:r>
      <w:r>
        <w:rPr/>
        <w:pict>
          <v:line style="position:absolute;mso-position-horizontal-relative:page;mso-position-vertical-relative:paragraph;z-index:15934976" from="41.27pt,3.29557pt" to="47.629pt,3.29557pt" stroked="true" strokeweight=".5pt" strokecolor="#292425">
            <v:stroke dashstyle="solid"/>
            <w10:wrap type="none"/>
          </v:line>
        </w:pict>
      </w:r>
      <w:r>
        <w:rPr>
          <w:color w:val="292425"/>
          <w:w w:val="121"/>
          <w:sz w:val="12"/>
        </w:rPr>
        <w:t>1</w:t>
      </w:r>
    </w:p>
    <w:p>
      <w:pPr>
        <w:spacing w:line="173" w:lineRule="exact" w:before="23"/>
        <w:ind w:left="3515" w:right="0" w:firstLine="0"/>
        <w:jc w:val="left"/>
        <w:rPr>
          <w:sz w:val="16"/>
        </w:rPr>
      </w:pPr>
      <w:r>
        <w:rPr>
          <w:color w:val="292425"/>
          <w:w w:val="107"/>
          <w:sz w:val="16"/>
        </w:rPr>
        <w:t>+</w:t>
      </w:r>
    </w:p>
    <w:p>
      <w:pPr>
        <w:spacing w:line="92" w:lineRule="exact" w:before="0"/>
        <w:ind w:left="3599" w:right="0" w:firstLine="0"/>
        <w:jc w:val="left"/>
        <w:rPr>
          <w:sz w:val="12"/>
        </w:rPr>
      </w:pPr>
      <w:r>
        <w:rPr/>
        <w:pict>
          <v:line style="position:absolute;mso-position-horizontal-relative:page;mso-position-vertical-relative:paragraph;z-index:15928320" from="202.488998pt,2.924644pt" to="208.847998pt,2.924644pt" stroked="true" strokeweight=".5pt" strokecolor="#292425">
            <v:stroke dashstyle="solid"/>
            <w10:wrap type="none"/>
          </v:line>
        </w:pict>
      </w:r>
      <w:r>
        <w:rPr/>
        <w:pict>
          <v:line style="position:absolute;mso-position-horizontal-relative:page;mso-position-vertical-relative:paragraph;z-index:15934464" from="41.27pt,2.924644pt" to="47.629pt,2.924644pt" stroked="true" strokeweight=".5pt" strokecolor="#292425">
            <v:stroke dashstyle="solid"/>
            <w10:wrap type="none"/>
          </v:line>
        </w:pict>
      </w:r>
      <w:r>
        <w:rPr>
          <w:color w:val="292425"/>
          <w:w w:val="121"/>
          <w:sz w:val="12"/>
        </w:rPr>
        <w:t>0</w:t>
      </w:r>
    </w:p>
    <w:p>
      <w:pPr>
        <w:spacing w:line="149" w:lineRule="exact" w:before="0"/>
        <w:ind w:left="3517" w:right="0" w:firstLine="0"/>
        <w:jc w:val="left"/>
        <w:rPr>
          <w:sz w:val="16"/>
        </w:rPr>
      </w:pPr>
      <w:r>
        <w:rPr>
          <w:color w:val="292425"/>
          <w:w w:val="117"/>
          <w:sz w:val="16"/>
        </w:rPr>
        <w:t>–</w:t>
      </w:r>
    </w:p>
    <w:p>
      <w:pPr>
        <w:spacing w:before="57"/>
        <w:ind w:left="0" w:right="799" w:firstLine="0"/>
        <w:jc w:val="right"/>
        <w:rPr>
          <w:sz w:val="12"/>
        </w:rPr>
      </w:pPr>
      <w:r>
        <w:rPr/>
        <w:pict>
          <v:line style="position:absolute;mso-position-horizontal-relative:page;mso-position-vertical-relative:paragraph;z-index:15927808" from="202.488998pt,6.340992pt" to="208.847998pt,6.340992pt" stroked="true" strokeweight=".5pt" strokecolor="#292425">
            <v:stroke dashstyle="solid"/>
            <w10:wrap type="none"/>
          </v:line>
        </w:pict>
      </w:r>
      <w:r>
        <w:rPr/>
        <w:pict>
          <v:line style="position:absolute;mso-position-horizontal-relative:page;mso-position-vertical-relative:paragraph;z-index:15933952" from="41.27pt,6.340992pt" to="47.629pt,6.340992pt" stroked="true" strokeweight=".5pt" strokecolor="#292425">
            <v:stroke dashstyle="solid"/>
            <w10:wrap type="none"/>
          </v:line>
        </w:pict>
      </w:r>
      <w:r>
        <w:rPr>
          <w:color w:val="292425"/>
          <w:w w:val="121"/>
          <w:sz w:val="12"/>
        </w:rPr>
        <w:t>1</w:t>
      </w:r>
    </w:p>
    <w:p>
      <w:pPr>
        <w:pStyle w:val="BodyText"/>
        <w:spacing w:before="6"/>
        <w:rPr>
          <w:sz w:val="16"/>
        </w:rPr>
      </w:pPr>
    </w:p>
    <w:p>
      <w:pPr>
        <w:spacing w:before="0"/>
        <w:ind w:left="0" w:right="799" w:firstLine="0"/>
        <w:jc w:val="right"/>
        <w:rPr>
          <w:sz w:val="12"/>
        </w:rPr>
      </w:pPr>
      <w:r>
        <w:rPr/>
        <w:pict>
          <v:line style="position:absolute;mso-position-horizontal-relative:page;mso-position-vertical-relative:paragraph;z-index:15927296" from="202.488998pt,3.423747pt" to="208.847998pt,3.423747pt" stroked="true" strokeweight=".5pt" strokecolor="#292425">
            <v:stroke dashstyle="solid"/>
            <w10:wrap type="none"/>
          </v:line>
        </w:pict>
      </w:r>
      <w:r>
        <w:rPr/>
        <w:pict>
          <v:line style="position:absolute;mso-position-horizontal-relative:page;mso-position-vertical-relative:paragraph;z-index:15933440" from="41.27pt,3.423747pt" to="47.629pt,3.423747pt" stroked="true" strokeweight=".5pt" strokecolor="#292425">
            <v:stroke dashstyle="solid"/>
            <w10:wrap type="none"/>
          </v:line>
        </w:pict>
      </w:r>
      <w:r>
        <w:rPr>
          <w:color w:val="292425"/>
          <w:w w:val="121"/>
          <w:sz w:val="12"/>
        </w:rPr>
        <w:t>2</w:t>
      </w:r>
    </w:p>
    <w:p>
      <w:pPr>
        <w:pStyle w:val="BodyText"/>
        <w:spacing w:before="4"/>
        <w:rPr>
          <w:sz w:val="16"/>
        </w:rPr>
      </w:pPr>
    </w:p>
    <w:p>
      <w:pPr>
        <w:spacing w:before="0"/>
        <w:ind w:left="0" w:right="799" w:firstLine="0"/>
        <w:jc w:val="right"/>
        <w:rPr>
          <w:sz w:val="12"/>
        </w:rPr>
      </w:pPr>
      <w:r>
        <w:rPr/>
        <w:pict>
          <v:line style="position:absolute;mso-position-horizontal-relative:page;mso-position-vertical-relative:paragraph;z-index:15926784" from="202.488998pt,3.354557pt" to="208.847998pt,3.354557pt" stroked="true" strokeweight=".5pt" strokecolor="#292425">
            <v:stroke dashstyle="solid"/>
            <w10:wrap type="none"/>
          </v:line>
        </w:pict>
      </w:r>
      <w:r>
        <w:rPr/>
        <w:pict>
          <v:line style="position:absolute;mso-position-horizontal-relative:page;mso-position-vertical-relative:paragraph;z-index:15932928" from="41.27pt,3.354557pt" to="47.629pt,3.354557pt" stroked="true" strokeweight=".5pt" strokecolor="#292425">
            <v:stroke dashstyle="solid"/>
            <w10:wrap type="none"/>
          </v:line>
        </w:pict>
      </w:r>
      <w:r>
        <w:rPr>
          <w:color w:val="292425"/>
          <w:w w:val="121"/>
          <w:sz w:val="12"/>
        </w:rPr>
        <w:t>3</w:t>
      </w:r>
    </w:p>
    <w:p>
      <w:pPr>
        <w:pStyle w:val="BodyText"/>
        <w:spacing w:before="1"/>
        <w:rPr>
          <w:sz w:val="15"/>
        </w:rPr>
      </w:pPr>
    </w:p>
    <w:p>
      <w:pPr>
        <w:spacing w:before="0"/>
        <w:ind w:left="0" w:right="799" w:firstLine="0"/>
        <w:jc w:val="right"/>
        <w:rPr>
          <w:sz w:val="12"/>
        </w:rPr>
      </w:pPr>
      <w:r>
        <w:rPr/>
        <w:pict>
          <v:line style="position:absolute;mso-position-horizontal-relative:page;mso-position-vertical-relative:paragraph;z-index:15926272" from="202.488998pt,3.250789pt" to="208.847998pt,3.250789pt" stroked="true" strokeweight=".5pt" strokecolor="#292425">
            <v:stroke dashstyle="solid"/>
            <w10:wrap type="none"/>
          </v:line>
        </w:pict>
      </w:r>
      <w:r>
        <w:rPr/>
        <w:pict>
          <v:line style="position:absolute;mso-position-horizontal-relative:page;mso-position-vertical-relative:paragraph;z-index:15932416" from="41.27pt,3.250789pt" to="47.629pt,3.250789pt" stroked="true" strokeweight=".5pt" strokecolor="#292425">
            <v:stroke dashstyle="solid"/>
            <w10:wrap type="none"/>
          </v:line>
        </w:pict>
      </w:r>
      <w:r>
        <w:rPr>
          <w:color w:val="292425"/>
          <w:w w:val="121"/>
          <w:sz w:val="12"/>
        </w:rPr>
        <w:t>4</w:t>
      </w:r>
    </w:p>
    <w:p>
      <w:pPr>
        <w:pStyle w:val="BodyText"/>
        <w:spacing w:before="2"/>
        <w:rPr>
          <w:sz w:val="16"/>
        </w:rPr>
      </w:pPr>
    </w:p>
    <w:p>
      <w:pPr>
        <w:spacing w:line="121" w:lineRule="exact" w:before="0"/>
        <w:ind w:left="3599" w:right="0" w:firstLine="0"/>
        <w:jc w:val="left"/>
        <w:rPr>
          <w:sz w:val="12"/>
        </w:rPr>
      </w:pPr>
      <w:r>
        <w:rPr/>
        <w:pict>
          <v:line style="position:absolute;mso-position-horizontal-relative:page;mso-position-vertical-relative:paragraph;z-index:15925760" from="202.488998pt,3.984534pt" to="208.847998pt,3.984534pt" stroked="true" strokeweight=".5pt" strokecolor="#292425">
            <v:stroke dashstyle="solid"/>
            <w10:wrap type="none"/>
          </v:line>
        </w:pict>
      </w:r>
      <w:r>
        <w:rPr/>
        <w:pict>
          <v:group style="position:absolute;margin-left:52.308998pt;margin-top:1.103534pt;width:144.6pt;height:3.15pt;mso-position-horizontal-relative:page;mso-position-vertical-relative:paragraph;z-index:15930880" coordorigin="1046,22" coordsize="2892,63">
            <v:shape style="position:absolute;left:1051;top:22;width:2105;height:58" coordorigin="1051,22" coordsize="2105,58" path="m1051,80l1051,22m2103,80l2103,22m3156,80l3156,22e" filled="false" stroked="true" strokeweight=".5pt" strokecolor="#292425">
              <v:path arrowok="t"/>
              <v:stroke dashstyle="solid"/>
            </v:shape>
            <v:line style="position:absolute" from="1065,80" to="3938,80" stroked="true" strokeweight=".5pt" strokecolor="#292425">
              <v:stroke dashstyle="solid"/>
            </v:line>
            <w10:wrap type="none"/>
          </v:group>
        </w:pict>
      </w:r>
      <w:r>
        <w:rPr/>
        <w:pict>
          <v:line style="position:absolute;mso-position-horizontal-relative:page;mso-position-vertical-relative:paragraph;z-index:15931904" from="41.27pt,3.984534pt" to="47.629pt,3.984534pt" stroked="true" strokeweight=".5pt" strokecolor="#292425">
            <v:stroke dashstyle="solid"/>
            <w10:wrap type="none"/>
          </v:line>
        </w:pict>
      </w:r>
      <w:r>
        <w:rPr>
          <w:color w:val="292425"/>
          <w:w w:val="121"/>
          <w:sz w:val="12"/>
        </w:rPr>
        <w:t>5</w:t>
      </w:r>
    </w:p>
    <w:p>
      <w:pPr>
        <w:tabs>
          <w:tab w:pos="1912" w:val="left" w:leader="none"/>
          <w:tab w:pos="2902" w:val="left" w:leader="none"/>
        </w:tabs>
        <w:spacing w:line="121" w:lineRule="exact" w:before="0"/>
        <w:ind w:left="818" w:right="0" w:firstLine="0"/>
        <w:jc w:val="left"/>
        <w:rPr>
          <w:sz w:val="12"/>
        </w:rPr>
      </w:pPr>
      <w:r>
        <w:rPr>
          <w:color w:val="292425"/>
          <w:spacing w:val="-4"/>
          <w:w w:val="120"/>
          <w:sz w:val="12"/>
        </w:rPr>
        <w:t>2002</w:t>
        <w:tab/>
        <w:t>03</w:t>
        <w:tab/>
      </w:r>
      <w:r>
        <w:rPr>
          <w:color w:val="292425"/>
          <w:spacing w:val="-3"/>
          <w:w w:val="120"/>
          <w:sz w:val="12"/>
        </w:rPr>
        <w:t>04</w:t>
      </w:r>
    </w:p>
    <w:p>
      <w:pPr>
        <w:spacing w:before="57"/>
        <w:ind w:left="192" w:right="0" w:firstLine="0"/>
        <w:jc w:val="left"/>
        <w:rPr>
          <w:sz w:val="12"/>
        </w:rPr>
      </w:pPr>
      <w:r>
        <w:rPr>
          <w:color w:val="292425"/>
          <w:w w:val="105"/>
          <w:sz w:val="12"/>
        </w:rPr>
        <w:t>(a) Chained volume measures.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1"/>
        </w:rPr>
      </w:pPr>
    </w:p>
    <w:p>
      <w:pPr>
        <w:pStyle w:val="BodyText"/>
        <w:ind w:left="19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before="8"/>
        <w:ind w:left="195"/>
        <w:rPr>
          <w:sz w:val="12"/>
        </w:rPr>
      </w:pPr>
      <w:r>
        <w:rPr>
          <w:rFonts w:ascii="Trebuchet MS"/>
          <w:color w:val="0092C0"/>
        </w:rPr>
        <w:t>Business investment</w:t>
      </w:r>
      <w:r>
        <w:rPr>
          <w:color w:val="292425"/>
          <w:position w:val="4"/>
          <w:sz w:val="12"/>
        </w:rPr>
        <w:t>(a)</w:t>
      </w:r>
    </w:p>
    <w:p>
      <w:pPr>
        <w:spacing w:line="113" w:lineRule="exact" w:before="58"/>
        <w:ind w:left="2575" w:right="0" w:firstLine="0"/>
        <w:jc w:val="left"/>
        <w:rPr>
          <w:sz w:val="12"/>
        </w:rPr>
      </w:pPr>
      <w:r>
        <w:rPr>
          <w:color w:val="292425"/>
          <w:w w:val="105"/>
          <w:sz w:val="12"/>
        </w:rPr>
        <w:t>Percentage of GDP</w:t>
      </w:r>
    </w:p>
    <w:p>
      <w:pPr>
        <w:spacing w:line="113" w:lineRule="exact" w:before="0"/>
        <w:ind w:left="3575" w:right="0" w:firstLine="0"/>
        <w:jc w:val="left"/>
        <w:rPr>
          <w:sz w:val="12"/>
        </w:rPr>
      </w:pPr>
      <w:r>
        <w:rPr/>
        <w:pict>
          <v:line style="position:absolute;mso-position-horizontal-relative:page;mso-position-vertical-relative:paragraph;z-index:15940608" from="203.184006pt,2.469056pt" to="209.303006pt,2.469056pt" stroked="true" strokeweight=".5pt" strokecolor="#292425">
            <v:stroke dashstyle="solid"/>
            <w10:wrap type="none"/>
          </v:line>
        </w:pict>
      </w:r>
      <w:r>
        <w:rPr/>
        <w:pict>
          <v:line style="position:absolute;mso-position-horizontal-relative:page;mso-position-vertical-relative:paragraph;z-index:15944704" from="41.351002pt,1.967056pt" to="47.456002pt,1.967056pt" stroked="true" strokeweight=".5pt" strokecolor="#292425">
            <v:stroke dashstyle="solid"/>
            <w10:wrap type="none"/>
          </v:line>
        </w:pict>
      </w:r>
      <w:r>
        <w:rPr>
          <w:color w:val="292425"/>
          <w:spacing w:val="-23"/>
          <w:w w:val="120"/>
          <w:sz w:val="12"/>
        </w:rPr>
        <w:t>13</w:t>
      </w:r>
    </w:p>
    <w:p>
      <w:pPr>
        <w:pStyle w:val="BodyText"/>
        <w:rPr>
          <w:sz w:val="12"/>
        </w:rPr>
      </w:pPr>
    </w:p>
    <w:p>
      <w:pPr>
        <w:pStyle w:val="BodyText"/>
        <w:spacing w:before="2"/>
        <w:rPr>
          <w:sz w:val="12"/>
        </w:rPr>
      </w:pPr>
    </w:p>
    <w:p>
      <w:pPr>
        <w:spacing w:before="1"/>
        <w:ind w:left="0" w:right="788" w:firstLine="0"/>
        <w:jc w:val="right"/>
        <w:rPr>
          <w:sz w:val="12"/>
        </w:rPr>
      </w:pPr>
      <w:r>
        <w:rPr/>
        <w:pict>
          <v:line style="position:absolute;mso-position-horizontal-relative:page;mso-position-vertical-relative:paragraph;z-index:15940096" from="203.184006pt,3.741967pt" to="209.303006pt,3.741967pt" stroked="true" strokeweight=".5pt" strokecolor="#292425">
            <v:stroke dashstyle="solid"/>
            <w10:wrap type="none"/>
          </v:line>
        </w:pict>
      </w:r>
      <w:r>
        <w:rPr/>
        <w:pict>
          <v:group style="position:absolute;margin-left:51.699001pt;margin-top:5.930967pt;width:147pt;height:102.5pt;mso-position-horizontal-relative:page;mso-position-vertical-relative:paragraph;z-index:15941120" coordorigin="1034,119" coordsize="2940,2050">
            <v:shape style="position:absolute;left:1043;top:128;width:2898;height:2030" coordorigin="1044,129" coordsize="2898,2030" path="m1044,1856l1075,1856,1107,1899,1128,1942,1160,2072,1192,2072,1223,2086,1255,2086,1276,2057,1307,2072,1339,1956,1370,1999,1402,2100,1423,2115,1455,2158,1487,1971,1518,1999,1550,1827,1581,1784,1602,1697,1634,1366,1666,1841,1697,1769,1729,1769,1750,1813,1782,2014,1813,1856,1845,1813,1876,1899,1897,1798,1929,1597,1961,1452,1992,1438,2024,1352,2045,1251,2077,1179,2108,1021,2140,963,2172,834,2192,949,2224,992,2256,949,2287,1007,2319,1035,2340,1107,2372,1251,2403,1409,2435,1323,2466,1309,2498,1381,2519,1409,2551,1597,2582,1525,2614,1668,2646,1697,2666,1668,2698,1640,2730,1712,2761,1625,2793,1539,2814,1611,2846,1525,2877,1366,2909,1337,2941,1280,2962,1222,2993,1179,3025,1280,3056,1122,3088,1035,3109,1021,3141,791,3173,517,3204,460,3236,388,3257,258,3288,301,3320,460,3351,431,3383,431,3404,517,3436,488,3468,359,3499,129,3531,287,3562,359,3583,402,3615,531,3647,488,3678,445,3710,488,3731,359,3763,661,3794,560,3826,589,3857,575,3878,531,3910,517,3942,503e" filled="false" stroked="true" strokeweight="1pt" strokecolor="#d43949">
              <v:path arrowok="t"/>
              <v:stroke dashstyle="solid"/>
            </v:shape>
            <v:shape style="position:absolute;left:2646;top:1409;width:275;height:340" type="#_x0000_t75" stroked="false">
              <v:imagedata r:id="rId52" o:title=""/>
            </v:shape>
            <v:shape style="position:absolute;left:3711;top:388;width:262;height:357" type="#_x0000_t75" stroked="false">
              <v:imagedata r:id="rId53" o:title=""/>
            </v:shape>
            <v:shape style="position:absolute;left:1739;top:1613;width:272;height:340" type="#_x0000_t75" stroked="false">
              <v:imagedata r:id="rId54" o:title=""/>
            </v:shape>
            <w10:wrap type="none"/>
          </v:group>
        </w:pict>
      </w:r>
      <w:r>
        <w:rPr/>
        <w:pict>
          <v:line style="position:absolute;mso-position-horizontal-relative:page;mso-position-vertical-relative:paragraph;z-index:15944192" from="41.351002pt,3.240967pt" to="47.456002pt,3.240967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2"/>
        <w:rPr>
          <w:sz w:val="11"/>
        </w:rPr>
      </w:pPr>
    </w:p>
    <w:p>
      <w:pPr>
        <w:spacing w:before="0"/>
        <w:ind w:left="0" w:right="801" w:firstLine="0"/>
        <w:jc w:val="right"/>
        <w:rPr>
          <w:sz w:val="12"/>
        </w:rPr>
      </w:pPr>
      <w:r>
        <w:rPr/>
        <w:pict>
          <v:line style="position:absolute;mso-position-horizontal-relative:page;mso-position-vertical-relative:paragraph;z-index:15939584" from="203.184006pt,3.662378pt" to="209.303006pt,3.662378pt" stroked="true" strokeweight=".5pt" strokecolor="#292425">
            <v:stroke dashstyle="solid"/>
            <w10:wrap type="none"/>
          </v:line>
        </w:pict>
      </w:r>
      <w:r>
        <w:rPr/>
        <w:pict>
          <v:line style="position:absolute;mso-position-horizontal-relative:page;mso-position-vertical-relative:paragraph;z-index:15943680" from="41.351002pt,3.160378pt" to="47.456002pt,3.160378pt" stroked="true" strokeweight=".5pt" strokecolor="#292425">
            <v:stroke dashstyle="solid"/>
            <w10:wrap type="none"/>
          </v:line>
        </w:pict>
      </w:r>
      <w:r>
        <w:rPr>
          <w:color w:val="292425"/>
          <w:spacing w:val="-29"/>
          <w:w w:val="120"/>
          <w:sz w:val="12"/>
        </w:rPr>
        <w:t>11</w:t>
      </w:r>
    </w:p>
    <w:p>
      <w:pPr>
        <w:pStyle w:val="BodyText"/>
        <w:rPr>
          <w:sz w:val="12"/>
        </w:rPr>
      </w:pPr>
    </w:p>
    <w:p>
      <w:pPr>
        <w:pStyle w:val="BodyText"/>
        <w:spacing w:before="3"/>
        <w:rPr>
          <w:sz w:val="12"/>
        </w:rPr>
      </w:pPr>
    </w:p>
    <w:p>
      <w:pPr>
        <w:spacing w:before="0"/>
        <w:ind w:left="0" w:right="788" w:firstLine="0"/>
        <w:jc w:val="right"/>
        <w:rPr>
          <w:sz w:val="12"/>
        </w:rPr>
      </w:pPr>
      <w:r>
        <w:rPr/>
        <w:pict>
          <v:line style="position:absolute;mso-position-horizontal-relative:page;mso-position-vertical-relative:paragraph;z-index:15939072" from="203.184006pt,3.654973pt" to="209.303006pt,3.654973pt" stroked="true" strokeweight=".5pt" strokecolor="#292425">
            <v:stroke dashstyle="solid"/>
            <w10:wrap type="none"/>
          </v:line>
        </w:pict>
      </w:r>
      <w:r>
        <w:rPr/>
        <w:pict>
          <v:line style="position:absolute;mso-position-horizontal-relative:page;mso-position-vertical-relative:paragraph;z-index:15943168" from="41.351002pt,3.160973pt" to="47.456002pt,3.160973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1"/>
        </w:rPr>
      </w:pPr>
    </w:p>
    <w:p>
      <w:pPr>
        <w:spacing w:before="0"/>
        <w:ind w:left="0" w:right="774" w:firstLine="0"/>
        <w:jc w:val="right"/>
        <w:rPr>
          <w:sz w:val="12"/>
        </w:rPr>
      </w:pPr>
      <w:r>
        <w:rPr/>
        <w:pict>
          <v:line style="position:absolute;mso-position-horizontal-relative:page;mso-position-vertical-relative:paragraph;z-index:15938560" from="203.184006pt,3.745348pt" to="209.303006pt,3.745348pt" stroked="true" strokeweight=".5pt" strokecolor="#292425">
            <v:stroke dashstyle="solid"/>
            <w10:wrap type="none"/>
          </v:line>
        </w:pict>
      </w:r>
      <w:r>
        <w:rPr/>
        <w:pict>
          <v:line style="position:absolute;mso-position-horizontal-relative:page;mso-position-vertical-relative:paragraph;z-index:15942656" from="41.351002pt,3.251348pt" to="47.456002pt,3.251348pt" stroked="true" strokeweight=".5pt" strokecolor="#292425">
            <v:stroke dashstyle="solid"/>
            <w10:wrap type="none"/>
          </v:line>
        </w:pict>
      </w:r>
      <w:r>
        <w:rPr>
          <w:color w:val="292425"/>
          <w:w w:val="121"/>
          <w:sz w:val="12"/>
        </w:rPr>
        <w:t>9</w:t>
      </w:r>
    </w:p>
    <w:p>
      <w:pPr>
        <w:pStyle w:val="BodyText"/>
        <w:rPr>
          <w:sz w:val="12"/>
        </w:rPr>
      </w:pPr>
    </w:p>
    <w:p>
      <w:pPr>
        <w:pStyle w:val="BodyText"/>
        <w:rPr>
          <w:sz w:val="12"/>
        </w:rPr>
      </w:pPr>
    </w:p>
    <w:p>
      <w:pPr>
        <w:spacing w:before="1"/>
        <w:ind w:left="0" w:right="774" w:firstLine="0"/>
        <w:jc w:val="right"/>
        <w:rPr>
          <w:sz w:val="12"/>
        </w:rPr>
      </w:pPr>
      <w:r>
        <w:rPr/>
        <w:pict>
          <v:line style="position:absolute;mso-position-horizontal-relative:page;mso-position-vertical-relative:paragraph;z-index:15938048" from="203.184006pt,3.914748pt" to="209.303006pt,3.914748pt" stroked="true" strokeweight=".5pt" strokecolor="#292425">
            <v:stroke dashstyle="solid"/>
            <w10:wrap type="none"/>
          </v:line>
        </w:pict>
      </w:r>
      <w:r>
        <w:rPr/>
        <w:pict>
          <v:line style="position:absolute;mso-position-horizontal-relative:page;mso-position-vertical-relative:paragraph;z-index:15942144" from="41.351002pt,3.412748pt" to="47.456002pt,3.412748pt" stroked="true" strokeweight=".5pt" strokecolor="#292425">
            <v:stroke dashstyle="solid"/>
            <w10:wrap type="none"/>
          </v:line>
        </w:pict>
      </w:r>
      <w:r>
        <w:rPr>
          <w:color w:val="292425"/>
          <w:w w:val="121"/>
          <w:sz w:val="12"/>
        </w:rPr>
        <w:t>8</w:t>
      </w:r>
    </w:p>
    <w:p>
      <w:pPr>
        <w:pStyle w:val="BodyText"/>
        <w:rPr>
          <w:sz w:val="12"/>
        </w:rPr>
      </w:pPr>
    </w:p>
    <w:p>
      <w:pPr>
        <w:pStyle w:val="BodyText"/>
        <w:spacing w:before="2"/>
        <w:rPr>
          <w:sz w:val="11"/>
        </w:rPr>
      </w:pPr>
    </w:p>
    <w:p>
      <w:pPr>
        <w:spacing w:before="0"/>
        <w:ind w:left="0" w:right="774" w:firstLine="0"/>
        <w:jc w:val="right"/>
        <w:rPr>
          <w:sz w:val="12"/>
        </w:rPr>
      </w:pPr>
      <w:r>
        <w:rPr/>
        <w:pict>
          <v:line style="position:absolute;mso-position-horizontal-relative:page;mso-position-vertical-relative:paragraph;z-index:15937536" from="203.184006pt,3.708769pt" to="209.303006pt,3.708769pt" stroked="true" strokeweight=".5pt" strokecolor="#292425">
            <v:stroke dashstyle="solid"/>
            <w10:wrap type="none"/>
          </v:line>
        </w:pict>
      </w:r>
      <w:r>
        <w:rPr/>
        <w:pict>
          <v:line style="position:absolute;mso-position-horizontal-relative:page;mso-position-vertical-relative:paragraph;z-index:15941632" from="41.351002pt,3.206769pt" to="47.456002pt,3.206769pt" stroked="true" strokeweight=".5pt" strokecolor="#292425">
            <v:stroke dashstyle="solid"/>
            <w10:wrap type="none"/>
          </v:line>
        </w:pict>
      </w:r>
      <w:r>
        <w:rPr>
          <w:color w:val="292425"/>
          <w:w w:val="121"/>
          <w:sz w:val="12"/>
        </w:rPr>
        <w:t>7</w:t>
      </w:r>
    </w:p>
    <w:p>
      <w:pPr>
        <w:pStyle w:val="BodyText"/>
        <w:rPr>
          <w:sz w:val="12"/>
        </w:rPr>
      </w:pPr>
    </w:p>
    <w:p>
      <w:pPr>
        <w:pStyle w:val="BodyText"/>
        <w:spacing w:before="3"/>
        <w:rPr>
          <w:sz w:val="12"/>
        </w:rPr>
      </w:pPr>
    </w:p>
    <w:p>
      <w:pPr>
        <w:spacing w:before="0"/>
        <w:ind w:left="0" w:right="774" w:firstLine="0"/>
        <w:jc w:val="right"/>
        <w:rPr>
          <w:sz w:val="12"/>
        </w:rPr>
      </w:pPr>
      <w:r>
        <w:rPr/>
        <w:pict>
          <v:group style="position:absolute;margin-left:41.27pt;margin-top:3.075564pt;width:169.35pt;height:7.5pt;mso-position-horizontal-relative:page;mso-position-vertical-relative:paragraph;z-index:-22067200" coordorigin="825,62" coordsize="3387,150">
            <v:shape style="position:absolute;left:825;top:76;width:3367;height:130" coordorigin="825,77" coordsize="3367,130" path="m4064,77l4186,77m825,206l4192,206m1045,206l1045,149m1402,206l1402,149m1751,206l1751,149m2107,206l2107,149m2467,206l2467,149m2816,206l2816,149m3172,206l3172,149m3531,206l3531,149m3881,206l3881,149e" filled="false" stroked="true" strokeweight=".5pt" strokecolor="#292425">
              <v:path arrowok="t"/>
              <v:stroke dashstyle="solid"/>
            </v:shape>
            <v:shape style="position:absolute;left:4166;top:75;width:40;height:127" coordorigin="4167,76" coordsize="40,127" path="m4187,76l4187,102,4167,119,4207,132,4167,152,4207,169,4183,179,4183,202e" filled="false" stroked="true" strokeweight=".5pt" strokecolor="#292425">
              <v:path arrowok="t"/>
              <v:stroke dashstyle="solid"/>
            </v:shape>
            <v:line style="position:absolute" from="827,67" to="949,67" stroked="true" strokeweight=".5pt" strokecolor="#292425">
              <v:stroke dashstyle="solid"/>
            </v:line>
            <v:shape style="position:absolute;left:919;top:75;width:40;height:127" coordorigin="920,76" coordsize="40,127" path="m940,76l940,102,920,119,960,132,920,152,960,169,937,179,936,202e" filled="false" stroked="true" strokeweight=".5pt" strokecolor="#292425">
              <v:path arrowok="t"/>
              <v:stroke dashstyle="solid"/>
            </v:shape>
            <w10:wrap type="none"/>
          </v:group>
        </w:pict>
      </w:r>
      <w:r>
        <w:rPr>
          <w:color w:val="292425"/>
          <w:w w:val="121"/>
          <w:sz w:val="12"/>
        </w:rPr>
        <w:t>6</w:t>
      </w:r>
    </w:p>
    <w:p>
      <w:pPr>
        <w:tabs>
          <w:tab w:pos="1101" w:val="left" w:leader="none"/>
          <w:tab w:pos="1461" w:val="left" w:leader="none"/>
          <w:tab w:pos="1815" w:val="left" w:leader="none"/>
          <w:tab w:pos="2164" w:val="left" w:leader="none"/>
          <w:tab w:pos="2523" w:val="left" w:leader="none"/>
          <w:tab w:pos="2881" w:val="left" w:leader="none"/>
          <w:tab w:pos="3625" w:val="left" w:leader="none"/>
        </w:tabs>
        <w:spacing w:before="6"/>
        <w:ind w:left="376" w:right="0" w:firstLine="0"/>
        <w:jc w:val="left"/>
        <w:rPr>
          <w:sz w:val="12"/>
        </w:rPr>
      </w:pPr>
      <w:r>
        <w:rPr>
          <w:color w:val="292425"/>
          <w:spacing w:val="-11"/>
          <w:w w:val="120"/>
          <w:sz w:val="12"/>
        </w:rPr>
        <w:t>1980    </w:t>
      </w:r>
      <w:r>
        <w:rPr>
          <w:color w:val="292425"/>
          <w:spacing w:val="-7"/>
          <w:w w:val="120"/>
          <w:sz w:val="12"/>
        </w:rPr>
        <w:t> 83</w:t>
        <w:tab/>
      </w:r>
      <w:r>
        <w:rPr>
          <w:color w:val="292425"/>
          <w:spacing w:val="-6"/>
          <w:w w:val="120"/>
          <w:sz w:val="12"/>
        </w:rPr>
        <w:t>86</w:t>
        <w:tab/>
        <w:t>89</w:t>
        <w:tab/>
      </w:r>
      <w:r>
        <w:rPr>
          <w:color w:val="292425"/>
          <w:spacing w:val="-5"/>
          <w:w w:val="120"/>
          <w:sz w:val="12"/>
        </w:rPr>
        <w:t>92</w:t>
        <w:tab/>
      </w:r>
      <w:r>
        <w:rPr>
          <w:color w:val="292425"/>
          <w:spacing w:val="-8"/>
          <w:w w:val="120"/>
          <w:sz w:val="12"/>
        </w:rPr>
        <w:t>95</w:t>
        <w:tab/>
      </w:r>
      <w:r>
        <w:rPr>
          <w:color w:val="292425"/>
          <w:spacing w:val="-7"/>
          <w:w w:val="120"/>
          <w:sz w:val="12"/>
        </w:rPr>
        <w:t>98</w:t>
        <w:tab/>
        <w:t>2001 </w:t>
      </w:r>
      <w:r>
        <w:rPr>
          <w:color w:val="292425"/>
          <w:spacing w:val="19"/>
          <w:w w:val="120"/>
          <w:sz w:val="12"/>
        </w:rPr>
        <w:t> </w:t>
      </w:r>
      <w:r>
        <w:rPr>
          <w:color w:val="292425"/>
          <w:spacing w:val="-3"/>
          <w:w w:val="120"/>
          <w:sz w:val="12"/>
        </w:rPr>
        <w:t>04</w:t>
        <w:tab/>
      </w:r>
      <w:r>
        <w:rPr>
          <w:color w:val="292425"/>
          <w:w w:val="120"/>
          <w:position w:val="7"/>
          <w:sz w:val="12"/>
        </w:rPr>
        <w:t>0</w:t>
      </w:r>
    </w:p>
    <w:p>
      <w:pPr>
        <w:spacing w:before="97"/>
        <w:ind w:left="192" w:right="0" w:firstLine="0"/>
        <w:jc w:val="left"/>
        <w:rPr>
          <w:sz w:val="12"/>
        </w:rPr>
      </w:pPr>
      <w:r>
        <w:rPr>
          <w:color w:val="292425"/>
          <w:w w:val="105"/>
          <w:sz w:val="12"/>
        </w:rPr>
        <w:t>(a) Chained volume measure.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0"/>
        <w:ind w:left="21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6"/>
          <w:w w:val="93"/>
        </w:rPr>
        <w:t>.</w:t>
      </w:r>
      <w:r>
        <w:rPr>
          <w:rFonts w:ascii="Trebuchet MS"/>
          <w:smallCaps w:val="0"/>
          <w:color w:val="0092C0"/>
          <w:w w:val="94"/>
        </w:rPr>
        <w:t>C</w:t>
      </w:r>
    </w:p>
    <w:p>
      <w:pPr>
        <w:pStyle w:val="BodyText"/>
        <w:spacing w:before="8"/>
        <w:ind w:left="210"/>
        <w:rPr>
          <w:rFonts w:ascii="Trebuchet MS"/>
        </w:rPr>
      </w:pPr>
      <w:r>
        <w:rPr>
          <w:rFonts w:ascii="Trebuchet MS"/>
          <w:color w:val="0092C0"/>
        </w:rPr>
        <w:t>Corporate financial indicators</w:t>
      </w:r>
    </w:p>
    <w:p>
      <w:pPr>
        <w:pStyle w:val="BodyText"/>
        <w:spacing w:before="2"/>
        <w:rPr>
          <w:rFonts w:ascii="Trebuchet MS"/>
          <w:sz w:val="11"/>
        </w:rPr>
      </w:pPr>
    </w:p>
    <w:tbl>
      <w:tblPr>
        <w:tblW w:w="0" w:type="auto"/>
        <w:jc w:val="left"/>
        <w:tblInd w:w="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9"/>
        <w:gridCol w:w="646"/>
        <w:gridCol w:w="741"/>
        <w:gridCol w:w="282"/>
        <w:gridCol w:w="300"/>
        <w:gridCol w:w="347"/>
      </w:tblGrid>
      <w:tr>
        <w:trPr>
          <w:trHeight w:val="160" w:hRule="atLeast"/>
        </w:trPr>
        <w:tc>
          <w:tcPr>
            <w:tcW w:w="1869" w:type="dxa"/>
          </w:tcPr>
          <w:p>
            <w:pPr>
              <w:pStyle w:val="TableParagraph"/>
              <w:spacing w:line="136" w:lineRule="exact"/>
              <w:ind w:right="163"/>
              <w:jc w:val="right"/>
              <w:rPr>
                <w:rFonts w:ascii="Times New Roman"/>
                <w:sz w:val="14"/>
              </w:rPr>
            </w:pPr>
            <w:r>
              <w:rPr>
                <w:rFonts w:ascii="Times New Roman"/>
                <w:color w:val="292425"/>
                <w:w w:val="120"/>
                <w:sz w:val="14"/>
                <w:u w:val="single" w:color="292425"/>
              </w:rPr>
              <w:t>1987</w:t>
            </w:r>
          </w:p>
        </w:tc>
        <w:tc>
          <w:tcPr>
            <w:tcW w:w="646" w:type="dxa"/>
          </w:tcPr>
          <w:p>
            <w:pPr>
              <w:pStyle w:val="TableParagraph"/>
              <w:spacing w:line="136" w:lineRule="exact"/>
              <w:ind w:left="144" w:right="125"/>
              <w:jc w:val="center"/>
              <w:rPr>
                <w:rFonts w:ascii="Times New Roman"/>
                <w:sz w:val="14"/>
              </w:rPr>
            </w:pPr>
            <w:r>
              <w:rPr>
                <w:rFonts w:ascii="Times New Roman"/>
                <w:color w:val="292425"/>
                <w:w w:val="120"/>
                <w:sz w:val="14"/>
                <w:u w:val="single" w:color="292425"/>
              </w:rPr>
              <w:t>1994</w:t>
            </w:r>
            <w:r>
              <w:rPr>
                <w:rFonts w:ascii="Times New Roman"/>
                <w:color w:val="292425"/>
                <w:sz w:val="14"/>
                <w:u w:val="single" w:color="292425"/>
              </w:rPr>
              <w:t> </w:t>
            </w:r>
          </w:p>
        </w:tc>
        <w:tc>
          <w:tcPr>
            <w:tcW w:w="741" w:type="dxa"/>
          </w:tcPr>
          <w:p>
            <w:pPr>
              <w:pStyle w:val="TableParagraph"/>
              <w:spacing w:line="136" w:lineRule="exact"/>
              <w:ind w:left="144"/>
              <w:rPr>
                <w:rFonts w:ascii="Times New Roman"/>
                <w:sz w:val="14"/>
              </w:rPr>
            </w:pPr>
            <w:r>
              <w:rPr>
                <w:rFonts w:ascii="Times New Roman"/>
                <w:color w:val="292425"/>
                <w:w w:val="120"/>
                <w:sz w:val="14"/>
                <w:u w:val="single" w:color="292425"/>
              </w:rPr>
              <w:t>2003</w:t>
            </w:r>
          </w:p>
        </w:tc>
        <w:tc>
          <w:tcPr>
            <w:tcW w:w="929" w:type="dxa"/>
            <w:gridSpan w:val="3"/>
          </w:tcPr>
          <w:p>
            <w:pPr>
              <w:pStyle w:val="TableParagraph"/>
              <w:tabs>
                <w:tab w:pos="872" w:val="left" w:leader="none"/>
              </w:tabs>
              <w:spacing w:line="136" w:lineRule="exact"/>
              <w:ind w:left="-1"/>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59" w:hRule="atLeast"/>
        </w:trPr>
        <w:tc>
          <w:tcPr>
            <w:tcW w:w="1869" w:type="dxa"/>
          </w:tcPr>
          <w:p>
            <w:pPr>
              <w:pStyle w:val="TableParagraph"/>
              <w:rPr>
                <w:rFonts w:ascii="Times New Roman"/>
                <w:sz w:val="10"/>
              </w:rPr>
            </w:pPr>
          </w:p>
        </w:tc>
        <w:tc>
          <w:tcPr>
            <w:tcW w:w="646" w:type="dxa"/>
          </w:tcPr>
          <w:p>
            <w:pPr>
              <w:pStyle w:val="TableParagraph"/>
              <w:rPr>
                <w:rFonts w:ascii="Times New Roman"/>
                <w:sz w:val="10"/>
              </w:rPr>
            </w:pPr>
          </w:p>
        </w:tc>
        <w:tc>
          <w:tcPr>
            <w:tcW w:w="741" w:type="dxa"/>
          </w:tcPr>
          <w:p>
            <w:pPr>
              <w:pStyle w:val="TableParagraph"/>
              <w:rPr>
                <w:rFonts w:ascii="Times New Roman"/>
                <w:sz w:val="10"/>
              </w:rPr>
            </w:pPr>
          </w:p>
        </w:tc>
        <w:tc>
          <w:tcPr>
            <w:tcW w:w="282" w:type="dxa"/>
            <w:tcBorders>
              <w:bottom w:val="single" w:sz="2" w:space="0" w:color="292425"/>
            </w:tcBorders>
          </w:tcPr>
          <w:p>
            <w:pPr>
              <w:pStyle w:val="TableParagraph"/>
              <w:spacing w:line="136" w:lineRule="exact"/>
              <w:ind w:left="-1"/>
              <w:rPr>
                <w:rFonts w:ascii="Times New Roman"/>
                <w:sz w:val="14"/>
              </w:rPr>
            </w:pPr>
            <w:r>
              <w:rPr>
                <w:rFonts w:ascii="Times New Roman"/>
                <w:color w:val="292425"/>
                <w:w w:val="110"/>
                <w:sz w:val="14"/>
              </w:rPr>
              <w:t>H1</w:t>
            </w:r>
          </w:p>
        </w:tc>
        <w:tc>
          <w:tcPr>
            <w:tcW w:w="300" w:type="dxa"/>
          </w:tcPr>
          <w:p>
            <w:pPr>
              <w:pStyle w:val="TableParagraph"/>
              <w:rPr>
                <w:rFonts w:ascii="Times New Roman"/>
                <w:sz w:val="10"/>
              </w:rPr>
            </w:pPr>
          </w:p>
        </w:tc>
        <w:tc>
          <w:tcPr>
            <w:tcW w:w="347" w:type="dxa"/>
            <w:tcBorders>
              <w:bottom w:val="single" w:sz="2" w:space="0" w:color="292425"/>
            </w:tcBorders>
          </w:tcPr>
          <w:p>
            <w:pPr>
              <w:pStyle w:val="TableParagraph"/>
              <w:spacing w:line="136" w:lineRule="exact"/>
              <w:ind w:right="154"/>
              <w:jc w:val="center"/>
              <w:rPr>
                <w:rFonts w:ascii="Times New Roman"/>
                <w:sz w:val="14"/>
              </w:rPr>
            </w:pPr>
            <w:r>
              <w:rPr>
                <w:rFonts w:ascii="Times New Roman"/>
                <w:color w:val="292425"/>
                <w:w w:val="110"/>
                <w:sz w:val="14"/>
              </w:rPr>
              <w:t>Q3</w:t>
            </w:r>
          </w:p>
        </w:tc>
      </w:tr>
      <w:tr>
        <w:trPr>
          <w:trHeight w:val="243" w:hRule="atLeast"/>
        </w:trPr>
        <w:tc>
          <w:tcPr>
            <w:tcW w:w="1869" w:type="dxa"/>
          </w:tcPr>
          <w:p>
            <w:pPr>
              <w:pStyle w:val="TableParagraph"/>
              <w:tabs>
                <w:tab w:pos="1645" w:val="right" w:leader="none"/>
              </w:tabs>
              <w:spacing w:line="154" w:lineRule="exact" w:before="69"/>
              <w:ind w:right="171"/>
              <w:jc w:val="right"/>
              <w:rPr>
                <w:rFonts w:ascii="Times New Roman"/>
                <w:sz w:val="14"/>
              </w:rPr>
            </w:pPr>
            <w:r>
              <w:rPr>
                <w:rFonts w:ascii="Times New Roman"/>
                <w:color w:val="292425"/>
                <w:w w:val="110"/>
                <w:sz w:val="14"/>
              </w:rPr>
              <w:t>Capital</w:t>
            </w:r>
            <w:r>
              <w:rPr>
                <w:rFonts w:ascii="Times New Roman"/>
                <w:color w:val="292425"/>
                <w:spacing w:val="-7"/>
                <w:w w:val="110"/>
                <w:sz w:val="14"/>
              </w:rPr>
              <w:t> </w:t>
            </w:r>
            <w:r>
              <w:rPr>
                <w:rFonts w:ascii="Times New Roman"/>
                <w:color w:val="292425"/>
                <w:w w:val="110"/>
                <w:sz w:val="14"/>
              </w:rPr>
              <w:t>gearing</w:t>
            </w:r>
            <w:r>
              <w:rPr>
                <w:rFonts w:ascii="Times New Roman"/>
                <w:color w:val="292425"/>
                <w:w w:val="110"/>
                <w:position w:val="4"/>
                <w:sz w:val="12"/>
              </w:rPr>
              <w:t>(a)</w:t>
              <w:tab/>
            </w:r>
            <w:r>
              <w:rPr>
                <w:rFonts w:ascii="Times New Roman"/>
                <w:color w:val="292425"/>
                <w:spacing w:val="-5"/>
                <w:w w:val="110"/>
                <w:sz w:val="14"/>
              </w:rPr>
              <w:t>10.8</w:t>
            </w:r>
          </w:p>
        </w:tc>
        <w:tc>
          <w:tcPr>
            <w:tcW w:w="646" w:type="dxa"/>
          </w:tcPr>
          <w:p>
            <w:pPr>
              <w:pStyle w:val="TableParagraph"/>
              <w:spacing w:line="133" w:lineRule="exact" w:before="90"/>
              <w:ind w:left="109" w:right="125"/>
              <w:jc w:val="center"/>
              <w:rPr>
                <w:rFonts w:ascii="Times New Roman"/>
                <w:sz w:val="14"/>
              </w:rPr>
            </w:pPr>
            <w:r>
              <w:rPr>
                <w:rFonts w:ascii="Times New Roman"/>
                <w:color w:val="292425"/>
                <w:w w:val="115"/>
                <w:sz w:val="14"/>
              </w:rPr>
              <w:t>20.8</w:t>
            </w:r>
          </w:p>
        </w:tc>
        <w:tc>
          <w:tcPr>
            <w:tcW w:w="741" w:type="dxa"/>
          </w:tcPr>
          <w:p>
            <w:pPr>
              <w:pStyle w:val="TableParagraph"/>
              <w:spacing w:line="133" w:lineRule="exact" w:before="90"/>
              <w:ind w:left="167"/>
              <w:rPr>
                <w:rFonts w:ascii="Times New Roman"/>
                <w:sz w:val="14"/>
              </w:rPr>
            </w:pPr>
            <w:r>
              <w:rPr>
                <w:rFonts w:ascii="Times New Roman"/>
                <w:color w:val="292425"/>
                <w:w w:val="115"/>
                <w:sz w:val="14"/>
              </w:rPr>
              <w:t>37.5</w:t>
            </w:r>
          </w:p>
        </w:tc>
        <w:tc>
          <w:tcPr>
            <w:tcW w:w="282" w:type="dxa"/>
            <w:tcBorders>
              <w:top w:val="single" w:sz="2" w:space="0" w:color="292425"/>
            </w:tcBorders>
          </w:tcPr>
          <w:p>
            <w:pPr>
              <w:pStyle w:val="TableParagraph"/>
              <w:spacing w:line="133" w:lineRule="exact" w:before="90"/>
              <w:ind w:left="9"/>
              <w:rPr>
                <w:rFonts w:ascii="Times New Roman"/>
                <w:sz w:val="14"/>
              </w:rPr>
            </w:pPr>
            <w:r>
              <w:rPr>
                <w:rFonts w:ascii="Times New Roman"/>
                <w:color w:val="292425"/>
                <w:spacing w:val="-5"/>
                <w:w w:val="115"/>
                <w:sz w:val="14"/>
              </w:rPr>
              <w:t>32.0</w:t>
            </w:r>
          </w:p>
        </w:tc>
        <w:tc>
          <w:tcPr>
            <w:tcW w:w="300" w:type="dxa"/>
          </w:tcPr>
          <w:p>
            <w:pPr>
              <w:pStyle w:val="TableParagraph"/>
              <w:rPr>
                <w:rFonts w:ascii="Times New Roman"/>
                <w:sz w:val="16"/>
              </w:rPr>
            </w:pPr>
          </w:p>
        </w:tc>
        <w:tc>
          <w:tcPr>
            <w:tcW w:w="347" w:type="dxa"/>
            <w:tcBorders>
              <w:top w:val="single" w:sz="2" w:space="0" w:color="292425"/>
            </w:tcBorders>
          </w:tcPr>
          <w:p>
            <w:pPr>
              <w:pStyle w:val="TableParagraph"/>
              <w:spacing w:line="133" w:lineRule="exact" w:before="90"/>
              <w:ind w:right="41"/>
              <w:jc w:val="center"/>
              <w:rPr>
                <w:rFonts w:ascii="Times New Roman"/>
                <w:sz w:val="14"/>
              </w:rPr>
            </w:pPr>
            <w:r>
              <w:rPr>
                <w:rFonts w:ascii="Times New Roman"/>
                <w:color w:val="292425"/>
                <w:w w:val="115"/>
                <w:sz w:val="14"/>
              </w:rPr>
              <w:t>32.1</w:t>
            </w:r>
          </w:p>
        </w:tc>
      </w:tr>
      <w:tr>
        <w:trPr>
          <w:trHeight w:val="139" w:hRule="atLeast"/>
        </w:trPr>
        <w:tc>
          <w:tcPr>
            <w:tcW w:w="1869" w:type="dxa"/>
          </w:tcPr>
          <w:p>
            <w:pPr>
              <w:pStyle w:val="TableParagraph"/>
              <w:tabs>
                <w:tab w:pos="1383" w:val="left" w:leader="none"/>
              </w:tabs>
              <w:spacing w:line="120" w:lineRule="exact"/>
              <w:ind w:right="171"/>
              <w:jc w:val="right"/>
              <w:rPr>
                <w:rFonts w:ascii="Times New Roman"/>
                <w:sz w:val="14"/>
              </w:rPr>
            </w:pPr>
            <w:r>
              <w:rPr>
                <w:rFonts w:ascii="Times New Roman"/>
                <w:color w:val="292425"/>
                <w:w w:val="110"/>
                <w:sz w:val="14"/>
              </w:rPr>
              <w:t>Corporate</w:t>
            </w:r>
            <w:r>
              <w:rPr>
                <w:rFonts w:ascii="Times New Roman"/>
                <w:color w:val="292425"/>
                <w:spacing w:val="-15"/>
                <w:w w:val="110"/>
                <w:sz w:val="14"/>
              </w:rPr>
              <w:t> </w:t>
            </w:r>
            <w:r>
              <w:rPr>
                <w:rFonts w:ascii="Times New Roman"/>
                <w:color w:val="292425"/>
                <w:w w:val="110"/>
                <w:sz w:val="14"/>
              </w:rPr>
              <w:t>profits</w:t>
            </w:r>
            <w:r>
              <w:rPr>
                <w:rFonts w:ascii="Times New Roman"/>
                <w:color w:val="292425"/>
                <w:w w:val="110"/>
                <w:position w:val="4"/>
                <w:sz w:val="12"/>
              </w:rPr>
              <w:t>(b)</w:t>
              <w:tab/>
            </w:r>
            <w:r>
              <w:rPr>
                <w:rFonts w:ascii="Times New Roman"/>
                <w:color w:val="292425"/>
                <w:spacing w:val="-7"/>
                <w:w w:val="110"/>
                <w:sz w:val="14"/>
              </w:rPr>
              <w:t>16.6</w:t>
            </w:r>
          </w:p>
        </w:tc>
        <w:tc>
          <w:tcPr>
            <w:tcW w:w="646" w:type="dxa"/>
          </w:tcPr>
          <w:p>
            <w:pPr>
              <w:pStyle w:val="TableParagraph"/>
              <w:spacing w:line="120" w:lineRule="exact"/>
              <w:ind w:left="141" w:right="125"/>
              <w:jc w:val="center"/>
              <w:rPr>
                <w:rFonts w:ascii="Times New Roman"/>
                <w:sz w:val="14"/>
              </w:rPr>
            </w:pPr>
            <w:r>
              <w:rPr>
                <w:rFonts w:ascii="Times New Roman"/>
                <w:color w:val="292425"/>
                <w:w w:val="115"/>
                <w:sz w:val="14"/>
              </w:rPr>
              <w:t>17.3</w:t>
            </w:r>
          </w:p>
        </w:tc>
        <w:tc>
          <w:tcPr>
            <w:tcW w:w="741" w:type="dxa"/>
          </w:tcPr>
          <w:p>
            <w:pPr>
              <w:pStyle w:val="TableParagraph"/>
              <w:spacing w:line="120" w:lineRule="exact"/>
              <w:ind w:left="150"/>
              <w:rPr>
                <w:rFonts w:ascii="Times New Roman"/>
                <w:sz w:val="14"/>
              </w:rPr>
            </w:pPr>
            <w:r>
              <w:rPr>
                <w:rFonts w:ascii="Times New Roman"/>
                <w:color w:val="292425"/>
                <w:w w:val="115"/>
                <w:sz w:val="14"/>
              </w:rPr>
              <w:t>15.3</w:t>
            </w:r>
          </w:p>
        </w:tc>
        <w:tc>
          <w:tcPr>
            <w:tcW w:w="282" w:type="dxa"/>
          </w:tcPr>
          <w:p>
            <w:pPr>
              <w:pStyle w:val="TableParagraph"/>
              <w:spacing w:line="120" w:lineRule="exact"/>
              <w:ind w:left="20"/>
              <w:rPr>
                <w:rFonts w:ascii="Times New Roman"/>
                <w:sz w:val="14"/>
              </w:rPr>
            </w:pPr>
            <w:r>
              <w:rPr>
                <w:rFonts w:ascii="Times New Roman"/>
                <w:color w:val="292425"/>
                <w:spacing w:val="-8"/>
                <w:w w:val="115"/>
                <w:sz w:val="14"/>
              </w:rPr>
              <w:t>15.7</w:t>
            </w:r>
          </w:p>
        </w:tc>
        <w:tc>
          <w:tcPr>
            <w:tcW w:w="300" w:type="dxa"/>
          </w:tcPr>
          <w:p>
            <w:pPr>
              <w:pStyle w:val="TableParagraph"/>
              <w:rPr>
                <w:rFonts w:ascii="Times New Roman"/>
                <w:sz w:val="8"/>
              </w:rPr>
            </w:pPr>
          </w:p>
        </w:tc>
        <w:tc>
          <w:tcPr>
            <w:tcW w:w="347" w:type="dxa"/>
          </w:tcPr>
          <w:p>
            <w:pPr>
              <w:pStyle w:val="TableParagraph"/>
              <w:spacing w:line="120" w:lineRule="exact"/>
              <w:ind w:right="29"/>
              <w:jc w:val="center"/>
              <w:rPr>
                <w:rFonts w:ascii="Times New Roman"/>
                <w:sz w:val="14"/>
              </w:rPr>
            </w:pPr>
            <w:r>
              <w:rPr>
                <w:rFonts w:ascii="Times New Roman"/>
                <w:color w:val="292425"/>
                <w:w w:val="115"/>
                <w:sz w:val="14"/>
              </w:rPr>
              <w:t>15.6</w:t>
            </w:r>
          </w:p>
        </w:tc>
      </w:tr>
      <w:tr>
        <w:trPr>
          <w:trHeight w:val="152" w:hRule="atLeast"/>
        </w:trPr>
        <w:tc>
          <w:tcPr>
            <w:tcW w:w="1869" w:type="dxa"/>
          </w:tcPr>
          <w:p>
            <w:pPr>
              <w:pStyle w:val="TableParagraph"/>
              <w:tabs>
                <w:tab w:pos="1645" w:val="right" w:leader="none"/>
              </w:tabs>
              <w:spacing w:line="132" w:lineRule="exact"/>
              <w:ind w:right="171"/>
              <w:jc w:val="right"/>
              <w:rPr>
                <w:rFonts w:ascii="Times New Roman"/>
                <w:sz w:val="14"/>
              </w:rPr>
            </w:pPr>
            <w:r>
              <w:rPr>
                <w:rFonts w:ascii="Times New Roman"/>
                <w:color w:val="292425"/>
                <w:w w:val="110"/>
                <w:sz w:val="14"/>
              </w:rPr>
              <w:t>Income</w:t>
            </w:r>
            <w:r>
              <w:rPr>
                <w:rFonts w:ascii="Times New Roman"/>
                <w:color w:val="292425"/>
                <w:spacing w:val="-5"/>
                <w:w w:val="110"/>
                <w:sz w:val="14"/>
              </w:rPr>
              <w:t> </w:t>
            </w:r>
            <w:r>
              <w:rPr>
                <w:rFonts w:ascii="Times New Roman"/>
                <w:color w:val="292425"/>
                <w:w w:val="110"/>
                <w:sz w:val="14"/>
              </w:rPr>
              <w:t>gearing</w:t>
            </w:r>
            <w:r>
              <w:rPr>
                <w:rFonts w:ascii="Times New Roman"/>
                <w:color w:val="292425"/>
                <w:w w:val="110"/>
                <w:position w:val="4"/>
                <w:sz w:val="12"/>
              </w:rPr>
              <w:t>(c)</w:t>
              <w:tab/>
            </w:r>
            <w:r>
              <w:rPr>
                <w:rFonts w:ascii="Times New Roman"/>
                <w:color w:val="292425"/>
                <w:spacing w:val="-7"/>
                <w:w w:val="110"/>
                <w:sz w:val="14"/>
              </w:rPr>
              <w:t>14.9</w:t>
            </w:r>
          </w:p>
        </w:tc>
        <w:tc>
          <w:tcPr>
            <w:tcW w:w="646" w:type="dxa"/>
          </w:tcPr>
          <w:p>
            <w:pPr>
              <w:pStyle w:val="TableParagraph"/>
              <w:spacing w:line="132" w:lineRule="exact"/>
              <w:ind w:left="124" w:right="125"/>
              <w:jc w:val="center"/>
              <w:rPr>
                <w:rFonts w:ascii="Times New Roman"/>
                <w:sz w:val="14"/>
              </w:rPr>
            </w:pPr>
            <w:r>
              <w:rPr>
                <w:rFonts w:ascii="Times New Roman"/>
                <w:color w:val="292425"/>
                <w:w w:val="115"/>
                <w:sz w:val="14"/>
              </w:rPr>
              <w:t>15.8</w:t>
            </w:r>
          </w:p>
        </w:tc>
        <w:tc>
          <w:tcPr>
            <w:tcW w:w="741" w:type="dxa"/>
          </w:tcPr>
          <w:p>
            <w:pPr>
              <w:pStyle w:val="TableParagraph"/>
              <w:spacing w:line="132" w:lineRule="exact"/>
              <w:ind w:left="147"/>
              <w:rPr>
                <w:rFonts w:ascii="Times New Roman"/>
                <w:sz w:val="14"/>
              </w:rPr>
            </w:pPr>
            <w:r>
              <w:rPr>
                <w:rFonts w:ascii="Times New Roman"/>
                <w:color w:val="292425"/>
                <w:w w:val="115"/>
                <w:sz w:val="14"/>
              </w:rPr>
              <w:t>18.2</w:t>
            </w:r>
          </w:p>
        </w:tc>
        <w:tc>
          <w:tcPr>
            <w:tcW w:w="282" w:type="dxa"/>
          </w:tcPr>
          <w:p>
            <w:pPr>
              <w:pStyle w:val="TableParagraph"/>
              <w:spacing w:line="132" w:lineRule="exact"/>
              <w:ind w:left="17"/>
              <w:rPr>
                <w:rFonts w:ascii="Times New Roman"/>
                <w:sz w:val="14"/>
              </w:rPr>
            </w:pPr>
            <w:r>
              <w:rPr>
                <w:rFonts w:ascii="Times New Roman"/>
                <w:color w:val="292425"/>
                <w:spacing w:val="-7"/>
                <w:w w:val="115"/>
                <w:sz w:val="14"/>
              </w:rPr>
              <w:t>18.4</w:t>
            </w:r>
          </w:p>
        </w:tc>
        <w:tc>
          <w:tcPr>
            <w:tcW w:w="300" w:type="dxa"/>
          </w:tcPr>
          <w:p>
            <w:pPr>
              <w:pStyle w:val="TableParagraph"/>
              <w:rPr>
                <w:rFonts w:ascii="Times New Roman"/>
                <w:sz w:val="8"/>
              </w:rPr>
            </w:pPr>
          </w:p>
        </w:tc>
        <w:tc>
          <w:tcPr>
            <w:tcW w:w="347" w:type="dxa"/>
          </w:tcPr>
          <w:p>
            <w:pPr>
              <w:pStyle w:val="TableParagraph"/>
              <w:spacing w:line="132" w:lineRule="exact"/>
              <w:ind w:right="32"/>
              <w:jc w:val="center"/>
              <w:rPr>
                <w:rFonts w:ascii="Times New Roman"/>
                <w:sz w:val="14"/>
              </w:rPr>
            </w:pPr>
            <w:r>
              <w:rPr>
                <w:rFonts w:ascii="Times New Roman"/>
                <w:color w:val="292425"/>
                <w:w w:val="115"/>
                <w:sz w:val="14"/>
              </w:rPr>
              <w:t>18.8</w:t>
            </w:r>
          </w:p>
        </w:tc>
      </w:tr>
    </w:tbl>
    <w:p>
      <w:pPr>
        <w:pStyle w:val="ListParagraph"/>
        <w:numPr>
          <w:ilvl w:val="0"/>
          <w:numId w:val="16"/>
        </w:numPr>
        <w:tabs>
          <w:tab w:pos="451" w:val="left" w:leader="none"/>
        </w:tabs>
        <w:spacing w:line="208" w:lineRule="auto" w:before="128" w:after="0"/>
        <w:ind w:left="450" w:right="135" w:hanging="240"/>
        <w:jc w:val="left"/>
        <w:rPr>
          <w:sz w:val="12"/>
        </w:rPr>
      </w:pPr>
      <w:r>
        <w:rPr>
          <w:color w:val="292425"/>
          <w:w w:val="105"/>
          <w:sz w:val="12"/>
        </w:rPr>
        <w:t>Private non-financial corporations’ (PNFCs’) net debt as a percentage of the market valuation of the PNFC</w:t>
      </w:r>
      <w:r>
        <w:rPr>
          <w:color w:val="292425"/>
          <w:spacing w:val="-9"/>
          <w:w w:val="105"/>
          <w:sz w:val="12"/>
        </w:rPr>
        <w:t> </w:t>
      </w:r>
      <w:r>
        <w:rPr>
          <w:color w:val="292425"/>
          <w:w w:val="105"/>
          <w:sz w:val="12"/>
        </w:rPr>
        <w:t>sector.</w:t>
      </w:r>
    </w:p>
    <w:p>
      <w:pPr>
        <w:pStyle w:val="ListParagraph"/>
        <w:numPr>
          <w:ilvl w:val="0"/>
          <w:numId w:val="16"/>
        </w:numPr>
        <w:tabs>
          <w:tab w:pos="451" w:val="left" w:leader="none"/>
        </w:tabs>
        <w:spacing w:line="208" w:lineRule="auto" w:before="0" w:after="0"/>
        <w:ind w:left="450" w:right="38" w:hanging="240"/>
        <w:jc w:val="left"/>
        <w:rPr>
          <w:sz w:val="12"/>
        </w:rPr>
      </w:pPr>
      <w:r>
        <w:rPr>
          <w:color w:val="292425"/>
          <w:w w:val="110"/>
          <w:sz w:val="12"/>
        </w:rPr>
        <w:t>Non-oil</w:t>
      </w:r>
      <w:r>
        <w:rPr>
          <w:color w:val="292425"/>
          <w:spacing w:val="-22"/>
          <w:w w:val="110"/>
          <w:sz w:val="12"/>
        </w:rPr>
        <w:t> </w:t>
      </w:r>
      <w:r>
        <w:rPr>
          <w:color w:val="292425"/>
          <w:w w:val="110"/>
          <w:sz w:val="12"/>
        </w:rPr>
        <w:t>PNFCs’</w:t>
      </w:r>
      <w:r>
        <w:rPr>
          <w:color w:val="292425"/>
          <w:spacing w:val="-22"/>
          <w:w w:val="110"/>
          <w:sz w:val="12"/>
        </w:rPr>
        <w:t> </w:t>
      </w:r>
      <w:r>
        <w:rPr>
          <w:color w:val="292425"/>
          <w:w w:val="110"/>
          <w:sz w:val="12"/>
        </w:rPr>
        <w:t>gross</w:t>
      </w:r>
      <w:r>
        <w:rPr>
          <w:color w:val="292425"/>
          <w:spacing w:val="-21"/>
          <w:w w:val="110"/>
          <w:sz w:val="12"/>
        </w:rPr>
        <w:t> </w:t>
      </w:r>
      <w:r>
        <w:rPr>
          <w:color w:val="292425"/>
          <w:w w:val="110"/>
          <w:sz w:val="12"/>
        </w:rPr>
        <w:t>operating</w:t>
      </w:r>
      <w:r>
        <w:rPr>
          <w:color w:val="292425"/>
          <w:spacing w:val="-22"/>
          <w:w w:val="110"/>
          <w:sz w:val="12"/>
        </w:rPr>
        <w:t> </w:t>
      </w:r>
      <w:r>
        <w:rPr>
          <w:color w:val="292425"/>
          <w:w w:val="110"/>
          <w:sz w:val="12"/>
        </w:rPr>
        <w:t>surplus</w:t>
      </w:r>
      <w:r>
        <w:rPr>
          <w:color w:val="292425"/>
          <w:spacing w:val="-21"/>
          <w:w w:val="110"/>
          <w:sz w:val="12"/>
        </w:rPr>
        <w:t> </w:t>
      </w:r>
      <w:r>
        <w:rPr>
          <w:color w:val="292425"/>
          <w:w w:val="110"/>
          <w:sz w:val="12"/>
        </w:rPr>
        <w:t>(excluding</w:t>
      </w:r>
      <w:r>
        <w:rPr>
          <w:color w:val="292425"/>
          <w:spacing w:val="-22"/>
          <w:w w:val="110"/>
          <w:sz w:val="12"/>
        </w:rPr>
        <w:t> </w:t>
      </w:r>
      <w:r>
        <w:rPr>
          <w:color w:val="292425"/>
          <w:w w:val="110"/>
          <w:sz w:val="12"/>
        </w:rPr>
        <w:t>the</w:t>
      </w:r>
      <w:r>
        <w:rPr>
          <w:color w:val="292425"/>
          <w:spacing w:val="-21"/>
          <w:w w:val="110"/>
          <w:sz w:val="12"/>
        </w:rPr>
        <w:t> </w:t>
      </w:r>
      <w:r>
        <w:rPr>
          <w:color w:val="292425"/>
          <w:w w:val="110"/>
          <w:sz w:val="12"/>
        </w:rPr>
        <w:t>alignment</w:t>
      </w:r>
      <w:r>
        <w:rPr>
          <w:color w:val="292425"/>
          <w:spacing w:val="-22"/>
          <w:w w:val="110"/>
          <w:sz w:val="12"/>
        </w:rPr>
        <w:t> </w:t>
      </w:r>
      <w:r>
        <w:rPr>
          <w:color w:val="292425"/>
          <w:w w:val="110"/>
          <w:sz w:val="12"/>
        </w:rPr>
        <w:t>adjustment) as a percentage of</w:t>
      </w:r>
      <w:r>
        <w:rPr>
          <w:color w:val="292425"/>
          <w:spacing w:val="-14"/>
          <w:w w:val="110"/>
          <w:sz w:val="12"/>
        </w:rPr>
        <w:t> </w:t>
      </w:r>
      <w:r>
        <w:rPr>
          <w:color w:val="292425"/>
          <w:spacing w:val="-5"/>
          <w:w w:val="110"/>
          <w:sz w:val="12"/>
        </w:rPr>
        <w:t>GDP.</w:t>
      </w:r>
    </w:p>
    <w:p>
      <w:pPr>
        <w:pStyle w:val="ListParagraph"/>
        <w:numPr>
          <w:ilvl w:val="0"/>
          <w:numId w:val="16"/>
        </w:numPr>
        <w:tabs>
          <w:tab w:pos="451" w:val="left" w:leader="none"/>
        </w:tabs>
        <w:spacing w:line="208" w:lineRule="auto" w:before="0" w:after="0"/>
        <w:ind w:left="450" w:right="253" w:hanging="240"/>
        <w:jc w:val="left"/>
        <w:rPr>
          <w:sz w:val="12"/>
        </w:rPr>
      </w:pPr>
      <w:r>
        <w:rPr>
          <w:color w:val="292425"/>
          <w:w w:val="110"/>
          <w:sz w:val="12"/>
        </w:rPr>
        <w:t>PNFCs’</w:t>
      </w:r>
      <w:r>
        <w:rPr>
          <w:color w:val="292425"/>
          <w:spacing w:val="-16"/>
          <w:w w:val="110"/>
          <w:sz w:val="12"/>
        </w:rPr>
        <w:t> </w:t>
      </w:r>
      <w:r>
        <w:rPr>
          <w:color w:val="292425"/>
          <w:w w:val="110"/>
          <w:sz w:val="12"/>
        </w:rPr>
        <w:t>interest</w:t>
      </w:r>
      <w:r>
        <w:rPr>
          <w:color w:val="292425"/>
          <w:spacing w:val="-16"/>
          <w:w w:val="110"/>
          <w:sz w:val="12"/>
        </w:rPr>
        <w:t> </w:t>
      </w:r>
      <w:r>
        <w:rPr>
          <w:color w:val="292425"/>
          <w:w w:val="110"/>
          <w:sz w:val="12"/>
        </w:rPr>
        <w:t>payments</w:t>
      </w:r>
      <w:r>
        <w:rPr>
          <w:color w:val="292425"/>
          <w:spacing w:val="-16"/>
          <w:w w:val="110"/>
          <w:sz w:val="12"/>
        </w:rPr>
        <w:t> </w:t>
      </w:r>
      <w:r>
        <w:rPr>
          <w:color w:val="292425"/>
          <w:w w:val="110"/>
          <w:sz w:val="12"/>
        </w:rPr>
        <w:t>as</w:t>
      </w:r>
      <w:r>
        <w:rPr>
          <w:color w:val="292425"/>
          <w:spacing w:val="-16"/>
          <w:w w:val="110"/>
          <w:sz w:val="12"/>
        </w:rPr>
        <w:t> </w:t>
      </w:r>
      <w:r>
        <w:rPr>
          <w:color w:val="292425"/>
          <w:w w:val="110"/>
          <w:sz w:val="12"/>
        </w:rPr>
        <w:t>a</w:t>
      </w:r>
      <w:r>
        <w:rPr>
          <w:color w:val="292425"/>
          <w:spacing w:val="-16"/>
          <w:w w:val="110"/>
          <w:sz w:val="12"/>
        </w:rPr>
        <w:t> </w:t>
      </w:r>
      <w:r>
        <w:rPr>
          <w:color w:val="292425"/>
          <w:w w:val="110"/>
          <w:sz w:val="12"/>
        </w:rPr>
        <w:t>percentage</w:t>
      </w:r>
      <w:r>
        <w:rPr>
          <w:color w:val="292425"/>
          <w:spacing w:val="-16"/>
          <w:w w:val="110"/>
          <w:sz w:val="12"/>
        </w:rPr>
        <w:t> </w:t>
      </w:r>
      <w:r>
        <w:rPr>
          <w:color w:val="292425"/>
          <w:w w:val="110"/>
          <w:sz w:val="12"/>
        </w:rPr>
        <w:t>of</w:t>
      </w:r>
      <w:r>
        <w:rPr>
          <w:color w:val="292425"/>
          <w:spacing w:val="-16"/>
          <w:w w:val="110"/>
          <w:sz w:val="12"/>
        </w:rPr>
        <w:t> </w:t>
      </w:r>
      <w:r>
        <w:rPr>
          <w:color w:val="292425"/>
          <w:w w:val="110"/>
          <w:sz w:val="12"/>
        </w:rPr>
        <w:t>their</w:t>
      </w:r>
      <w:r>
        <w:rPr>
          <w:color w:val="292425"/>
          <w:spacing w:val="-16"/>
          <w:w w:val="110"/>
          <w:sz w:val="12"/>
        </w:rPr>
        <w:t> </w:t>
      </w:r>
      <w:r>
        <w:rPr>
          <w:color w:val="292425"/>
          <w:w w:val="110"/>
          <w:sz w:val="12"/>
        </w:rPr>
        <w:t>gross</w:t>
      </w:r>
      <w:r>
        <w:rPr>
          <w:color w:val="292425"/>
          <w:spacing w:val="-16"/>
          <w:w w:val="110"/>
          <w:sz w:val="12"/>
        </w:rPr>
        <w:t> </w:t>
      </w:r>
      <w:r>
        <w:rPr>
          <w:color w:val="292425"/>
          <w:w w:val="110"/>
          <w:sz w:val="12"/>
        </w:rPr>
        <w:t>operating</w:t>
      </w:r>
      <w:r>
        <w:rPr>
          <w:color w:val="292425"/>
          <w:spacing w:val="-15"/>
          <w:w w:val="110"/>
          <w:sz w:val="12"/>
        </w:rPr>
        <w:t> </w:t>
      </w:r>
      <w:r>
        <w:rPr>
          <w:color w:val="292425"/>
          <w:w w:val="110"/>
          <w:sz w:val="12"/>
        </w:rPr>
        <w:t>surplus (excluding the alignment</w:t>
      </w:r>
      <w:r>
        <w:rPr>
          <w:color w:val="292425"/>
          <w:spacing w:val="-13"/>
          <w:w w:val="110"/>
          <w:sz w:val="12"/>
        </w:rPr>
        <w:t> </w:t>
      </w:r>
      <w:r>
        <w:rPr>
          <w:color w:val="292425"/>
          <w:w w:val="110"/>
          <w:sz w:val="12"/>
        </w:rPr>
        <w:t>adjustment).</w:t>
      </w:r>
    </w:p>
    <w:p>
      <w:pPr>
        <w:pStyle w:val="BodyText"/>
        <w:spacing w:before="5"/>
      </w:pPr>
      <w:r>
        <w:rPr/>
        <w:br w:type="column"/>
      </w:r>
      <w:r>
        <w:rPr/>
      </w:r>
    </w:p>
    <w:p>
      <w:pPr>
        <w:pStyle w:val="BodyText"/>
        <w:spacing w:line="292" w:lineRule="auto"/>
        <w:ind w:left="312" w:right="182"/>
      </w:pPr>
      <w:r>
        <w:rPr>
          <w:color w:val="292425"/>
          <w:w w:val="105"/>
        </w:rPr>
        <w:t>public spending on </w:t>
      </w:r>
      <w:r>
        <w:rPr>
          <w:color w:val="292425"/>
          <w:spacing w:val="-3"/>
          <w:w w:val="105"/>
        </w:rPr>
        <w:t>private </w:t>
      </w:r>
      <w:r>
        <w:rPr>
          <w:color w:val="292425"/>
          <w:w w:val="105"/>
        </w:rPr>
        <w:t>sector inflation. The impact of the government sector on CPI inflation is best assessed </w:t>
      </w:r>
      <w:r>
        <w:rPr>
          <w:color w:val="292425"/>
          <w:spacing w:val="-3"/>
          <w:w w:val="105"/>
        </w:rPr>
        <w:t>by </w:t>
      </w:r>
      <w:r>
        <w:rPr>
          <w:color w:val="292425"/>
          <w:w w:val="105"/>
        </w:rPr>
        <w:t>considering the government’s demand for resources:  that is, the quantity of </w:t>
      </w:r>
      <w:r>
        <w:rPr>
          <w:color w:val="292425"/>
          <w:spacing w:val="-3"/>
          <w:w w:val="105"/>
        </w:rPr>
        <w:t>private </w:t>
      </w:r>
      <w:r>
        <w:rPr>
          <w:color w:val="292425"/>
          <w:w w:val="105"/>
        </w:rPr>
        <w:t>sector goods and services purchased </w:t>
      </w:r>
      <w:r>
        <w:rPr>
          <w:color w:val="292425"/>
          <w:spacing w:val="-3"/>
          <w:w w:val="105"/>
        </w:rPr>
        <w:t>by </w:t>
      </w:r>
      <w:r>
        <w:rPr>
          <w:color w:val="292425"/>
          <w:w w:val="105"/>
        </w:rPr>
        <w:t>the government and the labour that the public sector employs. A summary measure of the government’s demand for resources also </w:t>
      </w:r>
      <w:r>
        <w:rPr>
          <w:color w:val="292425"/>
          <w:spacing w:val="-3"/>
          <w:w w:val="105"/>
        </w:rPr>
        <w:t>grew </w:t>
      </w:r>
      <w:r>
        <w:rPr>
          <w:color w:val="292425"/>
          <w:w w:val="105"/>
        </w:rPr>
        <w:t>robustly in</w:t>
      </w:r>
      <w:r>
        <w:rPr>
          <w:color w:val="292425"/>
          <w:spacing w:val="-7"/>
          <w:w w:val="105"/>
        </w:rPr>
        <w:t> </w:t>
      </w:r>
      <w:r>
        <w:rPr>
          <w:color w:val="292425"/>
          <w:w w:val="105"/>
        </w:rPr>
        <w:t>Q3.</w:t>
      </w:r>
    </w:p>
    <w:p>
      <w:pPr>
        <w:pStyle w:val="BodyText"/>
        <w:spacing w:before="5"/>
      </w:pPr>
    </w:p>
    <w:p>
      <w:pPr>
        <w:pStyle w:val="BodyText"/>
        <w:ind w:left="192"/>
        <w:rPr>
          <w:rFonts w:ascii="Trebuchet MS"/>
        </w:rPr>
      </w:pPr>
      <w:r>
        <w:rPr>
          <w:rFonts w:ascii="Trebuchet MS"/>
          <w:color w:val="0092C0"/>
        </w:rPr>
        <w:t>Investment and inventory accumulation</w:t>
      </w:r>
    </w:p>
    <w:p>
      <w:pPr>
        <w:pStyle w:val="BodyText"/>
        <w:rPr>
          <w:rFonts w:ascii="Trebuchet MS"/>
          <w:sz w:val="18"/>
        </w:rPr>
      </w:pPr>
    </w:p>
    <w:p>
      <w:pPr>
        <w:pStyle w:val="BodyText"/>
        <w:spacing w:line="292" w:lineRule="auto"/>
        <w:ind w:left="312" w:right="648"/>
      </w:pPr>
      <w:r>
        <w:rPr>
          <w:color w:val="292425"/>
          <w:w w:val="105"/>
        </w:rPr>
        <w:t>Whole-economy </w:t>
      </w:r>
      <w:r>
        <w:rPr>
          <w:color w:val="292425"/>
          <w:spacing w:val="-3"/>
          <w:w w:val="105"/>
        </w:rPr>
        <w:t>investment </w:t>
      </w:r>
      <w:r>
        <w:rPr>
          <w:color w:val="292425"/>
          <w:w w:val="105"/>
        </w:rPr>
        <w:t>growth </w:t>
      </w:r>
      <w:r>
        <w:rPr>
          <w:color w:val="292425"/>
          <w:spacing w:val="-3"/>
          <w:w w:val="105"/>
        </w:rPr>
        <w:t>slowed </w:t>
      </w:r>
      <w:r>
        <w:rPr>
          <w:color w:val="292425"/>
          <w:spacing w:val="-4"/>
          <w:w w:val="105"/>
        </w:rPr>
        <w:t>to </w:t>
      </w:r>
      <w:r>
        <w:rPr>
          <w:color w:val="292425"/>
          <w:w w:val="105"/>
        </w:rPr>
        <w:t>0.6% in Q3 (Chart 2.3).  Within that, government </w:t>
      </w:r>
      <w:r>
        <w:rPr>
          <w:color w:val="292425"/>
          <w:spacing w:val="-3"/>
          <w:w w:val="105"/>
        </w:rPr>
        <w:t>investment </w:t>
      </w:r>
      <w:r>
        <w:rPr>
          <w:color w:val="292425"/>
          <w:w w:val="105"/>
        </w:rPr>
        <w:t>expanded </w:t>
      </w:r>
      <w:r>
        <w:rPr>
          <w:color w:val="292425"/>
          <w:spacing w:val="-3"/>
          <w:w w:val="105"/>
        </w:rPr>
        <w:t>briskly. </w:t>
      </w:r>
      <w:r>
        <w:rPr>
          <w:color w:val="292425"/>
          <w:w w:val="105"/>
        </w:rPr>
        <w:t>Dwellings </w:t>
      </w:r>
      <w:r>
        <w:rPr>
          <w:color w:val="292425"/>
          <w:spacing w:val="-3"/>
          <w:w w:val="105"/>
        </w:rPr>
        <w:t>investment </w:t>
      </w:r>
      <w:r>
        <w:rPr>
          <w:color w:val="292425"/>
          <w:w w:val="105"/>
        </w:rPr>
        <w:t>fell again in</w:t>
      </w:r>
      <w:r>
        <w:rPr>
          <w:color w:val="292425"/>
          <w:spacing w:val="-14"/>
          <w:w w:val="105"/>
        </w:rPr>
        <w:t> </w:t>
      </w:r>
      <w:r>
        <w:rPr>
          <w:color w:val="292425"/>
          <w:w w:val="105"/>
        </w:rPr>
        <w:t>Q3</w:t>
      </w:r>
    </w:p>
    <w:p>
      <w:pPr>
        <w:pStyle w:val="BodyText"/>
        <w:spacing w:line="292" w:lineRule="auto"/>
        <w:ind w:left="312"/>
      </w:pPr>
      <w:r>
        <w:rPr>
          <w:color w:val="292425"/>
          <w:w w:val="110"/>
        </w:rPr>
        <w:t>following</w:t>
      </w:r>
      <w:r>
        <w:rPr>
          <w:color w:val="292425"/>
          <w:spacing w:val="-22"/>
          <w:w w:val="110"/>
        </w:rPr>
        <w:t> </w:t>
      </w:r>
      <w:r>
        <w:rPr>
          <w:color w:val="292425"/>
          <w:w w:val="110"/>
        </w:rPr>
        <w:t>a</w:t>
      </w:r>
      <w:r>
        <w:rPr>
          <w:color w:val="292425"/>
          <w:spacing w:val="-21"/>
          <w:w w:val="110"/>
        </w:rPr>
        <w:t> </w:t>
      </w:r>
      <w:r>
        <w:rPr>
          <w:color w:val="292425"/>
          <w:w w:val="110"/>
        </w:rPr>
        <w:t>decline</w:t>
      </w:r>
      <w:r>
        <w:rPr>
          <w:color w:val="292425"/>
          <w:spacing w:val="-21"/>
          <w:w w:val="110"/>
        </w:rPr>
        <w:t> </w:t>
      </w:r>
      <w:r>
        <w:rPr>
          <w:color w:val="292425"/>
          <w:w w:val="110"/>
        </w:rPr>
        <w:t>in</w:t>
      </w:r>
      <w:r>
        <w:rPr>
          <w:color w:val="292425"/>
          <w:spacing w:val="-22"/>
          <w:w w:val="110"/>
        </w:rPr>
        <w:t> </w:t>
      </w:r>
      <w:r>
        <w:rPr>
          <w:color w:val="292425"/>
          <w:w w:val="110"/>
        </w:rPr>
        <w:t>Q2,</w:t>
      </w:r>
      <w:r>
        <w:rPr>
          <w:color w:val="292425"/>
          <w:spacing w:val="-21"/>
          <w:w w:val="110"/>
        </w:rPr>
        <w:t> </w:t>
      </w:r>
      <w:r>
        <w:rPr>
          <w:color w:val="292425"/>
          <w:w w:val="110"/>
        </w:rPr>
        <w:t>consistent</w:t>
      </w:r>
      <w:r>
        <w:rPr>
          <w:color w:val="292425"/>
          <w:spacing w:val="-21"/>
          <w:w w:val="110"/>
        </w:rPr>
        <w:t> </w:t>
      </w:r>
      <w:r>
        <w:rPr>
          <w:color w:val="292425"/>
          <w:w w:val="110"/>
        </w:rPr>
        <w:t>with</w:t>
      </w:r>
      <w:r>
        <w:rPr>
          <w:color w:val="292425"/>
          <w:spacing w:val="-21"/>
          <w:w w:val="110"/>
        </w:rPr>
        <w:t> </w:t>
      </w:r>
      <w:r>
        <w:rPr>
          <w:color w:val="292425"/>
          <w:w w:val="110"/>
        </w:rPr>
        <w:t>the</w:t>
      </w:r>
      <w:r>
        <w:rPr>
          <w:color w:val="292425"/>
          <w:spacing w:val="-22"/>
          <w:w w:val="110"/>
        </w:rPr>
        <w:t> </w:t>
      </w:r>
      <w:r>
        <w:rPr>
          <w:color w:val="292425"/>
          <w:w w:val="110"/>
        </w:rPr>
        <w:t>cooling</w:t>
      </w:r>
      <w:r>
        <w:rPr>
          <w:color w:val="292425"/>
          <w:spacing w:val="-21"/>
          <w:w w:val="110"/>
        </w:rPr>
        <w:t> </w:t>
      </w:r>
      <w:r>
        <w:rPr>
          <w:color w:val="292425"/>
          <w:w w:val="110"/>
        </w:rPr>
        <w:t>housing market.</w:t>
      </w:r>
    </w:p>
    <w:p>
      <w:pPr>
        <w:pStyle w:val="BodyText"/>
        <w:spacing w:before="1"/>
        <w:rPr>
          <w:sz w:val="24"/>
        </w:rPr>
      </w:pPr>
    </w:p>
    <w:p>
      <w:pPr>
        <w:pStyle w:val="BodyText"/>
        <w:ind w:left="312"/>
      </w:pPr>
      <w:r>
        <w:rPr>
          <w:color w:val="292425"/>
          <w:w w:val="110"/>
        </w:rPr>
        <w:t>Business investment accounts for the lion’s share of</w:t>
      </w:r>
    </w:p>
    <w:p>
      <w:pPr>
        <w:pStyle w:val="BodyText"/>
        <w:spacing w:line="292" w:lineRule="auto" w:before="50"/>
        <w:ind w:left="312" w:right="286"/>
      </w:pPr>
      <w:r>
        <w:rPr>
          <w:color w:val="292425"/>
          <w:w w:val="105"/>
        </w:rPr>
        <w:t>whole-economy investment. It rose </w:t>
      </w:r>
      <w:r>
        <w:rPr>
          <w:color w:val="292425"/>
          <w:spacing w:val="-3"/>
          <w:w w:val="105"/>
        </w:rPr>
        <w:t>by </w:t>
      </w:r>
      <w:r>
        <w:rPr>
          <w:color w:val="292425"/>
          <w:w w:val="105"/>
        </w:rPr>
        <w:t>1.0% in Q3 and has risen by around 1%–1.5% in most quarters during the past    </w:t>
      </w:r>
      <w:r>
        <w:rPr>
          <w:color w:val="292425"/>
          <w:spacing w:val="-17"/>
          <w:w w:val="105"/>
        </w:rPr>
        <w:t>18 </w:t>
      </w:r>
      <w:r>
        <w:rPr>
          <w:color w:val="292425"/>
          <w:w w:val="105"/>
        </w:rPr>
        <w:t>months. This represents an increase in growth compared with the earlier part of the decade. But, when compared</w:t>
      </w:r>
      <w:r>
        <w:rPr>
          <w:color w:val="292425"/>
          <w:spacing w:val="48"/>
          <w:w w:val="105"/>
        </w:rPr>
        <w:t> </w:t>
      </w:r>
      <w:r>
        <w:rPr>
          <w:color w:val="292425"/>
          <w:w w:val="105"/>
        </w:rPr>
        <w:t>with</w:t>
      </w:r>
    </w:p>
    <w:p>
      <w:pPr>
        <w:pStyle w:val="BodyText"/>
        <w:spacing w:line="292" w:lineRule="auto"/>
        <w:ind w:left="312" w:right="224"/>
      </w:pPr>
      <w:r>
        <w:rPr>
          <w:color w:val="292425"/>
          <w:w w:val="110"/>
        </w:rPr>
        <w:t>previous business </w:t>
      </w:r>
      <w:r>
        <w:rPr>
          <w:color w:val="292425"/>
          <w:spacing w:val="-3"/>
          <w:w w:val="110"/>
        </w:rPr>
        <w:t>investment recoveries </w:t>
      </w:r>
      <w:r>
        <w:rPr>
          <w:color w:val="292425"/>
          <w:w w:val="110"/>
        </w:rPr>
        <w:t>of </w:t>
      </w:r>
      <w:r>
        <w:rPr>
          <w:color w:val="292425"/>
          <w:spacing w:val="-20"/>
          <w:w w:val="110"/>
        </w:rPr>
        <w:t>1987 </w:t>
      </w:r>
      <w:r>
        <w:rPr>
          <w:color w:val="292425"/>
          <w:w w:val="110"/>
        </w:rPr>
        <w:t>and </w:t>
      </w:r>
      <w:r>
        <w:rPr>
          <w:color w:val="292425"/>
          <w:spacing w:val="-14"/>
          <w:w w:val="110"/>
        </w:rPr>
        <w:t>1994, </w:t>
      </w:r>
      <w:r>
        <w:rPr>
          <w:color w:val="292425"/>
          <w:w w:val="110"/>
        </w:rPr>
        <w:t>the recent </w:t>
      </w:r>
      <w:r>
        <w:rPr>
          <w:color w:val="292425"/>
          <w:spacing w:val="-4"/>
          <w:w w:val="110"/>
        </w:rPr>
        <w:t>rate </w:t>
      </w:r>
      <w:r>
        <w:rPr>
          <w:color w:val="292425"/>
          <w:w w:val="110"/>
        </w:rPr>
        <w:t>of expansion looks modest (Chart 2.4).</w:t>
      </w:r>
    </w:p>
    <w:p>
      <w:pPr>
        <w:pStyle w:val="BodyText"/>
        <w:rPr>
          <w:sz w:val="24"/>
        </w:rPr>
      </w:pPr>
    </w:p>
    <w:p>
      <w:pPr>
        <w:pStyle w:val="BodyText"/>
        <w:spacing w:line="292" w:lineRule="auto" w:before="1"/>
        <w:ind w:left="312" w:right="428"/>
      </w:pPr>
      <w:r>
        <w:rPr>
          <w:color w:val="292425"/>
          <w:w w:val="110"/>
        </w:rPr>
        <w:t>One explanation is that financial </w:t>
      </w:r>
      <w:r>
        <w:rPr>
          <w:color w:val="292425"/>
          <w:spacing w:val="-3"/>
          <w:w w:val="110"/>
        </w:rPr>
        <w:t>factors have </w:t>
      </w:r>
      <w:r>
        <w:rPr>
          <w:color w:val="292425"/>
          <w:w w:val="110"/>
        </w:rPr>
        <w:t>been less conducive </w:t>
      </w:r>
      <w:r>
        <w:rPr>
          <w:color w:val="292425"/>
          <w:spacing w:val="-4"/>
          <w:w w:val="110"/>
        </w:rPr>
        <w:t>to </w:t>
      </w:r>
      <w:r>
        <w:rPr>
          <w:color w:val="292425"/>
          <w:w w:val="110"/>
        </w:rPr>
        <w:t>rapid </w:t>
      </w:r>
      <w:r>
        <w:rPr>
          <w:color w:val="292425"/>
          <w:spacing w:val="-3"/>
          <w:w w:val="110"/>
        </w:rPr>
        <w:t>investment </w:t>
      </w:r>
      <w:r>
        <w:rPr>
          <w:color w:val="292425"/>
          <w:w w:val="110"/>
        </w:rPr>
        <w:t>expansion than in previous </w:t>
      </w:r>
      <w:r>
        <w:rPr>
          <w:color w:val="292425"/>
          <w:spacing w:val="-3"/>
          <w:w w:val="110"/>
        </w:rPr>
        <w:t>recoveries </w:t>
      </w:r>
      <w:r>
        <w:rPr>
          <w:color w:val="292425"/>
          <w:spacing w:val="-5"/>
          <w:w w:val="110"/>
        </w:rPr>
        <w:t>(Table </w:t>
      </w:r>
      <w:r>
        <w:rPr>
          <w:color w:val="292425"/>
          <w:w w:val="110"/>
        </w:rPr>
        <w:t>2.C). The financial climate has been improving in recent </w:t>
      </w:r>
      <w:r>
        <w:rPr>
          <w:color w:val="292425"/>
          <w:spacing w:val="-3"/>
          <w:w w:val="110"/>
        </w:rPr>
        <w:t>years: corporate </w:t>
      </w:r>
      <w:r>
        <w:rPr>
          <w:color w:val="292425"/>
          <w:w w:val="110"/>
        </w:rPr>
        <w:t>indebtedness, as measured </w:t>
      </w:r>
      <w:r>
        <w:rPr>
          <w:color w:val="292425"/>
          <w:spacing w:val="-3"/>
          <w:w w:val="110"/>
        </w:rPr>
        <w:t>by </w:t>
      </w:r>
      <w:r>
        <w:rPr>
          <w:color w:val="292425"/>
          <w:w w:val="110"/>
        </w:rPr>
        <w:t>capital gearing, has fallen and profits as a proportion</w:t>
      </w:r>
      <w:r>
        <w:rPr>
          <w:color w:val="292425"/>
          <w:spacing w:val="-25"/>
          <w:w w:val="110"/>
        </w:rPr>
        <w:t> </w:t>
      </w:r>
      <w:r>
        <w:rPr>
          <w:color w:val="292425"/>
          <w:w w:val="110"/>
        </w:rPr>
        <w:t>of</w:t>
      </w:r>
      <w:r>
        <w:rPr>
          <w:color w:val="292425"/>
          <w:spacing w:val="-25"/>
          <w:w w:val="110"/>
        </w:rPr>
        <w:t> </w:t>
      </w:r>
      <w:r>
        <w:rPr>
          <w:color w:val="292425"/>
          <w:w w:val="110"/>
        </w:rPr>
        <w:t>GDP</w:t>
      </w:r>
      <w:r>
        <w:rPr>
          <w:color w:val="292425"/>
          <w:spacing w:val="-25"/>
          <w:w w:val="110"/>
        </w:rPr>
        <w:t> </w:t>
      </w:r>
      <w:r>
        <w:rPr>
          <w:color w:val="292425"/>
          <w:w w:val="110"/>
        </w:rPr>
        <w:t>have</w:t>
      </w:r>
      <w:r>
        <w:rPr>
          <w:color w:val="292425"/>
          <w:spacing w:val="-25"/>
          <w:w w:val="110"/>
        </w:rPr>
        <w:t> </w:t>
      </w:r>
      <w:r>
        <w:rPr>
          <w:color w:val="292425"/>
          <w:w w:val="110"/>
        </w:rPr>
        <w:t>increased.</w:t>
      </w:r>
      <w:r>
        <w:rPr>
          <w:color w:val="292425"/>
          <w:spacing w:val="6"/>
          <w:w w:val="110"/>
        </w:rPr>
        <w:t> </w:t>
      </w:r>
      <w:r>
        <w:rPr>
          <w:color w:val="292425"/>
          <w:w w:val="110"/>
        </w:rPr>
        <w:t>Even</w:t>
      </w:r>
      <w:r>
        <w:rPr>
          <w:color w:val="292425"/>
          <w:spacing w:val="-25"/>
          <w:w w:val="110"/>
        </w:rPr>
        <w:t> </w:t>
      </w:r>
      <w:r>
        <w:rPr>
          <w:color w:val="292425"/>
          <w:w w:val="110"/>
        </w:rPr>
        <w:t>so,</w:t>
      </w:r>
      <w:r>
        <w:rPr>
          <w:color w:val="292425"/>
          <w:spacing w:val="-24"/>
          <w:w w:val="110"/>
        </w:rPr>
        <w:t> </w:t>
      </w:r>
      <w:r>
        <w:rPr>
          <w:color w:val="292425"/>
          <w:w w:val="110"/>
        </w:rPr>
        <w:t>compared</w:t>
      </w:r>
      <w:r>
        <w:rPr>
          <w:color w:val="292425"/>
          <w:spacing w:val="-25"/>
          <w:w w:val="110"/>
        </w:rPr>
        <w:t> </w:t>
      </w:r>
      <w:r>
        <w:rPr>
          <w:color w:val="292425"/>
          <w:w w:val="110"/>
        </w:rPr>
        <w:t>with previous upturns, gearing has remained higher and profits </w:t>
      </w:r>
      <w:r>
        <w:rPr>
          <w:color w:val="292425"/>
          <w:spacing w:val="-4"/>
          <w:w w:val="110"/>
        </w:rPr>
        <w:t>lower.</w:t>
      </w:r>
    </w:p>
    <w:p>
      <w:pPr>
        <w:pStyle w:val="BodyText"/>
        <w:spacing w:before="10"/>
        <w:rPr>
          <w:sz w:val="23"/>
        </w:rPr>
      </w:pPr>
    </w:p>
    <w:p>
      <w:pPr>
        <w:pStyle w:val="BodyText"/>
        <w:spacing w:line="292" w:lineRule="auto" w:before="1"/>
        <w:ind w:left="312" w:right="224"/>
      </w:pPr>
      <w:r>
        <w:rPr>
          <w:color w:val="292425"/>
          <w:w w:val="110"/>
        </w:rPr>
        <w:t>What are the prospects for future investment? Some indicators point </w:t>
      </w:r>
      <w:r>
        <w:rPr>
          <w:color w:val="292425"/>
          <w:spacing w:val="-4"/>
          <w:w w:val="110"/>
        </w:rPr>
        <w:t>to </w:t>
      </w:r>
      <w:r>
        <w:rPr>
          <w:color w:val="292425"/>
          <w:spacing w:val="-5"/>
          <w:w w:val="110"/>
        </w:rPr>
        <w:t>near-term </w:t>
      </w:r>
      <w:r>
        <w:rPr>
          <w:color w:val="292425"/>
          <w:w w:val="110"/>
        </w:rPr>
        <w:t>weakness </w:t>
      </w:r>
      <w:r>
        <w:rPr>
          <w:color w:val="292425"/>
          <w:spacing w:val="-5"/>
          <w:w w:val="110"/>
        </w:rPr>
        <w:t>(Table </w:t>
      </w:r>
      <w:r>
        <w:rPr>
          <w:color w:val="292425"/>
          <w:w w:val="110"/>
        </w:rPr>
        <w:t>2.D). </w:t>
      </w:r>
      <w:r>
        <w:rPr>
          <w:color w:val="292425"/>
          <w:spacing w:val="-3"/>
          <w:w w:val="110"/>
        </w:rPr>
        <w:t>Investment </w:t>
      </w:r>
      <w:r>
        <w:rPr>
          <w:color w:val="292425"/>
          <w:w w:val="110"/>
        </w:rPr>
        <w:t>intentions </w:t>
      </w:r>
      <w:r>
        <w:rPr>
          <w:color w:val="292425"/>
          <w:spacing w:val="-3"/>
          <w:w w:val="110"/>
        </w:rPr>
        <w:t>have </w:t>
      </w:r>
      <w:r>
        <w:rPr>
          <w:color w:val="292425"/>
          <w:w w:val="110"/>
        </w:rPr>
        <w:t>dampened </w:t>
      </w:r>
      <w:r>
        <w:rPr>
          <w:color w:val="292425"/>
          <w:spacing w:val="-3"/>
          <w:w w:val="110"/>
        </w:rPr>
        <w:t>slightly, </w:t>
      </w:r>
      <w:r>
        <w:rPr>
          <w:color w:val="292425"/>
          <w:w w:val="110"/>
        </w:rPr>
        <w:t>according </w:t>
      </w:r>
      <w:r>
        <w:rPr>
          <w:color w:val="292425"/>
          <w:spacing w:val="-4"/>
          <w:w w:val="110"/>
        </w:rPr>
        <w:t>to </w:t>
      </w:r>
      <w:r>
        <w:rPr>
          <w:color w:val="292425"/>
          <w:w w:val="110"/>
        </w:rPr>
        <w:t>the</w:t>
      </w:r>
      <w:r>
        <w:rPr>
          <w:color w:val="292425"/>
          <w:spacing w:val="-27"/>
          <w:w w:val="110"/>
        </w:rPr>
        <w:t> </w:t>
      </w:r>
      <w:r>
        <w:rPr>
          <w:color w:val="292425"/>
          <w:w w:val="110"/>
        </w:rPr>
        <w:t>CBI</w:t>
      </w:r>
      <w:r>
        <w:rPr>
          <w:color w:val="292425"/>
          <w:spacing w:val="-26"/>
          <w:w w:val="110"/>
        </w:rPr>
        <w:t> </w:t>
      </w:r>
      <w:r>
        <w:rPr>
          <w:color w:val="292425"/>
          <w:w w:val="110"/>
        </w:rPr>
        <w:t>and</w:t>
      </w:r>
      <w:r>
        <w:rPr>
          <w:color w:val="292425"/>
          <w:spacing w:val="-26"/>
          <w:w w:val="110"/>
        </w:rPr>
        <w:t> </w:t>
      </w:r>
      <w:r>
        <w:rPr>
          <w:color w:val="292425"/>
          <w:w w:val="110"/>
        </w:rPr>
        <w:t>BCC</w:t>
      </w:r>
      <w:r>
        <w:rPr>
          <w:color w:val="292425"/>
          <w:spacing w:val="-26"/>
          <w:w w:val="110"/>
        </w:rPr>
        <w:t> </w:t>
      </w:r>
      <w:r>
        <w:rPr>
          <w:color w:val="292425"/>
          <w:w w:val="110"/>
        </w:rPr>
        <w:t>business</w:t>
      </w:r>
      <w:r>
        <w:rPr>
          <w:color w:val="292425"/>
          <w:spacing w:val="-26"/>
          <w:w w:val="110"/>
        </w:rPr>
        <w:t> </w:t>
      </w:r>
      <w:r>
        <w:rPr>
          <w:color w:val="292425"/>
          <w:spacing w:val="-3"/>
          <w:w w:val="110"/>
        </w:rPr>
        <w:t>surveys.</w:t>
      </w:r>
      <w:r>
        <w:rPr>
          <w:color w:val="292425"/>
          <w:spacing w:val="4"/>
          <w:w w:val="110"/>
        </w:rPr>
        <w:t> </w:t>
      </w:r>
      <w:r>
        <w:rPr>
          <w:color w:val="292425"/>
          <w:w w:val="110"/>
        </w:rPr>
        <w:t>And</w:t>
      </w:r>
      <w:r>
        <w:rPr>
          <w:color w:val="292425"/>
          <w:spacing w:val="-26"/>
          <w:w w:val="110"/>
        </w:rPr>
        <w:t> </w:t>
      </w:r>
      <w:r>
        <w:rPr>
          <w:color w:val="292425"/>
          <w:w w:val="110"/>
        </w:rPr>
        <w:t>more</w:t>
      </w:r>
      <w:r>
        <w:rPr>
          <w:color w:val="292425"/>
          <w:spacing w:val="-26"/>
          <w:w w:val="110"/>
        </w:rPr>
        <w:t> </w:t>
      </w:r>
      <w:r>
        <w:rPr>
          <w:color w:val="292425"/>
          <w:w w:val="110"/>
        </w:rPr>
        <w:t>businesses</w:t>
      </w:r>
      <w:r>
        <w:rPr>
          <w:color w:val="292425"/>
          <w:spacing w:val="-26"/>
          <w:w w:val="110"/>
        </w:rPr>
        <w:t> </w:t>
      </w:r>
      <w:r>
        <w:rPr>
          <w:color w:val="292425"/>
          <w:w w:val="110"/>
        </w:rPr>
        <w:t>are pointing</w:t>
      </w:r>
      <w:r>
        <w:rPr>
          <w:color w:val="292425"/>
          <w:spacing w:val="-13"/>
          <w:w w:val="110"/>
        </w:rPr>
        <w:t> </w:t>
      </w:r>
      <w:r>
        <w:rPr>
          <w:color w:val="292425"/>
          <w:spacing w:val="-4"/>
          <w:w w:val="110"/>
        </w:rPr>
        <w:t>to</w:t>
      </w:r>
      <w:r>
        <w:rPr>
          <w:color w:val="292425"/>
          <w:spacing w:val="-13"/>
          <w:w w:val="110"/>
        </w:rPr>
        <w:t> </w:t>
      </w:r>
      <w:r>
        <w:rPr>
          <w:color w:val="292425"/>
          <w:w w:val="110"/>
        </w:rPr>
        <w:t>demand</w:t>
      </w:r>
      <w:r>
        <w:rPr>
          <w:color w:val="292425"/>
          <w:spacing w:val="-13"/>
          <w:w w:val="110"/>
        </w:rPr>
        <w:t> </w:t>
      </w:r>
      <w:r>
        <w:rPr>
          <w:color w:val="292425"/>
          <w:w w:val="110"/>
        </w:rPr>
        <w:t>uncertainty</w:t>
      </w:r>
      <w:r>
        <w:rPr>
          <w:color w:val="292425"/>
          <w:spacing w:val="-13"/>
          <w:w w:val="110"/>
        </w:rPr>
        <w:t> </w:t>
      </w:r>
      <w:r>
        <w:rPr>
          <w:color w:val="292425"/>
          <w:w w:val="110"/>
        </w:rPr>
        <w:t>as</w:t>
      </w:r>
      <w:r>
        <w:rPr>
          <w:color w:val="292425"/>
          <w:spacing w:val="-13"/>
          <w:w w:val="110"/>
        </w:rPr>
        <w:t> </w:t>
      </w:r>
      <w:r>
        <w:rPr>
          <w:color w:val="292425"/>
          <w:w w:val="110"/>
        </w:rPr>
        <w:t>a</w:t>
      </w:r>
      <w:r>
        <w:rPr>
          <w:color w:val="292425"/>
          <w:spacing w:val="-13"/>
          <w:w w:val="110"/>
        </w:rPr>
        <w:t> </w:t>
      </w:r>
      <w:r>
        <w:rPr>
          <w:color w:val="292425"/>
          <w:w w:val="110"/>
        </w:rPr>
        <w:t>factor</w:t>
      </w:r>
      <w:r>
        <w:rPr>
          <w:color w:val="292425"/>
          <w:spacing w:val="-13"/>
          <w:w w:val="110"/>
        </w:rPr>
        <w:t> </w:t>
      </w:r>
      <w:r>
        <w:rPr>
          <w:color w:val="292425"/>
          <w:w w:val="110"/>
        </w:rPr>
        <w:t>restraining</w:t>
      </w:r>
      <w:r>
        <w:rPr>
          <w:color w:val="292425"/>
          <w:spacing w:val="-13"/>
          <w:w w:val="110"/>
        </w:rPr>
        <w:t> </w:t>
      </w:r>
      <w:r>
        <w:rPr>
          <w:color w:val="292425"/>
          <w:w w:val="110"/>
        </w:rPr>
        <w:t>future </w:t>
      </w:r>
      <w:r>
        <w:rPr>
          <w:color w:val="292425"/>
          <w:spacing w:val="-3"/>
          <w:w w:val="110"/>
        </w:rPr>
        <w:t>investment.</w:t>
      </w:r>
    </w:p>
    <w:p>
      <w:pPr>
        <w:pStyle w:val="BodyText"/>
        <w:rPr>
          <w:sz w:val="24"/>
        </w:rPr>
      </w:pPr>
    </w:p>
    <w:p>
      <w:pPr>
        <w:pStyle w:val="BodyText"/>
        <w:spacing w:line="292" w:lineRule="auto"/>
        <w:ind w:left="312" w:right="224"/>
      </w:pPr>
      <w:r>
        <w:rPr>
          <w:color w:val="292425"/>
          <w:spacing w:val="-4"/>
          <w:w w:val="110"/>
        </w:rPr>
        <w:t>However, </w:t>
      </w:r>
      <w:r>
        <w:rPr>
          <w:color w:val="292425"/>
          <w:w w:val="110"/>
        </w:rPr>
        <w:t>other data point </w:t>
      </w:r>
      <w:r>
        <w:rPr>
          <w:color w:val="292425"/>
          <w:spacing w:val="-4"/>
          <w:w w:val="110"/>
        </w:rPr>
        <w:t>to </w:t>
      </w:r>
      <w:r>
        <w:rPr>
          <w:color w:val="292425"/>
          <w:w w:val="110"/>
        </w:rPr>
        <w:t>brighter </w:t>
      </w:r>
      <w:r>
        <w:rPr>
          <w:color w:val="292425"/>
          <w:spacing w:val="-3"/>
          <w:w w:val="110"/>
        </w:rPr>
        <w:t>investment </w:t>
      </w:r>
      <w:r>
        <w:rPr>
          <w:color w:val="292425"/>
          <w:w w:val="110"/>
        </w:rPr>
        <w:t>prospects. Estimates</w:t>
      </w:r>
      <w:r>
        <w:rPr>
          <w:color w:val="292425"/>
          <w:spacing w:val="-21"/>
          <w:w w:val="110"/>
        </w:rPr>
        <w:t> </w:t>
      </w:r>
      <w:r>
        <w:rPr>
          <w:color w:val="292425"/>
          <w:w w:val="110"/>
        </w:rPr>
        <w:t>of</w:t>
      </w:r>
      <w:r>
        <w:rPr>
          <w:color w:val="292425"/>
          <w:spacing w:val="-21"/>
          <w:w w:val="110"/>
        </w:rPr>
        <w:t> </w:t>
      </w:r>
      <w:r>
        <w:rPr>
          <w:color w:val="292425"/>
          <w:w w:val="110"/>
        </w:rPr>
        <w:t>capacity</w:t>
      </w:r>
      <w:r>
        <w:rPr>
          <w:color w:val="292425"/>
          <w:spacing w:val="-21"/>
          <w:w w:val="110"/>
        </w:rPr>
        <w:t> </w:t>
      </w:r>
      <w:r>
        <w:rPr>
          <w:color w:val="292425"/>
          <w:w w:val="110"/>
        </w:rPr>
        <w:t>utilisation</w:t>
      </w:r>
      <w:r>
        <w:rPr>
          <w:color w:val="292425"/>
          <w:spacing w:val="-21"/>
          <w:w w:val="110"/>
        </w:rPr>
        <w:t> </w:t>
      </w:r>
      <w:r>
        <w:rPr>
          <w:color w:val="292425"/>
          <w:spacing w:val="-3"/>
          <w:w w:val="110"/>
        </w:rPr>
        <w:t>have</w:t>
      </w:r>
      <w:r>
        <w:rPr>
          <w:color w:val="292425"/>
          <w:spacing w:val="-21"/>
          <w:w w:val="110"/>
        </w:rPr>
        <w:t> </w:t>
      </w:r>
      <w:r>
        <w:rPr>
          <w:color w:val="292425"/>
          <w:w w:val="110"/>
        </w:rPr>
        <w:t>continued</w:t>
      </w:r>
      <w:r>
        <w:rPr>
          <w:color w:val="292425"/>
          <w:spacing w:val="-21"/>
          <w:w w:val="110"/>
        </w:rPr>
        <w:t> </w:t>
      </w:r>
      <w:r>
        <w:rPr>
          <w:color w:val="292425"/>
          <w:spacing w:val="-4"/>
          <w:w w:val="110"/>
        </w:rPr>
        <w:t>to</w:t>
      </w:r>
      <w:r>
        <w:rPr>
          <w:color w:val="292425"/>
          <w:spacing w:val="-21"/>
          <w:w w:val="110"/>
        </w:rPr>
        <w:t> </w:t>
      </w:r>
      <w:r>
        <w:rPr>
          <w:color w:val="292425"/>
          <w:w w:val="110"/>
        </w:rPr>
        <w:t>imply</w:t>
      </w:r>
      <w:r>
        <w:rPr>
          <w:color w:val="292425"/>
          <w:spacing w:val="-21"/>
          <w:w w:val="110"/>
        </w:rPr>
        <w:t> </w:t>
      </w:r>
      <w:r>
        <w:rPr>
          <w:color w:val="292425"/>
          <w:w w:val="110"/>
        </w:rPr>
        <w:t>that companies are operating above normal levels (Section 3), suggesting</w:t>
      </w:r>
      <w:r>
        <w:rPr>
          <w:color w:val="292425"/>
          <w:spacing w:val="-15"/>
          <w:w w:val="110"/>
        </w:rPr>
        <w:t> </w:t>
      </w:r>
      <w:r>
        <w:rPr>
          <w:color w:val="292425"/>
          <w:w w:val="110"/>
        </w:rPr>
        <w:t>that</w:t>
      </w:r>
      <w:r>
        <w:rPr>
          <w:color w:val="292425"/>
          <w:spacing w:val="-14"/>
          <w:w w:val="110"/>
        </w:rPr>
        <w:t> </w:t>
      </w:r>
      <w:r>
        <w:rPr>
          <w:color w:val="292425"/>
          <w:w w:val="110"/>
        </w:rPr>
        <w:t>they</w:t>
      </w:r>
      <w:r>
        <w:rPr>
          <w:color w:val="292425"/>
          <w:spacing w:val="-14"/>
          <w:w w:val="110"/>
        </w:rPr>
        <w:t> </w:t>
      </w:r>
      <w:r>
        <w:rPr>
          <w:color w:val="292425"/>
          <w:spacing w:val="-3"/>
          <w:w w:val="110"/>
        </w:rPr>
        <w:t>may</w:t>
      </w:r>
      <w:r>
        <w:rPr>
          <w:color w:val="292425"/>
          <w:spacing w:val="-14"/>
          <w:w w:val="110"/>
        </w:rPr>
        <w:t> </w:t>
      </w:r>
      <w:r>
        <w:rPr>
          <w:color w:val="292425"/>
          <w:w w:val="110"/>
        </w:rPr>
        <w:t>require</w:t>
      </w:r>
      <w:r>
        <w:rPr>
          <w:color w:val="292425"/>
          <w:spacing w:val="-14"/>
          <w:w w:val="110"/>
        </w:rPr>
        <w:t> </w:t>
      </w:r>
      <w:r>
        <w:rPr>
          <w:color w:val="292425"/>
          <w:w w:val="110"/>
        </w:rPr>
        <w:t>more</w:t>
      </w:r>
      <w:r>
        <w:rPr>
          <w:color w:val="292425"/>
          <w:spacing w:val="-14"/>
          <w:w w:val="110"/>
        </w:rPr>
        <w:t> </w:t>
      </w:r>
      <w:r>
        <w:rPr>
          <w:color w:val="292425"/>
          <w:w w:val="110"/>
        </w:rPr>
        <w:t>capital</w:t>
      </w:r>
      <w:r>
        <w:rPr>
          <w:color w:val="292425"/>
          <w:spacing w:val="-14"/>
          <w:w w:val="110"/>
        </w:rPr>
        <w:t> </w:t>
      </w:r>
      <w:r>
        <w:rPr>
          <w:color w:val="292425"/>
          <w:w w:val="110"/>
        </w:rPr>
        <w:t>equipment.</w:t>
      </w:r>
    </w:p>
    <w:p>
      <w:pPr>
        <w:pStyle w:val="BodyText"/>
        <w:spacing w:line="292" w:lineRule="auto"/>
        <w:ind w:left="312" w:right="60"/>
      </w:pPr>
      <w:r>
        <w:rPr/>
        <w:pict>
          <v:line style="position:absolute;mso-position-horizontal-relative:page;mso-position-vertical-relative:paragraph;z-index:15924736" from="390.544403pt,24.431038pt" to="440.272503pt,24.431038pt" stroked="true" strokeweight=".6269pt" strokecolor="#0070ff">
            <v:stroke dashstyle="solid"/>
            <w10:wrap type="none"/>
          </v:line>
        </w:pict>
      </w:r>
      <w:r>
        <w:rPr>
          <w:color w:val="292425"/>
          <w:spacing w:val="-4"/>
          <w:w w:val="110"/>
        </w:rPr>
        <w:t>Moreover, </w:t>
      </w:r>
      <w:r>
        <w:rPr>
          <w:color w:val="292425"/>
          <w:spacing w:val="-3"/>
          <w:w w:val="110"/>
        </w:rPr>
        <w:t>corporate </w:t>
      </w:r>
      <w:r>
        <w:rPr>
          <w:color w:val="292425"/>
          <w:w w:val="110"/>
        </w:rPr>
        <w:t>bond spreads </w:t>
      </w:r>
      <w:r>
        <w:rPr>
          <w:color w:val="292425"/>
          <w:spacing w:val="-3"/>
          <w:w w:val="110"/>
        </w:rPr>
        <w:t>have </w:t>
      </w:r>
      <w:r>
        <w:rPr>
          <w:color w:val="292425"/>
          <w:w w:val="110"/>
        </w:rPr>
        <w:t>remained low and </w:t>
      </w:r>
      <w:r>
        <w:rPr>
          <w:color w:val="292425"/>
          <w:spacing w:val="-3"/>
          <w:w w:val="110"/>
        </w:rPr>
        <w:t>equity </w:t>
      </w:r>
      <w:r>
        <w:rPr>
          <w:color w:val="292425"/>
          <w:w w:val="110"/>
        </w:rPr>
        <w:t>prices </w:t>
      </w:r>
      <w:r>
        <w:rPr>
          <w:color w:val="292425"/>
          <w:spacing w:val="-3"/>
          <w:w w:val="110"/>
        </w:rPr>
        <w:t>have </w:t>
      </w:r>
      <w:r>
        <w:rPr>
          <w:color w:val="292425"/>
          <w:w w:val="110"/>
        </w:rPr>
        <w:t>risen </w:t>
      </w:r>
      <w:hyperlink w:history="true" w:anchor="_bookmark1">
        <w:r>
          <w:rPr>
            <w:color w:val="292425"/>
            <w:w w:val="110"/>
          </w:rPr>
          <w:t>(Section 1).</w:t>
        </w:r>
      </w:hyperlink>
      <w:r>
        <w:rPr>
          <w:color w:val="292425"/>
          <w:w w:val="110"/>
        </w:rPr>
        <w:t> That should bolster </w:t>
      </w:r>
      <w:r>
        <w:rPr>
          <w:color w:val="292425"/>
          <w:spacing w:val="-3"/>
          <w:w w:val="110"/>
        </w:rPr>
        <w:t>investment</w:t>
      </w:r>
      <w:r>
        <w:rPr>
          <w:color w:val="292425"/>
          <w:spacing w:val="-20"/>
          <w:w w:val="110"/>
        </w:rPr>
        <w:t> </w:t>
      </w:r>
      <w:r>
        <w:rPr>
          <w:color w:val="292425"/>
          <w:spacing w:val="-3"/>
          <w:w w:val="110"/>
        </w:rPr>
        <w:t>by</w:t>
      </w:r>
      <w:r>
        <w:rPr>
          <w:color w:val="292425"/>
          <w:spacing w:val="-20"/>
          <w:w w:val="110"/>
        </w:rPr>
        <w:t> </w:t>
      </w:r>
      <w:r>
        <w:rPr>
          <w:color w:val="292425"/>
          <w:w w:val="110"/>
        </w:rPr>
        <w:t>keeping</w:t>
      </w:r>
      <w:r>
        <w:rPr>
          <w:color w:val="292425"/>
          <w:spacing w:val="-20"/>
          <w:w w:val="110"/>
        </w:rPr>
        <w:t> </w:t>
      </w:r>
      <w:r>
        <w:rPr>
          <w:color w:val="292425"/>
          <w:w w:val="110"/>
        </w:rPr>
        <w:t>the</w:t>
      </w:r>
      <w:r>
        <w:rPr>
          <w:color w:val="292425"/>
          <w:spacing w:val="-20"/>
          <w:w w:val="110"/>
        </w:rPr>
        <w:t> </w:t>
      </w:r>
      <w:r>
        <w:rPr>
          <w:color w:val="292425"/>
          <w:w w:val="110"/>
        </w:rPr>
        <w:t>cost</w:t>
      </w:r>
      <w:r>
        <w:rPr>
          <w:color w:val="292425"/>
          <w:spacing w:val="-20"/>
          <w:w w:val="110"/>
        </w:rPr>
        <w:t> </w:t>
      </w:r>
      <w:r>
        <w:rPr>
          <w:color w:val="292425"/>
          <w:w w:val="110"/>
        </w:rPr>
        <w:t>of</w:t>
      </w:r>
      <w:r>
        <w:rPr>
          <w:color w:val="292425"/>
          <w:spacing w:val="-20"/>
          <w:w w:val="110"/>
        </w:rPr>
        <w:t> </w:t>
      </w:r>
      <w:r>
        <w:rPr>
          <w:color w:val="292425"/>
          <w:w w:val="110"/>
        </w:rPr>
        <w:t>capital</w:t>
      </w:r>
      <w:r>
        <w:rPr>
          <w:color w:val="292425"/>
          <w:spacing w:val="-20"/>
          <w:w w:val="110"/>
        </w:rPr>
        <w:t> </w:t>
      </w:r>
      <w:r>
        <w:rPr>
          <w:color w:val="292425"/>
          <w:spacing w:val="-6"/>
          <w:w w:val="110"/>
        </w:rPr>
        <w:t>low.</w:t>
      </w:r>
      <w:r>
        <w:rPr>
          <w:color w:val="292425"/>
          <w:spacing w:val="16"/>
          <w:w w:val="110"/>
        </w:rPr>
        <w:t> </w:t>
      </w:r>
      <w:r>
        <w:rPr>
          <w:color w:val="292425"/>
          <w:w w:val="110"/>
        </w:rPr>
        <w:t>And,</w:t>
      </w:r>
      <w:r>
        <w:rPr>
          <w:color w:val="292425"/>
          <w:spacing w:val="-20"/>
          <w:w w:val="110"/>
        </w:rPr>
        <w:t> </w:t>
      </w:r>
      <w:r>
        <w:rPr>
          <w:color w:val="292425"/>
          <w:w w:val="110"/>
        </w:rPr>
        <w:t>as</w:t>
      </w:r>
      <w:r>
        <w:rPr>
          <w:color w:val="292425"/>
          <w:spacing w:val="-20"/>
          <w:w w:val="110"/>
        </w:rPr>
        <w:t> </w:t>
      </w:r>
      <w:r>
        <w:rPr>
          <w:color w:val="292425"/>
          <w:w w:val="110"/>
        </w:rPr>
        <w:t>outlined in Section 1, companies </w:t>
      </w:r>
      <w:r>
        <w:rPr>
          <w:color w:val="292425"/>
          <w:spacing w:val="-3"/>
          <w:w w:val="110"/>
        </w:rPr>
        <w:t>may </w:t>
      </w:r>
      <w:r>
        <w:rPr>
          <w:color w:val="292425"/>
          <w:w w:val="110"/>
        </w:rPr>
        <w:t>be more comfortable with their balance sheets: that should facilitate future </w:t>
      </w:r>
      <w:r>
        <w:rPr>
          <w:color w:val="292425"/>
          <w:spacing w:val="-3"/>
          <w:w w:val="110"/>
        </w:rPr>
        <w:t>investment </w:t>
      </w:r>
      <w:r>
        <w:rPr>
          <w:color w:val="292425"/>
          <w:w w:val="110"/>
        </w:rPr>
        <w:t>spending. </w:t>
      </w:r>
      <w:r>
        <w:rPr>
          <w:color w:val="292425"/>
          <w:spacing w:val="-5"/>
          <w:w w:val="110"/>
        </w:rPr>
        <w:t>Taking </w:t>
      </w:r>
      <w:r>
        <w:rPr>
          <w:color w:val="292425"/>
          <w:w w:val="110"/>
        </w:rPr>
        <w:t>this information </w:t>
      </w:r>
      <w:r>
        <w:rPr>
          <w:color w:val="292425"/>
          <w:spacing w:val="-3"/>
          <w:w w:val="110"/>
        </w:rPr>
        <w:t>together, </w:t>
      </w:r>
      <w:r>
        <w:rPr>
          <w:color w:val="292425"/>
          <w:w w:val="110"/>
        </w:rPr>
        <w:t>the MPC judges that</w:t>
      </w:r>
      <w:r>
        <w:rPr>
          <w:color w:val="292425"/>
          <w:spacing w:val="-12"/>
          <w:w w:val="110"/>
        </w:rPr>
        <w:t> </w:t>
      </w:r>
      <w:r>
        <w:rPr>
          <w:color w:val="292425"/>
          <w:w w:val="110"/>
        </w:rPr>
        <w:t>the</w:t>
      </w:r>
      <w:r>
        <w:rPr>
          <w:color w:val="292425"/>
          <w:spacing w:val="-11"/>
          <w:w w:val="110"/>
        </w:rPr>
        <w:t> </w:t>
      </w:r>
      <w:r>
        <w:rPr>
          <w:color w:val="292425"/>
          <w:w w:val="110"/>
        </w:rPr>
        <w:t>business</w:t>
      </w:r>
      <w:r>
        <w:rPr>
          <w:color w:val="292425"/>
          <w:spacing w:val="-11"/>
          <w:w w:val="110"/>
        </w:rPr>
        <w:t> </w:t>
      </w:r>
      <w:r>
        <w:rPr>
          <w:color w:val="292425"/>
          <w:spacing w:val="-3"/>
          <w:w w:val="110"/>
        </w:rPr>
        <w:t>investment</w:t>
      </w:r>
      <w:r>
        <w:rPr>
          <w:color w:val="292425"/>
          <w:spacing w:val="-11"/>
          <w:w w:val="110"/>
        </w:rPr>
        <w:t> </w:t>
      </w:r>
      <w:r>
        <w:rPr>
          <w:color w:val="292425"/>
          <w:spacing w:val="-3"/>
          <w:w w:val="110"/>
        </w:rPr>
        <w:t>recovery</w:t>
      </w:r>
      <w:r>
        <w:rPr>
          <w:color w:val="292425"/>
          <w:spacing w:val="-12"/>
          <w:w w:val="110"/>
        </w:rPr>
        <w:t> </w:t>
      </w:r>
      <w:r>
        <w:rPr>
          <w:color w:val="292425"/>
          <w:w w:val="110"/>
        </w:rPr>
        <w:t>will</w:t>
      </w:r>
      <w:r>
        <w:rPr>
          <w:color w:val="292425"/>
          <w:spacing w:val="-11"/>
          <w:w w:val="110"/>
        </w:rPr>
        <w:t> </w:t>
      </w:r>
      <w:r>
        <w:rPr>
          <w:color w:val="292425"/>
          <w:w w:val="110"/>
        </w:rPr>
        <w:t>continue</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near term.</w:t>
      </w:r>
    </w:p>
    <w:p>
      <w:pPr>
        <w:spacing w:after="0" w:line="292" w:lineRule="auto"/>
        <w:sectPr>
          <w:type w:val="continuous"/>
          <w:pgSz w:w="11900" w:h="16840"/>
          <w:pgMar w:top="1140" w:bottom="0" w:left="640" w:right="620"/>
          <w:cols w:num="2" w:equalWidth="0">
            <w:col w:w="4475" w:space="318"/>
            <w:col w:w="5847"/>
          </w:cols>
        </w:sectPr>
      </w:pPr>
    </w:p>
    <w:p>
      <w:pPr>
        <w:pStyle w:val="BodyText"/>
      </w:pPr>
    </w:p>
    <w:p>
      <w:pPr>
        <w:spacing w:after="0"/>
        <w:sectPr>
          <w:headerReference w:type="even" r:id="rId55"/>
          <w:headerReference w:type="default" r:id="rId56"/>
          <w:pgSz w:w="11900" w:h="16840"/>
          <w:pgMar w:header="601" w:footer="581" w:top="800" w:bottom="780" w:left="640" w:right="620"/>
        </w:sectPr>
      </w:pPr>
    </w:p>
    <w:p>
      <w:pPr>
        <w:pStyle w:val="BodyText"/>
        <w:spacing w:before="3"/>
        <w:rPr>
          <w:sz w:val="21"/>
        </w:rPr>
      </w:pPr>
    </w:p>
    <w:p>
      <w:pPr>
        <w:pStyle w:val="BodyText"/>
        <w:ind w:left="181"/>
        <w:rPr>
          <w:rFonts w:ascii="Trebuchet MS"/>
        </w:rPr>
      </w:pPr>
      <w:bookmarkStart w:name="External demand and UK net trade" w:id="28"/>
      <w:bookmarkEnd w:id="28"/>
      <w:r>
        <w:rPr/>
      </w:r>
      <w:bookmarkStart w:name="The euro area" w:id="29"/>
      <w:bookmarkEnd w:id="29"/>
      <w:r>
        <w:rPr/>
      </w:r>
      <w:bookmarkStart w:name="_bookmark10" w:id="30"/>
      <w:bookmarkEnd w:id="30"/>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6"/>
        </w:rPr>
        <w:t>2.D</w:t>
      </w:r>
    </w:p>
    <w:p>
      <w:pPr>
        <w:pStyle w:val="BodyText"/>
        <w:spacing w:before="8"/>
        <w:ind w:left="181"/>
        <w:rPr>
          <w:rFonts w:ascii="Trebuchet MS"/>
        </w:rPr>
      </w:pPr>
      <w:r>
        <w:rPr>
          <w:rFonts w:ascii="Trebuchet MS"/>
          <w:color w:val="0092C0"/>
        </w:rPr>
        <w:t>Indicators of future investment</w:t>
      </w:r>
    </w:p>
    <w:p>
      <w:pPr>
        <w:tabs>
          <w:tab w:pos="2980" w:val="left" w:leader="none"/>
          <w:tab w:pos="4389" w:val="left" w:leader="none"/>
        </w:tabs>
        <w:spacing w:before="105"/>
        <w:ind w:left="2361" w:right="0" w:firstLine="0"/>
        <w:jc w:val="left"/>
        <w:rPr>
          <w:sz w:val="14"/>
        </w:rPr>
      </w:pPr>
      <w:r>
        <w:rPr>
          <w:color w:val="292425"/>
          <w:spacing w:val="-5"/>
          <w:w w:val="120"/>
          <w:sz w:val="14"/>
          <w:u w:val="single" w:color="292425"/>
        </w:rPr>
        <w:t>2003</w:t>
      </w:r>
      <w:r>
        <w:rPr>
          <w:color w:val="292425"/>
          <w:spacing w:val="-5"/>
          <w:w w:val="120"/>
          <w:sz w:val="14"/>
        </w:rPr>
        <w:tab/>
      </w:r>
      <w:r>
        <w:rPr>
          <w:color w:val="292425"/>
          <w:spacing w:val="-4"/>
          <w:w w:val="120"/>
          <w:sz w:val="14"/>
          <w:u w:val="single" w:color="292425"/>
        </w:rPr>
        <w:t>2004</w:t>
      </w:r>
      <w:r>
        <w:rPr>
          <w:color w:val="292425"/>
          <w:spacing w:val="-4"/>
          <w:sz w:val="14"/>
          <w:u w:val="single" w:color="292425"/>
        </w:rPr>
        <w:tab/>
      </w:r>
    </w:p>
    <w:p>
      <w:pPr>
        <w:pStyle w:val="BodyText"/>
        <w:spacing w:before="1"/>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2"/>
        <w:gridCol w:w="686"/>
        <w:gridCol w:w="218"/>
        <w:gridCol w:w="323"/>
        <w:gridCol w:w="213"/>
        <w:gridCol w:w="423"/>
        <w:gridCol w:w="249"/>
      </w:tblGrid>
      <w:tr>
        <w:trPr>
          <w:trHeight w:val="151" w:hRule="atLeast"/>
        </w:trPr>
        <w:tc>
          <w:tcPr>
            <w:tcW w:w="2848" w:type="dxa"/>
            <w:gridSpan w:val="2"/>
          </w:tcPr>
          <w:p>
            <w:pPr>
              <w:pStyle w:val="TableParagraph"/>
              <w:rPr>
                <w:rFonts w:ascii="Times New Roman"/>
                <w:sz w:val="8"/>
              </w:rPr>
            </w:pPr>
          </w:p>
        </w:tc>
        <w:tc>
          <w:tcPr>
            <w:tcW w:w="218" w:type="dxa"/>
            <w:tcBorders>
              <w:bottom w:val="single" w:sz="2" w:space="0" w:color="292425"/>
            </w:tcBorders>
          </w:tcPr>
          <w:p>
            <w:pPr>
              <w:pStyle w:val="TableParagraph"/>
              <w:spacing w:line="130" w:lineRule="exact"/>
              <w:rPr>
                <w:rFonts w:ascii="Times New Roman"/>
                <w:sz w:val="14"/>
              </w:rPr>
            </w:pPr>
            <w:r>
              <w:rPr>
                <w:rFonts w:ascii="Times New Roman"/>
                <w:color w:val="292425"/>
                <w:w w:val="110"/>
                <w:sz w:val="14"/>
              </w:rPr>
              <w:t>H1</w:t>
            </w:r>
          </w:p>
        </w:tc>
        <w:tc>
          <w:tcPr>
            <w:tcW w:w="323" w:type="dxa"/>
          </w:tcPr>
          <w:p>
            <w:pPr>
              <w:pStyle w:val="TableParagraph"/>
              <w:rPr>
                <w:rFonts w:ascii="Times New Roman"/>
                <w:sz w:val="8"/>
              </w:rPr>
            </w:pPr>
          </w:p>
        </w:tc>
        <w:tc>
          <w:tcPr>
            <w:tcW w:w="213" w:type="dxa"/>
            <w:tcBorders>
              <w:bottom w:val="single" w:sz="2" w:space="0" w:color="292425"/>
            </w:tcBorders>
          </w:tcPr>
          <w:p>
            <w:pPr>
              <w:pStyle w:val="TableParagraph"/>
              <w:spacing w:line="128" w:lineRule="exact"/>
              <w:ind w:left="6"/>
              <w:jc w:val="center"/>
              <w:rPr>
                <w:rFonts w:ascii="Times New Roman"/>
                <w:sz w:val="14"/>
              </w:rPr>
            </w:pPr>
            <w:r>
              <w:rPr>
                <w:rFonts w:ascii="Times New Roman"/>
                <w:color w:val="292425"/>
                <w:w w:val="110"/>
                <w:sz w:val="14"/>
              </w:rPr>
              <w:t>Q3</w:t>
            </w:r>
          </w:p>
        </w:tc>
        <w:tc>
          <w:tcPr>
            <w:tcW w:w="423" w:type="dxa"/>
          </w:tcPr>
          <w:p>
            <w:pPr>
              <w:pStyle w:val="TableParagraph"/>
              <w:rPr>
                <w:rFonts w:ascii="Times New Roman"/>
                <w:sz w:val="8"/>
              </w:rPr>
            </w:pPr>
          </w:p>
        </w:tc>
        <w:tc>
          <w:tcPr>
            <w:tcW w:w="249" w:type="dxa"/>
            <w:tcBorders>
              <w:bottom w:val="single" w:sz="2" w:space="0" w:color="292425"/>
            </w:tcBorders>
          </w:tcPr>
          <w:p>
            <w:pPr>
              <w:pStyle w:val="TableParagraph"/>
              <w:spacing w:line="132" w:lineRule="exact"/>
              <w:ind w:left="20"/>
              <w:rPr>
                <w:rFonts w:ascii="Times New Roman"/>
                <w:sz w:val="14"/>
              </w:rPr>
            </w:pPr>
            <w:r>
              <w:rPr>
                <w:rFonts w:ascii="Times New Roman"/>
                <w:color w:val="292425"/>
                <w:w w:val="110"/>
                <w:sz w:val="14"/>
              </w:rPr>
              <w:t>Q4</w:t>
            </w:r>
          </w:p>
        </w:tc>
      </w:tr>
      <w:tr>
        <w:trPr>
          <w:trHeight w:val="251" w:hRule="atLeast"/>
        </w:trPr>
        <w:tc>
          <w:tcPr>
            <w:tcW w:w="2162" w:type="dxa"/>
          </w:tcPr>
          <w:p>
            <w:pPr>
              <w:pStyle w:val="TableParagraph"/>
              <w:spacing w:line="154" w:lineRule="exact" w:before="77"/>
              <w:ind w:left="50"/>
              <w:rPr>
                <w:rFonts w:ascii="Times New Roman"/>
                <w:sz w:val="12"/>
              </w:rPr>
            </w:pPr>
            <w:r>
              <w:rPr>
                <w:rFonts w:ascii="Times New Roman"/>
                <w:color w:val="292425"/>
                <w:w w:val="110"/>
                <w:sz w:val="14"/>
              </w:rPr>
              <w:t>CBI investment intentions</w:t>
            </w:r>
            <w:r>
              <w:rPr>
                <w:rFonts w:ascii="Times New Roman"/>
                <w:color w:val="292425"/>
                <w:w w:val="110"/>
                <w:position w:val="4"/>
                <w:sz w:val="12"/>
              </w:rPr>
              <w:t>(a)</w:t>
            </w:r>
          </w:p>
        </w:tc>
        <w:tc>
          <w:tcPr>
            <w:tcW w:w="686" w:type="dxa"/>
          </w:tcPr>
          <w:p>
            <w:pPr>
              <w:pStyle w:val="TableParagraph"/>
              <w:spacing w:line="133" w:lineRule="exact" w:before="98"/>
              <w:ind w:left="111"/>
              <w:rPr>
                <w:rFonts w:ascii="Times New Roman"/>
                <w:sz w:val="14"/>
              </w:rPr>
            </w:pPr>
            <w:r>
              <w:rPr>
                <w:rFonts w:ascii="Times New Roman"/>
                <w:color w:val="292425"/>
                <w:w w:val="115"/>
                <w:sz w:val="14"/>
              </w:rPr>
              <w:t>-14</w:t>
            </w:r>
          </w:p>
        </w:tc>
        <w:tc>
          <w:tcPr>
            <w:tcW w:w="218" w:type="dxa"/>
            <w:tcBorders>
              <w:top w:val="single" w:sz="2" w:space="0" w:color="292425"/>
            </w:tcBorders>
          </w:tcPr>
          <w:p>
            <w:pPr>
              <w:pStyle w:val="TableParagraph"/>
              <w:spacing w:line="133" w:lineRule="exact" w:before="99"/>
              <w:ind w:left="36"/>
              <w:rPr>
                <w:rFonts w:ascii="Times New Roman"/>
                <w:sz w:val="14"/>
              </w:rPr>
            </w:pPr>
            <w:r>
              <w:rPr>
                <w:rFonts w:ascii="Times New Roman"/>
                <w:color w:val="292425"/>
                <w:w w:val="115"/>
                <w:sz w:val="14"/>
              </w:rPr>
              <w:t>-1</w:t>
            </w:r>
          </w:p>
        </w:tc>
        <w:tc>
          <w:tcPr>
            <w:tcW w:w="323" w:type="dxa"/>
          </w:tcPr>
          <w:p>
            <w:pPr>
              <w:pStyle w:val="TableParagraph"/>
              <w:rPr>
                <w:rFonts w:ascii="Times New Roman"/>
                <w:sz w:val="16"/>
              </w:rPr>
            </w:pPr>
          </w:p>
        </w:tc>
        <w:tc>
          <w:tcPr>
            <w:tcW w:w="213" w:type="dxa"/>
            <w:tcBorders>
              <w:top w:val="single" w:sz="2" w:space="0" w:color="292425"/>
            </w:tcBorders>
          </w:tcPr>
          <w:p>
            <w:pPr>
              <w:pStyle w:val="TableParagraph"/>
              <w:spacing w:line="133" w:lineRule="exact" w:before="102"/>
              <w:ind w:right="9"/>
              <w:jc w:val="center"/>
              <w:rPr>
                <w:rFonts w:ascii="Times New Roman"/>
                <w:sz w:val="14"/>
              </w:rPr>
            </w:pPr>
            <w:r>
              <w:rPr>
                <w:rFonts w:ascii="Times New Roman"/>
                <w:color w:val="292425"/>
                <w:spacing w:val="-7"/>
                <w:w w:val="115"/>
                <w:sz w:val="14"/>
              </w:rPr>
              <w:t>-17</w:t>
            </w:r>
          </w:p>
        </w:tc>
        <w:tc>
          <w:tcPr>
            <w:tcW w:w="423" w:type="dxa"/>
          </w:tcPr>
          <w:p>
            <w:pPr>
              <w:pStyle w:val="TableParagraph"/>
              <w:rPr>
                <w:rFonts w:ascii="Times New Roman"/>
                <w:sz w:val="16"/>
              </w:rPr>
            </w:pPr>
          </w:p>
        </w:tc>
        <w:tc>
          <w:tcPr>
            <w:tcW w:w="249" w:type="dxa"/>
            <w:tcBorders>
              <w:top w:val="single" w:sz="2" w:space="0" w:color="292425"/>
            </w:tcBorders>
          </w:tcPr>
          <w:p>
            <w:pPr>
              <w:pStyle w:val="TableParagraph"/>
              <w:spacing w:line="133" w:lineRule="exact" w:before="98"/>
              <w:ind w:left="-2"/>
              <w:rPr>
                <w:rFonts w:ascii="Times New Roman"/>
                <w:sz w:val="14"/>
              </w:rPr>
            </w:pPr>
            <w:r>
              <w:rPr>
                <w:rFonts w:ascii="Times New Roman"/>
                <w:color w:val="292425"/>
                <w:w w:val="115"/>
                <w:sz w:val="14"/>
              </w:rPr>
              <w:t>-19</w:t>
            </w:r>
          </w:p>
        </w:tc>
      </w:tr>
      <w:tr>
        <w:trPr>
          <w:trHeight w:val="139" w:hRule="atLeast"/>
        </w:trPr>
        <w:tc>
          <w:tcPr>
            <w:tcW w:w="2162" w:type="dxa"/>
          </w:tcPr>
          <w:p>
            <w:pPr>
              <w:pStyle w:val="TableParagraph"/>
              <w:spacing w:line="120" w:lineRule="exact"/>
              <w:ind w:left="50"/>
              <w:rPr>
                <w:rFonts w:ascii="Times New Roman"/>
                <w:sz w:val="12"/>
              </w:rPr>
            </w:pPr>
            <w:r>
              <w:rPr>
                <w:rFonts w:ascii="Times New Roman"/>
                <w:color w:val="292425"/>
                <w:w w:val="110"/>
                <w:sz w:val="14"/>
              </w:rPr>
              <w:t>BCC investment intentions</w:t>
            </w:r>
            <w:r>
              <w:rPr>
                <w:rFonts w:ascii="Times New Roman"/>
                <w:color w:val="292425"/>
                <w:w w:val="110"/>
                <w:position w:val="4"/>
                <w:sz w:val="12"/>
              </w:rPr>
              <w:t>(a)</w:t>
            </w:r>
          </w:p>
        </w:tc>
        <w:tc>
          <w:tcPr>
            <w:tcW w:w="686" w:type="dxa"/>
          </w:tcPr>
          <w:p>
            <w:pPr>
              <w:pStyle w:val="TableParagraph"/>
              <w:spacing w:line="120" w:lineRule="exact"/>
              <w:ind w:left="154"/>
              <w:rPr>
                <w:rFonts w:ascii="Times New Roman"/>
                <w:sz w:val="14"/>
              </w:rPr>
            </w:pPr>
            <w:r>
              <w:rPr>
                <w:rFonts w:ascii="Times New Roman"/>
                <w:color w:val="292425"/>
                <w:w w:val="120"/>
                <w:sz w:val="14"/>
              </w:rPr>
              <w:t>10</w:t>
            </w:r>
          </w:p>
        </w:tc>
        <w:tc>
          <w:tcPr>
            <w:tcW w:w="218" w:type="dxa"/>
          </w:tcPr>
          <w:p>
            <w:pPr>
              <w:pStyle w:val="TableParagraph"/>
              <w:spacing w:line="120" w:lineRule="exact"/>
              <w:ind w:left="23"/>
              <w:rPr>
                <w:rFonts w:ascii="Times New Roman"/>
                <w:sz w:val="14"/>
              </w:rPr>
            </w:pPr>
            <w:r>
              <w:rPr>
                <w:rFonts w:ascii="Times New Roman"/>
                <w:color w:val="292425"/>
                <w:w w:val="120"/>
                <w:sz w:val="14"/>
              </w:rPr>
              <w:t>18</w:t>
            </w:r>
          </w:p>
        </w:tc>
        <w:tc>
          <w:tcPr>
            <w:tcW w:w="323" w:type="dxa"/>
          </w:tcPr>
          <w:p>
            <w:pPr>
              <w:pStyle w:val="TableParagraph"/>
              <w:rPr>
                <w:rFonts w:ascii="Times New Roman"/>
                <w:sz w:val="8"/>
              </w:rPr>
            </w:pPr>
          </w:p>
        </w:tc>
        <w:tc>
          <w:tcPr>
            <w:tcW w:w="213" w:type="dxa"/>
          </w:tcPr>
          <w:p>
            <w:pPr>
              <w:pStyle w:val="TableParagraph"/>
              <w:spacing w:line="120" w:lineRule="exact"/>
              <w:ind w:left="37"/>
              <w:jc w:val="center"/>
              <w:rPr>
                <w:rFonts w:ascii="Times New Roman"/>
                <w:sz w:val="14"/>
              </w:rPr>
            </w:pPr>
            <w:r>
              <w:rPr>
                <w:rFonts w:ascii="Times New Roman"/>
                <w:color w:val="292425"/>
                <w:w w:val="120"/>
                <w:sz w:val="14"/>
              </w:rPr>
              <w:t>17</w:t>
            </w:r>
          </w:p>
        </w:tc>
        <w:tc>
          <w:tcPr>
            <w:tcW w:w="423" w:type="dxa"/>
          </w:tcPr>
          <w:p>
            <w:pPr>
              <w:pStyle w:val="TableParagraph"/>
              <w:rPr>
                <w:rFonts w:ascii="Times New Roman"/>
                <w:sz w:val="8"/>
              </w:rPr>
            </w:pPr>
          </w:p>
        </w:tc>
        <w:tc>
          <w:tcPr>
            <w:tcW w:w="249" w:type="dxa"/>
          </w:tcPr>
          <w:p>
            <w:pPr>
              <w:pStyle w:val="TableParagraph"/>
              <w:spacing w:line="120" w:lineRule="exact"/>
              <w:ind w:left="50"/>
              <w:rPr>
                <w:rFonts w:ascii="Times New Roman"/>
                <w:sz w:val="14"/>
              </w:rPr>
            </w:pPr>
            <w:r>
              <w:rPr>
                <w:rFonts w:ascii="Times New Roman"/>
                <w:color w:val="292425"/>
                <w:w w:val="120"/>
                <w:sz w:val="14"/>
              </w:rPr>
              <w:t>15</w:t>
            </w:r>
          </w:p>
        </w:tc>
      </w:tr>
      <w:tr>
        <w:trPr>
          <w:trHeight w:val="219" w:hRule="atLeast"/>
        </w:trPr>
        <w:tc>
          <w:tcPr>
            <w:tcW w:w="2162" w:type="dxa"/>
          </w:tcPr>
          <w:p>
            <w:pPr>
              <w:pStyle w:val="TableParagraph"/>
              <w:spacing w:line="148" w:lineRule="exact"/>
              <w:ind w:left="50"/>
              <w:rPr>
                <w:rFonts w:ascii="Times New Roman"/>
                <w:sz w:val="12"/>
              </w:rPr>
            </w:pPr>
            <w:r>
              <w:rPr>
                <w:rFonts w:ascii="Times New Roman"/>
                <w:color w:val="292425"/>
                <w:w w:val="105"/>
                <w:sz w:val="14"/>
              </w:rPr>
              <w:t>CBI uncertainty about demand</w:t>
            </w:r>
            <w:r>
              <w:rPr>
                <w:rFonts w:ascii="Times New Roman"/>
                <w:color w:val="292425"/>
                <w:w w:val="105"/>
                <w:position w:val="4"/>
                <w:sz w:val="12"/>
              </w:rPr>
              <w:t>(b)</w:t>
            </w:r>
          </w:p>
        </w:tc>
        <w:tc>
          <w:tcPr>
            <w:tcW w:w="686" w:type="dxa"/>
          </w:tcPr>
          <w:p>
            <w:pPr>
              <w:pStyle w:val="TableParagraph"/>
              <w:spacing w:line="148" w:lineRule="exact"/>
              <w:ind w:left="148"/>
              <w:rPr>
                <w:rFonts w:ascii="Times New Roman"/>
                <w:sz w:val="14"/>
              </w:rPr>
            </w:pPr>
            <w:r>
              <w:rPr>
                <w:rFonts w:ascii="Times New Roman"/>
                <w:color w:val="292425"/>
                <w:w w:val="120"/>
                <w:sz w:val="14"/>
              </w:rPr>
              <w:t>54</w:t>
            </w:r>
          </w:p>
        </w:tc>
        <w:tc>
          <w:tcPr>
            <w:tcW w:w="218" w:type="dxa"/>
          </w:tcPr>
          <w:p>
            <w:pPr>
              <w:pStyle w:val="TableParagraph"/>
              <w:spacing w:line="148" w:lineRule="exact"/>
              <w:ind w:left="10"/>
              <w:rPr>
                <w:rFonts w:ascii="Times New Roman"/>
                <w:sz w:val="14"/>
              </w:rPr>
            </w:pPr>
            <w:r>
              <w:rPr>
                <w:rFonts w:ascii="Times New Roman"/>
                <w:color w:val="292425"/>
                <w:w w:val="120"/>
                <w:sz w:val="14"/>
              </w:rPr>
              <w:t>46</w:t>
            </w:r>
          </w:p>
        </w:tc>
        <w:tc>
          <w:tcPr>
            <w:tcW w:w="323" w:type="dxa"/>
          </w:tcPr>
          <w:p>
            <w:pPr>
              <w:pStyle w:val="TableParagraph"/>
              <w:rPr>
                <w:rFonts w:ascii="Times New Roman"/>
                <w:sz w:val="14"/>
              </w:rPr>
            </w:pPr>
          </w:p>
        </w:tc>
        <w:tc>
          <w:tcPr>
            <w:tcW w:w="213" w:type="dxa"/>
          </w:tcPr>
          <w:p>
            <w:pPr>
              <w:pStyle w:val="TableParagraph"/>
              <w:spacing w:line="148" w:lineRule="exact"/>
              <w:ind w:left="33"/>
              <w:jc w:val="center"/>
              <w:rPr>
                <w:rFonts w:ascii="Times New Roman"/>
                <w:sz w:val="14"/>
              </w:rPr>
            </w:pPr>
            <w:r>
              <w:rPr>
                <w:rFonts w:ascii="Times New Roman"/>
                <w:color w:val="292425"/>
                <w:w w:val="120"/>
                <w:sz w:val="14"/>
              </w:rPr>
              <w:t>43</w:t>
            </w:r>
          </w:p>
        </w:tc>
        <w:tc>
          <w:tcPr>
            <w:tcW w:w="423" w:type="dxa"/>
          </w:tcPr>
          <w:p>
            <w:pPr>
              <w:pStyle w:val="TableParagraph"/>
              <w:rPr>
                <w:rFonts w:ascii="Times New Roman"/>
                <w:sz w:val="14"/>
              </w:rPr>
            </w:pPr>
          </w:p>
        </w:tc>
        <w:tc>
          <w:tcPr>
            <w:tcW w:w="249" w:type="dxa"/>
          </w:tcPr>
          <w:p>
            <w:pPr>
              <w:pStyle w:val="TableParagraph"/>
              <w:spacing w:line="148" w:lineRule="exact"/>
              <w:ind w:left="38"/>
              <w:rPr>
                <w:rFonts w:ascii="Times New Roman"/>
                <w:sz w:val="14"/>
              </w:rPr>
            </w:pPr>
            <w:r>
              <w:rPr>
                <w:rFonts w:ascii="Times New Roman"/>
                <w:color w:val="292425"/>
                <w:w w:val="120"/>
                <w:sz w:val="14"/>
              </w:rPr>
              <w:t>49</w:t>
            </w:r>
          </w:p>
        </w:tc>
      </w:tr>
      <w:tr>
        <w:trPr>
          <w:trHeight w:val="187" w:hRule="atLeast"/>
        </w:trPr>
        <w:tc>
          <w:tcPr>
            <w:tcW w:w="2162" w:type="dxa"/>
          </w:tcPr>
          <w:p>
            <w:pPr>
              <w:pStyle w:val="TableParagraph"/>
              <w:spacing w:line="122" w:lineRule="exact" w:before="46"/>
              <w:ind w:left="50"/>
              <w:rPr>
                <w:rFonts w:ascii="Times New Roman"/>
                <w:sz w:val="12"/>
              </w:rPr>
            </w:pPr>
            <w:r>
              <w:rPr>
                <w:rFonts w:ascii="Times New Roman"/>
                <w:color w:val="292425"/>
                <w:w w:val="105"/>
                <w:sz w:val="12"/>
              </w:rPr>
              <w:t>Sources: BCC and CBI.</w:t>
            </w:r>
          </w:p>
        </w:tc>
        <w:tc>
          <w:tcPr>
            <w:tcW w:w="686" w:type="dxa"/>
          </w:tcPr>
          <w:p>
            <w:pPr>
              <w:pStyle w:val="TableParagraph"/>
              <w:rPr>
                <w:rFonts w:ascii="Times New Roman"/>
                <w:sz w:val="12"/>
              </w:rPr>
            </w:pPr>
          </w:p>
        </w:tc>
        <w:tc>
          <w:tcPr>
            <w:tcW w:w="218" w:type="dxa"/>
          </w:tcPr>
          <w:p>
            <w:pPr>
              <w:pStyle w:val="TableParagraph"/>
              <w:rPr>
                <w:rFonts w:ascii="Times New Roman"/>
                <w:sz w:val="12"/>
              </w:rPr>
            </w:pPr>
          </w:p>
        </w:tc>
        <w:tc>
          <w:tcPr>
            <w:tcW w:w="323" w:type="dxa"/>
          </w:tcPr>
          <w:p>
            <w:pPr>
              <w:pStyle w:val="TableParagraph"/>
              <w:rPr>
                <w:rFonts w:ascii="Times New Roman"/>
                <w:sz w:val="12"/>
              </w:rPr>
            </w:pPr>
          </w:p>
        </w:tc>
        <w:tc>
          <w:tcPr>
            <w:tcW w:w="213" w:type="dxa"/>
          </w:tcPr>
          <w:p>
            <w:pPr>
              <w:pStyle w:val="TableParagraph"/>
              <w:rPr>
                <w:rFonts w:ascii="Times New Roman"/>
                <w:sz w:val="12"/>
              </w:rPr>
            </w:pPr>
          </w:p>
        </w:tc>
        <w:tc>
          <w:tcPr>
            <w:tcW w:w="423" w:type="dxa"/>
          </w:tcPr>
          <w:p>
            <w:pPr>
              <w:pStyle w:val="TableParagraph"/>
              <w:rPr>
                <w:rFonts w:ascii="Times New Roman"/>
                <w:sz w:val="12"/>
              </w:rPr>
            </w:pPr>
          </w:p>
        </w:tc>
        <w:tc>
          <w:tcPr>
            <w:tcW w:w="249" w:type="dxa"/>
          </w:tcPr>
          <w:p>
            <w:pPr>
              <w:pStyle w:val="TableParagraph"/>
              <w:rPr>
                <w:rFonts w:ascii="Times New Roman"/>
                <w:sz w:val="12"/>
              </w:rPr>
            </w:pPr>
          </w:p>
        </w:tc>
      </w:tr>
    </w:tbl>
    <w:p>
      <w:pPr>
        <w:pStyle w:val="ListParagraph"/>
        <w:numPr>
          <w:ilvl w:val="0"/>
          <w:numId w:val="17"/>
        </w:numPr>
        <w:tabs>
          <w:tab w:pos="422" w:val="left" w:leader="none"/>
        </w:tabs>
        <w:spacing w:line="208" w:lineRule="auto" w:before="113" w:after="0"/>
        <w:ind w:left="421" w:right="105" w:hanging="240"/>
        <w:jc w:val="left"/>
        <w:rPr>
          <w:sz w:val="12"/>
        </w:rPr>
      </w:pPr>
      <w:r>
        <w:rPr>
          <w:color w:val="292425"/>
          <w:w w:val="110"/>
          <w:sz w:val="12"/>
        </w:rPr>
        <w:t>Net</w:t>
      </w:r>
      <w:r>
        <w:rPr>
          <w:color w:val="292425"/>
          <w:spacing w:val="-15"/>
          <w:w w:val="110"/>
          <w:sz w:val="12"/>
        </w:rPr>
        <w:t> </w:t>
      </w:r>
      <w:r>
        <w:rPr>
          <w:color w:val="292425"/>
          <w:w w:val="110"/>
          <w:sz w:val="12"/>
        </w:rPr>
        <w:t>percentage</w:t>
      </w:r>
      <w:r>
        <w:rPr>
          <w:color w:val="292425"/>
          <w:spacing w:val="-14"/>
          <w:w w:val="110"/>
          <w:sz w:val="12"/>
        </w:rPr>
        <w:t> </w:t>
      </w:r>
      <w:r>
        <w:rPr>
          <w:color w:val="292425"/>
          <w:w w:val="110"/>
          <w:sz w:val="12"/>
        </w:rPr>
        <w:t>balance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businesses</w:t>
      </w:r>
      <w:r>
        <w:rPr>
          <w:color w:val="292425"/>
          <w:spacing w:val="-15"/>
          <w:w w:val="110"/>
          <w:sz w:val="12"/>
        </w:rPr>
        <w:t> </w:t>
      </w:r>
      <w:r>
        <w:rPr>
          <w:color w:val="292425"/>
          <w:w w:val="110"/>
          <w:sz w:val="12"/>
        </w:rPr>
        <w:t>expecting</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increase</w:t>
      </w:r>
      <w:r>
        <w:rPr>
          <w:color w:val="292425"/>
          <w:spacing w:val="-14"/>
          <w:w w:val="110"/>
          <w:sz w:val="12"/>
        </w:rPr>
        <w:t> </w:t>
      </w:r>
      <w:r>
        <w:rPr>
          <w:color w:val="292425"/>
          <w:w w:val="110"/>
          <w:sz w:val="12"/>
        </w:rPr>
        <w:t>investment.</w:t>
      </w:r>
      <w:r>
        <w:rPr>
          <w:color w:val="292425"/>
          <w:spacing w:val="4"/>
          <w:w w:val="110"/>
          <w:sz w:val="12"/>
        </w:rPr>
        <w:t> </w:t>
      </w:r>
      <w:r>
        <w:rPr>
          <w:color w:val="292425"/>
          <w:w w:val="110"/>
          <w:sz w:val="12"/>
        </w:rPr>
        <w:t>The CBI</w:t>
      </w:r>
      <w:r>
        <w:rPr>
          <w:color w:val="292425"/>
          <w:spacing w:val="-17"/>
          <w:w w:val="110"/>
          <w:sz w:val="12"/>
        </w:rPr>
        <w:t> </w:t>
      </w:r>
      <w:r>
        <w:rPr>
          <w:color w:val="292425"/>
          <w:w w:val="110"/>
          <w:sz w:val="12"/>
        </w:rPr>
        <w:t>balance</w:t>
      </w:r>
      <w:r>
        <w:rPr>
          <w:color w:val="292425"/>
          <w:spacing w:val="-17"/>
          <w:w w:val="110"/>
          <w:sz w:val="12"/>
        </w:rPr>
        <w:t> </w:t>
      </w:r>
      <w:r>
        <w:rPr>
          <w:color w:val="292425"/>
          <w:w w:val="110"/>
          <w:sz w:val="12"/>
        </w:rPr>
        <w:t>refers</w:t>
      </w:r>
      <w:r>
        <w:rPr>
          <w:color w:val="292425"/>
          <w:spacing w:val="-16"/>
          <w:w w:val="110"/>
          <w:sz w:val="12"/>
        </w:rPr>
        <w:t> </w:t>
      </w:r>
      <w:r>
        <w:rPr>
          <w:color w:val="292425"/>
          <w:w w:val="110"/>
          <w:sz w:val="12"/>
        </w:rPr>
        <w:t>to</w:t>
      </w:r>
      <w:r>
        <w:rPr>
          <w:color w:val="292425"/>
          <w:spacing w:val="-17"/>
          <w:w w:val="110"/>
          <w:sz w:val="12"/>
        </w:rPr>
        <w:t> </w:t>
      </w:r>
      <w:r>
        <w:rPr>
          <w:color w:val="292425"/>
          <w:w w:val="110"/>
          <w:sz w:val="12"/>
        </w:rPr>
        <w:t>manufacturing</w:t>
      </w:r>
      <w:r>
        <w:rPr>
          <w:color w:val="292425"/>
          <w:spacing w:val="-16"/>
          <w:w w:val="110"/>
          <w:sz w:val="12"/>
        </w:rPr>
        <w:t> </w:t>
      </w:r>
      <w:r>
        <w:rPr>
          <w:color w:val="292425"/>
          <w:w w:val="110"/>
          <w:sz w:val="12"/>
        </w:rPr>
        <w:t>sector</w:t>
      </w:r>
      <w:r>
        <w:rPr>
          <w:color w:val="292425"/>
          <w:spacing w:val="-17"/>
          <w:w w:val="110"/>
          <w:sz w:val="12"/>
        </w:rPr>
        <w:t> </w:t>
      </w:r>
      <w:r>
        <w:rPr>
          <w:color w:val="292425"/>
          <w:w w:val="110"/>
          <w:sz w:val="12"/>
        </w:rPr>
        <w:t>firms. The</w:t>
      </w:r>
      <w:r>
        <w:rPr>
          <w:color w:val="292425"/>
          <w:spacing w:val="-17"/>
          <w:w w:val="110"/>
          <w:sz w:val="12"/>
        </w:rPr>
        <w:t> </w:t>
      </w:r>
      <w:r>
        <w:rPr>
          <w:color w:val="292425"/>
          <w:w w:val="110"/>
          <w:sz w:val="12"/>
        </w:rPr>
        <w:t>BCC</w:t>
      </w:r>
      <w:r>
        <w:rPr>
          <w:color w:val="292425"/>
          <w:spacing w:val="-16"/>
          <w:w w:val="110"/>
          <w:sz w:val="12"/>
        </w:rPr>
        <w:t> </w:t>
      </w:r>
      <w:r>
        <w:rPr>
          <w:color w:val="292425"/>
          <w:w w:val="110"/>
          <w:sz w:val="12"/>
        </w:rPr>
        <w:t>balance</w:t>
      </w:r>
      <w:r>
        <w:rPr>
          <w:color w:val="292425"/>
          <w:spacing w:val="-17"/>
          <w:w w:val="110"/>
          <w:sz w:val="12"/>
        </w:rPr>
        <w:t> </w:t>
      </w:r>
      <w:r>
        <w:rPr>
          <w:color w:val="292425"/>
          <w:w w:val="110"/>
          <w:sz w:val="12"/>
        </w:rPr>
        <w:t>refers</w:t>
      </w:r>
      <w:r>
        <w:rPr>
          <w:color w:val="292425"/>
          <w:spacing w:val="-16"/>
          <w:w w:val="110"/>
          <w:sz w:val="12"/>
        </w:rPr>
        <w:t> </w:t>
      </w:r>
      <w:r>
        <w:rPr>
          <w:color w:val="292425"/>
          <w:w w:val="110"/>
          <w:sz w:val="12"/>
        </w:rPr>
        <w:t>to the</w:t>
      </w:r>
      <w:r>
        <w:rPr>
          <w:color w:val="292425"/>
          <w:spacing w:val="-16"/>
          <w:w w:val="110"/>
          <w:sz w:val="12"/>
        </w:rPr>
        <w:t> </w:t>
      </w:r>
      <w:r>
        <w:rPr>
          <w:color w:val="292425"/>
          <w:w w:val="110"/>
          <w:sz w:val="12"/>
        </w:rPr>
        <w:t>average</w:t>
      </w:r>
      <w:r>
        <w:rPr>
          <w:color w:val="292425"/>
          <w:spacing w:val="-15"/>
          <w:w w:val="110"/>
          <w:sz w:val="12"/>
        </w:rPr>
        <w:t> </w:t>
      </w:r>
      <w:r>
        <w:rPr>
          <w:color w:val="292425"/>
          <w:w w:val="110"/>
          <w:sz w:val="12"/>
        </w:rPr>
        <w:t>of</w:t>
      </w:r>
      <w:r>
        <w:rPr>
          <w:color w:val="292425"/>
          <w:spacing w:val="-15"/>
          <w:w w:val="110"/>
          <w:sz w:val="12"/>
        </w:rPr>
        <w:t> </w:t>
      </w:r>
      <w:r>
        <w:rPr>
          <w:color w:val="292425"/>
          <w:w w:val="110"/>
          <w:sz w:val="12"/>
        </w:rPr>
        <w:t>manufacturing</w:t>
      </w:r>
      <w:r>
        <w:rPr>
          <w:color w:val="292425"/>
          <w:spacing w:val="-15"/>
          <w:w w:val="110"/>
          <w:sz w:val="12"/>
        </w:rPr>
        <w:t> </w:t>
      </w:r>
      <w:r>
        <w:rPr>
          <w:color w:val="292425"/>
          <w:w w:val="110"/>
          <w:sz w:val="12"/>
        </w:rPr>
        <w:t>and</w:t>
      </w:r>
      <w:r>
        <w:rPr>
          <w:color w:val="292425"/>
          <w:spacing w:val="-15"/>
          <w:w w:val="110"/>
          <w:sz w:val="12"/>
        </w:rPr>
        <w:t> </w:t>
      </w:r>
      <w:r>
        <w:rPr>
          <w:color w:val="292425"/>
          <w:w w:val="110"/>
          <w:sz w:val="12"/>
        </w:rPr>
        <w:t>service</w:t>
      </w:r>
      <w:r>
        <w:rPr>
          <w:color w:val="292425"/>
          <w:spacing w:val="-15"/>
          <w:w w:val="110"/>
          <w:sz w:val="12"/>
        </w:rPr>
        <w:t> </w:t>
      </w:r>
      <w:r>
        <w:rPr>
          <w:color w:val="292425"/>
          <w:w w:val="110"/>
          <w:sz w:val="12"/>
        </w:rPr>
        <w:t>sector</w:t>
      </w:r>
      <w:r>
        <w:rPr>
          <w:color w:val="292425"/>
          <w:spacing w:val="-15"/>
          <w:w w:val="110"/>
          <w:sz w:val="12"/>
        </w:rPr>
        <w:t> </w:t>
      </w:r>
      <w:r>
        <w:rPr>
          <w:color w:val="292425"/>
          <w:w w:val="110"/>
          <w:sz w:val="12"/>
        </w:rPr>
        <w:t>firms’</w:t>
      </w:r>
      <w:r>
        <w:rPr>
          <w:color w:val="292425"/>
          <w:spacing w:val="-15"/>
          <w:w w:val="110"/>
          <w:sz w:val="12"/>
        </w:rPr>
        <w:t> </w:t>
      </w:r>
      <w:r>
        <w:rPr>
          <w:color w:val="292425"/>
          <w:w w:val="110"/>
          <w:sz w:val="12"/>
        </w:rPr>
        <w:t>investment</w:t>
      </w:r>
      <w:r>
        <w:rPr>
          <w:color w:val="292425"/>
          <w:spacing w:val="-15"/>
          <w:w w:val="110"/>
          <w:sz w:val="12"/>
        </w:rPr>
        <w:t> </w:t>
      </w:r>
      <w:r>
        <w:rPr>
          <w:color w:val="292425"/>
          <w:w w:val="110"/>
          <w:sz w:val="12"/>
        </w:rPr>
        <w:t>intention balances,</w:t>
      </w:r>
      <w:r>
        <w:rPr>
          <w:color w:val="292425"/>
          <w:spacing w:val="-14"/>
          <w:w w:val="110"/>
          <w:sz w:val="12"/>
        </w:rPr>
        <w:t> </w:t>
      </w:r>
      <w:r>
        <w:rPr>
          <w:color w:val="292425"/>
          <w:w w:val="110"/>
          <w:sz w:val="12"/>
        </w:rPr>
        <w:t>weighted</w:t>
      </w:r>
      <w:r>
        <w:rPr>
          <w:color w:val="292425"/>
          <w:spacing w:val="-13"/>
          <w:w w:val="110"/>
          <w:sz w:val="12"/>
        </w:rPr>
        <w:t> </w:t>
      </w:r>
      <w:r>
        <w:rPr>
          <w:color w:val="292425"/>
          <w:w w:val="110"/>
          <w:sz w:val="12"/>
        </w:rPr>
        <w:t>by</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respective</w:t>
      </w:r>
      <w:r>
        <w:rPr>
          <w:color w:val="292425"/>
          <w:spacing w:val="-13"/>
          <w:w w:val="110"/>
          <w:sz w:val="12"/>
        </w:rPr>
        <w:t> </w:t>
      </w:r>
      <w:r>
        <w:rPr>
          <w:color w:val="292425"/>
          <w:w w:val="110"/>
          <w:sz w:val="12"/>
        </w:rPr>
        <w:t>shares</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aggregate</w:t>
      </w:r>
      <w:r>
        <w:rPr>
          <w:color w:val="292425"/>
          <w:spacing w:val="-13"/>
          <w:w w:val="110"/>
          <w:sz w:val="12"/>
        </w:rPr>
        <w:t> </w:t>
      </w:r>
      <w:r>
        <w:rPr>
          <w:color w:val="292425"/>
          <w:w w:val="110"/>
          <w:sz w:val="12"/>
        </w:rPr>
        <w:t>investment</w:t>
      </w:r>
      <w:r>
        <w:rPr>
          <w:color w:val="292425"/>
          <w:spacing w:val="-13"/>
          <w:w w:val="110"/>
          <w:sz w:val="12"/>
        </w:rPr>
        <w:t> </w:t>
      </w:r>
      <w:r>
        <w:rPr>
          <w:color w:val="292425"/>
          <w:w w:val="110"/>
          <w:sz w:val="12"/>
        </w:rPr>
        <w:t>in</w:t>
      </w:r>
      <w:r>
        <w:rPr>
          <w:color w:val="292425"/>
          <w:spacing w:val="-13"/>
          <w:w w:val="110"/>
          <w:sz w:val="12"/>
        </w:rPr>
        <w:t> </w:t>
      </w:r>
      <w:r>
        <w:rPr>
          <w:color w:val="292425"/>
          <w:spacing w:val="-6"/>
          <w:w w:val="110"/>
          <w:sz w:val="12"/>
        </w:rPr>
        <w:t>2001.</w:t>
      </w:r>
    </w:p>
    <w:p>
      <w:pPr>
        <w:pStyle w:val="ListParagraph"/>
        <w:numPr>
          <w:ilvl w:val="0"/>
          <w:numId w:val="17"/>
        </w:numPr>
        <w:tabs>
          <w:tab w:pos="422" w:val="left" w:leader="none"/>
        </w:tabs>
        <w:spacing w:line="208" w:lineRule="auto" w:before="0" w:after="0"/>
        <w:ind w:left="421" w:right="38" w:hanging="240"/>
        <w:jc w:val="left"/>
        <w:rPr>
          <w:sz w:val="12"/>
        </w:rPr>
      </w:pPr>
      <w:r>
        <w:rPr>
          <w:color w:val="292425"/>
          <w:w w:val="110"/>
          <w:sz w:val="12"/>
        </w:rPr>
        <w:t>Percentage</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manufacturing</w:t>
      </w:r>
      <w:r>
        <w:rPr>
          <w:color w:val="292425"/>
          <w:spacing w:val="-14"/>
          <w:w w:val="110"/>
          <w:sz w:val="12"/>
        </w:rPr>
        <w:t> </w:t>
      </w:r>
      <w:r>
        <w:rPr>
          <w:color w:val="292425"/>
          <w:w w:val="110"/>
          <w:sz w:val="12"/>
        </w:rPr>
        <w:t>sector</w:t>
      </w:r>
      <w:r>
        <w:rPr>
          <w:color w:val="292425"/>
          <w:spacing w:val="-14"/>
          <w:w w:val="110"/>
          <w:sz w:val="12"/>
        </w:rPr>
        <w:t> </w:t>
      </w:r>
      <w:r>
        <w:rPr>
          <w:color w:val="292425"/>
          <w:w w:val="110"/>
          <w:sz w:val="12"/>
        </w:rPr>
        <w:t>businesses</w:t>
      </w:r>
      <w:r>
        <w:rPr>
          <w:color w:val="292425"/>
          <w:spacing w:val="-14"/>
          <w:w w:val="110"/>
          <w:sz w:val="12"/>
        </w:rPr>
        <w:t> </w:t>
      </w:r>
      <w:r>
        <w:rPr>
          <w:color w:val="292425"/>
          <w:w w:val="110"/>
          <w:sz w:val="12"/>
        </w:rPr>
        <w:t>reporting</w:t>
      </w:r>
      <w:r>
        <w:rPr>
          <w:color w:val="292425"/>
          <w:spacing w:val="-14"/>
          <w:w w:val="110"/>
          <w:sz w:val="12"/>
        </w:rPr>
        <w:t> </w:t>
      </w:r>
      <w:r>
        <w:rPr>
          <w:color w:val="292425"/>
          <w:w w:val="110"/>
          <w:sz w:val="12"/>
        </w:rPr>
        <w:t>demand</w:t>
      </w:r>
      <w:r>
        <w:rPr>
          <w:color w:val="292425"/>
          <w:spacing w:val="-14"/>
          <w:w w:val="110"/>
          <w:sz w:val="12"/>
        </w:rPr>
        <w:t> </w:t>
      </w:r>
      <w:r>
        <w:rPr>
          <w:color w:val="292425"/>
          <w:w w:val="110"/>
          <w:sz w:val="12"/>
        </w:rPr>
        <w:t>uncertainty as a factor restraining</w:t>
      </w:r>
      <w:r>
        <w:rPr>
          <w:color w:val="292425"/>
          <w:spacing w:val="-16"/>
          <w:w w:val="110"/>
          <w:sz w:val="12"/>
        </w:rPr>
        <w:t> </w:t>
      </w:r>
      <w:r>
        <w:rPr>
          <w:color w:val="292425"/>
          <w:w w:val="110"/>
          <w:sz w:val="12"/>
        </w:rPr>
        <w:t>investment.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line="247" w:lineRule="auto" w:before="8"/>
        <w:ind w:left="184" w:right="767"/>
        <w:rPr>
          <w:rFonts w:ascii="Trebuchet MS"/>
        </w:rPr>
      </w:pPr>
      <w:r>
        <w:rPr>
          <w:rFonts w:ascii="Trebuchet MS"/>
          <w:color w:val="0092C0"/>
        </w:rPr>
        <w:t>Euro-area</w:t>
      </w:r>
      <w:r>
        <w:rPr>
          <w:rFonts w:ascii="Trebuchet MS"/>
          <w:color w:val="0092C0"/>
          <w:spacing w:val="-30"/>
        </w:rPr>
        <w:t> </w:t>
      </w:r>
      <w:r>
        <w:rPr>
          <w:rFonts w:ascii="Trebuchet MS"/>
          <w:color w:val="0092C0"/>
        </w:rPr>
        <w:t>GDP</w:t>
      </w:r>
      <w:r>
        <w:rPr>
          <w:rFonts w:ascii="Trebuchet MS"/>
          <w:color w:val="0092C0"/>
          <w:spacing w:val="-30"/>
        </w:rPr>
        <w:t> </w:t>
      </w:r>
      <w:r>
        <w:rPr>
          <w:rFonts w:ascii="Trebuchet MS"/>
          <w:color w:val="0092C0"/>
        </w:rPr>
        <w:t>and</w:t>
      </w:r>
      <w:r>
        <w:rPr>
          <w:rFonts w:ascii="Trebuchet MS"/>
          <w:color w:val="0092C0"/>
          <w:spacing w:val="-29"/>
        </w:rPr>
        <w:t> </w:t>
      </w:r>
      <w:r>
        <w:rPr>
          <w:rFonts w:ascii="Trebuchet MS"/>
          <w:color w:val="0092C0"/>
        </w:rPr>
        <w:t>surveys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spacing w:val="-3"/>
        </w:rPr>
        <w:t>purchasing </w:t>
      </w:r>
      <w:r>
        <w:rPr>
          <w:rFonts w:ascii="Trebuchet MS"/>
          <w:color w:val="0092C0"/>
        </w:rPr>
        <w:t>managers</w:t>
      </w:r>
    </w:p>
    <w:p>
      <w:pPr>
        <w:tabs>
          <w:tab w:pos="1355" w:val="left" w:leader="none"/>
        </w:tabs>
        <w:spacing w:line="167" w:lineRule="exact" w:before="37"/>
        <w:ind w:left="0" w:right="442" w:firstLine="0"/>
        <w:jc w:val="center"/>
        <w:rPr>
          <w:sz w:val="12"/>
        </w:rPr>
      </w:pPr>
      <w:r>
        <w:rPr>
          <w:color w:val="292425"/>
          <w:w w:val="110"/>
          <w:sz w:val="12"/>
        </w:rPr>
        <w:t>Index</w:t>
      </w:r>
      <w:r>
        <w:rPr>
          <w:color w:val="292425"/>
          <w:w w:val="110"/>
          <w:position w:val="4"/>
          <w:sz w:val="12"/>
        </w:rPr>
        <w:t>(a)</w:t>
        <w:tab/>
      </w:r>
      <w:r>
        <w:rPr>
          <w:color w:val="292425"/>
          <w:w w:val="110"/>
          <w:sz w:val="12"/>
        </w:rPr>
        <w:t>Percentage change on a quarter</w:t>
      </w:r>
      <w:r>
        <w:rPr>
          <w:color w:val="292425"/>
          <w:spacing w:val="-19"/>
          <w:w w:val="110"/>
          <w:sz w:val="12"/>
        </w:rPr>
        <w:t> </w:t>
      </w:r>
      <w:r>
        <w:rPr>
          <w:color w:val="292425"/>
          <w:w w:val="110"/>
          <w:sz w:val="12"/>
        </w:rPr>
        <w:t>earlier</w:t>
      </w:r>
    </w:p>
    <w:p>
      <w:pPr>
        <w:tabs>
          <w:tab w:pos="3546" w:val="left" w:leader="none"/>
        </w:tabs>
        <w:spacing w:line="127" w:lineRule="exact" w:before="0"/>
        <w:ind w:left="0" w:right="393" w:firstLine="0"/>
        <w:jc w:val="center"/>
        <w:rPr>
          <w:sz w:val="12"/>
        </w:rPr>
      </w:pPr>
      <w:r>
        <w:rPr/>
        <w:pict>
          <v:line style="position:absolute;mso-position-horizontal-relative:page;mso-position-vertical-relative:paragraph;z-index:-22055936" from="209.649002pt,2.835766pt" to="216.008002pt,2.835766pt" stroked="true" strokeweight=".5pt" strokecolor="#292425">
            <v:stroke dashstyle="solid"/>
            <w10:wrap type="none"/>
          </v:line>
        </w:pict>
      </w:r>
      <w:r>
        <w:rPr/>
        <w:pict>
          <v:line style="position:absolute;mso-position-horizontal-relative:page;mso-position-vertical-relative:paragraph;z-index:-22051840" from="48.43pt,2.835766pt" to="54.789pt,2.835766pt" stroked="true" strokeweight=".5pt" strokecolor="#292425">
            <v:stroke dashstyle="solid"/>
            <w10:wrap type="none"/>
          </v:line>
        </w:pict>
      </w:r>
      <w:r>
        <w:rPr>
          <w:color w:val="292425"/>
          <w:spacing w:val="-7"/>
          <w:w w:val="120"/>
          <w:sz w:val="12"/>
        </w:rPr>
        <w:t>65</w:t>
        <w:tab/>
      </w:r>
      <w:r>
        <w:rPr>
          <w:color w:val="292425"/>
          <w:w w:val="120"/>
          <w:sz w:val="12"/>
        </w:rPr>
        <w:t>1.5</w:t>
      </w:r>
    </w:p>
    <w:p>
      <w:pPr>
        <w:pStyle w:val="BodyText"/>
        <w:spacing w:before="5"/>
      </w:pPr>
      <w:r>
        <w:rPr/>
        <w:br w:type="column"/>
      </w:r>
      <w:r>
        <w:rPr/>
      </w:r>
    </w:p>
    <w:p>
      <w:pPr>
        <w:pStyle w:val="BodyText"/>
        <w:spacing w:line="292" w:lineRule="auto"/>
        <w:ind w:left="289" w:right="214"/>
      </w:pPr>
      <w:r>
        <w:rPr>
          <w:color w:val="292425"/>
          <w:spacing w:val="-3"/>
          <w:w w:val="110"/>
        </w:rPr>
        <w:t>Inventories subtracted </w:t>
      </w:r>
      <w:r>
        <w:rPr>
          <w:color w:val="292425"/>
          <w:w w:val="110"/>
        </w:rPr>
        <w:t>0.1 percentage points from GDP growth in </w:t>
      </w:r>
      <w:r>
        <w:rPr>
          <w:color w:val="292425"/>
          <w:spacing w:val="-6"/>
          <w:w w:val="110"/>
        </w:rPr>
        <w:t>2004 </w:t>
      </w:r>
      <w:r>
        <w:rPr>
          <w:color w:val="292425"/>
          <w:w w:val="110"/>
        </w:rPr>
        <w:t>Q3. That entirely reflects movements in the alignment adjustment, a statistical device which ensures consistency</w:t>
      </w:r>
      <w:r>
        <w:rPr>
          <w:color w:val="292425"/>
          <w:spacing w:val="-26"/>
          <w:w w:val="110"/>
        </w:rPr>
        <w:t> </w:t>
      </w:r>
      <w:r>
        <w:rPr>
          <w:color w:val="292425"/>
          <w:spacing w:val="-3"/>
          <w:w w:val="110"/>
        </w:rPr>
        <w:t>between</w:t>
      </w:r>
      <w:r>
        <w:rPr>
          <w:color w:val="292425"/>
          <w:spacing w:val="-25"/>
          <w:w w:val="110"/>
        </w:rPr>
        <w:t> </w:t>
      </w:r>
      <w:r>
        <w:rPr>
          <w:color w:val="292425"/>
          <w:w w:val="110"/>
        </w:rPr>
        <w:t>the</w:t>
      </w:r>
      <w:r>
        <w:rPr>
          <w:color w:val="292425"/>
          <w:spacing w:val="-25"/>
          <w:w w:val="110"/>
        </w:rPr>
        <w:t> </w:t>
      </w:r>
      <w:r>
        <w:rPr>
          <w:color w:val="292425"/>
          <w:w w:val="110"/>
        </w:rPr>
        <w:t>different</w:t>
      </w:r>
      <w:r>
        <w:rPr>
          <w:color w:val="292425"/>
          <w:spacing w:val="-25"/>
          <w:w w:val="110"/>
        </w:rPr>
        <w:t> </w:t>
      </w:r>
      <w:r>
        <w:rPr>
          <w:color w:val="292425"/>
          <w:w w:val="110"/>
        </w:rPr>
        <w:t>measures</w:t>
      </w:r>
      <w:r>
        <w:rPr>
          <w:color w:val="292425"/>
          <w:spacing w:val="-26"/>
          <w:w w:val="110"/>
        </w:rPr>
        <w:t> </w:t>
      </w:r>
      <w:r>
        <w:rPr>
          <w:color w:val="292425"/>
          <w:w w:val="110"/>
        </w:rPr>
        <w:t>of</w:t>
      </w:r>
      <w:r>
        <w:rPr>
          <w:color w:val="292425"/>
          <w:spacing w:val="-25"/>
          <w:w w:val="110"/>
        </w:rPr>
        <w:t> </w:t>
      </w:r>
      <w:r>
        <w:rPr>
          <w:color w:val="292425"/>
          <w:spacing w:val="-8"/>
          <w:w w:val="110"/>
        </w:rPr>
        <w:t>GDP.</w:t>
      </w:r>
      <w:r>
        <w:rPr>
          <w:color w:val="292425"/>
          <w:spacing w:val="5"/>
          <w:w w:val="110"/>
        </w:rPr>
        <w:t> </w:t>
      </w:r>
      <w:r>
        <w:rPr>
          <w:color w:val="292425"/>
          <w:w w:val="110"/>
        </w:rPr>
        <w:t>Recorded </w:t>
      </w:r>
      <w:r>
        <w:rPr>
          <w:color w:val="292425"/>
          <w:spacing w:val="-3"/>
          <w:w w:val="110"/>
        </w:rPr>
        <w:t>inventories </w:t>
      </w:r>
      <w:r>
        <w:rPr>
          <w:color w:val="292425"/>
          <w:w w:val="110"/>
        </w:rPr>
        <w:t>rose slightly in</w:t>
      </w:r>
      <w:r>
        <w:rPr>
          <w:color w:val="292425"/>
          <w:spacing w:val="-23"/>
          <w:w w:val="110"/>
        </w:rPr>
        <w:t> </w:t>
      </w:r>
      <w:r>
        <w:rPr>
          <w:color w:val="292425"/>
          <w:w w:val="110"/>
        </w:rPr>
        <w:t>Q3.</w:t>
      </w:r>
    </w:p>
    <w:p>
      <w:pPr>
        <w:pStyle w:val="BodyText"/>
        <w:spacing w:before="5"/>
        <w:rPr>
          <w:sz w:val="17"/>
        </w:rPr>
      </w:pPr>
    </w:p>
    <w:p>
      <w:pPr>
        <w:pStyle w:val="Heading4"/>
        <w:numPr>
          <w:ilvl w:val="1"/>
          <w:numId w:val="14"/>
        </w:numPr>
        <w:tabs>
          <w:tab w:pos="650" w:val="left" w:leader="none"/>
          <w:tab w:pos="5669" w:val="left" w:leader="none"/>
        </w:tabs>
        <w:spacing w:line="240" w:lineRule="auto" w:before="1" w:after="0"/>
        <w:ind w:left="649" w:right="0" w:hanging="481"/>
        <w:jc w:val="left"/>
        <w:rPr>
          <w:u w:val="none"/>
        </w:rPr>
      </w:pPr>
      <w:r>
        <w:rPr>
          <w:smallCaps w:val="0"/>
          <w:color w:val="0092C0"/>
          <w:w w:val="95"/>
          <w:u w:val="single" w:color="006BB6"/>
        </w:rPr>
        <w:t>External</w:t>
      </w:r>
      <w:r>
        <w:rPr>
          <w:smallCaps w:val="0"/>
          <w:color w:val="0092C0"/>
          <w:spacing w:val="-22"/>
          <w:w w:val="95"/>
          <w:u w:val="single" w:color="006BB6"/>
        </w:rPr>
        <w:t> </w:t>
      </w:r>
      <w:r>
        <w:rPr>
          <w:smallCaps w:val="0"/>
          <w:color w:val="0092C0"/>
          <w:w w:val="95"/>
          <w:u w:val="single" w:color="006BB6"/>
        </w:rPr>
        <w:t>demand</w:t>
      </w:r>
      <w:r>
        <w:rPr>
          <w:smallCaps w:val="0"/>
          <w:color w:val="0092C0"/>
          <w:spacing w:val="-19"/>
          <w:w w:val="95"/>
          <w:u w:val="single" w:color="006BB6"/>
        </w:rPr>
        <w:t> </w:t>
      </w:r>
      <w:r>
        <w:rPr>
          <w:smallCaps w:val="0"/>
          <w:color w:val="0092C0"/>
          <w:w w:val="95"/>
          <w:u w:val="single" w:color="006BB6"/>
        </w:rPr>
        <w:t>and</w:t>
      </w:r>
      <w:r>
        <w:rPr>
          <w:smallCaps w:val="0"/>
          <w:color w:val="0092C0"/>
          <w:spacing w:val="-18"/>
          <w:w w:val="95"/>
          <w:u w:val="single" w:color="006BB6"/>
        </w:rPr>
        <w:t> </w:t>
      </w:r>
      <w:r>
        <w:rPr>
          <w:smallCaps w:val="0"/>
          <w:color w:val="0092C0"/>
          <w:w w:val="95"/>
          <w:u w:val="single" w:color="006BB6"/>
        </w:rPr>
        <w:t>UK</w:t>
      </w:r>
      <w:r>
        <w:rPr>
          <w:smallCaps w:val="0"/>
          <w:color w:val="0092C0"/>
          <w:spacing w:val="-24"/>
          <w:w w:val="95"/>
          <w:u w:val="single" w:color="006BB6"/>
        </w:rPr>
        <w:t> </w:t>
      </w:r>
      <w:r>
        <w:rPr>
          <w:smallCaps w:val="0"/>
          <w:color w:val="0092C0"/>
          <w:w w:val="95"/>
          <w:u w:val="single" w:color="006BB6"/>
        </w:rPr>
        <w:t>net</w:t>
      </w:r>
      <w:r>
        <w:rPr>
          <w:smallCaps w:val="0"/>
          <w:color w:val="0092C0"/>
          <w:spacing w:val="-22"/>
          <w:w w:val="95"/>
          <w:u w:val="single" w:color="006BB6"/>
        </w:rPr>
        <w:t> </w:t>
      </w:r>
      <w:r>
        <w:rPr>
          <w:smallCaps w:val="0"/>
          <w:color w:val="0092C0"/>
          <w:w w:val="95"/>
          <w:u w:val="single" w:color="006BB6"/>
        </w:rPr>
        <w:t>trade</w:t>
      </w:r>
      <w:r>
        <w:rPr>
          <w:smallCaps w:val="0"/>
          <w:color w:val="0092C0"/>
          <w:u w:val="single" w:color="006BB6"/>
        </w:rPr>
        <w:tab/>
      </w:r>
    </w:p>
    <w:p>
      <w:pPr>
        <w:pStyle w:val="BodyText"/>
        <w:spacing w:before="9"/>
        <w:rPr>
          <w:rFonts w:ascii="Trebuchet MS"/>
          <w:sz w:val="26"/>
        </w:rPr>
      </w:pPr>
    </w:p>
    <w:p>
      <w:pPr>
        <w:pStyle w:val="BodyText"/>
        <w:spacing w:line="292" w:lineRule="auto"/>
        <w:ind w:left="289" w:right="486"/>
      </w:pPr>
      <w:r>
        <w:rPr>
          <w:color w:val="292425"/>
          <w:w w:val="105"/>
        </w:rPr>
        <w:t>The value of the United Kingdom’s exports is equivalent to about one quarter of its output. So global economic developments affect aggregate demand in the UK economy.</w:t>
      </w:r>
    </w:p>
    <w:p>
      <w:pPr>
        <w:pStyle w:val="BodyText"/>
        <w:spacing w:before="2"/>
        <w:rPr>
          <w:sz w:val="24"/>
        </w:rPr>
      </w:pPr>
    </w:p>
    <w:p>
      <w:pPr>
        <w:pStyle w:val="BodyText"/>
        <w:spacing w:line="292" w:lineRule="auto"/>
        <w:ind w:left="289" w:right="93"/>
      </w:pPr>
      <w:r>
        <w:rPr/>
        <w:pict>
          <v:line style="position:absolute;mso-position-horizontal-relative:page;mso-position-vertical-relative:paragraph;z-index:15945216" from="485.119202pt,66.432648pt" to="532.679502pt,66.432648pt" stroked="true" strokeweight=".6269pt" strokecolor="#0070ff">
            <v:stroke dashstyle="solid"/>
            <w10:wrap type="none"/>
          </v:line>
        </w:pict>
      </w:r>
      <w:r>
        <w:rPr>
          <w:color w:val="292425"/>
          <w:w w:val="110"/>
        </w:rPr>
        <w:t>World GDP appears to have expanded vigorously in 2004. World output growth should moderate in 2005, as the effects of higher oil prices and policy tightening in the United States take hold. But the continued rally in global equity indices as well as the low level of long-term interest rates </w:t>
      </w:r>
      <w:hyperlink w:history="true" w:anchor="_bookmark1">
        <w:r>
          <w:rPr>
            <w:color w:val="292425"/>
            <w:w w:val="110"/>
          </w:rPr>
          <w:t>(Section 1)</w:t>
        </w:r>
      </w:hyperlink>
      <w:r>
        <w:rPr>
          <w:color w:val="292425"/>
          <w:w w:val="110"/>
        </w:rPr>
        <w:t> should help support global prospects. And although the social</w:t>
      </w:r>
    </w:p>
    <w:p>
      <w:pPr>
        <w:spacing w:after="0" w:line="292" w:lineRule="auto"/>
        <w:sectPr>
          <w:type w:val="continuous"/>
          <w:pgSz w:w="11900" w:h="16840"/>
          <w:pgMar w:top="1140" w:bottom="0" w:left="640" w:right="620"/>
          <w:cols w:num="2" w:equalWidth="0">
            <w:col w:w="4454" w:space="352"/>
            <w:col w:w="5834"/>
          </w:cols>
        </w:sectPr>
      </w:pPr>
    </w:p>
    <w:p>
      <w:pPr>
        <w:spacing w:line="113" w:lineRule="exact" w:before="0"/>
        <w:ind w:left="169" w:right="0" w:firstLine="0"/>
        <w:jc w:val="left"/>
        <w:rPr>
          <w:sz w:val="12"/>
        </w:rPr>
      </w:pPr>
      <w:r>
        <w:rPr/>
        <w:pict>
          <v:group style="position:absolute;margin-left:60.273998pt;margin-top:-21.153275pt;width:144.25pt;height:132.2pt;mso-position-horizontal-relative:page;mso-position-vertical-relative:paragraph;z-index:15949824" coordorigin="1205,-423" coordsize="2885,2644">
            <v:line style="position:absolute" from="1215,1498" to="4083,1500" stroked="true" strokeweight=".5pt" strokecolor="#292425">
              <v:stroke dashstyle="solid"/>
            </v:line>
            <v:shape style="position:absolute;left:1270;top:-325;width:2626;height:2062" coordorigin="1271,-324" coordsize="2626,2062" path="m1271,199l1392,617,1513,-324,1635,-100,1745,199,1866,184,1988,991,2109,722,2230,393,2341,1514,2462,1215,2583,1708,2705,841,2815,946,2936,1065,3058,1484,3179,1439,3301,1738,3411,722,3532,916,3654,542,3775,811,3896,1110e" filled="false" stroked="true" strokeweight="1pt" strokecolor="#008357">
              <v:path arrowok="t"/>
              <v:stroke dashstyle="solid"/>
            </v:shape>
            <v:shape style="position:absolute;left:1216;top:2129;width:2868;height:87" coordorigin="1217,2129" coordsize="2868,87" path="m1339,2216l1339,2168m1461,2216l1461,2168m1571,2216l1571,2168m1813,2216l1813,2168m1935,2216l1935,2168m2055,2216l2055,2168m2177,2216l2177,2168m2177,2216l2177,2129m2287,2216l2287,2168m2409,2216l2409,2168m2529,2216l2529,2168m2773,2216l2773,2168m2883,2216l2883,2168m3002,2216l3002,2168m3247,2216l3247,2168m3366,2216l3366,2168m3479,2216l3479,2168m3720,2216l3720,2168m3840,2216l3840,2168m3962,2216l3962,2168m1217,2216l1217,2129m1691,2216l1691,2129m2651,2216l2651,2129m3125,2216l3125,2129m3598,2216l3598,2129m4085,2216l4085,2129e" filled="false" stroked="true" strokeweight=".5pt" strokecolor="#292425">
              <v:path arrowok="t"/>
              <v:stroke dashstyle="solid"/>
            </v:shape>
            <v:shape style="position:absolute;left:1215;top:-235;width:2856;height:2347" coordorigin="1215,-234" coordsize="2856,2347" path="m1215,1245l1260,1081,1293,1021,1337,932,1370,872,1414,588,1447,468,1491,334,1535,229,1568,35,1613,139,1645,214,1690,259,1734,184,1767,-40,1811,-234,1844,-115,1888,-25,1932,20,1965,65,2009,139,2053,423,2087,603,2131,648,2164,797,2208,917,2241,1081,2285,1171,2329,1260,2362,1201,2406,1260,2439,1395,2483,1738,2527,2112,2561,2052,2605,1709,2649,1484,2682,1350,2726,1141,2759,1081,2803,1201,2836,1111,2880,1186,2924,1380,2957,1619,3002,1514,3035,1425,3079,1484,3123,1514,3156,1604,3200,1798,3233,1828,3277,1828,3321,1813,3354,1529,3398,1305,3431,1096,3476,782,3520,588,3553,677,3597,603,3630,722,3674,902,3718,857,3751,692,3795,752,3828,752,3872,872,3916,1021,3950,1021,3994,1201,4027,1156,4071,1051e" filled="false" stroked="true" strokeweight="1.0pt" strokecolor="#df6e22">
              <v:path arrowok="t"/>
              <v:stroke dashstyle="solid"/>
            </v:shape>
            <v:line style="position:absolute" from="1208,2216" to="4081,2216" stroked="true" strokeweight=".5pt" strokecolor="#292425">
              <v:stroke dashstyle="solid"/>
            </v:line>
            <v:shape style="position:absolute;left:1811;top:-424;width:908;height:300" type="#_x0000_t202" filled="false" stroked="false">
              <v:textbox inset="0,0,0,0">
                <w:txbxContent>
                  <w:p>
                    <w:pPr>
                      <w:spacing w:line="192" w:lineRule="auto" w:before="0"/>
                      <w:ind w:left="0" w:right="0" w:firstLine="0"/>
                      <w:jc w:val="left"/>
                      <w:rPr>
                        <w:sz w:val="12"/>
                      </w:rPr>
                    </w:pPr>
                    <w:r>
                      <w:rPr>
                        <w:color w:val="292425"/>
                        <w:position w:val="-3"/>
                        <w:sz w:val="12"/>
                      </w:rPr>
                      <w:t>PMI</w:t>
                    </w:r>
                    <w:r>
                      <w:rPr>
                        <w:color w:val="292425"/>
                        <w:sz w:val="12"/>
                      </w:rPr>
                      <w:t>(a)</w:t>
                    </w:r>
                  </w:p>
                  <w:p>
                    <w:pPr>
                      <w:spacing w:before="6"/>
                      <w:ind w:left="60" w:right="0" w:firstLine="0"/>
                      <w:jc w:val="left"/>
                      <w:rPr>
                        <w:sz w:val="12"/>
                      </w:rPr>
                    </w:pPr>
                    <w:r>
                      <w:rPr>
                        <w:color w:val="292425"/>
                        <w:w w:val="105"/>
                        <w:sz w:val="12"/>
                      </w:rPr>
                      <w:t>(left-hand scale)</w:t>
                    </w:r>
                  </w:p>
                </w:txbxContent>
              </v:textbox>
              <w10:wrap type="none"/>
            </v:shape>
            <v:shape style="position:absolute;left:2234;top:279;width:992;height:260" type="#_x0000_t202" filled="false" stroked="false">
              <v:textbox inset="0,0,0,0">
                <w:txbxContent>
                  <w:p>
                    <w:pPr>
                      <w:spacing w:line="116" w:lineRule="exact" w:before="0"/>
                      <w:ind w:left="0" w:right="0" w:firstLine="0"/>
                      <w:jc w:val="left"/>
                      <w:rPr>
                        <w:sz w:val="12"/>
                      </w:rPr>
                    </w:pPr>
                    <w:r>
                      <w:rPr>
                        <w:color w:val="292425"/>
                        <w:sz w:val="12"/>
                      </w:rPr>
                      <w:t>GDP</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w10:wrap type="none"/>
          </v:group>
        </w:pict>
      </w:r>
      <w:r>
        <w:rPr/>
        <w:pict>
          <v:line style="position:absolute;mso-position-horizontal-relative:page;mso-position-vertical-relative:paragraph;z-index:15951872" from="48.43pt,2.577549pt" to="54.789pt,2.577549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pStyle w:val="BodyText"/>
        <w:rPr>
          <w:sz w:val="12"/>
        </w:rPr>
      </w:pPr>
    </w:p>
    <w:p>
      <w:pPr>
        <w:pStyle w:val="BodyText"/>
        <w:rPr>
          <w:sz w:val="15"/>
        </w:rPr>
      </w:pPr>
    </w:p>
    <w:p>
      <w:pPr>
        <w:spacing w:before="0"/>
        <w:ind w:left="169" w:right="0" w:firstLine="0"/>
        <w:jc w:val="left"/>
        <w:rPr>
          <w:sz w:val="12"/>
        </w:rPr>
      </w:pPr>
      <w:r>
        <w:rPr/>
        <w:pict>
          <v:line style="position:absolute;mso-position-horizontal-relative:page;mso-position-vertical-relative:paragraph;z-index:15951360" from="48.43pt,3.382373pt" to="54.789pt,3.382373pt" stroked="true" strokeweight=".5pt" strokecolor="#292425">
            <v:stroke dashstyle="solid"/>
            <w10:wrap type="none"/>
          </v:line>
        </w:pict>
      </w:r>
      <w:r>
        <w:rPr>
          <w:color w:val="292425"/>
          <w:spacing w:val="-15"/>
          <w:w w:val="120"/>
          <w:sz w:val="12"/>
        </w:rPr>
        <w:t>55</w:t>
      </w:r>
    </w:p>
    <w:p>
      <w:pPr>
        <w:pStyle w:val="BodyText"/>
        <w:rPr>
          <w:sz w:val="12"/>
        </w:rPr>
      </w:pPr>
    </w:p>
    <w:p>
      <w:pPr>
        <w:pStyle w:val="BodyText"/>
        <w:rPr>
          <w:sz w:val="12"/>
        </w:rPr>
      </w:pPr>
    </w:p>
    <w:p>
      <w:pPr>
        <w:pStyle w:val="BodyText"/>
        <w:rPr>
          <w:sz w:val="12"/>
        </w:rPr>
      </w:pPr>
    </w:p>
    <w:p>
      <w:pPr>
        <w:pStyle w:val="BodyText"/>
        <w:rPr>
          <w:sz w:val="15"/>
        </w:rPr>
      </w:pPr>
    </w:p>
    <w:p>
      <w:pPr>
        <w:spacing w:before="0"/>
        <w:ind w:left="169" w:right="0" w:firstLine="0"/>
        <w:jc w:val="left"/>
        <w:rPr>
          <w:sz w:val="12"/>
        </w:rPr>
      </w:pPr>
      <w:r>
        <w:rPr/>
        <w:pict>
          <v:line style="position:absolute;mso-position-horizontal-relative:page;mso-position-vertical-relative:paragraph;z-index:15950848" from="48.43pt,3.704552pt" to="54.789pt,3.704552pt" stroked="true" strokeweight=".5pt" strokecolor="#292425">
            <v:stroke dashstyle="solid"/>
            <w10:wrap type="none"/>
          </v:line>
        </w:pict>
      </w:r>
      <w:r>
        <w:rPr>
          <w:color w:val="292425"/>
          <w:spacing w:val="-9"/>
          <w:w w:val="120"/>
          <w:sz w:val="12"/>
        </w:rPr>
        <w:t>50</w:t>
      </w:r>
    </w:p>
    <w:p>
      <w:pPr>
        <w:pStyle w:val="BodyText"/>
        <w:rPr>
          <w:sz w:val="12"/>
        </w:rPr>
      </w:pPr>
    </w:p>
    <w:p>
      <w:pPr>
        <w:pStyle w:val="BodyText"/>
        <w:rPr>
          <w:sz w:val="12"/>
        </w:rPr>
      </w:pPr>
    </w:p>
    <w:p>
      <w:pPr>
        <w:pStyle w:val="BodyText"/>
        <w:rPr>
          <w:sz w:val="12"/>
        </w:rPr>
      </w:pPr>
    </w:p>
    <w:p>
      <w:pPr>
        <w:pStyle w:val="BodyText"/>
        <w:spacing w:before="1"/>
        <w:rPr>
          <w:sz w:val="15"/>
        </w:rPr>
      </w:pPr>
    </w:p>
    <w:p>
      <w:pPr>
        <w:spacing w:line="126" w:lineRule="exact" w:before="0"/>
        <w:ind w:left="169" w:right="0" w:firstLine="0"/>
        <w:jc w:val="left"/>
        <w:rPr>
          <w:sz w:val="12"/>
        </w:rPr>
      </w:pPr>
      <w:r>
        <w:rPr/>
        <w:pict>
          <v:line style="position:absolute;mso-position-horizontal-relative:page;mso-position-vertical-relative:paragraph;z-index:15950336" from="48.43pt,3.285761pt" to="54.789pt,3.285761pt" stroked="true" strokeweight=".5pt" strokecolor="#292425">
            <v:stroke dashstyle="solid"/>
            <w10:wrap type="none"/>
          </v:line>
        </w:pict>
      </w:r>
      <w:r>
        <w:rPr>
          <w:color w:val="292425"/>
          <w:spacing w:val="-13"/>
          <w:w w:val="120"/>
          <w:sz w:val="12"/>
        </w:rPr>
        <w:t>45</w:t>
      </w:r>
    </w:p>
    <w:p>
      <w:pPr>
        <w:tabs>
          <w:tab w:pos="1153" w:val="left" w:leader="none"/>
          <w:tab w:pos="1699" w:val="left" w:leader="none"/>
          <w:tab w:pos="2173" w:val="left" w:leader="none"/>
          <w:tab w:pos="2647" w:val="left" w:leader="none"/>
          <w:tab w:pos="3121" w:val="left" w:leader="none"/>
        </w:tabs>
        <w:spacing w:line="117" w:lineRule="exact" w:before="0"/>
        <w:ind w:left="679"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r>
        <w:rPr>
          <w:color w:val="292425"/>
          <w:spacing w:val="5"/>
          <w:w w:val="120"/>
          <w:sz w:val="12"/>
        </w:rPr>
        <w:t> </w:t>
      </w:r>
      <w:r>
        <w:rPr>
          <w:color w:val="292425"/>
          <w:spacing w:val="-14"/>
          <w:w w:val="120"/>
          <w:sz w:val="12"/>
        </w:rPr>
        <w:t>05</w:t>
      </w:r>
    </w:p>
    <w:p>
      <w:pPr>
        <w:spacing w:line="115" w:lineRule="exact" w:before="0"/>
        <w:ind w:left="139" w:right="0" w:firstLine="0"/>
        <w:jc w:val="left"/>
        <w:rPr>
          <w:sz w:val="12"/>
        </w:rPr>
      </w:pPr>
      <w:r>
        <w:rPr/>
        <w:br w:type="column"/>
      </w:r>
      <w:r>
        <w:rPr>
          <w:color w:val="292425"/>
          <w:w w:val="115"/>
          <w:sz w:val="12"/>
        </w:rPr>
        <w:t>1.0</w:t>
      </w: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139" w:right="0" w:firstLine="0"/>
        <w:jc w:val="left"/>
        <w:rPr>
          <w:sz w:val="12"/>
        </w:rPr>
      </w:pPr>
      <w:r>
        <w:rPr/>
        <w:pict>
          <v:line style="position:absolute;mso-position-horizontal-relative:page;mso-position-vertical-relative:paragraph;z-index:15947264" from="209.649002pt,3.342762pt" to="216.008002pt,3.342762pt" stroked="true" strokeweight=".5pt" strokecolor="#292425">
            <v:stroke dashstyle="solid"/>
            <w10:wrap type="none"/>
          </v:line>
        </w:pict>
      </w:r>
      <w:r>
        <w:rPr/>
        <w:pict>
          <v:line style="position:absolute;mso-position-horizontal-relative:page;mso-position-vertical-relative:paragraph;z-index:15947776" from="209.649002pt,-32.473240pt" to="216.008002pt,-32.473240pt" stroked="true" strokeweight=".5pt" strokecolor="#292425">
            <v:stroke dashstyle="solid"/>
            <w10:wrap type="none"/>
          </v:line>
        </w:pict>
      </w:r>
      <w:r>
        <w:rPr>
          <w:color w:val="292425"/>
          <w:w w:val="115"/>
          <w:sz w:val="12"/>
        </w:rPr>
        <w:t>0.5</w:t>
      </w:r>
    </w:p>
    <w:p>
      <w:pPr>
        <w:pStyle w:val="BodyText"/>
        <w:rPr>
          <w:sz w:val="12"/>
        </w:rPr>
      </w:pPr>
    </w:p>
    <w:p>
      <w:pPr>
        <w:pStyle w:val="BodyText"/>
        <w:spacing w:before="8"/>
        <w:rPr>
          <w:sz w:val="14"/>
        </w:rPr>
      </w:pPr>
    </w:p>
    <w:p>
      <w:pPr>
        <w:spacing w:before="1"/>
        <w:ind w:left="74" w:right="0" w:firstLine="0"/>
        <w:jc w:val="left"/>
        <w:rPr>
          <w:sz w:val="16"/>
        </w:rPr>
      </w:pPr>
      <w:r>
        <w:rPr>
          <w:color w:val="292425"/>
          <w:w w:val="107"/>
          <w:sz w:val="16"/>
        </w:rPr>
        <w:t>+</w:t>
      </w:r>
    </w:p>
    <w:p>
      <w:pPr>
        <w:spacing w:before="94"/>
        <w:ind w:left="139" w:right="0" w:firstLine="0"/>
        <w:jc w:val="left"/>
        <w:rPr>
          <w:sz w:val="12"/>
        </w:rPr>
      </w:pPr>
      <w:r>
        <w:rPr/>
        <w:pict>
          <v:line style="position:absolute;mso-position-horizontal-relative:page;mso-position-vertical-relative:paragraph;z-index:15946752" from="209.649002pt,8.39555pt" to="216.008002pt,8.39555pt" stroked="true" strokeweight=".5pt" strokecolor="#292425">
            <v:stroke dashstyle="solid"/>
            <w10:wrap type="none"/>
          </v:line>
        </w:pict>
      </w:r>
      <w:r>
        <w:rPr>
          <w:color w:val="292425"/>
          <w:w w:val="115"/>
          <w:sz w:val="12"/>
        </w:rPr>
        <w:t>0.0</w:t>
      </w:r>
    </w:p>
    <w:p>
      <w:pPr>
        <w:spacing w:before="35"/>
        <w:ind w:left="76" w:right="0" w:firstLine="0"/>
        <w:jc w:val="left"/>
        <w:rPr>
          <w:sz w:val="16"/>
        </w:rPr>
      </w:pPr>
      <w:r>
        <w:rPr>
          <w:color w:val="292425"/>
          <w:w w:val="117"/>
          <w:sz w:val="16"/>
        </w:rPr>
        <w:t>–</w:t>
      </w:r>
    </w:p>
    <w:p>
      <w:pPr>
        <w:pStyle w:val="BodyText"/>
        <w:rPr>
          <w:sz w:val="16"/>
        </w:rPr>
      </w:pPr>
    </w:p>
    <w:p>
      <w:pPr>
        <w:pStyle w:val="BodyText"/>
        <w:spacing w:before="11"/>
        <w:rPr>
          <w:sz w:val="15"/>
        </w:rPr>
      </w:pPr>
    </w:p>
    <w:p>
      <w:pPr>
        <w:spacing w:before="0"/>
        <w:ind w:left="139" w:right="0" w:firstLine="0"/>
        <w:jc w:val="left"/>
        <w:rPr>
          <w:sz w:val="12"/>
        </w:rPr>
      </w:pPr>
      <w:r>
        <w:rPr/>
        <w:pict>
          <v:line style="position:absolute;mso-position-horizontal-relative:page;mso-position-vertical-relative:paragraph;z-index:15946240" from="209.649002pt,3.305567pt" to="216.008002pt,3.305567pt" stroked="true" strokeweight=".5pt" strokecolor="#292425">
            <v:stroke dashstyle="solid"/>
            <w10:wrap type="none"/>
          </v:line>
        </w:pict>
      </w:r>
      <w:r>
        <w:rPr>
          <w:color w:val="292425"/>
          <w:w w:val="115"/>
          <w:sz w:val="12"/>
        </w:rPr>
        <w:t>0.5</w:t>
      </w:r>
    </w:p>
    <w:p>
      <w:pPr>
        <w:pStyle w:val="BodyText"/>
        <w:spacing w:line="292" w:lineRule="auto"/>
        <w:ind w:left="289" w:right="298"/>
        <w:jc w:val="both"/>
      </w:pPr>
      <w:r>
        <w:rPr/>
        <w:br w:type="column"/>
      </w:r>
      <w:r>
        <w:rPr>
          <w:color w:val="292425"/>
          <w:w w:val="110"/>
        </w:rPr>
        <w:t>and</w:t>
      </w:r>
      <w:r>
        <w:rPr>
          <w:color w:val="292425"/>
          <w:spacing w:val="-22"/>
          <w:w w:val="110"/>
        </w:rPr>
        <w:t> </w:t>
      </w:r>
      <w:r>
        <w:rPr>
          <w:color w:val="292425"/>
          <w:w w:val="110"/>
        </w:rPr>
        <w:t>human</w:t>
      </w:r>
      <w:r>
        <w:rPr>
          <w:color w:val="292425"/>
          <w:spacing w:val="-22"/>
          <w:w w:val="110"/>
        </w:rPr>
        <w:t> </w:t>
      </w:r>
      <w:r>
        <w:rPr>
          <w:color w:val="292425"/>
          <w:w w:val="110"/>
        </w:rPr>
        <w:t>losses</w:t>
      </w:r>
      <w:r>
        <w:rPr>
          <w:color w:val="292425"/>
          <w:spacing w:val="-22"/>
          <w:w w:val="110"/>
        </w:rPr>
        <w:t> </w:t>
      </w:r>
      <w:r>
        <w:rPr>
          <w:color w:val="292425"/>
          <w:w w:val="110"/>
        </w:rPr>
        <w:t>from</w:t>
      </w:r>
      <w:r>
        <w:rPr>
          <w:color w:val="292425"/>
          <w:spacing w:val="-22"/>
          <w:w w:val="110"/>
        </w:rPr>
        <w:t> </w:t>
      </w:r>
      <w:r>
        <w:rPr>
          <w:color w:val="292425"/>
          <w:w w:val="110"/>
        </w:rPr>
        <w:t>the</w:t>
      </w:r>
      <w:r>
        <w:rPr>
          <w:color w:val="292425"/>
          <w:spacing w:val="-22"/>
          <w:w w:val="110"/>
        </w:rPr>
        <w:t> </w:t>
      </w:r>
      <w:r>
        <w:rPr>
          <w:color w:val="292425"/>
          <w:w w:val="110"/>
        </w:rPr>
        <w:t>tsunami</w:t>
      </w:r>
      <w:r>
        <w:rPr>
          <w:color w:val="292425"/>
          <w:spacing w:val="-22"/>
          <w:w w:val="110"/>
        </w:rPr>
        <w:t> </w:t>
      </w:r>
      <w:r>
        <w:rPr>
          <w:color w:val="292425"/>
          <w:w w:val="110"/>
        </w:rPr>
        <w:t>disaster</w:t>
      </w:r>
      <w:r>
        <w:rPr>
          <w:color w:val="292425"/>
          <w:spacing w:val="-22"/>
          <w:w w:val="110"/>
        </w:rPr>
        <w:t> </w:t>
      </w:r>
      <w:r>
        <w:rPr>
          <w:color w:val="292425"/>
          <w:spacing w:val="-3"/>
          <w:w w:val="110"/>
        </w:rPr>
        <w:t>were</w:t>
      </w:r>
      <w:r>
        <w:rPr>
          <w:color w:val="292425"/>
          <w:spacing w:val="-22"/>
          <w:w w:val="110"/>
        </w:rPr>
        <w:t> </w:t>
      </w:r>
      <w:r>
        <w:rPr>
          <w:color w:val="292425"/>
          <w:spacing w:val="-2"/>
          <w:w w:val="110"/>
        </w:rPr>
        <w:t>devastating, </w:t>
      </w:r>
      <w:r>
        <w:rPr>
          <w:color w:val="292425"/>
          <w:w w:val="110"/>
        </w:rPr>
        <w:t>the</w:t>
      </w:r>
      <w:r>
        <w:rPr>
          <w:color w:val="292425"/>
          <w:spacing w:val="-20"/>
          <w:w w:val="110"/>
        </w:rPr>
        <w:t> </w:t>
      </w:r>
      <w:r>
        <w:rPr>
          <w:color w:val="292425"/>
          <w:w w:val="110"/>
        </w:rPr>
        <w:t>impact</w:t>
      </w:r>
      <w:r>
        <w:rPr>
          <w:color w:val="292425"/>
          <w:spacing w:val="-20"/>
          <w:w w:val="110"/>
        </w:rPr>
        <w:t> </w:t>
      </w:r>
      <w:r>
        <w:rPr>
          <w:color w:val="292425"/>
          <w:w w:val="110"/>
        </w:rPr>
        <w:t>on</w:t>
      </w:r>
      <w:r>
        <w:rPr>
          <w:color w:val="292425"/>
          <w:spacing w:val="-19"/>
          <w:w w:val="110"/>
        </w:rPr>
        <w:t> </w:t>
      </w:r>
      <w:r>
        <w:rPr>
          <w:color w:val="292425"/>
          <w:w w:val="110"/>
        </w:rPr>
        <w:t>economic</w:t>
      </w:r>
      <w:r>
        <w:rPr>
          <w:color w:val="292425"/>
          <w:spacing w:val="-20"/>
          <w:w w:val="110"/>
        </w:rPr>
        <w:t> </w:t>
      </w:r>
      <w:r>
        <w:rPr>
          <w:color w:val="292425"/>
          <w:w w:val="110"/>
        </w:rPr>
        <w:t>activity</w:t>
      </w:r>
      <w:r>
        <w:rPr>
          <w:color w:val="292425"/>
          <w:spacing w:val="-20"/>
          <w:w w:val="110"/>
        </w:rPr>
        <w:t> </w:t>
      </w:r>
      <w:r>
        <w:rPr>
          <w:color w:val="292425"/>
          <w:w w:val="110"/>
        </w:rPr>
        <w:t>at</w:t>
      </w:r>
      <w:r>
        <w:rPr>
          <w:color w:val="292425"/>
          <w:spacing w:val="-19"/>
          <w:w w:val="110"/>
        </w:rPr>
        <w:t> </w:t>
      </w:r>
      <w:r>
        <w:rPr>
          <w:color w:val="292425"/>
          <w:w w:val="110"/>
        </w:rPr>
        <w:t>the</w:t>
      </w:r>
      <w:r>
        <w:rPr>
          <w:color w:val="292425"/>
          <w:spacing w:val="-20"/>
          <w:w w:val="110"/>
        </w:rPr>
        <w:t> </w:t>
      </w:r>
      <w:r>
        <w:rPr>
          <w:color w:val="292425"/>
          <w:w w:val="110"/>
        </w:rPr>
        <w:t>global</w:t>
      </w:r>
      <w:r>
        <w:rPr>
          <w:color w:val="292425"/>
          <w:spacing w:val="-20"/>
          <w:w w:val="110"/>
        </w:rPr>
        <w:t> </w:t>
      </w:r>
      <w:r>
        <w:rPr>
          <w:color w:val="292425"/>
          <w:spacing w:val="-3"/>
          <w:w w:val="110"/>
        </w:rPr>
        <w:t>level</w:t>
      </w:r>
      <w:r>
        <w:rPr>
          <w:color w:val="292425"/>
          <w:spacing w:val="-19"/>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 </w:t>
      </w:r>
      <w:r>
        <w:rPr>
          <w:color w:val="292425"/>
          <w:w w:val="110"/>
        </w:rPr>
        <w:t>be</w:t>
      </w:r>
      <w:r>
        <w:rPr>
          <w:color w:val="292425"/>
          <w:spacing w:val="-6"/>
          <w:w w:val="110"/>
        </w:rPr>
        <w:t> </w:t>
      </w:r>
      <w:r>
        <w:rPr>
          <w:color w:val="292425"/>
          <w:w w:val="110"/>
        </w:rPr>
        <w:t>small.</w:t>
      </w:r>
    </w:p>
    <w:p>
      <w:pPr>
        <w:pStyle w:val="BodyText"/>
        <w:spacing w:before="4"/>
      </w:pPr>
    </w:p>
    <w:p>
      <w:pPr>
        <w:pStyle w:val="BodyText"/>
        <w:ind w:left="169"/>
        <w:rPr>
          <w:rFonts w:ascii="Trebuchet MS"/>
        </w:rPr>
      </w:pPr>
      <w:r>
        <w:rPr>
          <w:rFonts w:ascii="Trebuchet MS"/>
          <w:color w:val="0092C0"/>
        </w:rPr>
        <w:t>The euro area</w:t>
      </w:r>
    </w:p>
    <w:p>
      <w:pPr>
        <w:pStyle w:val="BodyText"/>
        <w:spacing w:before="11"/>
        <w:rPr>
          <w:rFonts w:ascii="Trebuchet MS"/>
          <w:sz w:val="17"/>
        </w:rPr>
      </w:pPr>
    </w:p>
    <w:p>
      <w:pPr>
        <w:pStyle w:val="BodyText"/>
        <w:spacing w:line="292" w:lineRule="auto"/>
        <w:ind w:left="289" w:right="209"/>
      </w:pPr>
      <w:r>
        <w:rPr>
          <w:color w:val="292425"/>
          <w:w w:val="110"/>
        </w:rPr>
        <w:t>The</w:t>
      </w:r>
      <w:r>
        <w:rPr>
          <w:color w:val="292425"/>
          <w:spacing w:val="-21"/>
          <w:w w:val="110"/>
        </w:rPr>
        <w:t> </w:t>
      </w:r>
      <w:r>
        <w:rPr>
          <w:color w:val="292425"/>
          <w:w w:val="110"/>
        </w:rPr>
        <w:t>euro</w:t>
      </w:r>
      <w:r>
        <w:rPr>
          <w:color w:val="292425"/>
          <w:spacing w:val="-20"/>
          <w:w w:val="110"/>
        </w:rPr>
        <w:t> </w:t>
      </w:r>
      <w:r>
        <w:rPr>
          <w:color w:val="292425"/>
          <w:w w:val="110"/>
        </w:rPr>
        <w:t>area</w:t>
      </w:r>
      <w:r>
        <w:rPr>
          <w:color w:val="292425"/>
          <w:spacing w:val="-20"/>
          <w:w w:val="110"/>
        </w:rPr>
        <w:t> </w:t>
      </w:r>
      <w:r>
        <w:rPr>
          <w:color w:val="292425"/>
          <w:w w:val="110"/>
        </w:rPr>
        <w:t>is</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spacing w:val="-3"/>
          <w:w w:val="110"/>
        </w:rPr>
        <w:t>Kingdom’s</w:t>
      </w:r>
      <w:r>
        <w:rPr>
          <w:color w:val="292425"/>
          <w:spacing w:val="-20"/>
          <w:w w:val="110"/>
        </w:rPr>
        <w:t> </w:t>
      </w:r>
      <w:r>
        <w:rPr>
          <w:color w:val="292425"/>
          <w:w w:val="110"/>
        </w:rPr>
        <w:t>chief</w:t>
      </w:r>
      <w:r>
        <w:rPr>
          <w:color w:val="292425"/>
          <w:spacing w:val="-20"/>
          <w:w w:val="110"/>
        </w:rPr>
        <w:t> </w:t>
      </w:r>
      <w:r>
        <w:rPr>
          <w:color w:val="292425"/>
          <w:w w:val="110"/>
        </w:rPr>
        <w:t>trading</w:t>
      </w:r>
      <w:r>
        <w:rPr>
          <w:color w:val="292425"/>
          <w:spacing w:val="-20"/>
          <w:w w:val="110"/>
        </w:rPr>
        <w:t> </w:t>
      </w:r>
      <w:r>
        <w:rPr>
          <w:color w:val="292425"/>
          <w:w w:val="110"/>
        </w:rPr>
        <w:t>partner, purchasing</w:t>
      </w:r>
      <w:r>
        <w:rPr>
          <w:color w:val="292425"/>
          <w:spacing w:val="-22"/>
          <w:w w:val="110"/>
        </w:rPr>
        <w:t> </w:t>
      </w:r>
      <w:r>
        <w:rPr>
          <w:color w:val="292425"/>
          <w:w w:val="110"/>
        </w:rPr>
        <w:t>about</w:t>
      </w:r>
      <w:r>
        <w:rPr>
          <w:color w:val="292425"/>
          <w:spacing w:val="-21"/>
          <w:w w:val="110"/>
        </w:rPr>
        <w:t> </w:t>
      </w:r>
      <w:r>
        <w:rPr>
          <w:color w:val="292425"/>
          <w:w w:val="110"/>
        </w:rPr>
        <w:t>half</w:t>
      </w:r>
      <w:r>
        <w:rPr>
          <w:color w:val="292425"/>
          <w:spacing w:val="-21"/>
          <w:w w:val="110"/>
        </w:rPr>
        <w:t> </w:t>
      </w:r>
      <w:r>
        <w:rPr>
          <w:color w:val="292425"/>
          <w:w w:val="110"/>
        </w:rPr>
        <w:t>of</w:t>
      </w:r>
      <w:r>
        <w:rPr>
          <w:color w:val="292425"/>
          <w:spacing w:val="-22"/>
          <w:w w:val="110"/>
        </w:rPr>
        <w:t> </w:t>
      </w:r>
      <w:r>
        <w:rPr>
          <w:color w:val="292425"/>
          <w:w w:val="110"/>
        </w:rPr>
        <w:t>all</w:t>
      </w:r>
      <w:r>
        <w:rPr>
          <w:color w:val="292425"/>
          <w:spacing w:val="-21"/>
          <w:w w:val="110"/>
        </w:rPr>
        <w:t> </w:t>
      </w:r>
      <w:r>
        <w:rPr>
          <w:color w:val="292425"/>
          <w:w w:val="110"/>
        </w:rPr>
        <w:t>UK</w:t>
      </w:r>
      <w:r>
        <w:rPr>
          <w:color w:val="292425"/>
          <w:spacing w:val="-21"/>
          <w:w w:val="110"/>
        </w:rPr>
        <w:t> </w:t>
      </w:r>
      <w:r>
        <w:rPr>
          <w:color w:val="292425"/>
          <w:w w:val="110"/>
        </w:rPr>
        <w:t>exports.</w:t>
      </w:r>
      <w:r>
        <w:rPr>
          <w:color w:val="292425"/>
          <w:spacing w:val="13"/>
          <w:w w:val="110"/>
        </w:rPr>
        <w:t> </w:t>
      </w:r>
      <w:r>
        <w:rPr>
          <w:color w:val="292425"/>
          <w:w w:val="110"/>
        </w:rPr>
        <w:t>GDP</w:t>
      </w:r>
      <w:r>
        <w:rPr>
          <w:color w:val="292425"/>
          <w:spacing w:val="-22"/>
          <w:w w:val="110"/>
        </w:rPr>
        <w:t> </w:t>
      </w:r>
      <w:r>
        <w:rPr>
          <w:color w:val="292425"/>
          <w:w w:val="110"/>
        </w:rPr>
        <w:t>growth</w:t>
      </w:r>
      <w:r>
        <w:rPr>
          <w:color w:val="292425"/>
          <w:spacing w:val="-21"/>
          <w:w w:val="110"/>
        </w:rPr>
        <w:t> </w:t>
      </w:r>
      <w:r>
        <w:rPr>
          <w:color w:val="292425"/>
          <w:w w:val="110"/>
        </w:rPr>
        <w:t>in</w:t>
      </w:r>
      <w:r>
        <w:rPr>
          <w:color w:val="292425"/>
          <w:spacing w:val="-21"/>
          <w:w w:val="110"/>
        </w:rPr>
        <w:t> </w:t>
      </w:r>
      <w:r>
        <w:rPr>
          <w:color w:val="292425"/>
          <w:w w:val="110"/>
        </w:rPr>
        <w:t>the euro</w:t>
      </w:r>
      <w:r>
        <w:rPr>
          <w:color w:val="292425"/>
          <w:spacing w:val="-14"/>
          <w:w w:val="110"/>
        </w:rPr>
        <w:t> </w:t>
      </w:r>
      <w:r>
        <w:rPr>
          <w:color w:val="292425"/>
          <w:w w:val="110"/>
        </w:rPr>
        <w:t>area</w:t>
      </w:r>
      <w:r>
        <w:rPr>
          <w:color w:val="292425"/>
          <w:spacing w:val="-14"/>
          <w:w w:val="110"/>
        </w:rPr>
        <w:t> </w:t>
      </w:r>
      <w:r>
        <w:rPr>
          <w:color w:val="292425"/>
          <w:w w:val="110"/>
        </w:rPr>
        <w:t>slackened</w:t>
      </w:r>
      <w:r>
        <w:rPr>
          <w:color w:val="292425"/>
          <w:spacing w:val="-14"/>
          <w:w w:val="110"/>
        </w:rPr>
        <w:t> </w:t>
      </w:r>
      <w:r>
        <w:rPr>
          <w:color w:val="292425"/>
          <w:spacing w:val="-4"/>
          <w:w w:val="110"/>
        </w:rPr>
        <w:t>to</w:t>
      </w:r>
      <w:r>
        <w:rPr>
          <w:color w:val="292425"/>
          <w:spacing w:val="-14"/>
          <w:w w:val="110"/>
        </w:rPr>
        <w:t> </w:t>
      </w:r>
      <w:r>
        <w:rPr>
          <w:color w:val="292425"/>
          <w:w w:val="110"/>
        </w:rPr>
        <w:t>0.3%</w:t>
      </w:r>
      <w:r>
        <w:rPr>
          <w:color w:val="292425"/>
          <w:spacing w:val="-14"/>
          <w:w w:val="110"/>
        </w:rPr>
        <w:t> </w:t>
      </w:r>
      <w:r>
        <w:rPr>
          <w:color w:val="292425"/>
          <w:w w:val="110"/>
        </w:rPr>
        <w:t>in</w:t>
      </w:r>
      <w:r>
        <w:rPr>
          <w:color w:val="292425"/>
          <w:spacing w:val="-14"/>
          <w:w w:val="110"/>
        </w:rPr>
        <w:t> </w:t>
      </w:r>
      <w:r>
        <w:rPr>
          <w:color w:val="292425"/>
          <w:w w:val="110"/>
        </w:rPr>
        <w:t>Q3,</w:t>
      </w:r>
      <w:r>
        <w:rPr>
          <w:color w:val="292425"/>
          <w:spacing w:val="-14"/>
          <w:w w:val="110"/>
        </w:rPr>
        <w:t> </w:t>
      </w:r>
      <w:r>
        <w:rPr>
          <w:color w:val="292425"/>
          <w:w w:val="110"/>
        </w:rPr>
        <w:t>modestly</w:t>
      </w:r>
      <w:r>
        <w:rPr>
          <w:color w:val="292425"/>
          <w:spacing w:val="-14"/>
          <w:w w:val="110"/>
        </w:rPr>
        <w:t> </w:t>
      </w:r>
      <w:r>
        <w:rPr>
          <w:color w:val="292425"/>
          <w:spacing w:val="-3"/>
          <w:w w:val="110"/>
        </w:rPr>
        <w:t>weaker</w:t>
      </w:r>
      <w:r>
        <w:rPr>
          <w:color w:val="292425"/>
          <w:spacing w:val="-14"/>
          <w:w w:val="110"/>
        </w:rPr>
        <w:t> </w:t>
      </w:r>
      <w:r>
        <w:rPr>
          <w:color w:val="292425"/>
          <w:w w:val="110"/>
        </w:rPr>
        <w:t>than</w:t>
      </w:r>
    </w:p>
    <w:p>
      <w:pPr>
        <w:spacing w:after="0" w:line="292" w:lineRule="auto"/>
        <w:sectPr>
          <w:type w:val="continuous"/>
          <w:pgSz w:w="11900" w:h="16840"/>
          <w:pgMar w:top="1140" w:bottom="0" w:left="640" w:right="620"/>
          <w:cols w:num="3" w:equalWidth="0">
            <w:col w:w="3537" w:space="40"/>
            <w:col w:w="352" w:space="876"/>
            <w:col w:w="5835"/>
          </w:cols>
        </w:sectPr>
      </w:pPr>
    </w:p>
    <w:p>
      <w:pPr>
        <w:spacing w:before="65"/>
        <w:ind w:left="181" w:right="0" w:firstLine="0"/>
        <w:jc w:val="left"/>
        <w:rPr>
          <w:sz w:val="12"/>
        </w:rPr>
      </w:pPr>
      <w:r>
        <w:rPr>
          <w:color w:val="292425"/>
          <w:w w:val="105"/>
          <w:sz w:val="12"/>
        </w:rPr>
        <w:t>Sources: Eurostat, Reuters and Thomson Financial Datastream.</w:t>
      </w:r>
    </w:p>
    <w:p>
      <w:pPr>
        <w:pStyle w:val="BodyText"/>
        <w:spacing w:before="2"/>
        <w:rPr>
          <w:sz w:val="10"/>
        </w:rPr>
      </w:pPr>
    </w:p>
    <w:p>
      <w:pPr>
        <w:spacing w:line="208" w:lineRule="auto" w:before="0"/>
        <w:ind w:left="421" w:right="583" w:hanging="240"/>
        <w:jc w:val="left"/>
        <w:rPr>
          <w:sz w:val="12"/>
        </w:rPr>
      </w:pPr>
      <w:r>
        <w:rPr>
          <w:color w:val="292425"/>
          <w:w w:val="110"/>
          <w:sz w:val="12"/>
        </w:rPr>
        <w:t>(a) </w:t>
      </w:r>
      <w:r>
        <w:rPr>
          <w:color w:val="292425"/>
          <w:spacing w:val="-3"/>
          <w:w w:val="110"/>
          <w:sz w:val="12"/>
        </w:rPr>
        <w:t>Weighted </w:t>
      </w:r>
      <w:r>
        <w:rPr>
          <w:color w:val="292425"/>
          <w:w w:val="110"/>
          <w:sz w:val="12"/>
        </w:rPr>
        <w:t>average of the PMI monthly indices for manufacturing and services, using the relative magnitude of value added in industry and services in </w:t>
      </w:r>
      <w:r>
        <w:rPr>
          <w:color w:val="292425"/>
          <w:spacing w:val="-4"/>
          <w:w w:val="110"/>
          <w:sz w:val="12"/>
        </w:rPr>
        <w:t>2003. </w:t>
      </w:r>
      <w:r>
        <w:rPr>
          <w:color w:val="292425"/>
          <w:w w:val="110"/>
          <w:sz w:val="12"/>
        </w:rPr>
        <w:t>A level below </w:t>
      </w:r>
      <w:r>
        <w:rPr>
          <w:color w:val="292425"/>
          <w:spacing w:val="-5"/>
          <w:w w:val="110"/>
          <w:sz w:val="12"/>
        </w:rPr>
        <w:t>50 </w:t>
      </w:r>
      <w:r>
        <w:rPr>
          <w:color w:val="292425"/>
          <w:w w:val="110"/>
          <w:sz w:val="12"/>
        </w:rPr>
        <w:t>indicates a decline in activity; above </w:t>
      </w:r>
      <w:r>
        <w:rPr>
          <w:color w:val="292425"/>
          <w:spacing w:val="-4"/>
          <w:w w:val="110"/>
          <w:sz w:val="12"/>
        </w:rPr>
        <w:t>50, </w:t>
      </w:r>
      <w:r>
        <w:rPr>
          <w:color w:val="292425"/>
          <w:w w:val="110"/>
          <w:sz w:val="12"/>
        </w:rPr>
        <w:t>an increase.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BodyText"/>
        <w:ind w:left="17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2"/>
        </w:rPr>
        <w:t>2.E</w:t>
      </w:r>
    </w:p>
    <w:p>
      <w:pPr>
        <w:pStyle w:val="BodyText"/>
        <w:spacing w:before="8"/>
        <w:ind w:left="179"/>
        <w:rPr>
          <w:rFonts w:ascii="Trebuchet MS"/>
        </w:rPr>
      </w:pPr>
      <w:r>
        <w:rPr>
          <w:rFonts w:ascii="Trebuchet MS"/>
          <w:color w:val="0092C0"/>
        </w:rPr>
        <w:t>Economic conditions in the euro area</w:t>
      </w:r>
    </w:p>
    <w:p>
      <w:pPr>
        <w:pStyle w:val="BodyText"/>
        <w:spacing w:before="2"/>
        <w:rPr>
          <w:rFonts w:ascii="Trebuchet MS"/>
          <w:sz w:val="11"/>
        </w:rPr>
      </w:pP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478"/>
        <w:gridCol w:w="569"/>
        <w:gridCol w:w="515"/>
        <w:gridCol w:w="518"/>
        <w:gridCol w:w="524"/>
      </w:tblGrid>
      <w:tr>
        <w:trPr>
          <w:trHeight w:val="140" w:hRule="atLeast"/>
        </w:trPr>
        <w:tc>
          <w:tcPr>
            <w:tcW w:w="2887" w:type="dxa"/>
            <w:gridSpan w:val="3"/>
          </w:tcPr>
          <w:p>
            <w:pPr>
              <w:pStyle w:val="TableParagraph"/>
              <w:tabs>
                <w:tab w:pos="2737" w:val="left" w:leader="none"/>
              </w:tabs>
              <w:spacing w:line="120" w:lineRule="exact"/>
              <w:ind w:left="1890"/>
              <w:rPr>
                <w:rFonts w:ascii="Times New Roman"/>
                <w:sz w:val="14"/>
              </w:rPr>
            </w:pPr>
            <w:r>
              <w:rPr>
                <w:rFonts w:ascii="Times New Roman"/>
                <w:color w:val="292425"/>
                <w:spacing w:val="-5"/>
                <w:w w:val="120"/>
                <w:sz w:val="14"/>
                <w:u w:val="single" w:color="292425"/>
              </w:rPr>
              <w:t>2002</w:t>
            </w:r>
            <w:r>
              <w:rPr>
                <w:rFonts w:ascii="Times New Roman"/>
                <w:color w:val="292425"/>
                <w:spacing w:val="-5"/>
                <w:sz w:val="14"/>
                <w:u w:val="single" w:color="292425"/>
              </w:rPr>
              <w:tab/>
            </w:r>
          </w:p>
        </w:tc>
        <w:tc>
          <w:tcPr>
            <w:tcW w:w="1033" w:type="dxa"/>
            <w:gridSpan w:val="2"/>
          </w:tcPr>
          <w:p>
            <w:pPr>
              <w:pStyle w:val="TableParagraph"/>
              <w:tabs>
                <w:tab w:pos="932" w:val="left" w:leader="none"/>
              </w:tabs>
              <w:spacing w:line="120" w:lineRule="exact"/>
              <w:ind w:left="95"/>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c>
          <w:tcPr>
            <w:tcW w:w="524" w:type="dxa"/>
          </w:tcPr>
          <w:p>
            <w:pPr>
              <w:pStyle w:val="TableParagraph"/>
              <w:spacing w:line="120" w:lineRule="exact"/>
              <w:ind w:left="58" w:right="32"/>
              <w:jc w:val="center"/>
              <w:rPr>
                <w:rFonts w:ascii="Times New Roman"/>
                <w:sz w:val="14"/>
              </w:rPr>
            </w:pPr>
            <w:r>
              <w:rPr>
                <w:rFonts w:ascii="Times New Roman"/>
                <w:color w:val="292425"/>
                <w:w w:val="120"/>
                <w:sz w:val="14"/>
                <w:u w:val="single" w:color="292425"/>
              </w:rPr>
              <w:t>2005</w:t>
            </w:r>
          </w:p>
        </w:tc>
      </w:tr>
      <w:tr>
        <w:trPr>
          <w:trHeight w:val="217" w:hRule="atLeast"/>
        </w:trPr>
        <w:tc>
          <w:tcPr>
            <w:tcW w:w="1840" w:type="dxa"/>
          </w:tcPr>
          <w:p>
            <w:pPr>
              <w:pStyle w:val="TableParagraph"/>
              <w:rPr>
                <w:rFonts w:ascii="Times New Roman"/>
                <w:sz w:val="14"/>
              </w:rPr>
            </w:pPr>
          </w:p>
        </w:tc>
        <w:tc>
          <w:tcPr>
            <w:tcW w:w="478" w:type="dxa"/>
          </w:tcPr>
          <w:p>
            <w:pPr>
              <w:pStyle w:val="TableParagraph"/>
              <w:spacing w:line="160" w:lineRule="exact"/>
              <w:ind w:right="111"/>
              <w:jc w:val="right"/>
              <w:rPr>
                <w:rFonts w:ascii="Times New Roman"/>
                <w:sz w:val="14"/>
              </w:rPr>
            </w:pPr>
            <w:r>
              <w:rPr>
                <w:rFonts w:ascii="Times New Roman"/>
                <w:color w:val="292425"/>
                <w:w w:val="110"/>
                <w:sz w:val="14"/>
                <w:u w:val="single" w:color="292425"/>
              </w:rPr>
              <w:t>Q3</w:t>
            </w:r>
            <w:r>
              <w:rPr>
                <w:rFonts w:ascii="Times New Roman"/>
                <w:color w:val="292425"/>
                <w:sz w:val="14"/>
                <w:u w:val="single" w:color="292425"/>
              </w:rPr>
              <w:t> </w:t>
            </w:r>
          </w:p>
        </w:tc>
        <w:tc>
          <w:tcPr>
            <w:tcW w:w="569" w:type="dxa"/>
            <w:tcBorders>
              <w:right w:val="single" w:sz="2" w:space="0" w:color="292425"/>
            </w:tcBorders>
          </w:tcPr>
          <w:p>
            <w:pPr>
              <w:pStyle w:val="TableParagraph"/>
              <w:spacing w:line="160" w:lineRule="exact"/>
              <w:ind w:left="121"/>
              <w:rPr>
                <w:rFonts w:ascii="Times New Roman"/>
                <w:sz w:val="14"/>
              </w:rPr>
            </w:pPr>
            <w:r>
              <w:rPr>
                <w:rFonts w:ascii="Times New Roman"/>
                <w:color w:val="292425"/>
                <w:w w:val="115"/>
                <w:sz w:val="14"/>
                <w:u w:val="single" w:color="292425"/>
              </w:rPr>
              <w:t>Q4</w:t>
            </w:r>
            <w:r>
              <w:rPr>
                <w:rFonts w:ascii="Times New Roman"/>
                <w:color w:val="292425"/>
                <w:sz w:val="14"/>
                <w:u w:val="single" w:color="292425"/>
              </w:rPr>
              <w:t> </w:t>
            </w:r>
          </w:p>
        </w:tc>
        <w:tc>
          <w:tcPr>
            <w:tcW w:w="515" w:type="dxa"/>
            <w:tcBorders>
              <w:left w:val="single" w:sz="2" w:space="0" w:color="292425"/>
            </w:tcBorders>
          </w:tcPr>
          <w:p>
            <w:pPr>
              <w:pStyle w:val="TableParagraph"/>
              <w:spacing w:line="160" w:lineRule="exact"/>
              <w:ind w:left="93"/>
              <w:rPr>
                <w:rFonts w:ascii="Times New Roman"/>
                <w:sz w:val="14"/>
              </w:rPr>
            </w:pPr>
            <w:r>
              <w:rPr>
                <w:rFonts w:ascii="Times New Roman"/>
                <w:color w:val="292425"/>
                <w:w w:val="115"/>
                <w:sz w:val="14"/>
                <w:u w:val="single" w:color="292425"/>
              </w:rPr>
              <w:t>Q3</w:t>
            </w:r>
            <w:r>
              <w:rPr>
                <w:rFonts w:ascii="Times New Roman"/>
                <w:color w:val="292425"/>
                <w:sz w:val="14"/>
                <w:u w:val="single" w:color="292425"/>
              </w:rPr>
              <w:t> </w:t>
            </w:r>
          </w:p>
        </w:tc>
        <w:tc>
          <w:tcPr>
            <w:tcW w:w="518" w:type="dxa"/>
          </w:tcPr>
          <w:p>
            <w:pPr>
              <w:pStyle w:val="TableParagraph"/>
              <w:spacing w:line="160" w:lineRule="exact"/>
              <w:ind w:left="25"/>
              <w:jc w:val="center"/>
              <w:rPr>
                <w:rFonts w:ascii="Times New Roman"/>
                <w:sz w:val="14"/>
              </w:rPr>
            </w:pPr>
            <w:r>
              <w:rPr>
                <w:rFonts w:ascii="Times New Roman"/>
                <w:color w:val="292425"/>
                <w:w w:val="101"/>
                <w:sz w:val="14"/>
                <w:u w:val="single" w:color="292425"/>
              </w:rPr>
              <w:t> </w:t>
            </w:r>
            <w:r>
              <w:rPr>
                <w:rFonts w:ascii="Times New Roman"/>
                <w:color w:val="292425"/>
                <w:w w:val="115"/>
                <w:sz w:val="14"/>
                <w:u w:val="single" w:color="292425"/>
              </w:rPr>
              <w:t>Q4</w:t>
            </w:r>
            <w:r>
              <w:rPr>
                <w:rFonts w:ascii="Times New Roman"/>
                <w:color w:val="292425"/>
                <w:sz w:val="14"/>
                <w:u w:val="single" w:color="292425"/>
              </w:rPr>
              <w:t> </w:t>
            </w:r>
          </w:p>
        </w:tc>
        <w:tc>
          <w:tcPr>
            <w:tcW w:w="524" w:type="dxa"/>
          </w:tcPr>
          <w:p>
            <w:pPr>
              <w:pStyle w:val="TableParagraph"/>
              <w:spacing w:line="160" w:lineRule="exact"/>
              <w:ind w:left="80" w:right="15"/>
              <w:jc w:val="center"/>
              <w:rPr>
                <w:rFonts w:ascii="Times New Roman"/>
                <w:sz w:val="12"/>
              </w:rPr>
            </w:pPr>
            <w:r>
              <w:rPr>
                <w:rFonts w:ascii="Times New Roman"/>
                <w:color w:val="292425"/>
                <w:sz w:val="14"/>
                <w:u w:val="single" w:color="292425"/>
              </w:rPr>
              <w:t>Jan.</w:t>
            </w:r>
            <w:r>
              <w:rPr>
                <w:rFonts w:ascii="Times New Roman"/>
                <w:color w:val="292425"/>
                <w:position w:val="4"/>
                <w:sz w:val="12"/>
                <w:u w:val="single" w:color="292425"/>
              </w:rPr>
              <w:t>(a</w:t>
            </w:r>
            <w:r>
              <w:rPr>
                <w:rFonts w:ascii="Times New Roman"/>
                <w:color w:val="292425"/>
                <w:position w:val="4"/>
                <w:sz w:val="12"/>
              </w:rPr>
              <w:t>)</w:t>
            </w:r>
          </w:p>
        </w:tc>
      </w:tr>
      <w:tr>
        <w:trPr>
          <w:trHeight w:val="209" w:hRule="atLeast"/>
        </w:trPr>
        <w:tc>
          <w:tcPr>
            <w:tcW w:w="1840" w:type="dxa"/>
          </w:tcPr>
          <w:p>
            <w:pPr>
              <w:pStyle w:val="TableParagraph"/>
              <w:spacing w:line="154" w:lineRule="exact" w:before="36"/>
              <w:ind w:left="50"/>
              <w:rPr>
                <w:rFonts w:ascii="Times New Roman"/>
                <w:sz w:val="12"/>
              </w:rPr>
            </w:pPr>
            <w:r>
              <w:rPr>
                <w:rFonts w:ascii="Times New Roman"/>
                <w:color w:val="292425"/>
                <w:w w:val="105"/>
                <w:sz w:val="14"/>
              </w:rPr>
              <w:t>GDP growth</w:t>
            </w:r>
            <w:r>
              <w:rPr>
                <w:rFonts w:ascii="Times New Roman"/>
                <w:color w:val="292425"/>
                <w:w w:val="105"/>
                <w:position w:val="4"/>
                <w:sz w:val="12"/>
              </w:rPr>
              <w:t>(b)</w:t>
            </w:r>
          </w:p>
        </w:tc>
        <w:tc>
          <w:tcPr>
            <w:tcW w:w="478" w:type="dxa"/>
          </w:tcPr>
          <w:p>
            <w:pPr>
              <w:pStyle w:val="TableParagraph"/>
              <w:spacing w:line="133" w:lineRule="exact" w:before="57"/>
              <w:ind w:right="145"/>
              <w:jc w:val="right"/>
              <w:rPr>
                <w:rFonts w:ascii="Times New Roman"/>
                <w:sz w:val="14"/>
              </w:rPr>
            </w:pPr>
            <w:r>
              <w:rPr>
                <w:rFonts w:ascii="Times New Roman"/>
                <w:color w:val="292425"/>
                <w:w w:val="110"/>
                <w:sz w:val="14"/>
              </w:rPr>
              <w:t>0.3</w:t>
            </w:r>
          </w:p>
        </w:tc>
        <w:tc>
          <w:tcPr>
            <w:tcW w:w="569" w:type="dxa"/>
            <w:tcBorders>
              <w:right w:val="single" w:sz="2" w:space="0" w:color="292425"/>
            </w:tcBorders>
          </w:tcPr>
          <w:p>
            <w:pPr>
              <w:pStyle w:val="TableParagraph"/>
              <w:spacing w:line="133" w:lineRule="exact" w:before="57"/>
              <w:ind w:left="189"/>
              <w:rPr>
                <w:rFonts w:ascii="Times New Roman"/>
                <w:sz w:val="14"/>
              </w:rPr>
            </w:pPr>
            <w:r>
              <w:rPr>
                <w:rFonts w:ascii="Times New Roman"/>
                <w:color w:val="292425"/>
                <w:w w:val="115"/>
                <w:sz w:val="14"/>
              </w:rPr>
              <w:t>0.0</w:t>
            </w:r>
          </w:p>
        </w:tc>
        <w:tc>
          <w:tcPr>
            <w:tcW w:w="515" w:type="dxa"/>
            <w:tcBorders>
              <w:left w:val="single" w:sz="2" w:space="0" w:color="292425"/>
            </w:tcBorders>
          </w:tcPr>
          <w:p>
            <w:pPr>
              <w:pStyle w:val="TableParagraph"/>
              <w:spacing w:line="133" w:lineRule="exact" w:before="57"/>
              <w:ind w:left="179"/>
              <w:rPr>
                <w:rFonts w:ascii="Times New Roman"/>
                <w:sz w:val="14"/>
              </w:rPr>
            </w:pPr>
            <w:r>
              <w:rPr>
                <w:rFonts w:ascii="Times New Roman"/>
                <w:color w:val="292425"/>
                <w:w w:val="115"/>
                <w:sz w:val="14"/>
              </w:rPr>
              <w:t>0.3</w:t>
            </w:r>
          </w:p>
        </w:tc>
        <w:tc>
          <w:tcPr>
            <w:tcW w:w="518" w:type="dxa"/>
          </w:tcPr>
          <w:p>
            <w:pPr>
              <w:pStyle w:val="TableParagraph"/>
              <w:spacing w:line="133" w:lineRule="exact" w:before="57"/>
              <w:ind w:left="94"/>
              <w:jc w:val="center"/>
              <w:rPr>
                <w:rFonts w:ascii="Times New Roman"/>
                <w:sz w:val="14"/>
              </w:rPr>
            </w:pPr>
            <w:r>
              <w:rPr>
                <w:rFonts w:ascii="Times New Roman"/>
                <w:color w:val="292425"/>
                <w:w w:val="105"/>
                <w:sz w:val="14"/>
              </w:rPr>
              <w:t>n.a.</w:t>
            </w:r>
          </w:p>
        </w:tc>
        <w:tc>
          <w:tcPr>
            <w:tcW w:w="524" w:type="dxa"/>
          </w:tcPr>
          <w:p>
            <w:pPr>
              <w:pStyle w:val="TableParagraph"/>
              <w:spacing w:line="133" w:lineRule="exact" w:before="57"/>
              <w:ind w:left="54" w:right="32"/>
              <w:jc w:val="center"/>
              <w:rPr>
                <w:rFonts w:ascii="Times New Roman"/>
                <w:sz w:val="14"/>
              </w:rPr>
            </w:pPr>
            <w:r>
              <w:rPr>
                <w:rFonts w:ascii="Times New Roman"/>
                <w:color w:val="292425"/>
                <w:w w:val="105"/>
                <w:sz w:val="14"/>
              </w:rPr>
              <w:t>n.a.</w:t>
            </w:r>
          </w:p>
        </w:tc>
      </w:tr>
      <w:tr>
        <w:trPr>
          <w:trHeight w:val="152" w:hRule="atLeast"/>
        </w:trPr>
        <w:tc>
          <w:tcPr>
            <w:tcW w:w="1840" w:type="dxa"/>
          </w:tcPr>
          <w:p>
            <w:pPr>
              <w:pStyle w:val="TableParagraph"/>
              <w:spacing w:line="132" w:lineRule="exact"/>
              <w:ind w:left="50"/>
              <w:rPr>
                <w:rFonts w:ascii="Times New Roman"/>
                <w:sz w:val="12"/>
              </w:rPr>
            </w:pPr>
            <w:r>
              <w:rPr>
                <w:rFonts w:ascii="Times New Roman"/>
                <w:color w:val="292425"/>
                <w:w w:val="105"/>
                <w:sz w:val="14"/>
              </w:rPr>
              <w:t>Profitability</w:t>
            </w:r>
            <w:r>
              <w:rPr>
                <w:rFonts w:ascii="Times New Roman"/>
                <w:color w:val="292425"/>
                <w:w w:val="105"/>
                <w:position w:val="4"/>
                <w:sz w:val="12"/>
              </w:rPr>
              <w:t>(c)</w:t>
            </w:r>
          </w:p>
        </w:tc>
        <w:tc>
          <w:tcPr>
            <w:tcW w:w="478" w:type="dxa"/>
          </w:tcPr>
          <w:p>
            <w:pPr>
              <w:pStyle w:val="TableParagraph"/>
              <w:spacing w:line="132" w:lineRule="exact"/>
              <w:ind w:right="145"/>
              <w:jc w:val="right"/>
              <w:rPr>
                <w:rFonts w:ascii="Times New Roman"/>
                <w:sz w:val="14"/>
              </w:rPr>
            </w:pPr>
            <w:r>
              <w:rPr>
                <w:rFonts w:ascii="Times New Roman"/>
                <w:color w:val="292425"/>
                <w:w w:val="115"/>
                <w:sz w:val="14"/>
              </w:rPr>
              <w:t>38.3</w:t>
            </w:r>
          </w:p>
        </w:tc>
        <w:tc>
          <w:tcPr>
            <w:tcW w:w="569" w:type="dxa"/>
            <w:tcBorders>
              <w:right w:val="single" w:sz="2" w:space="0" w:color="292425"/>
            </w:tcBorders>
          </w:tcPr>
          <w:p>
            <w:pPr>
              <w:pStyle w:val="TableParagraph"/>
              <w:spacing w:line="132" w:lineRule="exact"/>
              <w:ind w:left="123"/>
              <w:rPr>
                <w:rFonts w:ascii="Times New Roman"/>
                <w:sz w:val="14"/>
              </w:rPr>
            </w:pPr>
            <w:r>
              <w:rPr>
                <w:rFonts w:ascii="Times New Roman"/>
                <w:color w:val="292425"/>
                <w:w w:val="115"/>
                <w:sz w:val="14"/>
              </w:rPr>
              <w:t>38.3</w:t>
            </w:r>
          </w:p>
        </w:tc>
        <w:tc>
          <w:tcPr>
            <w:tcW w:w="515" w:type="dxa"/>
            <w:tcBorders>
              <w:left w:val="single" w:sz="2" w:space="0" w:color="292425"/>
            </w:tcBorders>
          </w:tcPr>
          <w:p>
            <w:pPr>
              <w:pStyle w:val="TableParagraph"/>
              <w:spacing w:line="132" w:lineRule="exact"/>
              <w:ind w:left="111"/>
              <w:rPr>
                <w:rFonts w:ascii="Times New Roman"/>
                <w:sz w:val="14"/>
              </w:rPr>
            </w:pPr>
            <w:r>
              <w:rPr>
                <w:rFonts w:ascii="Times New Roman"/>
                <w:color w:val="292425"/>
                <w:w w:val="115"/>
                <w:sz w:val="14"/>
              </w:rPr>
              <w:t>39.2</w:t>
            </w:r>
          </w:p>
        </w:tc>
        <w:tc>
          <w:tcPr>
            <w:tcW w:w="518" w:type="dxa"/>
          </w:tcPr>
          <w:p>
            <w:pPr>
              <w:pStyle w:val="TableParagraph"/>
              <w:spacing w:line="132" w:lineRule="exact"/>
              <w:ind w:left="94"/>
              <w:jc w:val="center"/>
              <w:rPr>
                <w:rFonts w:ascii="Times New Roman"/>
                <w:sz w:val="14"/>
              </w:rPr>
            </w:pPr>
            <w:r>
              <w:rPr>
                <w:rFonts w:ascii="Times New Roman"/>
                <w:color w:val="292425"/>
                <w:w w:val="105"/>
                <w:sz w:val="14"/>
              </w:rPr>
              <w:t>n.a.</w:t>
            </w:r>
          </w:p>
        </w:tc>
        <w:tc>
          <w:tcPr>
            <w:tcW w:w="524" w:type="dxa"/>
          </w:tcPr>
          <w:p>
            <w:pPr>
              <w:pStyle w:val="TableParagraph"/>
              <w:spacing w:line="132" w:lineRule="exact"/>
              <w:ind w:left="54" w:right="32"/>
              <w:jc w:val="center"/>
              <w:rPr>
                <w:rFonts w:ascii="Times New Roman"/>
                <w:sz w:val="14"/>
              </w:rPr>
            </w:pPr>
            <w:r>
              <w:rPr>
                <w:rFonts w:ascii="Times New Roman"/>
                <w:color w:val="292425"/>
                <w:w w:val="105"/>
                <w:sz w:val="14"/>
              </w:rPr>
              <w:t>n.a.</w:t>
            </w:r>
          </w:p>
        </w:tc>
      </w:tr>
      <w:tr>
        <w:trPr>
          <w:trHeight w:val="267" w:hRule="atLeast"/>
        </w:trPr>
        <w:tc>
          <w:tcPr>
            <w:tcW w:w="1840" w:type="dxa"/>
          </w:tcPr>
          <w:p>
            <w:pPr>
              <w:pStyle w:val="TableParagraph"/>
              <w:spacing w:line="115" w:lineRule="exact"/>
              <w:ind w:left="50"/>
              <w:rPr>
                <w:rFonts w:ascii="Times New Roman"/>
                <w:sz w:val="14"/>
              </w:rPr>
            </w:pPr>
            <w:r>
              <w:rPr>
                <w:rFonts w:ascii="Times New Roman"/>
                <w:color w:val="292425"/>
                <w:w w:val="105"/>
                <w:sz w:val="14"/>
              </w:rPr>
              <w:t>Long-term real</w:t>
            </w:r>
          </w:p>
          <w:p>
            <w:pPr>
              <w:pStyle w:val="TableParagraph"/>
              <w:spacing w:line="133" w:lineRule="exact"/>
              <w:ind w:left="120"/>
              <w:rPr>
                <w:rFonts w:ascii="Times New Roman"/>
                <w:sz w:val="12"/>
              </w:rPr>
            </w:pPr>
            <w:r>
              <w:rPr>
                <w:rFonts w:ascii="Times New Roman"/>
                <w:color w:val="292425"/>
                <w:w w:val="110"/>
                <w:sz w:val="14"/>
              </w:rPr>
              <w:t>interest rates</w:t>
            </w:r>
            <w:r>
              <w:rPr>
                <w:rFonts w:ascii="Times New Roman"/>
                <w:color w:val="292425"/>
                <w:w w:val="110"/>
                <w:position w:val="4"/>
                <w:sz w:val="12"/>
              </w:rPr>
              <w:t>(d)</w:t>
            </w:r>
          </w:p>
        </w:tc>
        <w:tc>
          <w:tcPr>
            <w:tcW w:w="478" w:type="dxa"/>
          </w:tcPr>
          <w:p>
            <w:pPr>
              <w:pStyle w:val="TableParagraph"/>
              <w:spacing w:line="133" w:lineRule="exact" w:before="115"/>
              <w:ind w:right="145"/>
              <w:jc w:val="right"/>
              <w:rPr>
                <w:rFonts w:ascii="Times New Roman"/>
                <w:sz w:val="14"/>
              </w:rPr>
            </w:pPr>
            <w:r>
              <w:rPr>
                <w:rFonts w:ascii="Times New Roman"/>
                <w:color w:val="292425"/>
                <w:sz w:val="14"/>
              </w:rPr>
              <w:t>n.a.</w:t>
            </w:r>
          </w:p>
        </w:tc>
        <w:tc>
          <w:tcPr>
            <w:tcW w:w="569" w:type="dxa"/>
            <w:tcBorders>
              <w:right w:val="single" w:sz="2" w:space="0" w:color="292425"/>
            </w:tcBorders>
          </w:tcPr>
          <w:p>
            <w:pPr>
              <w:pStyle w:val="TableParagraph"/>
              <w:spacing w:line="133" w:lineRule="exact" w:before="115"/>
              <w:ind w:left="189"/>
              <w:rPr>
                <w:rFonts w:ascii="Times New Roman"/>
                <w:sz w:val="14"/>
              </w:rPr>
            </w:pPr>
            <w:r>
              <w:rPr>
                <w:rFonts w:ascii="Times New Roman"/>
                <w:color w:val="292425"/>
                <w:w w:val="115"/>
                <w:sz w:val="14"/>
              </w:rPr>
              <w:t>3.4</w:t>
            </w:r>
          </w:p>
        </w:tc>
        <w:tc>
          <w:tcPr>
            <w:tcW w:w="515" w:type="dxa"/>
            <w:tcBorders>
              <w:left w:val="single" w:sz="2" w:space="0" w:color="292425"/>
            </w:tcBorders>
          </w:tcPr>
          <w:p>
            <w:pPr>
              <w:pStyle w:val="TableParagraph"/>
              <w:spacing w:line="133" w:lineRule="exact" w:before="115"/>
              <w:ind w:left="171"/>
              <w:rPr>
                <w:rFonts w:ascii="Times New Roman"/>
                <w:sz w:val="14"/>
              </w:rPr>
            </w:pPr>
            <w:r>
              <w:rPr>
                <w:rFonts w:ascii="Times New Roman"/>
                <w:color w:val="292425"/>
                <w:w w:val="105"/>
                <w:sz w:val="14"/>
              </w:rPr>
              <w:t>n.a.</w:t>
            </w:r>
          </w:p>
        </w:tc>
        <w:tc>
          <w:tcPr>
            <w:tcW w:w="518" w:type="dxa"/>
          </w:tcPr>
          <w:p>
            <w:pPr>
              <w:pStyle w:val="TableParagraph"/>
              <w:spacing w:line="133" w:lineRule="exact" w:before="115"/>
              <w:ind w:left="102"/>
              <w:jc w:val="center"/>
              <w:rPr>
                <w:rFonts w:ascii="Times New Roman"/>
                <w:sz w:val="14"/>
              </w:rPr>
            </w:pPr>
            <w:r>
              <w:rPr>
                <w:rFonts w:ascii="Times New Roman"/>
                <w:color w:val="292425"/>
                <w:w w:val="115"/>
                <w:sz w:val="14"/>
              </w:rPr>
              <w:t>2.8</w:t>
            </w:r>
          </w:p>
        </w:tc>
        <w:tc>
          <w:tcPr>
            <w:tcW w:w="524" w:type="dxa"/>
          </w:tcPr>
          <w:p>
            <w:pPr>
              <w:pStyle w:val="TableParagraph"/>
              <w:spacing w:line="133" w:lineRule="exact" w:before="115"/>
              <w:ind w:left="54" w:right="32"/>
              <w:jc w:val="center"/>
              <w:rPr>
                <w:rFonts w:ascii="Times New Roman"/>
                <w:sz w:val="14"/>
              </w:rPr>
            </w:pPr>
            <w:r>
              <w:rPr>
                <w:rFonts w:ascii="Times New Roman"/>
                <w:color w:val="292425"/>
                <w:w w:val="105"/>
                <w:sz w:val="14"/>
              </w:rPr>
              <w:t>n.a.</w:t>
            </w:r>
          </w:p>
        </w:tc>
      </w:tr>
      <w:tr>
        <w:trPr>
          <w:trHeight w:val="222" w:hRule="atLeast"/>
        </w:trPr>
        <w:tc>
          <w:tcPr>
            <w:tcW w:w="1840" w:type="dxa"/>
          </w:tcPr>
          <w:p>
            <w:pPr>
              <w:pStyle w:val="TableParagraph"/>
              <w:spacing w:line="148" w:lineRule="exact"/>
              <w:ind w:left="50"/>
              <w:rPr>
                <w:rFonts w:ascii="Times New Roman"/>
                <w:sz w:val="12"/>
              </w:rPr>
            </w:pPr>
            <w:r>
              <w:rPr>
                <w:rFonts w:ascii="Times New Roman"/>
                <w:color w:val="292425"/>
                <w:w w:val="105"/>
                <w:sz w:val="14"/>
              </w:rPr>
              <w:t>Equity prices</w:t>
            </w:r>
            <w:r>
              <w:rPr>
                <w:rFonts w:ascii="Times New Roman"/>
                <w:color w:val="292425"/>
                <w:w w:val="105"/>
                <w:position w:val="4"/>
                <w:sz w:val="12"/>
              </w:rPr>
              <w:t>(e)</w:t>
            </w:r>
          </w:p>
        </w:tc>
        <w:tc>
          <w:tcPr>
            <w:tcW w:w="478" w:type="dxa"/>
          </w:tcPr>
          <w:p>
            <w:pPr>
              <w:pStyle w:val="TableParagraph"/>
              <w:spacing w:line="148" w:lineRule="exact"/>
              <w:ind w:right="156"/>
              <w:jc w:val="right"/>
              <w:rPr>
                <w:rFonts w:ascii="Times New Roman"/>
                <w:sz w:val="14"/>
              </w:rPr>
            </w:pPr>
            <w:r>
              <w:rPr>
                <w:rFonts w:ascii="Times New Roman"/>
                <w:color w:val="292425"/>
                <w:w w:val="120"/>
                <w:sz w:val="14"/>
              </w:rPr>
              <w:t>229</w:t>
            </w:r>
          </w:p>
        </w:tc>
        <w:tc>
          <w:tcPr>
            <w:tcW w:w="569" w:type="dxa"/>
            <w:tcBorders>
              <w:right w:val="single" w:sz="2" w:space="0" w:color="292425"/>
            </w:tcBorders>
          </w:tcPr>
          <w:p>
            <w:pPr>
              <w:pStyle w:val="TableParagraph"/>
              <w:spacing w:line="148" w:lineRule="exact"/>
              <w:ind w:left="174"/>
              <w:rPr>
                <w:rFonts w:ascii="Times New Roman"/>
                <w:sz w:val="14"/>
              </w:rPr>
            </w:pPr>
            <w:r>
              <w:rPr>
                <w:rFonts w:ascii="Times New Roman"/>
                <w:color w:val="292425"/>
                <w:w w:val="120"/>
                <w:sz w:val="14"/>
              </w:rPr>
              <w:t>212</w:t>
            </w:r>
          </w:p>
        </w:tc>
        <w:tc>
          <w:tcPr>
            <w:tcW w:w="515" w:type="dxa"/>
            <w:tcBorders>
              <w:left w:val="single" w:sz="2" w:space="0" w:color="292425"/>
            </w:tcBorders>
          </w:tcPr>
          <w:p>
            <w:pPr>
              <w:pStyle w:val="TableParagraph"/>
              <w:spacing w:line="148" w:lineRule="exact"/>
              <w:ind w:left="145"/>
              <w:rPr>
                <w:rFonts w:ascii="Times New Roman"/>
                <w:sz w:val="14"/>
              </w:rPr>
            </w:pPr>
            <w:r>
              <w:rPr>
                <w:rFonts w:ascii="Times New Roman"/>
                <w:color w:val="292425"/>
                <w:w w:val="120"/>
                <w:sz w:val="14"/>
              </w:rPr>
              <w:t>244</w:t>
            </w:r>
          </w:p>
        </w:tc>
        <w:tc>
          <w:tcPr>
            <w:tcW w:w="518" w:type="dxa"/>
          </w:tcPr>
          <w:p>
            <w:pPr>
              <w:pStyle w:val="TableParagraph"/>
              <w:spacing w:line="148" w:lineRule="exact"/>
              <w:ind w:left="78"/>
              <w:jc w:val="center"/>
              <w:rPr>
                <w:rFonts w:ascii="Times New Roman"/>
                <w:sz w:val="14"/>
              </w:rPr>
            </w:pPr>
            <w:r>
              <w:rPr>
                <w:rFonts w:ascii="Times New Roman"/>
                <w:color w:val="292425"/>
                <w:w w:val="120"/>
                <w:sz w:val="14"/>
              </w:rPr>
              <w:t>259</w:t>
            </w:r>
          </w:p>
        </w:tc>
        <w:tc>
          <w:tcPr>
            <w:tcW w:w="524" w:type="dxa"/>
          </w:tcPr>
          <w:p>
            <w:pPr>
              <w:pStyle w:val="TableParagraph"/>
              <w:spacing w:line="148" w:lineRule="exact"/>
              <w:ind w:left="35" w:right="32"/>
              <w:jc w:val="center"/>
              <w:rPr>
                <w:rFonts w:ascii="Times New Roman"/>
                <w:sz w:val="14"/>
              </w:rPr>
            </w:pPr>
            <w:r>
              <w:rPr>
                <w:rFonts w:ascii="Times New Roman"/>
                <w:color w:val="292425"/>
                <w:w w:val="120"/>
                <w:sz w:val="14"/>
              </w:rPr>
              <w:t>265</w:t>
            </w:r>
          </w:p>
        </w:tc>
      </w:tr>
      <w:tr>
        <w:trPr>
          <w:trHeight w:val="337" w:hRule="atLeast"/>
        </w:trPr>
        <w:tc>
          <w:tcPr>
            <w:tcW w:w="1840" w:type="dxa"/>
          </w:tcPr>
          <w:p>
            <w:pPr>
              <w:pStyle w:val="TableParagraph"/>
              <w:spacing w:line="140" w:lineRule="exact" w:before="44"/>
              <w:ind w:left="50"/>
              <w:rPr>
                <w:sz w:val="14"/>
              </w:rPr>
            </w:pPr>
            <w:r>
              <w:rPr>
                <w:color w:val="292425"/>
                <w:sz w:val="14"/>
              </w:rPr>
              <w:t>Survey data</w:t>
            </w:r>
          </w:p>
          <w:p>
            <w:pPr>
              <w:pStyle w:val="TableParagraph"/>
              <w:spacing w:line="141" w:lineRule="auto" w:before="17"/>
              <w:ind w:left="50"/>
              <w:rPr>
                <w:rFonts w:ascii="Times New Roman"/>
                <w:sz w:val="12"/>
              </w:rPr>
            </w:pPr>
            <w:r>
              <w:rPr>
                <w:rFonts w:ascii="Times New Roman"/>
                <w:color w:val="292425"/>
                <w:position w:val="-3"/>
                <w:sz w:val="14"/>
              </w:rPr>
              <w:t>PMI</w:t>
            </w:r>
            <w:r>
              <w:rPr>
                <w:rFonts w:ascii="Times New Roman"/>
                <w:color w:val="292425"/>
                <w:sz w:val="12"/>
              </w:rPr>
              <w:t>(f)</w:t>
            </w:r>
          </w:p>
        </w:tc>
        <w:tc>
          <w:tcPr>
            <w:tcW w:w="478" w:type="dxa"/>
          </w:tcPr>
          <w:p>
            <w:pPr>
              <w:pStyle w:val="TableParagraph"/>
              <w:spacing w:before="10"/>
              <w:rPr>
                <w:rFonts w:ascii="Trebuchet MS"/>
                <w:sz w:val="15"/>
              </w:rPr>
            </w:pPr>
          </w:p>
          <w:p>
            <w:pPr>
              <w:pStyle w:val="TableParagraph"/>
              <w:spacing w:line="133" w:lineRule="exact"/>
              <w:ind w:right="145"/>
              <w:jc w:val="right"/>
              <w:rPr>
                <w:rFonts w:ascii="Times New Roman"/>
                <w:sz w:val="14"/>
              </w:rPr>
            </w:pPr>
            <w:r>
              <w:rPr>
                <w:rFonts w:ascii="Times New Roman"/>
                <w:color w:val="292425"/>
                <w:w w:val="115"/>
                <w:sz w:val="14"/>
              </w:rPr>
              <w:t>50.7</w:t>
            </w:r>
          </w:p>
        </w:tc>
        <w:tc>
          <w:tcPr>
            <w:tcW w:w="569" w:type="dxa"/>
            <w:tcBorders>
              <w:right w:val="single" w:sz="2" w:space="0" w:color="292425"/>
            </w:tcBorders>
          </w:tcPr>
          <w:p>
            <w:pPr>
              <w:pStyle w:val="TableParagraph"/>
              <w:spacing w:before="10"/>
              <w:rPr>
                <w:rFonts w:ascii="Trebuchet MS"/>
                <w:sz w:val="15"/>
              </w:rPr>
            </w:pPr>
          </w:p>
          <w:p>
            <w:pPr>
              <w:pStyle w:val="TableParagraph"/>
              <w:spacing w:line="133" w:lineRule="exact"/>
              <w:ind w:left="114"/>
              <w:rPr>
                <w:rFonts w:ascii="Times New Roman"/>
                <w:sz w:val="14"/>
              </w:rPr>
            </w:pPr>
            <w:r>
              <w:rPr>
                <w:rFonts w:ascii="Times New Roman"/>
                <w:color w:val="292425"/>
                <w:w w:val="115"/>
                <w:sz w:val="14"/>
              </w:rPr>
              <w:t>50.1</w:t>
            </w:r>
          </w:p>
        </w:tc>
        <w:tc>
          <w:tcPr>
            <w:tcW w:w="515" w:type="dxa"/>
            <w:tcBorders>
              <w:left w:val="single" w:sz="2" w:space="0" w:color="292425"/>
            </w:tcBorders>
          </w:tcPr>
          <w:p>
            <w:pPr>
              <w:pStyle w:val="TableParagraph"/>
              <w:spacing w:before="10"/>
              <w:rPr>
                <w:rFonts w:ascii="Trebuchet MS"/>
                <w:sz w:val="15"/>
              </w:rPr>
            </w:pPr>
          </w:p>
          <w:p>
            <w:pPr>
              <w:pStyle w:val="TableParagraph"/>
              <w:spacing w:line="133" w:lineRule="exact"/>
              <w:ind w:left="104"/>
              <w:rPr>
                <w:rFonts w:ascii="Times New Roman"/>
                <w:sz w:val="14"/>
              </w:rPr>
            </w:pPr>
            <w:r>
              <w:rPr>
                <w:rFonts w:ascii="Times New Roman"/>
                <w:color w:val="292425"/>
                <w:w w:val="115"/>
                <w:sz w:val="14"/>
              </w:rPr>
              <w:t>54.2</w:t>
            </w:r>
          </w:p>
        </w:tc>
        <w:tc>
          <w:tcPr>
            <w:tcW w:w="518" w:type="dxa"/>
          </w:tcPr>
          <w:p>
            <w:pPr>
              <w:pStyle w:val="TableParagraph"/>
              <w:spacing w:before="10"/>
              <w:rPr>
                <w:rFonts w:ascii="Trebuchet MS"/>
                <w:sz w:val="15"/>
              </w:rPr>
            </w:pPr>
          </w:p>
          <w:p>
            <w:pPr>
              <w:pStyle w:val="TableParagraph"/>
              <w:spacing w:line="133" w:lineRule="exact"/>
              <w:ind w:left="28"/>
              <w:jc w:val="center"/>
              <w:rPr>
                <w:rFonts w:ascii="Times New Roman"/>
                <w:sz w:val="14"/>
              </w:rPr>
            </w:pPr>
            <w:r>
              <w:rPr>
                <w:rFonts w:ascii="Times New Roman"/>
                <w:color w:val="292425"/>
                <w:w w:val="115"/>
                <w:sz w:val="14"/>
              </w:rPr>
              <w:t>52.6</w:t>
            </w:r>
          </w:p>
        </w:tc>
        <w:tc>
          <w:tcPr>
            <w:tcW w:w="524" w:type="dxa"/>
          </w:tcPr>
          <w:p>
            <w:pPr>
              <w:pStyle w:val="TableParagraph"/>
              <w:spacing w:before="10"/>
              <w:rPr>
                <w:rFonts w:ascii="Trebuchet MS"/>
                <w:sz w:val="15"/>
              </w:rPr>
            </w:pPr>
          </w:p>
          <w:p>
            <w:pPr>
              <w:pStyle w:val="TableParagraph"/>
              <w:spacing w:line="133" w:lineRule="exact"/>
              <w:ind w:left="80" w:right="121"/>
              <w:jc w:val="center"/>
              <w:rPr>
                <w:rFonts w:ascii="Times New Roman"/>
                <w:sz w:val="14"/>
              </w:rPr>
            </w:pPr>
            <w:r>
              <w:rPr>
                <w:rFonts w:ascii="Times New Roman"/>
                <w:color w:val="292425"/>
                <w:w w:val="115"/>
                <w:sz w:val="14"/>
              </w:rPr>
              <w:t>52.5</w:t>
            </w:r>
          </w:p>
        </w:tc>
      </w:tr>
      <w:tr>
        <w:trPr>
          <w:trHeight w:val="140" w:hRule="atLeast"/>
        </w:trPr>
        <w:tc>
          <w:tcPr>
            <w:tcW w:w="1840" w:type="dxa"/>
          </w:tcPr>
          <w:p>
            <w:pPr>
              <w:pStyle w:val="TableParagraph"/>
              <w:spacing w:line="120" w:lineRule="exact"/>
              <w:ind w:left="50"/>
              <w:rPr>
                <w:rFonts w:ascii="Times New Roman"/>
                <w:sz w:val="12"/>
              </w:rPr>
            </w:pPr>
            <w:r>
              <w:rPr>
                <w:rFonts w:ascii="Times New Roman"/>
                <w:color w:val="292425"/>
                <w:w w:val="110"/>
                <w:sz w:val="14"/>
              </w:rPr>
              <w:t>Industrial confidence</w:t>
            </w:r>
            <w:r>
              <w:rPr>
                <w:rFonts w:ascii="Times New Roman"/>
                <w:color w:val="292425"/>
                <w:w w:val="110"/>
                <w:position w:val="4"/>
                <w:sz w:val="12"/>
              </w:rPr>
              <w:t>(g)</w:t>
            </w:r>
          </w:p>
        </w:tc>
        <w:tc>
          <w:tcPr>
            <w:tcW w:w="478" w:type="dxa"/>
          </w:tcPr>
          <w:p>
            <w:pPr>
              <w:pStyle w:val="TableParagraph"/>
              <w:spacing w:line="120" w:lineRule="exact"/>
              <w:ind w:right="145"/>
              <w:jc w:val="right"/>
              <w:rPr>
                <w:rFonts w:ascii="Times New Roman"/>
                <w:sz w:val="14"/>
              </w:rPr>
            </w:pPr>
            <w:r>
              <w:rPr>
                <w:rFonts w:ascii="Times New Roman"/>
                <w:color w:val="292425"/>
                <w:w w:val="110"/>
                <w:sz w:val="14"/>
              </w:rPr>
              <w:t>-4.1</w:t>
            </w:r>
          </w:p>
        </w:tc>
        <w:tc>
          <w:tcPr>
            <w:tcW w:w="569" w:type="dxa"/>
            <w:tcBorders>
              <w:right w:val="single" w:sz="2" w:space="0" w:color="292425"/>
            </w:tcBorders>
          </w:tcPr>
          <w:p>
            <w:pPr>
              <w:pStyle w:val="TableParagraph"/>
              <w:spacing w:line="120" w:lineRule="exact"/>
              <w:ind w:left="140"/>
              <w:rPr>
                <w:rFonts w:ascii="Times New Roman"/>
                <w:sz w:val="14"/>
              </w:rPr>
            </w:pPr>
            <w:r>
              <w:rPr>
                <w:rFonts w:ascii="Times New Roman"/>
                <w:color w:val="292425"/>
                <w:w w:val="115"/>
                <w:sz w:val="14"/>
              </w:rPr>
              <w:t>-2.5</w:t>
            </w:r>
          </w:p>
        </w:tc>
        <w:tc>
          <w:tcPr>
            <w:tcW w:w="515" w:type="dxa"/>
            <w:tcBorders>
              <w:left w:val="single" w:sz="2" w:space="0" w:color="292425"/>
            </w:tcBorders>
          </w:tcPr>
          <w:p>
            <w:pPr>
              <w:pStyle w:val="TableParagraph"/>
              <w:spacing w:line="120" w:lineRule="exact"/>
              <w:ind w:left="179"/>
              <w:rPr>
                <w:rFonts w:ascii="Times New Roman"/>
                <w:sz w:val="14"/>
              </w:rPr>
            </w:pPr>
            <w:r>
              <w:rPr>
                <w:rFonts w:ascii="Times New Roman"/>
                <w:color w:val="292425"/>
                <w:w w:val="115"/>
                <w:sz w:val="14"/>
              </w:rPr>
              <w:t>3.5</w:t>
            </w:r>
          </w:p>
        </w:tc>
        <w:tc>
          <w:tcPr>
            <w:tcW w:w="518" w:type="dxa"/>
          </w:tcPr>
          <w:p>
            <w:pPr>
              <w:pStyle w:val="TableParagraph"/>
              <w:spacing w:line="120" w:lineRule="exact"/>
              <w:ind w:left="102"/>
              <w:jc w:val="center"/>
              <w:rPr>
                <w:rFonts w:ascii="Times New Roman"/>
                <w:sz w:val="14"/>
              </w:rPr>
            </w:pPr>
            <w:r>
              <w:rPr>
                <w:rFonts w:ascii="Times New Roman"/>
                <w:color w:val="292425"/>
                <w:w w:val="115"/>
                <w:sz w:val="14"/>
              </w:rPr>
              <w:t>3.9</w:t>
            </w:r>
          </w:p>
        </w:tc>
        <w:tc>
          <w:tcPr>
            <w:tcW w:w="524" w:type="dxa"/>
          </w:tcPr>
          <w:p>
            <w:pPr>
              <w:pStyle w:val="TableParagraph"/>
              <w:spacing w:line="120" w:lineRule="exact"/>
              <w:ind w:left="61" w:right="32"/>
              <w:jc w:val="center"/>
              <w:rPr>
                <w:rFonts w:ascii="Times New Roman"/>
                <w:sz w:val="14"/>
              </w:rPr>
            </w:pPr>
            <w:r>
              <w:rPr>
                <w:rFonts w:ascii="Times New Roman"/>
                <w:color w:val="292425"/>
                <w:w w:val="115"/>
                <w:sz w:val="14"/>
              </w:rPr>
              <w:t>3.2</w:t>
            </w:r>
          </w:p>
        </w:tc>
      </w:tr>
      <w:tr>
        <w:trPr>
          <w:trHeight w:val="140" w:hRule="atLeast"/>
        </w:trPr>
        <w:tc>
          <w:tcPr>
            <w:tcW w:w="1840" w:type="dxa"/>
          </w:tcPr>
          <w:p>
            <w:pPr>
              <w:pStyle w:val="TableParagraph"/>
              <w:spacing w:line="120" w:lineRule="exact"/>
              <w:ind w:left="50"/>
              <w:rPr>
                <w:rFonts w:ascii="Times New Roman"/>
                <w:sz w:val="12"/>
              </w:rPr>
            </w:pPr>
            <w:r>
              <w:rPr>
                <w:rFonts w:ascii="Times New Roman"/>
                <w:color w:val="292425"/>
                <w:w w:val="105"/>
                <w:sz w:val="14"/>
              </w:rPr>
              <w:t>Consumer confidence</w:t>
            </w:r>
            <w:r>
              <w:rPr>
                <w:rFonts w:ascii="Times New Roman"/>
                <w:color w:val="292425"/>
                <w:w w:val="105"/>
                <w:position w:val="4"/>
                <w:sz w:val="12"/>
              </w:rPr>
              <w:t>(g)</w:t>
            </w:r>
          </w:p>
        </w:tc>
        <w:tc>
          <w:tcPr>
            <w:tcW w:w="478" w:type="dxa"/>
          </w:tcPr>
          <w:p>
            <w:pPr>
              <w:pStyle w:val="TableParagraph"/>
              <w:spacing w:line="120" w:lineRule="exact"/>
              <w:ind w:right="145"/>
              <w:jc w:val="right"/>
              <w:rPr>
                <w:rFonts w:ascii="Times New Roman"/>
                <w:sz w:val="14"/>
              </w:rPr>
            </w:pPr>
            <w:r>
              <w:rPr>
                <w:rFonts w:ascii="Times New Roman"/>
                <w:color w:val="292425"/>
                <w:w w:val="110"/>
                <w:sz w:val="14"/>
              </w:rPr>
              <w:t>1.3</w:t>
            </w:r>
          </w:p>
        </w:tc>
        <w:tc>
          <w:tcPr>
            <w:tcW w:w="569" w:type="dxa"/>
            <w:tcBorders>
              <w:right w:val="single" w:sz="2" w:space="0" w:color="292425"/>
            </w:tcBorders>
          </w:tcPr>
          <w:p>
            <w:pPr>
              <w:pStyle w:val="TableParagraph"/>
              <w:spacing w:line="120" w:lineRule="exact"/>
              <w:ind w:left="140"/>
              <w:rPr>
                <w:rFonts w:ascii="Times New Roman"/>
                <w:sz w:val="14"/>
              </w:rPr>
            </w:pPr>
            <w:r>
              <w:rPr>
                <w:rFonts w:ascii="Times New Roman"/>
                <w:color w:val="292425"/>
                <w:w w:val="115"/>
                <w:sz w:val="14"/>
              </w:rPr>
              <w:t>-2.7</w:t>
            </w:r>
          </w:p>
        </w:tc>
        <w:tc>
          <w:tcPr>
            <w:tcW w:w="515" w:type="dxa"/>
            <w:tcBorders>
              <w:left w:val="single" w:sz="2" w:space="0" w:color="292425"/>
            </w:tcBorders>
          </w:tcPr>
          <w:p>
            <w:pPr>
              <w:pStyle w:val="TableParagraph"/>
              <w:spacing w:line="120" w:lineRule="exact"/>
              <w:ind w:left="129"/>
              <w:rPr>
                <w:rFonts w:ascii="Times New Roman"/>
                <w:sz w:val="14"/>
              </w:rPr>
            </w:pPr>
            <w:r>
              <w:rPr>
                <w:rFonts w:ascii="Times New Roman"/>
                <w:color w:val="292425"/>
                <w:w w:val="115"/>
                <w:sz w:val="14"/>
              </w:rPr>
              <w:t>-2.4</w:t>
            </w:r>
          </w:p>
        </w:tc>
        <w:tc>
          <w:tcPr>
            <w:tcW w:w="518" w:type="dxa"/>
          </w:tcPr>
          <w:p>
            <w:pPr>
              <w:pStyle w:val="TableParagraph"/>
              <w:spacing w:line="120" w:lineRule="exact"/>
              <w:ind w:left="52"/>
              <w:jc w:val="center"/>
              <w:rPr>
                <w:rFonts w:ascii="Times New Roman"/>
                <w:sz w:val="14"/>
              </w:rPr>
            </w:pPr>
            <w:r>
              <w:rPr>
                <w:rFonts w:ascii="Times New Roman"/>
                <w:color w:val="292425"/>
                <w:w w:val="115"/>
                <w:sz w:val="14"/>
              </w:rPr>
              <w:t>-1.7</w:t>
            </w:r>
          </w:p>
        </w:tc>
        <w:tc>
          <w:tcPr>
            <w:tcW w:w="524" w:type="dxa"/>
          </w:tcPr>
          <w:p>
            <w:pPr>
              <w:pStyle w:val="TableParagraph"/>
              <w:spacing w:line="120" w:lineRule="exact"/>
              <w:ind w:left="15" w:right="32"/>
              <w:jc w:val="center"/>
              <w:rPr>
                <w:rFonts w:ascii="Times New Roman"/>
                <w:sz w:val="14"/>
              </w:rPr>
            </w:pPr>
            <w:r>
              <w:rPr>
                <w:rFonts w:ascii="Times New Roman"/>
                <w:color w:val="292425"/>
                <w:w w:val="115"/>
                <w:sz w:val="14"/>
              </w:rPr>
              <w:t>-1.7</w:t>
            </w:r>
          </w:p>
        </w:tc>
      </w:tr>
      <w:tr>
        <w:trPr>
          <w:trHeight w:val="371" w:hRule="atLeast"/>
        </w:trPr>
        <w:tc>
          <w:tcPr>
            <w:tcW w:w="1840" w:type="dxa"/>
          </w:tcPr>
          <w:p>
            <w:pPr>
              <w:pStyle w:val="TableParagraph"/>
              <w:spacing w:line="148" w:lineRule="exact"/>
              <w:ind w:left="50"/>
              <w:rPr>
                <w:rFonts w:ascii="Times New Roman"/>
                <w:sz w:val="12"/>
              </w:rPr>
            </w:pPr>
            <w:r>
              <w:rPr>
                <w:rFonts w:ascii="Times New Roman"/>
                <w:color w:val="292425"/>
                <w:w w:val="105"/>
                <w:sz w:val="14"/>
              </w:rPr>
              <w:t>Employment expectations</w:t>
            </w:r>
            <w:r>
              <w:rPr>
                <w:rFonts w:ascii="Times New Roman"/>
                <w:color w:val="292425"/>
                <w:w w:val="105"/>
                <w:position w:val="4"/>
                <w:sz w:val="12"/>
              </w:rPr>
              <w:t>(g)</w:t>
            </w:r>
          </w:p>
          <w:p>
            <w:pPr>
              <w:pStyle w:val="TableParagraph"/>
              <w:spacing w:line="86" w:lineRule="exact" w:before="117"/>
              <w:ind w:left="50" w:right="-130"/>
              <w:rPr>
                <w:rFonts w:ascii="Times New Roman"/>
                <w:sz w:val="12"/>
              </w:rPr>
            </w:pPr>
            <w:r>
              <w:rPr>
                <w:rFonts w:ascii="Times New Roman"/>
                <w:color w:val="292425"/>
                <w:w w:val="105"/>
                <w:sz w:val="12"/>
              </w:rPr>
              <w:t>Sources: Eurostat, </w:t>
            </w:r>
            <w:r>
              <w:rPr>
                <w:rFonts w:ascii="Times New Roman"/>
                <w:color w:val="292425"/>
                <w:spacing w:val="-3"/>
                <w:w w:val="105"/>
                <w:sz w:val="12"/>
              </w:rPr>
              <w:t>Reuters </w:t>
            </w:r>
            <w:r>
              <w:rPr>
                <w:rFonts w:ascii="Times New Roman"/>
                <w:color w:val="292425"/>
                <w:w w:val="105"/>
                <w:sz w:val="12"/>
              </w:rPr>
              <w:t>and</w:t>
            </w:r>
            <w:r>
              <w:rPr>
                <w:rFonts w:ascii="Times New Roman"/>
                <w:color w:val="292425"/>
                <w:spacing w:val="-2"/>
                <w:w w:val="105"/>
                <w:sz w:val="12"/>
              </w:rPr>
              <w:t> </w:t>
            </w:r>
            <w:r>
              <w:rPr>
                <w:rFonts w:ascii="Times New Roman"/>
                <w:color w:val="292425"/>
                <w:w w:val="105"/>
                <w:sz w:val="12"/>
              </w:rPr>
              <w:t>Thom</w:t>
            </w:r>
          </w:p>
        </w:tc>
        <w:tc>
          <w:tcPr>
            <w:tcW w:w="478" w:type="dxa"/>
          </w:tcPr>
          <w:p>
            <w:pPr>
              <w:pStyle w:val="TableParagraph"/>
              <w:spacing w:line="148" w:lineRule="exact"/>
              <w:ind w:left="81"/>
              <w:rPr>
                <w:rFonts w:ascii="Times New Roman"/>
                <w:sz w:val="14"/>
              </w:rPr>
            </w:pPr>
            <w:r>
              <w:rPr>
                <w:rFonts w:ascii="Times New Roman"/>
                <w:color w:val="292425"/>
                <w:w w:val="115"/>
                <w:sz w:val="14"/>
              </w:rPr>
              <w:t>-1.1</w:t>
            </w:r>
          </w:p>
          <w:p>
            <w:pPr>
              <w:pStyle w:val="TableParagraph"/>
              <w:spacing w:line="86" w:lineRule="exact" w:before="117"/>
              <w:ind w:left="121" w:right="-87"/>
              <w:rPr>
                <w:rFonts w:ascii="Times New Roman"/>
                <w:sz w:val="12"/>
              </w:rPr>
            </w:pPr>
            <w:r>
              <w:rPr>
                <w:rFonts w:ascii="Times New Roman"/>
                <w:color w:val="292425"/>
                <w:w w:val="105"/>
                <w:sz w:val="12"/>
              </w:rPr>
              <w:t>son</w:t>
            </w:r>
            <w:r>
              <w:rPr>
                <w:rFonts w:ascii="Times New Roman"/>
                <w:color w:val="292425"/>
                <w:spacing w:val="-5"/>
                <w:w w:val="105"/>
                <w:sz w:val="12"/>
              </w:rPr>
              <w:t> </w:t>
            </w:r>
            <w:r>
              <w:rPr>
                <w:rFonts w:ascii="Times New Roman"/>
                <w:color w:val="292425"/>
                <w:w w:val="105"/>
                <w:sz w:val="12"/>
              </w:rPr>
              <w:t>Fina</w:t>
            </w:r>
          </w:p>
        </w:tc>
        <w:tc>
          <w:tcPr>
            <w:tcW w:w="569" w:type="dxa"/>
            <w:tcBorders>
              <w:right w:val="single" w:sz="2" w:space="0" w:color="292425"/>
            </w:tcBorders>
          </w:tcPr>
          <w:p>
            <w:pPr>
              <w:pStyle w:val="TableParagraph"/>
              <w:spacing w:line="148" w:lineRule="exact"/>
              <w:ind w:left="140"/>
              <w:rPr>
                <w:rFonts w:ascii="Times New Roman"/>
                <w:sz w:val="14"/>
              </w:rPr>
            </w:pPr>
            <w:r>
              <w:rPr>
                <w:rFonts w:ascii="Times New Roman"/>
                <w:color w:val="292425"/>
                <w:w w:val="115"/>
                <w:sz w:val="14"/>
              </w:rPr>
              <w:t>-2.1</w:t>
            </w:r>
          </w:p>
          <w:p>
            <w:pPr>
              <w:pStyle w:val="TableParagraph"/>
              <w:spacing w:line="86" w:lineRule="exact" w:before="117"/>
              <w:ind w:left="72" w:right="-29"/>
              <w:rPr>
                <w:rFonts w:ascii="Times New Roman"/>
                <w:sz w:val="12"/>
              </w:rPr>
            </w:pPr>
            <w:r>
              <w:rPr>
                <w:rFonts w:ascii="Times New Roman"/>
                <w:color w:val="292425"/>
                <w:w w:val="105"/>
                <w:sz w:val="12"/>
              </w:rPr>
              <w:t>ncial</w:t>
            </w:r>
            <w:r>
              <w:rPr>
                <w:rFonts w:ascii="Times New Roman"/>
                <w:color w:val="292425"/>
                <w:spacing w:val="4"/>
                <w:w w:val="105"/>
                <w:sz w:val="12"/>
              </w:rPr>
              <w:t> </w:t>
            </w:r>
            <w:r>
              <w:rPr>
                <w:rFonts w:ascii="Times New Roman"/>
                <w:color w:val="292425"/>
                <w:spacing w:val="-5"/>
                <w:w w:val="105"/>
                <w:sz w:val="12"/>
              </w:rPr>
              <w:t>Data</w:t>
            </w:r>
          </w:p>
        </w:tc>
        <w:tc>
          <w:tcPr>
            <w:tcW w:w="515" w:type="dxa"/>
            <w:tcBorders>
              <w:left w:val="single" w:sz="2" w:space="0" w:color="292425"/>
            </w:tcBorders>
          </w:tcPr>
          <w:p>
            <w:pPr>
              <w:pStyle w:val="TableParagraph"/>
              <w:spacing w:line="148" w:lineRule="exact"/>
              <w:ind w:left="179"/>
              <w:rPr>
                <w:rFonts w:ascii="Times New Roman"/>
                <w:sz w:val="14"/>
              </w:rPr>
            </w:pPr>
            <w:r>
              <w:rPr>
                <w:rFonts w:ascii="Times New Roman"/>
                <w:color w:val="292425"/>
                <w:w w:val="115"/>
                <w:sz w:val="14"/>
              </w:rPr>
              <w:t>0.9</w:t>
            </w:r>
          </w:p>
          <w:p>
            <w:pPr>
              <w:pStyle w:val="TableParagraph"/>
              <w:spacing w:line="86" w:lineRule="exact" w:before="117"/>
              <w:ind w:left="21"/>
              <w:rPr>
                <w:rFonts w:ascii="Times New Roman"/>
                <w:sz w:val="12"/>
              </w:rPr>
            </w:pPr>
            <w:r>
              <w:rPr>
                <w:rFonts w:ascii="Times New Roman"/>
                <w:color w:val="292425"/>
                <w:w w:val="105"/>
                <w:sz w:val="12"/>
              </w:rPr>
              <w:t>stream.</w:t>
            </w:r>
          </w:p>
        </w:tc>
        <w:tc>
          <w:tcPr>
            <w:tcW w:w="518" w:type="dxa"/>
          </w:tcPr>
          <w:p>
            <w:pPr>
              <w:pStyle w:val="TableParagraph"/>
              <w:spacing w:line="148" w:lineRule="exact"/>
              <w:ind w:left="102"/>
              <w:jc w:val="center"/>
              <w:rPr>
                <w:rFonts w:ascii="Times New Roman"/>
                <w:sz w:val="14"/>
              </w:rPr>
            </w:pPr>
            <w:r>
              <w:rPr>
                <w:rFonts w:ascii="Times New Roman"/>
                <w:color w:val="292425"/>
                <w:w w:val="115"/>
                <w:sz w:val="14"/>
              </w:rPr>
              <w:t>0.9</w:t>
            </w:r>
          </w:p>
        </w:tc>
        <w:tc>
          <w:tcPr>
            <w:tcW w:w="524" w:type="dxa"/>
          </w:tcPr>
          <w:p>
            <w:pPr>
              <w:pStyle w:val="TableParagraph"/>
              <w:spacing w:line="148" w:lineRule="exact"/>
              <w:ind w:left="61" w:right="32"/>
              <w:jc w:val="center"/>
              <w:rPr>
                <w:rFonts w:ascii="Times New Roman"/>
                <w:sz w:val="14"/>
              </w:rPr>
            </w:pPr>
            <w:r>
              <w:rPr>
                <w:rFonts w:ascii="Times New Roman"/>
                <w:color w:val="292425"/>
                <w:w w:val="115"/>
                <w:sz w:val="14"/>
              </w:rPr>
              <w:t>0.9</w:t>
            </w:r>
          </w:p>
        </w:tc>
      </w:tr>
    </w:tbl>
    <w:p>
      <w:pPr>
        <w:pStyle w:val="ListParagraph"/>
        <w:numPr>
          <w:ilvl w:val="0"/>
          <w:numId w:val="18"/>
        </w:numPr>
        <w:tabs>
          <w:tab w:pos="420" w:val="left" w:leader="none"/>
        </w:tabs>
        <w:spacing w:line="129" w:lineRule="exact" w:before="134" w:after="0"/>
        <w:ind w:left="419" w:right="0" w:hanging="241"/>
        <w:jc w:val="left"/>
        <w:rPr>
          <w:sz w:val="12"/>
        </w:rPr>
      </w:pPr>
      <w:r>
        <w:rPr>
          <w:color w:val="292425"/>
          <w:w w:val="110"/>
          <w:sz w:val="12"/>
        </w:rPr>
        <w:t>Data refer to three months to</w:t>
      </w:r>
      <w:r>
        <w:rPr>
          <w:color w:val="292425"/>
          <w:spacing w:val="-23"/>
          <w:w w:val="110"/>
          <w:sz w:val="12"/>
        </w:rPr>
        <w:t> </w:t>
      </w:r>
      <w:r>
        <w:rPr>
          <w:color w:val="292425"/>
          <w:w w:val="110"/>
          <w:sz w:val="12"/>
        </w:rPr>
        <w:t>January.</w:t>
      </w:r>
    </w:p>
    <w:p>
      <w:pPr>
        <w:pStyle w:val="ListParagraph"/>
        <w:numPr>
          <w:ilvl w:val="0"/>
          <w:numId w:val="18"/>
        </w:numPr>
        <w:tabs>
          <w:tab w:pos="420" w:val="left" w:leader="none"/>
        </w:tabs>
        <w:spacing w:line="120" w:lineRule="exact" w:before="0" w:after="0"/>
        <w:ind w:left="419" w:right="0" w:hanging="241"/>
        <w:jc w:val="left"/>
        <w:rPr>
          <w:sz w:val="12"/>
        </w:rPr>
      </w:pPr>
      <w:r>
        <w:rPr>
          <w:color w:val="292425"/>
          <w:w w:val="110"/>
          <w:sz w:val="12"/>
        </w:rPr>
        <w:t>Percentage change on previous</w:t>
      </w:r>
      <w:r>
        <w:rPr>
          <w:color w:val="292425"/>
          <w:spacing w:val="-15"/>
          <w:w w:val="110"/>
          <w:sz w:val="12"/>
        </w:rPr>
        <w:t> </w:t>
      </w:r>
      <w:r>
        <w:rPr>
          <w:color w:val="292425"/>
          <w:w w:val="110"/>
          <w:sz w:val="12"/>
        </w:rPr>
        <w:t>quarter.</w:t>
      </w:r>
    </w:p>
    <w:p>
      <w:pPr>
        <w:pStyle w:val="ListParagraph"/>
        <w:numPr>
          <w:ilvl w:val="0"/>
          <w:numId w:val="18"/>
        </w:numPr>
        <w:tabs>
          <w:tab w:pos="420" w:val="left" w:leader="none"/>
        </w:tabs>
        <w:spacing w:line="120" w:lineRule="exact" w:before="0" w:after="0"/>
        <w:ind w:left="419" w:right="0" w:hanging="241"/>
        <w:jc w:val="left"/>
        <w:rPr>
          <w:sz w:val="12"/>
        </w:rPr>
      </w:pPr>
      <w:r>
        <w:rPr>
          <w:color w:val="292425"/>
          <w:w w:val="110"/>
          <w:sz w:val="12"/>
        </w:rPr>
        <w:t>Gross</w:t>
      </w:r>
      <w:r>
        <w:rPr>
          <w:color w:val="292425"/>
          <w:spacing w:val="-7"/>
          <w:w w:val="110"/>
          <w:sz w:val="12"/>
        </w:rPr>
        <w:t> </w:t>
      </w:r>
      <w:r>
        <w:rPr>
          <w:color w:val="292425"/>
          <w:w w:val="110"/>
          <w:sz w:val="12"/>
        </w:rPr>
        <w:t>operating</w:t>
      </w:r>
      <w:r>
        <w:rPr>
          <w:color w:val="292425"/>
          <w:spacing w:val="-7"/>
          <w:w w:val="110"/>
          <w:sz w:val="12"/>
        </w:rPr>
        <w:t> </w:t>
      </w:r>
      <w:r>
        <w:rPr>
          <w:color w:val="292425"/>
          <w:w w:val="110"/>
          <w:sz w:val="12"/>
        </w:rPr>
        <w:t>surplus</w:t>
      </w:r>
      <w:r>
        <w:rPr>
          <w:color w:val="292425"/>
          <w:spacing w:val="-7"/>
          <w:w w:val="110"/>
          <w:sz w:val="12"/>
        </w:rPr>
        <w:t> </w:t>
      </w:r>
      <w:r>
        <w:rPr>
          <w:color w:val="292425"/>
          <w:w w:val="110"/>
          <w:sz w:val="12"/>
        </w:rPr>
        <w:t>and</w:t>
      </w:r>
      <w:r>
        <w:rPr>
          <w:color w:val="292425"/>
          <w:spacing w:val="-7"/>
          <w:w w:val="110"/>
          <w:sz w:val="12"/>
        </w:rPr>
        <w:t> </w:t>
      </w:r>
      <w:r>
        <w:rPr>
          <w:color w:val="292425"/>
          <w:w w:val="110"/>
          <w:sz w:val="12"/>
        </w:rPr>
        <w:t>mixed</w:t>
      </w:r>
      <w:r>
        <w:rPr>
          <w:color w:val="292425"/>
          <w:spacing w:val="-7"/>
          <w:w w:val="110"/>
          <w:sz w:val="12"/>
        </w:rPr>
        <w:t> </w:t>
      </w:r>
      <w:r>
        <w:rPr>
          <w:color w:val="292425"/>
          <w:w w:val="110"/>
          <w:sz w:val="12"/>
        </w:rPr>
        <w:t>income</w:t>
      </w:r>
      <w:r>
        <w:rPr>
          <w:color w:val="292425"/>
          <w:spacing w:val="-7"/>
          <w:w w:val="110"/>
          <w:sz w:val="12"/>
        </w:rPr>
        <w:t> </w:t>
      </w:r>
      <w:r>
        <w:rPr>
          <w:color w:val="292425"/>
          <w:w w:val="110"/>
          <w:sz w:val="12"/>
        </w:rPr>
        <w:t>as</w:t>
      </w:r>
      <w:r>
        <w:rPr>
          <w:color w:val="292425"/>
          <w:spacing w:val="-7"/>
          <w:w w:val="110"/>
          <w:sz w:val="12"/>
        </w:rPr>
        <w:t> </w:t>
      </w:r>
      <w:r>
        <w:rPr>
          <w:color w:val="292425"/>
          <w:w w:val="110"/>
          <w:sz w:val="12"/>
        </w:rPr>
        <w:t>a</w:t>
      </w:r>
      <w:r>
        <w:rPr>
          <w:color w:val="292425"/>
          <w:spacing w:val="-7"/>
          <w:w w:val="110"/>
          <w:sz w:val="12"/>
        </w:rPr>
        <w:t> </w:t>
      </w:r>
      <w:r>
        <w:rPr>
          <w:color w:val="292425"/>
          <w:w w:val="110"/>
          <w:sz w:val="12"/>
        </w:rPr>
        <w:t>percentage</w:t>
      </w:r>
      <w:r>
        <w:rPr>
          <w:color w:val="292425"/>
          <w:spacing w:val="-7"/>
          <w:w w:val="110"/>
          <w:sz w:val="12"/>
        </w:rPr>
        <w:t> </w:t>
      </w:r>
      <w:r>
        <w:rPr>
          <w:color w:val="292425"/>
          <w:w w:val="110"/>
          <w:sz w:val="12"/>
        </w:rPr>
        <w:t>of</w:t>
      </w:r>
      <w:r>
        <w:rPr>
          <w:color w:val="292425"/>
          <w:spacing w:val="-7"/>
          <w:w w:val="110"/>
          <w:sz w:val="12"/>
        </w:rPr>
        <w:t> </w:t>
      </w:r>
      <w:r>
        <w:rPr>
          <w:color w:val="292425"/>
          <w:spacing w:val="-6"/>
          <w:w w:val="110"/>
          <w:sz w:val="12"/>
        </w:rPr>
        <w:t>GDP.</w:t>
      </w:r>
    </w:p>
    <w:p>
      <w:pPr>
        <w:pStyle w:val="ListParagraph"/>
        <w:numPr>
          <w:ilvl w:val="0"/>
          <w:numId w:val="18"/>
        </w:numPr>
        <w:tabs>
          <w:tab w:pos="420" w:val="left" w:leader="none"/>
        </w:tabs>
        <w:spacing w:line="208" w:lineRule="auto" w:before="5" w:after="0"/>
        <w:ind w:left="419" w:right="38" w:hanging="240"/>
        <w:jc w:val="left"/>
        <w:rPr>
          <w:sz w:val="12"/>
        </w:rPr>
      </w:pPr>
      <w:r>
        <w:rPr>
          <w:color w:val="292425"/>
          <w:w w:val="110"/>
          <w:sz w:val="12"/>
        </w:rPr>
        <w:t>Long</w:t>
      </w:r>
      <w:r>
        <w:rPr>
          <w:color w:val="292425"/>
          <w:spacing w:val="-9"/>
          <w:w w:val="110"/>
          <w:sz w:val="12"/>
        </w:rPr>
        <w:t> </w:t>
      </w:r>
      <w:r>
        <w:rPr>
          <w:color w:val="292425"/>
          <w:spacing w:val="-3"/>
          <w:w w:val="110"/>
          <w:sz w:val="12"/>
        </w:rPr>
        <w:t>rates</w:t>
      </w:r>
      <w:r>
        <w:rPr>
          <w:color w:val="292425"/>
          <w:spacing w:val="-8"/>
          <w:w w:val="110"/>
          <w:sz w:val="12"/>
        </w:rPr>
        <w:t> </w:t>
      </w:r>
      <w:r>
        <w:rPr>
          <w:color w:val="292425"/>
          <w:w w:val="110"/>
          <w:sz w:val="12"/>
        </w:rPr>
        <w:t>as</w:t>
      </w:r>
      <w:r>
        <w:rPr>
          <w:color w:val="292425"/>
          <w:spacing w:val="-8"/>
          <w:w w:val="110"/>
          <w:sz w:val="12"/>
        </w:rPr>
        <w:t> </w:t>
      </w:r>
      <w:r>
        <w:rPr>
          <w:color w:val="292425"/>
          <w:w w:val="110"/>
          <w:sz w:val="12"/>
        </w:rPr>
        <w:t>defined</w:t>
      </w:r>
      <w:r>
        <w:rPr>
          <w:color w:val="292425"/>
          <w:spacing w:val="-9"/>
          <w:w w:val="110"/>
          <w:sz w:val="12"/>
        </w:rPr>
        <w:t> </w:t>
      </w:r>
      <w:r>
        <w:rPr>
          <w:color w:val="292425"/>
          <w:w w:val="110"/>
          <w:sz w:val="12"/>
        </w:rPr>
        <w:t>in</w:t>
      </w:r>
      <w:r>
        <w:rPr>
          <w:color w:val="292425"/>
          <w:spacing w:val="-8"/>
          <w:w w:val="110"/>
          <w:sz w:val="12"/>
        </w:rPr>
        <w:t> </w:t>
      </w:r>
      <w:r>
        <w:rPr>
          <w:color w:val="292425"/>
          <w:w w:val="110"/>
          <w:sz w:val="12"/>
        </w:rPr>
        <w:t>Chart</w:t>
      </w:r>
      <w:r>
        <w:rPr>
          <w:color w:val="292425"/>
          <w:spacing w:val="-8"/>
          <w:w w:val="110"/>
          <w:sz w:val="12"/>
        </w:rPr>
        <w:t> </w:t>
      </w:r>
      <w:r>
        <w:rPr>
          <w:color w:val="292425"/>
          <w:w w:val="110"/>
          <w:sz w:val="12"/>
        </w:rPr>
        <w:t>1.3.</w:t>
      </w:r>
      <w:r>
        <w:rPr>
          <w:color w:val="292425"/>
          <w:spacing w:val="16"/>
          <w:w w:val="110"/>
          <w:sz w:val="12"/>
        </w:rPr>
        <w:t> </w:t>
      </w:r>
      <w:r>
        <w:rPr>
          <w:color w:val="292425"/>
          <w:w w:val="110"/>
          <w:sz w:val="12"/>
        </w:rPr>
        <w:t>There</w:t>
      </w:r>
      <w:r>
        <w:rPr>
          <w:color w:val="292425"/>
          <w:spacing w:val="-8"/>
          <w:w w:val="110"/>
          <w:sz w:val="12"/>
        </w:rPr>
        <w:t> </w:t>
      </w:r>
      <w:r>
        <w:rPr>
          <w:color w:val="292425"/>
          <w:w w:val="110"/>
          <w:sz w:val="12"/>
        </w:rPr>
        <w:t>are</w:t>
      </w:r>
      <w:r>
        <w:rPr>
          <w:color w:val="292425"/>
          <w:spacing w:val="-8"/>
          <w:w w:val="110"/>
          <w:sz w:val="12"/>
        </w:rPr>
        <w:t> </w:t>
      </w:r>
      <w:r>
        <w:rPr>
          <w:color w:val="292425"/>
          <w:w w:val="110"/>
          <w:sz w:val="12"/>
        </w:rPr>
        <w:t>no</w:t>
      </w:r>
      <w:r>
        <w:rPr>
          <w:color w:val="292425"/>
          <w:spacing w:val="-9"/>
          <w:w w:val="110"/>
          <w:sz w:val="12"/>
        </w:rPr>
        <w:t> </w:t>
      </w:r>
      <w:r>
        <w:rPr>
          <w:color w:val="292425"/>
          <w:w w:val="110"/>
          <w:sz w:val="12"/>
        </w:rPr>
        <w:t>Q3</w:t>
      </w:r>
      <w:r>
        <w:rPr>
          <w:color w:val="292425"/>
          <w:spacing w:val="-8"/>
          <w:w w:val="110"/>
          <w:sz w:val="12"/>
        </w:rPr>
        <w:t> </w:t>
      </w:r>
      <w:r>
        <w:rPr>
          <w:color w:val="292425"/>
          <w:w w:val="110"/>
          <w:sz w:val="12"/>
        </w:rPr>
        <w:t>observations</w:t>
      </w:r>
      <w:r>
        <w:rPr>
          <w:color w:val="292425"/>
          <w:spacing w:val="-8"/>
          <w:w w:val="110"/>
          <w:sz w:val="12"/>
        </w:rPr>
        <w:t> </w:t>
      </w:r>
      <w:r>
        <w:rPr>
          <w:color w:val="292425"/>
          <w:w w:val="110"/>
          <w:sz w:val="12"/>
        </w:rPr>
        <w:t>as</w:t>
      </w:r>
      <w:r>
        <w:rPr>
          <w:color w:val="292425"/>
          <w:spacing w:val="-8"/>
          <w:w w:val="110"/>
          <w:sz w:val="12"/>
        </w:rPr>
        <w:t> </w:t>
      </w:r>
      <w:r>
        <w:rPr>
          <w:color w:val="292425"/>
          <w:w w:val="110"/>
          <w:sz w:val="12"/>
        </w:rPr>
        <w:t>these</w:t>
      </w:r>
      <w:r>
        <w:rPr>
          <w:color w:val="292425"/>
          <w:spacing w:val="-9"/>
          <w:w w:val="110"/>
          <w:sz w:val="12"/>
        </w:rPr>
        <w:t> </w:t>
      </w:r>
      <w:r>
        <w:rPr>
          <w:color w:val="292425"/>
          <w:w w:val="110"/>
          <w:sz w:val="12"/>
        </w:rPr>
        <w:t>data rely</w:t>
      </w:r>
      <w:r>
        <w:rPr>
          <w:color w:val="292425"/>
          <w:spacing w:val="-15"/>
          <w:w w:val="110"/>
          <w:sz w:val="12"/>
        </w:rPr>
        <w:t> </w:t>
      </w:r>
      <w:r>
        <w:rPr>
          <w:color w:val="292425"/>
          <w:w w:val="110"/>
          <w:sz w:val="12"/>
        </w:rPr>
        <w:t>on</w:t>
      </w:r>
      <w:r>
        <w:rPr>
          <w:color w:val="292425"/>
          <w:spacing w:val="-15"/>
          <w:w w:val="110"/>
          <w:sz w:val="12"/>
        </w:rPr>
        <w:t> </w:t>
      </w:r>
      <w:r>
        <w:rPr>
          <w:color w:val="292425"/>
          <w:w w:val="110"/>
          <w:sz w:val="12"/>
        </w:rPr>
        <w:t>long-term</w:t>
      </w:r>
      <w:r>
        <w:rPr>
          <w:color w:val="292425"/>
          <w:spacing w:val="-14"/>
          <w:w w:val="110"/>
          <w:sz w:val="12"/>
        </w:rPr>
        <w:t> </w:t>
      </w:r>
      <w:r>
        <w:rPr>
          <w:color w:val="292425"/>
          <w:w w:val="110"/>
          <w:sz w:val="12"/>
        </w:rPr>
        <w:t>Consensus</w:t>
      </w:r>
      <w:r>
        <w:rPr>
          <w:color w:val="292425"/>
          <w:spacing w:val="-15"/>
          <w:w w:val="110"/>
          <w:sz w:val="12"/>
        </w:rPr>
        <w:t> </w:t>
      </w:r>
      <w:r>
        <w:rPr>
          <w:color w:val="292425"/>
          <w:w w:val="110"/>
          <w:sz w:val="12"/>
        </w:rPr>
        <w:t>inflation</w:t>
      </w:r>
      <w:r>
        <w:rPr>
          <w:color w:val="292425"/>
          <w:spacing w:val="-15"/>
          <w:w w:val="110"/>
          <w:sz w:val="12"/>
        </w:rPr>
        <w:t> </w:t>
      </w:r>
      <w:r>
        <w:rPr>
          <w:color w:val="292425"/>
          <w:w w:val="110"/>
          <w:sz w:val="12"/>
        </w:rPr>
        <w:t>expectations,</w:t>
      </w:r>
      <w:r>
        <w:rPr>
          <w:color w:val="292425"/>
          <w:spacing w:val="-14"/>
          <w:w w:val="110"/>
          <w:sz w:val="12"/>
        </w:rPr>
        <w:t> </w:t>
      </w:r>
      <w:r>
        <w:rPr>
          <w:color w:val="292425"/>
          <w:w w:val="110"/>
          <w:sz w:val="12"/>
        </w:rPr>
        <w:t>which</w:t>
      </w:r>
      <w:r>
        <w:rPr>
          <w:color w:val="292425"/>
          <w:spacing w:val="-15"/>
          <w:w w:val="110"/>
          <w:sz w:val="12"/>
        </w:rPr>
        <w:t> </w:t>
      </w:r>
      <w:r>
        <w:rPr>
          <w:color w:val="292425"/>
          <w:w w:val="110"/>
          <w:sz w:val="12"/>
        </w:rPr>
        <w:t>are</w:t>
      </w:r>
      <w:r>
        <w:rPr>
          <w:color w:val="292425"/>
          <w:spacing w:val="-15"/>
          <w:w w:val="110"/>
          <w:sz w:val="12"/>
        </w:rPr>
        <w:t> </w:t>
      </w:r>
      <w:r>
        <w:rPr>
          <w:color w:val="292425"/>
          <w:w w:val="110"/>
          <w:sz w:val="12"/>
        </w:rPr>
        <w:t>only</w:t>
      </w:r>
      <w:r>
        <w:rPr>
          <w:color w:val="292425"/>
          <w:spacing w:val="-14"/>
          <w:w w:val="110"/>
          <w:sz w:val="12"/>
        </w:rPr>
        <w:t> </w:t>
      </w:r>
      <w:r>
        <w:rPr>
          <w:color w:val="292425"/>
          <w:w w:val="110"/>
          <w:sz w:val="12"/>
        </w:rPr>
        <w:t>available twice</w:t>
      </w:r>
      <w:r>
        <w:rPr>
          <w:color w:val="292425"/>
          <w:spacing w:val="-7"/>
          <w:w w:val="110"/>
          <w:sz w:val="12"/>
        </w:rPr>
        <w:t> </w:t>
      </w:r>
      <w:r>
        <w:rPr>
          <w:color w:val="292425"/>
          <w:w w:val="110"/>
          <w:sz w:val="12"/>
        </w:rPr>
        <w:t>a</w:t>
      </w:r>
      <w:r>
        <w:rPr>
          <w:color w:val="292425"/>
          <w:spacing w:val="-7"/>
          <w:w w:val="110"/>
          <w:sz w:val="12"/>
        </w:rPr>
        <w:t> </w:t>
      </w:r>
      <w:r>
        <w:rPr>
          <w:color w:val="292425"/>
          <w:spacing w:val="-3"/>
          <w:w w:val="110"/>
          <w:sz w:val="12"/>
        </w:rPr>
        <w:t>year.</w:t>
      </w:r>
      <w:r>
        <w:rPr>
          <w:color w:val="292425"/>
          <w:spacing w:val="19"/>
          <w:w w:val="110"/>
          <w:sz w:val="12"/>
        </w:rPr>
        <w:t> </w:t>
      </w:r>
      <w:r>
        <w:rPr>
          <w:color w:val="292425"/>
          <w:w w:val="110"/>
          <w:sz w:val="12"/>
        </w:rPr>
        <w:t>The</w:t>
      </w:r>
      <w:r>
        <w:rPr>
          <w:color w:val="292425"/>
          <w:spacing w:val="-7"/>
          <w:w w:val="110"/>
          <w:sz w:val="12"/>
        </w:rPr>
        <w:t> </w:t>
      </w:r>
      <w:r>
        <w:rPr>
          <w:color w:val="292425"/>
          <w:w w:val="110"/>
          <w:sz w:val="12"/>
        </w:rPr>
        <w:t>Q4</w:t>
      </w:r>
      <w:r>
        <w:rPr>
          <w:color w:val="292425"/>
          <w:spacing w:val="-7"/>
          <w:w w:val="110"/>
          <w:sz w:val="12"/>
        </w:rPr>
        <w:t> </w:t>
      </w:r>
      <w:r>
        <w:rPr>
          <w:color w:val="292425"/>
          <w:w w:val="110"/>
          <w:sz w:val="12"/>
        </w:rPr>
        <w:t>observations</w:t>
      </w:r>
      <w:r>
        <w:rPr>
          <w:color w:val="292425"/>
          <w:spacing w:val="-7"/>
          <w:w w:val="110"/>
          <w:sz w:val="12"/>
        </w:rPr>
        <w:t> </w:t>
      </w:r>
      <w:r>
        <w:rPr>
          <w:color w:val="292425"/>
          <w:w w:val="110"/>
          <w:sz w:val="12"/>
        </w:rPr>
        <w:t>use</w:t>
      </w:r>
      <w:r>
        <w:rPr>
          <w:color w:val="292425"/>
          <w:spacing w:val="-7"/>
          <w:w w:val="110"/>
          <w:sz w:val="12"/>
        </w:rPr>
        <w:t> </w:t>
      </w:r>
      <w:r>
        <w:rPr>
          <w:color w:val="292425"/>
          <w:w w:val="110"/>
          <w:sz w:val="12"/>
        </w:rPr>
        <w:t>data</w:t>
      </w:r>
      <w:r>
        <w:rPr>
          <w:color w:val="292425"/>
          <w:spacing w:val="-7"/>
          <w:w w:val="110"/>
          <w:sz w:val="12"/>
        </w:rPr>
        <w:t> </w:t>
      </w:r>
      <w:r>
        <w:rPr>
          <w:color w:val="292425"/>
          <w:w w:val="110"/>
          <w:sz w:val="12"/>
        </w:rPr>
        <w:t>from</w:t>
      </w:r>
      <w:r>
        <w:rPr>
          <w:color w:val="292425"/>
          <w:spacing w:val="-7"/>
          <w:w w:val="110"/>
          <w:sz w:val="12"/>
        </w:rPr>
        <w:t> </w:t>
      </w:r>
      <w:r>
        <w:rPr>
          <w:color w:val="292425"/>
          <w:w w:val="110"/>
          <w:sz w:val="12"/>
        </w:rPr>
        <w:t>the</w:t>
      </w:r>
      <w:r>
        <w:rPr>
          <w:color w:val="292425"/>
          <w:spacing w:val="-7"/>
          <w:w w:val="110"/>
          <w:sz w:val="12"/>
        </w:rPr>
        <w:t> </w:t>
      </w:r>
      <w:r>
        <w:rPr>
          <w:color w:val="292425"/>
          <w:w w:val="110"/>
          <w:sz w:val="12"/>
        </w:rPr>
        <w:t>October</w:t>
      </w:r>
      <w:r>
        <w:rPr>
          <w:color w:val="292425"/>
          <w:spacing w:val="-7"/>
          <w:w w:val="110"/>
          <w:sz w:val="12"/>
        </w:rPr>
        <w:t> </w:t>
      </w:r>
      <w:r>
        <w:rPr>
          <w:color w:val="292425"/>
          <w:spacing w:val="-3"/>
          <w:w w:val="110"/>
          <w:sz w:val="12"/>
        </w:rPr>
        <w:t>survey.</w:t>
      </w:r>
    </w:p>
    <w:p>
      <w:pPr>
        <w:pStyle w:val="ListParagraph"/>
        <w:numPr>
          <w:ilvl w:val="0"/>
          <w:numId w:val="18"/>
        </w:numPr>
        <w:tabs>
          <w:tab w:pos="420" w:val="left" w:leader="none"/>
        </w:tabs>
        <w:spacing w:line="114" w:lineRule="exact" w:before="0" w:after="0"/>
        <w:ind w:left="419" w:right="0" w:hanging="241"/>
        <w:jc w:val="left"/>
        <w:rPr>
          <w:sz w:val="12"/>
        </w:rPr>
      </w:pPr>
      <w:r>
        <w:rPr>
          <w:color w:val="292425"/>
          <w:w w:val="105"/>
          <w:sz w:val="12"/>
        </w:rPr>
        <w:t>Average level of the Euro Stoxx</w:t>
      </w:r>
      <w:r>
        <w:rPr>
          <w:color w:val="292425"/>
          <w:spacing w:val="-15"/>
          <w:w w:val="105"/>
          <w:sz w:val="12"/>
        </w:rPr>
        <w:t> </w:t>
      </w:r>
      <w:r>
        <w:rPr>
          <w:color w:val="292425"/>
          <w:w w:val="105"/>
          <w:sz w:val="12"/>
        </w:rPr>
        <w:t>index.</w:t>
      </w:r>
    </w:p>
    <w:p>
      <w:pPr>
        <w:pStyle w:val="ListParagraph"/>
        <w:numPr>
          <w:ilvl w:val="0"/>
          <w:numId w:val="18"/>
        </w:numPr>
        <w:tabs>
          <w:tab w:pos="420" w:val="left" w:leader="none"/>
        </w:tabs>
        <w:spacing w:line="120" w:lineRule="exact" w:before="0" w:after="0"/>
        <w:ind w:left="419" w:right="0" w:hanging="241"/>
        <w:jc w:val="left"/>
        <w:rPr>
          <w:sz w:val="12"/>
        </w:rPr>
      </w:pPr>
      <w:r>
        <w:rPr>
          <w:color w:val="292425"/>
          <w:w w:val="110"/>
          <w:sz w:val="12"/>
        </w:rPr>
        <w:t>See footnote (a) of Chart</w:t>
      </w:r>
      <w:r>
        <w:rPr>
          <w:color w:val="292425"/>
          <w:spacing w:val="-17"/>
          <w:w w:val="110"/>
          <w:sz w:val="12"/>
        </w:rPr>
        <w:t> </w:t>
      </w:r>
      <w:r>
        <w:rPr>
          <w:color w:val="292425"/>
          <w:w w:val="110"/>
          <w:sz w:val="12"/>
        </w:rPr>
        <w:t>2.5.</w:t>
      </w:r>
    </w:p>
    <w:p>
      <w:pPr>
        <w:pStyle w:val="ListParagraph"/>
        <w:numPr>
          <w:ilvl w:val="0"/>
          <w:numId w:val="18"/>
        </w:numPr>
        <w:tabs>
          <w:tab w:pos="420" w:val="left" w:leader="none"/>
        </w:tabs>
        <w:spacing w:line="208" w:lineRule="auto" w:before="6" w:after="0"/>
        <w:ind w:left="419" w:right="64" w:hanging="240"/>
        <w:jc w:val="left"/>
        <w:rPr>
          <w:sz w:val="12"/>
        </w:rPr>
      </w:pPr>
      <w:r>
        <w:rPr>
          <w:color w:val="292425"/>
          <w:w w:val="110"/>
          <w:sz w:val="12"/>
        </w:rPr>
        <w:t>European</w:t>
      </w:r>
      <w:r>
        <w:rPr>
          <w:color w:val="292425"/>
          <w:spacing w:val="-17"/>
          <w:w w:val="110"/>
          <w:sz w:val="12"/>
        </w:rPr>
        <w:t> </w:t>
      </w:r>
      <w:r>
        <w:rPr>
          <w:color w:val="292425"/>
          <w:w w:val="110"/>
          <w:sz w:val="12"/>
        </w:rPr>
        <w:t>Commission</w:t>
      </w:r>
      <w:r>
        <w:rPr>
          <w:color w:val="292425"/>
          <w:spacing w:val="-17"/>
          <w:w w:val="110"/>
          <w:sz w:val="12"/>
        </w:rPr>
        <w:t> </w:t>
      </w:r>
      <w:r>
        <w:rPr>
          <w:color w:val="292425"/>
          <w:spacing w:val="-3"/>
          <w:w w:val="110"/>
          <w:sz w:val="12"/>
        </w:rPr>
        <w:t>survey.</w:t>
      </w:r>
      <w:r>
        <w:rPr>
          <w:color w:val="292425"/>
          <w:spacing w:val="-1"/>
          <w:w w:val="110"/>
          <w:sz w:val="12"/>
        </w:rPr>
        <w:t> </w:t>
      </w:r>
      <w:r>
        <w:rPr>
          <w:color w:val="292425"/>
          <w:w w:val="110"/>
          <w:sz w:val="12"/>
        </w:rPr>
        <w:t>Reported</w:t>
      </w:r>
      <w:r>
        <w:rPr>
          <w:color w:val="292425"/>
          <w:spacing w:val="-16"/>
          <w:w w:val="110"/>
          <w:sz w:val="12"/>
        </w:rPr>
        <w:t> </w:t>
      </w:r>
      <w:r>
        <w:rPr>
          <w:color w:val="292425"/>
          <w:w w:val="110"/>
          <w:sz w:val="12"/>
        </w:rPr>
        <w:t>numbers</w:t>
      </w:r>
      <w:r>
        <w:rPr>
          <w:color w:val="292425"/>
          <w:spacing w:val="-17"/>
          <w:w w:val="110"/>
          <w:sz w:val="12"/>
        </w:rPr>
        <w:t> </w:t>
      </w:r>
      <w:r>
        <w:rPr>
          <w:color w:val="292425"/>
          <w:w w:val="110"/>
          <w:sz w:val="12"/>
        </w:rPr>
        <w:t>indicate</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balance</w:t>
      </w:r>
      <w:r>
        <w:rPr>
          <w:color w:val="292425"/>
          <w:spacing w:val="-17"/>
          <w:w w:val="110"/>
          <w:sz w:val="12"/>
        </w:rPr>
        <w:t> </w:t>
      </w:r>
      <w:r>
        <w:rPr>
          <w:color w:val="292425"/>
          <w:w w:val="110"/>
          <w:sz w:val="12"/>
        </w:rPr>
        <w:t>relative to average since</w:t>
      </w:r>
      <w:r>
        <w:rPr>
          <w:color w:val="292425"/>
          <w:spacing w:val="-10"/>
          <w:w w:val="110"/>
          <w:sz w:val="12"/>
        </w:rPr>
        <w:t> 1985.</w:t>
      </w:r>
    </w:p>
    <w:p>
      <w:pPr>
        <w:pStyle w:val="BodyText"/>
        <w:spacing w:line="194" w:lineRule="exact"/>
        <w:ind w:left="179"/>
      </w:pPr>
      <w:r>
        <w:rPr/>
        <w:br w:type="column"/>
      </w:r>
      <w:r>
        <w:rPr>
          <w:color w:val="292425"/>
          <w:w w:val="105"/>
        </w:rPr>
        <w:t>anticipated by the MPC in November. Two years ago, a similar</w:t>
      </w:r>
    </w:p>
    <w:p>
      <w:pPr>
        <w:pStyle w:val="BodyText"/>
        <w:spacing w:line="292" w:lineRule="auto" w:before="50"/>
        <w:ind w:left="179" w:right="513"/>
      </w:pPr>
      <w:r>
        <w:rPr>
          <w:color w:val="292425"/>
          <w:w w:val="110"/>
        </w:rPr>
        <w:t>easing in growth presaged three quarters of flat or falling output. The </w:t>
      </w:r>
      <w:r>
        <w:rPr>
          <w:color w:val="292425"/>
          <w:spacing w:val="-3"/>
          <w:w w:val="110"/>
        </w:rPr>
        <w:t>latest surveys </w:t>
      </w:r>
      <w:r>
        <w:rPr>
          <w:color w:val="292425"/>
          <w:w w:val="110"/>
        </w:rPr>
        <w:t>of purchasing managers do not indicate</w:t>
      </w:r>
      <w:r>
        <w:rPr>
          <w:color w:val="292425"/>
          <w:spacing w:val="-17"/>
          <w:w w:val="110"/>
        </w:rPr>
        <w:t> </w:t>
      </w:r>
      <w:r>
        <w:rPr>
          <w:color w:val="292425"/>
          <w:w w:val="110"/>
        </w:rPr>
        <w:t>an</w:t>
      </w:r>
      <w:r>
        <w:rPr>
          <w:color w:val="292425"/>
          <w:spacing w:val="-16"/>
          <w:w w:val="110"/>
        </w:rPr>
        <w:t> </w:t>
      </w:r>
      <w:r>
        <w:rPr>
          <w:color w:val="292425"/>
          <w:w w:val="110"/>
        </w:rPr>
        <w:t>immediate</w:t>
      </w:r>
      <w:r>
        <w:rPr>
          <w:color w:val="292425"/>
          <w:spacing w:val="-16"/>
          <w:w w:val="110"/>
        </w:rPr>
        <w:t> </w:t>
      </w:r>
      <w:r>
        <w:rPr>
          <w:color w:val="292425"/>
          <w:w w:val="110"/>
        </w:rPr>
        <w:t>rebound</w:t>
      </w:r>
      <w:r>
        <w:rPr>
          <w:color w:val="292425"/>
          <w:spacing w:val="-16"/>
          <w:w w:val="110"/>
        </w:rPr>
        <w:t> </w:t>
      </w:r>
      <w:r>
        <w:rPr>
          <w:color w:val="292425"/>
          <w:w w:val="110"/>
        </w:rPr>
        <w:t>in</w:t>
      </w:r>
      <w:r>
        <w:rPr>
          <w:color w:val="292425"/>
          <w:spacing w:val="-16"/>
          <w:w w:val="110"/>
        </w:rPr>
        <w:t> </w:t>
      </w:r>
      <w:r>
        <w:rPr>
          <w:color w:val="292425"/>
          <w:w w:val="110"/>
        </w:rPr>
        <w:t>activity</w:t>
      </w:r>
      <w:r>
        <w:rPr>
          <w:color w:val="292425"/>
          <w:spacing w:val="-16"/>
          <w:w w:val="110"/>
        </w:rPr>
        <w:t> </w:t>
      </w:r>
      <w:r>
        <w:rPr>
          <w:color w:val="292425"/>
          <w:w w:val="110"/>
        </w:rPr>
        <w:t>(Chart</w:t>
      </w:r>
      <w:r>
        <w:rPr>
          <w:color w:val="292425"/>
          <w:spacing w:val="-16"/>
          <w:w w:val="110"/>
        </w:rPr>
        <w:t> </w:t>
      </w:r>
      <w:r>
        <w:rPr>
          <w:color w:val="292425"/>
          <w:w w:val="110"/>
        </w:rPr>
        <w:t>2.5),</w:t>
      </w:r>
      <w:r>
        <w:rPr>
          <w:color w:val="292425"/>
          <w:spacing w:val="-16"/>
          <w:w w:val="110"/>
        </w:rPr>
        <w:t> </w:t>
      </w:r>
      <w:r>
        <w:rPr>
          <w:color w:val="292425"/>
          <w:w w:val="110"/>
        </w:rPr>
        <w:t>and consumer</w:t>
      </w:r>
      <w:r>
        <w:rPr>
          <w:color w:val="292425"/>
          <w:spacing w:val="-33"/>
          <w:w w:val="110"/>
        </w:rPr>
        <w:t> </w:t>
      </w:r>
      <w:r>
        <w:rPr>
          <w:color w:val="292425"/>
          <w:w w:val="110"/>
        </w:rPr>
        <w:t>confidence</w:t>
      </w:r>
      <w:r>
        <w:rPr>
          <w:color w:val="292425"/>
          <w:spacing w:val="-33"/>
          <w:w w:val="110"/>
        </w:rPr>
        <w:t> </w:t>
      </w:r>
      <w:r>
        <w:rPr>
          <w:color w:val="292425"/>
          <w:w w:val="110"/>
        </w:rPr>
        <w:t>remains</w:t>
      </w:r>
      <w:r>
        <w:rPr>
          <w:color w:val="292425"/>
          <w:spacing w:val="-33"/>
          <w:w w:val="110"/>
        </w:rPr>
        <w:t> </w:t>
      </w:r>
      <w:r>
        <w:rPr>
          <w:color w:val="292425"/>
          <w:w w:val="110"/>
        </w:rPr>
        <w:t>relatively</w:t>
      </w:r>
      <w:r>
        <w:rPr>
          <w:color w:val="292425"/>
          <w:spacing w:val="-33"/>
          <w:w w:val="110"/>
        </w:rPr>
        <w:t> </w:t>
      </w:r>
      <w:r>
        <w:rPr>
          <w:color w:val="292425"/>
          <w:w w:val="110"/>
        </w:rPr>
        <w:t>subdued,</w:t>
      </w:r>
      <w:r>
        <w:rPr>
          <w:color w:val="292425"/>
          <w:spacing w:val="-33"/>
          <w:w w:val="110"/>
        </w:rPr>
        <w:t> </w:t>
      </w:r>
      <w:r>
        <w:rPr>
          <w:color w:val="292425"/>
          <w:w w:val="110"/>
        </w:rPr>
        <w:t>below</w:t>
      </w:r>
      <w:r>
        <w:rPr>
          <w:color w:val="292425"/>
          <w:spacing w:val="-33"/>
          <w:w w:val="110"/>
        </w:rPr>
        <w:t> </w:t>
      </w:r>
      <w:r>
        <w:rPr>
          <w:color w:val="292425"/>
          <w:w w:val="110"/>
        </w:rPr>
        <w:t>its long-run average. So is the recovery under</w:t>
      </w:r>
      <w:r>
        <w:rPr>
          <w:color w:val="292425"/>
          <w:spacing w:val="-24"/>
          <w:w w:val="110"/>
        </w:rPr>
        <w:t> </w:t>
      </w:r>
      <w:r>
        <w:rPr>
          <w:color w:val="292425"/>
          <w:w w:val="110"/>
        </w:rPr>
        <w:t>threat?</w:t>
      </w:r>
    </w:p>
    <w:p>
      <w:pPr>
        <w:pStyle w:val="BodyText"/>
        <w:spacing w:before="1"/>
        <w:rPr>
          <w:sz w:val="24"/>
        </w:rPr>
      </w:pPr>
    </w:p>
    <w:p>
      <w:pPr>
        <w:pStyle w:val="BodyText"/>
        <w:spacing w:line="292" w:lineRule="auto"/>
        <w:ind w:left="179" w:right="229"/>
      </w:pPr>
      <w:r>
        <w:rPr>
          <w:color w:val="292425"/>
          <w:w w:val="105"/>
        </w:rPr>
        <w:t>On a country basis, </w:t>
      </w:r>
      <w:r>
        <w:rPr>
          <w:color w:val="292425"/>
          <w:spacing w:val="-3"/>
          <w:w w:val="105"/>
        </w:rPr>
        <w:t>weaker </w:t>
      </w:r>
      <w:r>
        <w:rPr>
          <w:color w:val="292425"/>
          <w:w w:val="105"/>
        </w:rPr>
        <w:t>Q3 growth mainly </w:t>
      </w:r>
      <w:r>
        <w:rPr>
          <w:color w:val="292425"/>
          <w:spacing w:val="-3"/>
          <w:w w:val="105"/>
        </w:rPr>
        <w:t>reflected </w:t>
      </w:r>
      <w:r>
        <w:rPr>
          <w:color w:val="292425"/>
          <w:w w:val="105"/>
        </w:rPr>
        <w:t>developments in France and </w:t>
      </w:r>
      <w:r>
        <w:rPr>
          <w:color w:val="292425"/>
          <w:spacing w:val="-3"/>
          <w:w w:val="105"/>
        </w:rPr>
        <w:t>Germany. </w:t>
      </w:r>
      <w:r>
        <w:rPr>
          <w:color w:val="292425"/>
          <w:w w:val="105"/>
        </w:rPr>
        <w:t>In France, part of the </w:t>
      </w:r>
      <w:r>
        <w:rPr>
          <w:color w:val="292425"/>
          <w:spacing w:val="-3"/>
          <w:w w:val="105"/>
        </w:rPr>
        <w:t>slowdown resulted </w:t>
      </w:r>
      <w:r>
        <w:rPr>
          <w:color w:val="292425"/>
          <w:w w:val="105"/>
        </w:rPr>
        <w:t>from an unexpected drop in consumption. And monthly data on household consumption of  manufactured goods for Q4 suggest a rebound in spending. </w:t>
      </w:r>
      <w:r>
        <w:rPr>
          <w:color w:val="292425"/>
          <w:spacing w:val="-4"/>
          <w:w w:val="105"/>
        </w:rPr>
        <w:t>However, </w:t>
      </w:r>
      <w:r>
        <w:rPr>
          <w:color w:val="292425"/>
          <w:w w:val="105"/>
        </w:rPr>
        <w:t>Germany has been characterised </w:t>
      </w:r>
      <w:r>
        <w:rPr>
          <w:color w:val="292425"/>
          <w:spacing w:val="-3"/>
          <w:w w:val="105"/>
        </w:rPr>
        <w:t>by </w:t>
      </w:r>
      <w:r>
        <w:rPr>
          <w:color w:val="292425"/>
          <w:w w:val="105"/>
        </w:rPr>
        <w:t>weak growth, in particular subdued domestic demand growth, for some time. Germany is the United </w:t>
      </w:r>
      <w:r>
        <w:rPr>
          <w:color w:val="292425"/>
          <w:spacing w:val="-3"/>
          <w:w w:val="105"/>
        </w:rPr>
        <w:t>Kingdom’s </w:t>
      </w:r>
      <w:r>
        <w:rPr>
          <w:color w:val="292425"/>
          <w:w w:val="105"/>
        </w:rPr>
        <w:t>second most important export market. So its domestic conditions particularly </w:t>
      </w:r>
      <w:r>
        <w:rPr>
          <w:color w:val="292425"/>
          <w:spacing w:val="-3"/>
          <w:w w:val="105"/>
        </w:rPr>
        <w:t>matter </w:t>
      </w:r>
      <w:r>
        <w:rPr>
          <w:color w:val="292425"/>
          <w:w w:val="105"/>
        </w:rPr>
        <w:t>for UK demand. The </w:t>
      </w:r>
      <w:r>
        <w:rPr>
          <w:color w:val="292425"/>
          <w:spacing w:val="-3"/>
          <w:w w:val="105"/>
        </w:rPr>
        <w:t>box </w:t>
      </w:r>
      <w:r>
        <w:rPr>
          <w:color w:val="292425"/>
          <w:w w:val="105"/>
        </w:rPr>
        <w:t>on pages </w:t>
      </w:r>
      <w:r>
        <w:rPr>
          <w:color w:val="292425"/>
          <w:spacing w:val="-13"/>
          <w:w w:val="105"/>
        </w:rPr>
        <w:t>16–17 </w:t>
      </w:r>
      <w:r>
        <w:rPr>
          <w:color w:val="292425"/>
          <w:spacing w:val="-3"/>
          <w:w w:val="105"/>
        </w:rPr>
        <w:t>explores </w:t>
      </w:r>
      <w:r>
        <w:rPr>
          <w:color w:val="292425"/>
          <w:w w:val="105"/>
        </w:rPr>
        <w:t>the reasons </w:t>
      </w:r>
      <w:r>
        <w:rPr>
          <w:color w:val="292425"/>
          <w:spacing w:val="-3"/>
          <w:w w:val="105"/>
        </w:rPr>
        <w:t>why </w:t>
      </w:r>
      <w:r>
        <w:rPr>
          <w:color w:val="292425"/>
          <w:w w:val="105"/>
        </w:rPr>
        <w:t>German domestic demand has been so</w:t>
      </w:r>
      <w:r>
        <w:rPr>
          <w:color w:val="292425"/>
          <w:spacing w:val="-13"/>
          <w:w w:val="105"/>
        </w:rPr>
        <w:t> </w:t>
      </w:r>
      <w:r>
        <w:rPr>
          <w:color w:val="292425"/>
          <w:w w:val="105"/>
        </w:rPr>
        <w:t>weak.</w:t>
      </w:r>
    </w:p>
    <w:p>
      <w:pPr>
        <w:pStyle w:val="BodyText"/>
        <w:spacing w:before="9"/>
        <w:rPr>
          <w:sz w:val="23"/>
        </w:rPr>
      </w:pPr>
    </w:p>
    <w:p>
      <w:pPr>
        <w:pStyle w:val="BodyText"/>
        <w:spacing w:line="292" w:lineRule="auto"/>
        <w:ind w:left="179" w:right="401"/>
      </w:pPr>
      <w:r>
        <w:rPr/>
        <w:pict>
          <v:line style="position:absolute;mso-position-horizontal-relative:page;mso-position-vertical-relative:paragraph;z-index:15945728" from="286.724701pt,80.431030pt" to="330.956101pt,80.431030pt" stroked="true" strokeweight=".6269pt" strokecolor="#0070ff">
            <v:stroke dashstyle="solid"/>
            <w10:wrap type="none"/>
          </v:line>
        </w:pict>
      </w:r>
      <w:r>
        <w:rPr>
          <w:color w:val="292425"/>
          <w:w w:val="110"/>
        </w:rPr>
        <w:t>More</w:t>
      </w:r>
      <w:r>
        <w:rPr>
          <w:color w:val="292425"/>
          <w:spacing w:val="-16"/>
          <w:w w:val="110"/>
        </w:rPr>
        <w:t> </w:t>
      </w:r>
      <w:r>
        <w:rPr>
          <w:color w:val="292425"/>
          <w:spacing w:val="-3"/>
          <w:w w:val="110"/>
        </w:rPr>
        <w:t>generally,</w:t>
      </w:r>
      <w:r>
        <w:rPr>
          <w:color w:val="292425"/>
          <w:spacing w:val="-15"/>
          <w:w w:val="110"/>
        </w:rPr>
        <w:t> </w:t>
      </w:r>
      <w:r>
        <w:rPr>
          <w:color w:val="292425"/>
          <w:w w:val="110"/>
        </w:rPr>
        <w:t>economic</w:t>
      </w:r>
      <w:r>
        <w:rPr>
          <w:color w:val="292425"/>
          <w:spacing w:val="-15"/>
          <w:w w:val="110"/>
        </w:rPr>
        <w:t> </w:t>
      </w:r>
      <w:r>
        <w:rPr>
          <w:color w:val="292425"/>
          <w:w w:val="110"/>
        </w:rPr>
        <w:t>conditions</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euro</w:t>
      </w:r>
      <w:r>
        <w:rPr>
          <w:color w:val="292425"/>
          <w:spacing w:val="-15"/>
          <w:w w:val="110"/>
        </w:rPr>
        <w:t> </w:t>
      </w:r>
      <w:r>
        <w:rPr>
          <w:color w:val="292425"/>
          <w:w w:val="110"/>
        </w:rPr>
        <w:t>area</w:t>
      </w:r>
      <w:r>
        <w:rPr>
          <w:color w:val="292425"/>
          <w:spacing w:val="-15"/>
          <w:w w:val="110"/>
        </w:rPr>
        <w:t> </w:t>
      </w:r>
      <w:r>
        <w:rPr>
          <w:color w:val="292425"/>
          <w:w w:val="110"/>
        </w:rPr>
        <w:t>seem more supportive of continued </w:t>
      </w:r>
      <w:r>
        <w:rPr>
          <w:color w:val="292425"/>
          <w:spacing w:val="-4"/>
          <w:w w:val="110"/>
        </w:rPr>
        <w:t>recovery, </w:t>
      </w:r>
      <w:r>
        <w:rPr>
          <w:color w:val="292425"/>
          <w:w w:val="110"/>
        </w:rPr>
        <w:t>particularly in investment, than at the cusp of the previous downturn </w:t>
      </w:r>
      <w:r>
        <w:rPr>
          <w:color w:val="292425"/>
          <w:spacing w:val="-5"/>
          <w:w w:val="110"/>
        </w:rPr>
        <w:t>two </w:t>
      </w:r>
      <w:r>
        <w:rPr>
          <w:color w:val="292425"/>
          <w:spacing w:val="-3"/>
          <w:w w:val="110"/>
        </w:rPr>
        <w:t>years </w:t>
      </w:r>
      <w:r>
        <w:rPr>
          <w:color w:val="292425"/>
          <w:w w:val="110"/>
        </w:rPr>
        <w:t>ago. Higher </w:t>
      </w:r>
      <w:r>
        <w:rPr>
          <w:color w:val="292425"/>
          <w:spacing w:val="-3"/>
          <w:w w:val="110"/>
        </w:rPr>
        <w:t>equity </w:t>
      </w:r>
      <w:r>
        <w:rPr>
          <w:color w:val="292425"/>
          <w:w w:val="110"/>
        </w:rPr>
        <w:t>prices and </w:t>
      </w:r>
      <w:r>
        <w:rPr>
          <w:color w:val="292425"/>
          <w:spacing w:val="-3"/>
          <w:w w:val="110"/>
        </w:rPr>
        <w:t>lower </w:t>
      </w:r>
      <w:r>
        <w:rPr>
          <w:color w:val="292425"/>
          <w:w w:val="110"/>
        </w:rPr>
        <w:t>real </w:t>
      </w:r>
      <w:r>
        <w:rPr>
          <w:color w:val="292425"/>
          <w:spacing w:val="-3"/>
          <w:w w:val="110"/>
        </w:rPr>
        <w:t>interest </w:t>
      </w:r>
      <w:r>
        <w:rPr>
          <w:color w:val="292425"/>
          <w:spacing w:val="-4"/>
          <w:w w:val="110"/>
        </w:rPr>
        <w:t>rates </w:t>
      </w:r>
      <w:r>
        <w:rPr>
          <w:color w:val="292425"/>
          <w:w w:val="110"/>
        </w:rPr>
        <w:t>should</w:t>
      </w:r>
      <w:r>
        <w:rPr>
          <w:color w:val="292425"/>
          <w:spacing w:val="-18"/>
          <w:w w:val="110"/>
        </w:rPr>
        <w:t> </w:t>
      </w:r>
      <w:r>
        <w:rPr>
          <w:color w:val="292425"/>
          <w:spacing w:val="-3"/>
          <w:w w:val="110"/>
        </w:rPr>
        <w:t>lower</w:t>
      </w:r>
      <w:r>
        <w:rPr>
          <w:color w:val="292425"/>
          <w:spacing w:val="-18"/>
          <w:w w:val="110"/>
        </w:rPr>
        <w:t> </w:t>
      </w:r>
      <w:r>
        <w:rPr>
          <w:color w:val="292425"/>
          <w:w w:val="110"/>
        </w:rPr>
        <w:t>the</w:t>
      </w:r>
      <w:r>
        <w:rPr>
          <w:color w:val="292425"/>
          <w:spacing w:val="-17"/>
          <w:w w:val="110"/>
        </w:rPr>
        <w:t> </w:t>
      </w:r>
      <w:r>
        <w:rPr>
          <w:color w:val="292425"/>
          <w:w w:val="110"/>
        </w:rPr>
        <w:t>cost</w:t>
      </w:r>
      <w:r>
        <w:rPr>
          <w:color w:val="292425"/>
          <w:spacing w:val="-18"/>
          <w:w w:val="110"/>
        </w:rPr>
        <w:t> </w:t>
      </w:r>
      <w:r>
        <w:rPr>
          <w:color w:val="292425"/>
          <w:w w:val="110"/>
        </w:rPr>
        <w:t>of</w:t>
      </w:r>
      <w:r>
        <w:rPr>
          <w:color w:val="292425"/>
          <w:spacing w:val="-18"/>
          <w:w w:val="110"/>
        </w:rPr>
        <w:t> </w:t>
      </w:r>
      <w:r>
        <w:rPr>
          <w:color w:val="292425"/>
          <w:w w:val="110"/>
        </w:rPr>
        <w:t>capital</w:t>
      </w:r>
      <w:r>
        <w:rPr>
          <w:color w:val="292425"/>
          <w:spacing w:val="-17"/>
          <w:w w:val="110"/>
        </w:rPr>
        <w:t> </w:t>
      </w:r>
      <w:r>
        <w:rPr>
          <w:color w:val="292425"/>
          <w:spacing w:val="-4"/>
          <w:w w:val="110"/>
        </w:rPr>
        <w:t>to</w:t>
      </w:r>
      <w:r>
        <w:rPr>
          <w:color w:val="292425"/>
          <w:spacing w:val="-18"/>
          <w:w w:val="110"/>
        </w:rPr>
        <w:t> </w:t>
      </w:r>
      <w:r>
        <w:rPr>
          <w:color w:val="292425"/>
          <w:w w:val="110"/>
        </w:rPr>
        <w:t>businesses</w:t>
      </w:r>
      <w:r>
        <w:rPr>
          <w:color w:val="292425"/>
          <w:spacing w:val="-18"/>
          <w:w w:val="110"/>
        </w:rPr>
        <w:t> </w:t>
      </w:r>
      <w:r>
        <w:rPr>
          <w:color w:val="292425"/>
          <w:spacing w:val="-5"/>
          <w:w w:val="110"/>
        </w:rPr>
        <w:t>(Table</w:t>
      </w:r>
      <w:r>
        <w:rPr>
          <w:color w:val="292425"/>
          <w:spacing w:val="-17"/>
          <w:w w:val="110"/>
        </w:rPr>
        <w:t> </w:t>
      </w:r>
      <w:r>
        <w:rPr>
          <w:color w:val="292425"/>
          <w:w w:val="110"/>
        </w:rPr>
        <w:t>2.E</w:t>
      </w:r>
      <w:r>
        <w:rPr>
          <w:color w:val="292425"/>
          <w:spacing w:val="-18"/>
          <w:w w:val="110"/>
        </w:rPr>
        <w:t> </w:t>
      </w:r>
      <w:r>
        <w:rPr>
          <w:color w:val="292425"/>
          <w:w w:val="110"/>
        </w:rPr>
        <w:t>and </w:t>
      </w:r>
      <w:hyperlink w:history="true" w:anchor="_bookmark1">
        <w:r>
          <w:rPr>
            <w:color w:val="292425"/>
            <w:w w:val="110"/>
          </w:rPr>
          <w:t>Section 1) </w:t>
        </w:r>
      </w:hyperlink>
      <w:r>
        <w:rPr>
          <w:color w:val="292425"/>
          <w:w w:val="110"/>
        </w:rPr>
        <w:t>and stimulate investment. Rising</w:t>
      </w:r>
      <w:r>
        <w:rPr>
          <w:color w:val="292425"/>
          <w:spacing w:val="-27"/>
          <w:w w:val="110"/>
        </w:rPr>
        <w:t> </w:t>
      </w:r>
      <w:r>
        <w:rPr>
          <w:color w:val="292425"/>
          <w:spacing w:val="-3"/>
          <w:w w:val="110"/>
        </w:rPr>
        <w:t>corporate</w:t>
      </w:r>
    </w:p>
    <w:p>
      <w:pPr>
        <w:spacing w:after="0" w:line="292" w:lineRule="auto"/>
        <w:sectPr>
          <w:type w:val="continuous"/>
          <w:pgSz w:w="11900" w:h="16840"/>
          <w:pgMar w:top="1140" w:bottom="0" w:left="640" w:right="620"/>
          <w:cols w:num="2" w:equalWidth="0">
            <w:col w:w="4512" w:space="403"/>
            <w:col w:w="5725"/>
          </w:cols>
        </w:sectPr>
      </w:pPr>
    </w:p>
    <w:p>
      <w:pPr>
        <w:pStyle w:val="BodyText"/>
      </w:pPr>
    </w:p>
    <w:p>
      <w:pPr>
        <w:spacing w:after="0"/>
        <w:sectPr>
          <w:pgSz w:w="11900" w:h="16840"/>
          <w:pgMar w:header="601" w:footer="581" w:top="800" w:bottom="780" w:left="640" w:right="620"/>
        </w:sectPr>
      </w:pPr>
    </w:p>
    <w:p>
      <w:pPr>
        <w:pStyle w:val="BodyText"/>
        <w:spacing w:before="1"/>
        <w:rPr>
          <w:sz w:val="22"/>
        </w:rPr>
      </w:pPr>
    </w:p>
    <w:p>
      <w:pPr>
        <w:pStyle w:val="BodyText"/>
        <w:spacing w:before="1"/>
        <w:ind w:left="185"/>
        <w:rPr>
          <w:rFonts w:ascii="Trebuchet MS"/>
        </w:rPr>
      </w:pPr>
      <w:bookmarkStart w:name="The United States" w:id="31"/>
      <w:bookmarkEnd w:id="31"/>
      <w:r>
        <w:rPr/>
      </w:r>
      <w:bookmarkStart w:name="Asia" w:id="32"/>
      <w:bookmarkEnd w:id="32"/>
      <w:r>
        <w:rPr/>
      </w:r>
      <w:bookmarkStart w:name="_bookmark11" w:id="33"/>
      <w:bookmarkEnd w:id="3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line="247" w:lineRule="auto" w:before="7"/>
        <w:ind w:left="185" w:right="33"/>
        <w:rPr>
          <w:sz w:val="12"/>
        </w:rPr>
      </w:pPr>
      <w:r>
        <w:rPr>
          <w:rFonts w:ascii="Trebuchet MS"/>
          <w:color w:val="0092C0"/>
        </w:rPr>
        <w:t>Contributions</w:t>
      </w:r>
      <w:r>
        <w:rPr>
          <w:rFonts w:ascii="Trebuchet MS"/>
          <w:color w:val="0092C0"/>
          <w:spacing w:val="-39"/>
        </w:rPr>
        <w:t> </w:t>
      </w:r>
      <w:r>
        <w:rPr>
          <w:rFonts w:ascii="Trebuchet MS"/>
          <w:color w:val="0092C0"/>
        </w:rPr>
        <w:t>to</w:t>
      </w:r>
      <w:r>
        <w:rPr>
          <w:rFonts w:ascii="Trebuchet MS"/>
          <w:color w:val="0092C0"/>
          <w:spacing w:val="-37"/>
        </w:rPr>
        <w:t> </w:t>
      </w:r>
      <w:r>
        <w:rPr>
          <w:rFonts w:ascii="Trebuchet MS"/>
          <w:color w:val="0092C0"/>
        </w:rPr>
        <w:t>annual</w:t>
      </w:r>
      <w:r>
        <w:rPr>
          <w:rFonts w:ascii="Trebuchet MS"/>
          <w:color w:val="0092C0"/>
          <w:spacing w:val="-38"/>
        </w:rPr>
        <w:t> </w:t>
      </w:r>
      <w:r>
        <w:rPr>
          <w:rFonts w:ascii="Trebuchet MS"/>
          <w:color w:val="0092C0"/>
        </w:rPr>
        <w:t>GDP</w:t>
      </w:r>
      <w:r>
        <w:rPr>
          <w:rFonts w:ascii="Trebuchet MS"/>
          <w:color w:val="0092C0"/>
          <w:spacing w:val="-37"/>
        </w:rPr>
        <w:t> </w:t>
      </w:r>
      <w:r>
        <w:rPr>
          <w:rFonts w:ascii="Trebuchet MS"/>
          <w:color w:val="0092C0"/>
        </w:rPr>
        <w:t>growth</w:t>
      </w:r>
      <w:r>
        <w:rPr>
          <w:rFonts w:ascii="Trebuchet MS"/>
          <w:color w:val="0092C0"/>
          <w:spacing w:val="-37"/>
        </w:rPr>
        <w:t> </w:t>
      </w:r>
      <w:r>
        <w:rPr>
          <w:rFonts w:ascii="Trebuchet MS"/>
          <w:color w:val="0092C0"/>
        </w:rPr>
        <w:t>in the United</w:t>
      </w:r>
      <w:r>
        <w:rPr>
          <w:rFonts w:ascii="Trebuchet MS"/>
          <w:color w:val="0092C0"/>
          <w:spacing w:val="-39"/>
        </w:rPr>
        <w:t> </w:t>
      </w:r>
      <w:r>
        <w:rPr>
          <w:rFonts w:ascii="Trebuchet MS"/>
          <w:color w:val="0092C0"/>
        </w:rPr>
        <w:t>States</w:t>
      </w:r>
      <w:r>
        <w:rPr>
          <w:color w:val="292425"/>
          <w:position w:val="4"/>
          <w:sz w:val="12"/>
        </w:rPr>
        <w:t>(a)</w:t>
      </w:r>
    </w:p>
    <w:p>
      <w:pPr>
        <w:pStyle w:val="BodyText"/>
        <w:spacing w:before="3"/>
        <w:rPr>
          <w:sz w:val="21"/>
        </w:rPr>
      </w:pPr>
      <w:r>
        <w:rPr/>
        <w:br w:type="column"/>
      </w:r>
      <w:r>
        <w:rPr>
          <w:sz w:val="21"/>
        </w:rPr>
      </w:r>
    </w:p>
    <w:p>
      <w:pPr>
        <w:pStyle w:val="BodyText"/>
        <w:spacing w:line="292" w:lineRule="auto" w:before="1"/>
        <w:ind w:left="185" w:right="79"/>
      </w:pPr>
      <w:r>
        <w:rPr>
          <w:color w:val="292425"/>
          <w:spacing w:val="-3"/>
          <w:w w:val="110"/>
        </w:rPr>
        <w:t>profitability </w:t>
      </w:r>
      <w:r>
        <w:rPr>
          <w:color w:val="292425"/>
          <w:w w:val="110"/>
        </w:rPr>
        <w:t>could also buoy </w:t>
      </w:r>
      <w:r>
        <w:rPr>
          <w:color w:val="292425"/>
          <w:spacing w:val="-4"/>
          <w:w w:val="110"/>
        </w:rPr>
        <w:t>activity. </w:t>
      </w:r>
      <w:r>
        <w:rPr>
          <w:color w:val="292425"/>
          <w:w w:val="110"/>
        </w:rPr>
        <w:t>But, on the other hand, it is possible that companies will plough some of those funds </w:t>
      </w:r>
      <w:r>
        <w:rPr>
          <w:color w:val="292425"/>
          <w:spacing w:val="-3"/>
          <w:w w:val="110"/>
        </w:rPr>
        <w:t>into </w:t>
      </w:r>
      <w:r>
        <w:rPr>
          <w:color w:val="292425"/>
          <w:w w:val="110"/>
        </w:rPr>
        <w:t>debt reduction, especially given that the debt </w:t>
      </w:r>
      <w:r>
        <w:rPr>
          <w:color w:val="292425"/>
          <w:spacing w:val="-4"/>
          <w:w w:val="110"/>
        </w:rPr>
        <w:t>to </w:t>
      </w:r>
      <w:r>
        <w:rPr>
          <w:color w:val="292425"/>
          <w:w w:val="110"/>
        </w:rPr>
        <w:t>GDP</w:t>
      </w:r>
    </w:p>
    <w:p>
      <w:pPr>
        <w:spacing w:after="0" w:line="292" w:lineRule="auto"/>
        <w:sectPr>
          <w:type w:val="continuous"/>
          <w:pgSz w:w="11900" w:h="16840"/>
          <w:pgMar w:top="1140" w:bottom="0" w:left="640" w:right="620"/>
          <w:cols w:num="2" w:equalWidth="0">
            <w:col w:w="3499" w:space="1421"/>
            <w:col w:w="5720"/>
          </w:cols>
        </w:sectPr>
      </w:pPr>
    </w:p>
    <w:p>
      <w:pPr>
        <w:spacing w:line="77" w:lineRule="exact" w:before="0"/>
        <w:ind w:left="383" w:right="0" w:firstLine="0"/>
        <w:jc w:val="left"/>
        <w:rPr>
          <w:sz w:val="12"/>
        </w:rPr>
      </w:pPr>
      <w:r>
        <w:rPr/>
        <w:pict>
          <v:group style="position:absolute;margin-left:40.520pt;margin-top:-2.682924pt;width:7.7pt;height:30.3pt;mso-position-horizontal-relative:page;mso-position-vertical-relative:paragraph;z-index:15966208" coordorigin="810,-54" coordsize="154,606">
            <v:rect style="position:absolute;left:815;top:-49;width:144;height:144" filled="true" fillcolor="#f9aa54" stroked="false">
              <v:fill type="solid"/>
            </v:rect>
            <v:rect style="position:absolute;left:815;top:-49;width:144;height:144" filled="false" stroked="true" strokeweight=".5pt" strokecolor="#292425">
              <v:stroke dashstyle="solid"/>
            </v:rect>
            <v:rect style="position:absolute;left:815;top:101;width:144;height:144" filled="true" fillcolor="#d43949" stroked="false">
              <v:fill type="solid"/>
            </v:rect>
            <v:rect style="position:absolute;left:815;top:101;width:144;height:144" filled="false" stroked="true" strokeweight=".5pt" strokecolor="#292425">
              <v:stroke dashstyle="solid"/>
            </v:rect>
            <v:rect style="position:absolute;left:815;top:250;width:144;height:144" filled="true" fillcolor="#0097d6" stroked="false">
              <v:fill type="solid"/>
            </v:rect>
            <v:rect style="position:absolute;left:815;top:250;width:144;height:144" filled="false" stroked="true" strokeweight=".5pt" strokecolor="#292425">
              <v:stroke dashstyle="solid"/>
            </v:rect>
            <v:rect style="position:absolute;left:815;top:402;width:144;height:144" filled="true" fillcolor="#ffe6bb" stroked="false">
              <v:fill type="solid"/>
            </v:rect>
            <v:rect style="position:absolute;left:815;top:402;width:144;height:144" filled="false" stroked="true" strokeweight=".5pt" strokecolor="#292425">
              <v:stroke dashstyle="solid"/>
            </v:rect>
            <w10:wrap type="none"/>
          </v:group>
        </w:pict>
      </w:r>
      <w:r>
        <w:rPr>
          <w:color w:val="292425"/>
          <w:w w:val="110"/>
          <w:sz w:val="12"/>
        </w:rPr>
        <w:t>Government</w:t>
      </w:r>
      <w:r>
        <w:rPr>
          <w:color w:val="292425"/>
          <w:spacing w:val="-15"/>
          <w:w w:val="110"/>
          <w:sz w:val="12"/>
        </w:rPr>
        <w:t> </w:t>
      </w:r>
      <w:r>
        <w:rPr>
          <w:color w:val="292425"/>
          <w:spacing w:val="-3"/>
          <w:w w:val="110"/>
          <w:sz w:val="12"/>
        </w:rPr>
        <w:t>spending</w:t>
      </w:r>
    </w:p>
    <w:p>
      <w:pPr>
        <w:spacing w:line="264" w:lineRule="auto" w:before="13"/>
        <w:ind w:left="383" w:right="176" w:firstLine="0"/>
        <w:jc w:val="left"/>
        <w:rPr>
          <w:sz w:val="12"/>
        </w:rPr>
      </w:pPr>
      <w:r>
        <w:rPr>
          <w:color w:val="292425"/>
          <w:w w:val="110"/>
          <w:sz w:val="12"/>
        </w:rPr>
        <w:t>Inventories Private </w:t>
      </w:r>
      <w:r>
        <w:rPr>
          <w:color w:val="292425"/>
          <w:spacing w:val="-3"/>
          <w:w w:val="110"/>
          <w:sz w:val="12"/>
        </w:rPr>
        <w:t>investment </w:t>
      </w:r>
      <w:r>
        <w:rPr>
          <w:color w:val="292425"/>
          <w:w w:val="110"/>
          <w:sz w:val="12"/>
        </w:rPr>
        <w:t>Net trade</w:t>
      </w:r>
    </w:p>
    <w:p>
      <w:pPr>
        <w:pStyle w:val="BodyText"/>
        <w:spacing w:before="6"/>
        <w:rPr>
          <w:sz w:val="7"/>
        </w:rPr>
      </w:pPr>
    </w:p>
    <w:p>
      <w:pPr>
        <w:pStyle w:val="BodyText"/>
        <w:spacing w:line="20" w:lineRule="exact"/>
        <w:ind w:left="170"/>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spacing w:before="2"/>
        <w:rPr>
          <w:sz w:val="26"/>
        </w:rPr>
      </w:pPr>
      <w:r>
        <w:rPr/>
        <w:pict>
          <v:shape style="position:absolute;margin-left:40.770pt;margin-top:17.252398pt;width:6.4pt;height:.1pt;mso-position-horizontal-relative:page;mso-position-vertical-relative:paragraph;z-index:-15503872;mso-wrap-distance-left:0;mso-wrap-distance-right:0" coordorigin="815,345" coordsize="128,0" path="m815,345l943,345e" filled="false" stroked="true" strokeweight=".5pt" strokecolor="#292425">
            <v:path arrowok="t"/>
            <v:stroke dashstyle="solid"/>
            <w10:wrap type="topAndBottom"/>
          </v:shape>
        </w:pict>
      </w:r>
      <w:r>
        <w:rPr/>
        <w:pict>
          <v:shape style="position:absolute;margin-left:40.770pt;margin-top:35.223396pt;width:6.4pt;height:.1pt;mso-position-horizontal-relative:page;mso-position-vertical-relative:paragraph;z-index:-15503360;mso-wrap-distance-left:0;mso-wrap-distance-right:0" coordorigin="815,704" coordsize="128,0" path="m815,704l943,704e" filled="false" stroked="true" strokeweight=".5pt" strokecolor="#292425">
            <v:path arrowok="t"/>
            <v:stroke dashstyle="solid"/>
            <w10:wrap type="topAndBottom"/>
          </v:shape>
        </w:pict>
      </w:r>
      <w:r>
        <w:rPr/>
        <w:pict>
          <v:shape style="position:absolute;margin-left:40.770pt;margin-top:53.195396pt;width:6.4pt;height:.1pt;mso-position-horizontal-relative:page;mso-position-vertical-relative:paragraph;z-index:-15502848;mso-wrap-distance-left:0;mso-wrap-distance-right:0" coordorigin="815,1064" coordsize="128,0" path="m815,1064l943,1064e" filled="false" stroked="true" strokeweight=".5pt" strokecolor="#292425">
            <v:path arrowok="t"/>
            <v:stroke dashstyle="solid"/>
            <w10:wrap type="topAndBottom"/>
          </v:shape>
        </w:pict>
      </w:r>
    </w:p>
    <w:p>
      <w:pPr>
        <w:pStyle w:val="BodyText"/>
        <w:spacing w:before="5"/>
        <w:rPr>
          <w:sz w:val="24"/>
        </w:rPr>
      </w:pPr>
    </w:p>
    <w:p>
      <w:pPr>
        <w:pStyle w:val="BodyText"/>
        <w:spacing w:before="5"/>
        <w:rPr>
          <w:sz w:val="24"/>
        </w:rPr>
      </w:pPr>
    </w:p>
    <w:p>
      <w:pPr>
        <w:spacing w:line="84" w:lineRule="exact" w:before="0"/>
        <w:ind w:left="337" w:right="0" w:firstLine="0"/>
        <w:jc w:val="left"/>
        <w:rPr>
          <w:sz w:val="12"/>
        </w:rPr>
      </w:pPr>
      <w:r>
        <w:rPr/>
        <w:br w:type="column"/>
      </w:r>
      <w:r>
        <w:rPr>
          <w:color w:val="292425"/>
          <w:w w:val="110"/>
          <w:sz w:val="12"/>
        </w:rPr>
        <w:t>Consumption</w:t>
      </w:r>
    </w:p>
    <w:p>
      <w:pPr>
        <w:spacing w:before="13"/>
        <w:ind w:left="129" w:right="0" w:firstLine="0"/>
        <w:jc w:val="left"/>
        <w:rPr>
          <w:sz w:val="12"/>
        </w:rPr>
      </w:pPr>
      <w:r>
        <w:rPr/>
        <w:pict>
          <v:group style="position:absolute;margin-left:116.580002pt;margin-top:-6.885414pt;width:7.7pt;height:7.7pt;mso-position-horizontal-relative:page;mso-position-vertical-relative:paragraph;z-index:15966720" coordorigin="2332,-138" coordsize="154,154">
            <v:rect style="position:absolute;left:2336;top:-133;width:144;height:144" filled="true" fillcolor="#9ad2ac" stroked="false">
              <v:fill type="solid"/>
            </v:rect>
            <v:rect style="position:absolute;left:2336;top:-133;width:144;height:144" filled="false" stroked="true" strokeweight=".5pt" strokecolor="#292425">
              <v:stroke dashstyle="solid"/>
            </v:rect>
            <w10:wrap type="none"/>
          </v:group>
        </w:pict>
      </w:r>
      <w:r>
        <w:rPr>
          <w:color w:val="292425"/>
          <w:w w:val="101"/>
          <w:position w:val="1"/>
          <w:sz w:val="12"/>
          <w:u w:val="single" w:color="008357"/>
        </w:rPr>
        <w:t> </w:t>
      </w:r>
      <w:r>
        <w:rPr>
          <w:color w:val="292425"/>
          <w:position w:val="1"/>
          <w:sz w:val="12"/>
          <w:u w:val="single" w:color="008357"/>
        </w:rPr>
        <w:t>     </w:t>
      </w:r>
      <w:r>
        <w:rPr>
          <w:color w:val="292425"/>
          <w:position w:val="1"/>
          <w:sz w:val="12"/>
        </w:rPr>
        <w:t> </w:t>
      </w:r>
      <w:r>
        <w:rPr>
          <w:color w:val="292425"/>
          <w:w w:val="105"/>
          <w:sz w:val="12"/>
        </w:rPr>
        <w:t>GDP growth (per cent)</w:t>
      </w:r>
    </w:p>
    <w:p>
      <w:pPr>
        <w:pStyle w:val="BodyText"/>
        <w:rPr>
          <w:sz w:val="12"/>
        </w:rPr>
      </w:pPr>
    </w:p>
    <w:p>
      <w:pPr>
        <w:pStyle w:val="BodyText"/>
        <w:spacing w:before="6"/>
        <w:rPr>
          <w:sz w:val="9"/>
        </w:rPr>
      </w:pPr>
    </w:p>
    <w:p>
      <w:pPr>
        <w:spacing w:line="118" w:lineRule="exact" w:before="0"/>
        <w:ind w:left="1040" w:right="0" w:firstLine="0"/>
        <w:jc w:val="left"/>
        <w:rPr>
          <w:sz w:val="12"/>
        </w:rPr>
      </w:pPr>
      <w:r>
        <w:rPr>
          <w:color w:val="292425"/>
          <w:w w:val="110"/>
          <w:sz w:val="12"/>
        </w:rPr>
        <w:t>Percentage points</w:t>
      </w:r>
    </w:p>
    <w:p>
      <w:pPr>
        <w:pStyle w:val="BodyText"/>
        <w:spacing w:before="9"/>
        <w:rPr>
          <w:sz w:val="2"/>
        </w:rPr>
      </w:pPr>
    </w:p>
    <w:p>
      <w:pPr>
        <w:pStyle w:val="BodyText"/>
        <w:spacing w:line="20" w:lineRule="exact"/>
        <w:ind w:left="1827"/>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spacing w:line="66" w:lineRule="exact" w:before="0"/>
        <w:ind w:left="2031" w:right="0" w:firstLine="0"/>
        <w:jc w:val="left"/>
        <w:rPr>
          <w:sz w:val="12"/>
        </w:rPr>
      </w:pPr>
      <w:r>
        <w:rPr>
          <w:color w:val="292425"/>
          <w:w w:val="121"/>
          <w:sz w:val="12"/>
        </w:rPr>
        <w:t>6</w:t>
      </w:r>
    </w:p>
    <w:p>
      <w:pPr>
        <w:pStyle w:val="BodyText"/>
        <w:rPr>
          <w:sz w:val="12"/>
        </w:rPr>
      </w:pPr>
    </w:p>
    <w:p>
      <w:pPr>
        <w:spacing w:before="81"/>
        <w:ind w:left="0" w:right="38" w:firstLine="0"/>
        <w:jc w:val="right"/>
        <w:rPr>
          <w:sz w:val="12"/>
        </w:rPr>
      </w:pPr>
      <w:r>
        <w:rPr/>
        <w:pict>
          <v:group style="position:absolute;margin-left:52.783001pt;margin-top:-1.503652pt;width:143.35pt;height:127.05pt;mso-position-horizontal-relative:page;mso-position-vertical-relative:paragraph;z-index:15961088" coordorigin="1056,-30" coordsize="2867,2541">
            <v:rect style="position:absolute;left:1132;top:693;width:319;height:1244" filled="true" fillcolor="#9ad2ac" stroked="false">
              <v:fill type="solid"/>
            </v:rect>
            <v:rect style="position:absolute;left:1132;top:693;width:319;height:1244" filled="false" stroked="true" strokeweight=".5pt" strokecolor="#292425">
              <v:stroke dashstyle="solid"/>
            </v:rect>
            <v:rect style="position:absolute;left:1132;top:1936;width:319;height:360" filled="true" fillcolor="#ffe6bb" stroked="false">
              <v:fill type="solid"/>
            </v:rect>
            <v:rect style="position:absolute;left:1132;top:1936;width:319;height:360" filled="false" stroked="true" strokeweight=".5pt" strokecolor="#292425">
              <v:stroke dashstyle="solid"/>
            </v:rect>
            <v:rect style="position:absolute;left:1132;top:214;width:319;height:480" filled="true" fillcolor="#0097d6" stroked="false">
              <v:fill type="solid"/>
            </v:rect>
            <v:rect style="position:absolute;left:1132;top:214;width:319;height:480" filled="false" stroked="true" strokeweight=".5pt" strokecolor="#292425">
              <v:stroke dashstyle="solid"/>
            </v:rect>
            <v:rect style="position:absolute;left:1132;top:-26;width:319;height:240" filled="true" fillcolor="#f9aa54" stroked="false">
              <v:fill type="solid"/>
            </v:rect>
            <v:rect style="position:absolute;left:1132;top:-26;width:319;height:240" filled="false" stroked="true" strokeweight=".5pt" strokecolor="#292425">
              <v:stroke dashstyle="solid"/>
            </v:rect>
            <v:rect style="position:absolute;left:1608;top:798;width:320;height:1139" filled="true" fillcolor="#9ad2ac" stroked="false">
              <v:fill type="solid"/>
            </v:rect>
            <v:rect style="position:absolute;left:1608;top:798;width:320;height:1139" filled="false" stroked="true" strokeweight=".5pt" strokecolor="#292425">
              <v:stroke dashstyle="solid"/>
            </v:rect>
            <v:rect style="position:absolute;left:1608;top:1936;width:320;height:315" filled="true" fillcolor="#ffe6bb" stroked="false">
              <v:fill type="solid"/>
            </v:rect>
            <v:rect style="position:absolute;left:1608;top:1936;width:320;height:315" filled="false" stroked="true" strokeweight=".5pt" strokecolor="#292425">
              <v:stroke dashstyle="solid"/>
            </v:rect>
            <v:rect style="position:absolute;left:1608;top:409;width:320;height:390" filled="true" fillcolor="#0097d6" stroked="false">
              <v:fill type="solid"/>
            </v:rect>
            <v:rect style="position:absolute;left:1608;top:409;width:320;height:390" filled="false" stroked="true" strokeweight=".5pt" strokecolor="#292425">
              <v:stroke dashstyle="solid"/>
            </v:rect>
            <v:rect style="position:absolute;left:1608;top:2251;width:320;height:30" filled="true" fillcolor="#d43949" stroked="false">
              <v:fill type="solid"/>
            </v:rect>
            <v:rect style="position:absolute;left:1608;top:2251;width:320;height:30" filled="false" stroked="true" strokeweight=".5pt" strokecolor="#292425">
              <v:stroke dashstyle="solid"/>
            </v:rect>
            <v:rect style="position:absolute;left:1608;top:274;width:320;height:135" filled="true" fillcolor="#f9aa54" stroked="false">
              <v:fill type="solid"/>
            </v:rect>
            <v:rect style="position:absolute;left:1608;top:274;width:320;height:135" filled="false" stroked="true" strokeweight=".5pt" strokecolor="#292425">
              <v:stroke dashstyle="solid"/>
            </v:rect>
            <v:rect style="position:absolute;left:2087;top:1307;width:330;height:629" filled="true" fillcolor="#9ad2ac" stroked="false">
              <v:fill type="solid"/>
            </v:rect>
            <v:rect style="position:absolute;left:2087;top:1307;width:330;height:629" filled="false" stroked="true" strokeweight=".5pt" strokecolor="#292425">
              <v:stroke dashstyle="solid"/>
            </v:rect>
            <v:rect style="position:absolute;left:2087;top:1936;width:330;height:75" filled="true" fillcolor="#ffe6bb" stroked="false">
              <v:fill type="solid"/>
            </v:rect>
            <v:rect style="position:absolute;left:2087;top:1936;width:330;height:75" filled="false" stroked="true" strokeweight=".5pt" strokecolor="#292425">
              <v:stroke dashstyle="solid"/>
            </v:rect>
            <v:rect style="position:absolute;left:2087;top:2011;width:330;height:180" filled="true" fillcolor="#0097d6" stroked="false">
              <v:fill type="solid"/>
            </v:rect>
            <v:rect style="position:absolute;left:2087;top:2011;width:330;height:180" filled="false" stroked="true" strokeweight=".5pt" strokecolor="#292425">
              <v:stroke dashstyle="solid"/>
            </v:rect>
            <v:rect style="position:absolute;left:2087;top:2191;width:330;height:315" filled="true" fillcolor="#d43949" stroked="false">
              <v:fill type="solid"/>
            </v:rect>
            <v:rect style="position:absolute;left:2087;top:2191;width:330;height:315" filled="false" stroked="true" strokeweight=".5pt" strokecolor="#292425">
              <v:stroke dashstyle="solid"/>
            </v:rect>
            <v:rect style="position:absolute;left:2087;top:1098;width:330;height:210" filled="true" fillcolor="#f9aa54" stroked="false">
              <v:fill type="solid"/>
            </v:rect>
            <v:rect style="position:absolute;left:2087;top:1098;width:330;height:210" filled="false" stroked="true" strokeweight=".5pt" strokecolor="#292425">
              <v:stroke dashstyle="solid"/>
            </v:rect>
            <v:rect style="position:absolute;left:2576;top:1173;width:317;height:764" filled="true" fillcolor="#9ad2ac" stroked="false">
              <v:fill type="solid"/>
            </v:rect>
            <v:rect style="position:absolute;left:2576;top:1173;width:317;height:764" filled="false" stroked="true" strokeweight=".5pt" strokecolor="#292425">
              <v:stroke dashstyle="solid"/>
            </v:rect>
            <v:rect style="position:absolute;left:2576;top:1936;width:317;height:255" filled="true" fillcolor="#ffe6bb" stroked="false">
              <v:fill type="solid"/>
            </v:rect>
            <v:rect style="position:absolute;left:2576;top:1936;width:317;height:255" filled="false" stroked="true" strokeweight=".5pt" strokecolor="#292425">
              <v:stroke dashstyle="solid"/>
            </v:rect>
            <v:rect style="position:absolute;left:2576;top:2191;width:317;height:285" filled="true" fillcolor="#0097d6" stroked="false">
              <v:fill type="solid"/>
            </v:rect>
            <v:rect style="position:absolute;left:2576;top:2191;width:317;height:285" filled="false" stroked="true" strokeweight=".5pt" strokecolor="#292425">
              <v:stroke dashstyle="solid"/>
            </v:rect>
            <v:rect style="position:absolute;left:2576;top:1023;width:317;height:150" filled="true" fillcolor="#d43949" stroked="false">
              <v:fill type="solid"/>
            </v:rect>
            <v:rect style="position:absolute;left:2576;top:1023;width:317;height:150" filled="false" stroked="true" strokeweight=".5pt" strokecolor="#292425">
              <v:stroke dashstyle="solid"/>
            </v:rect>
            <v:rect style="position:absolute;left:2576;top:738;width:317;height:285" filled="true" fillcolor="#f9aa54" stroked="false">
              <v:fill type="solid"/>
            </v:rect>
            <v:rect style="position:absolute;left:2576;top:738;width:317;height:285" filled="false" stroked="true" strokeweight=".5pt" strokecolor="#292425">
              <v:stroke dashstyle="solid"/>
            </v:rect>
            <v:rect style="position:absolute;left:3052;top:1113;width:320;height:824" filled="true" fillcolor="#9ad2ac" stroked="false">
              <v:fill type="solid"/>
            </v:rect>
            <v:rect style="position:absolute;left:3052;top:1113;width:320;height:824" filled="false" stroked="true" strokeweight=".5pt" strokecolor="#292425">
              <v:stroke dashstyle="solid"/>
            </v:rect>
            <v:rect style="position:absolute;left:3052;top:1936;width:320;height:150" filled="true" fillcolor="#ffe6bb" stroked="false">
              <v:fill type="solid"/>
            </v:rect>
            <v:rect style="position:absolute;left:3052;top:1936;width:320;height:150" filled="false" stroked="true" strokeweight=".5pt" strokecolor="#292425">
              <v:stroke dashstyle="solid"/>
            </v:rect>
            <v:rect style="position:absolute;left:3052;top:843;width:320;height:270" filled="true" fillcolor="#0097d6" stroked="false">
              <v:fill type="solid"/>
            </v:rect>
            <v:rect style="position:absolute;left:3052;top:843;width:320;height:270" filled="false" stroked="true" strokeweight=".5pt" strokecolor="#292425">
              <v:stroke dashstyle="solid"/>
            </v:rect>
            <v:rect style="position:absolute;left:3052;top:2086;width:320;height:45" filled="true" fillcolor="#d43949" stroked="false">
              <v:fill type="solid"/>
            </v:rect>
            <v:rect style="position:absolute;left:3052;top:2086;width:320;height:45" filled="false" stroked="true" strokeweight=".5pt" strokecolor="#292425">
              <v:stroke dashstyle="solid"/>
            </v:rect>
            <v:rect style="position:absolute;left:3052;top:648;width:320;height:195" filled="true" fillcolor="#f9aa54" stroked="false">
              <v:fill type="solid"/>
            </v:rect>
            <v:rect style="position:absolute;left:3052;top:648;width:320;height:195" filled="false" stroked="true" strokeweight=".5pt" strokecolor="#292425">
              <v:stroke dashstyle="solid"/>
            </v:rect>
            <v:rect style="position:absolute;left:3531;top:978;width:317;height:959" filled="true" fillcolor="#9ad2ac" stroked="false">
              <v:fill type="solid"/>
            </v:rect>
            <v:rect style="position:absolute;left:3531;top:978;width:317;height:959" filled="false" stroked="true" strokeweight=".5pt" strokecolor="#292425">
              <v:stroke dashstyle="solid"/>
            </v:rect>
            <v:rect style="position:absolute;left:3531;top:1936;width:317;height:225" filled="true" fillcolor="#ffe6bb" stroked="false">
              <v:fill type="solid"/>
            </v:rect>
            <v:rect style="position:absolute;left:3531;top:1936;width:317;height:225" filled="false" stroked="true" strokeweight=".5pt" strokecolor="#292425">
              <v:stroke dashstyle="solid"/>
            </v:rect>
            <v:rect style="position:absolute;left:3531;top:424;width:317;height:555" filled="true" fillcolor="#0097d6" stroked="false">
              <v:fill type="solid"/>
            </v:rect>
            <v:rect style="position:absolute;left:3531;top:424;width:317;height:555" filled="false" stroked="true" strokeweight=".5pt" strokecolor="#292425">
              <v:stroke dashstyle="solid"/>
            </v:rect>
            <v:rect style="position:absolute;left:3531;top:274;width:317;height:150" filled="true" fillcolor="#d43949" stroked="false">
              <v:fill type="solid"/>
            </v:rect>
            <v:rect style="position:absolute;left:3531;top:274;width:317;height:150" filled="false" stroked="true" strokeweight=".5pt" strokecolor="#292425">
              <v:stroke dashstyle="solid"/>
            </v:rect>
            <v:rect style="position:absolute;left:3531;top:139;width:317;height:135" filled="true" fillcolor="#f9aa54" stroked="false">
              <v:fill type="solid"/>
            </v:rect>
            <v:rect style="position:absolute;left:3531;top:139;width:317;height:135" filled="false" stroked="true" strokeweight=".5pt" strokecolor="#292425">
              <v:stroke dashstyle="solid"/>
            </v:rect>
            <v:shape style="position:absolute;left:1291;top:319;width:2397;height:1333" coordorigin="1292,319" coordsize="2397,1333" path="m1292,319l1769,604,2246,1652,2734,1248,3211,859,3688,349e" filled="false" stroked="true" strokeweight="1.0pt" strokecolor="#008357">
              <v:path arrowok="t"/>
              <v:stroke dashstyle="solid"/>
            </v:shape>
            <v:line style="position:absolute" from="1056,1938" to="3922,1938" stroked="true" strokeweight=".5pt" strokecolor="#292425">
              <v:stroke dashstyle="solid"/>
            </v:line>
            <w10:wrap type="none"/>
          </v:group>
        </w:pict>
      </w:r>
      <w:r>
        <w:rPr/>
        <w:pict>
          <v:line style="position:absolute;mso-position-horizontal-relative:page;mso-position-vertical-relative:paragraph;z-index:15965184" from="201.988998pt,7.051348pt" to="208.347998pt,7.051348pt" stroked="true" strokeweight=".5pt" strokecolor="#292425">
            <v:stroke dashstyle="solid"/>
            <w10:wrap type="none"/>
          </v:line>
        </w:pict>
      </w:r>
      <w:r>
        <w:rPr>
          <w:color w:val="292425"/>
          <w:w w:val="121"/>
          <w:sz w:val="12"/>
        </w:rPr>
        <w:t>5</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964672" from="201.988998pt,7.176583pt" to="208.347998pt,7.176583pt" stroked="true" strokeweight=".5pt" strokecolor="#292425">
            <v:stroke dashstyle="solid"/>
            <w10:wrap type="none"/>
          </v:line>
        </w:pict>
      </w:r>
      <w:r>
        <w:rPr>
          <w:color w:val="292425"/>
          <w:w w:val="121"/>
          <w:sz w:val="12"/>
        </w:rPr>
        <w:t>4</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964160" from="201.988998pt,7.302758pt" to="208.347998pt,7.302758pt" stroked="true" strokeweight=".5pt" strokecolor="#292425">
            <v:stroke dashstyle="solid"/>
            <w10:wrap type="none"/>
          </v:line>
        </w:pict>
      </w:r>
      <w:r>
        <w:rPr>
          <w:color w:val="292425"/>
          <w:w w:val="121"/>
          <w:sz w:val="12"/>
        </w:rPr>
        <w:t>3</w:t>
      </w:r>
    </w:p>
    <w:p>
      <w:pPr>
        <w:pStyle w:val="BodyText"/>
        <w:spacing w:line="292" w:lineRule="auto"/>
        <w:ind w:left="503" w:right="286"/>
        <w:rPr>
          <w:sz w:val="14"/>
        </w:rPr>
      </w:pPr>
      <w:r>
        <w:rPr/>
        <w:br w:type="column"/>
      </w:r>
      <w:r>
        <w:rPr>
          <w:color w:val="292425"/>
          <w:w w:val="110"/>
        </w:rPr>
        <w:t>ratio in the euro area has remained high by recent historical standards.</w:t>
      </w:r>
      <w:r>
        <w:rPr>
          <w:color w:val="292425"/>
          <w:w w:val="110"/>
          <w:position w:val="5"/>
          <w:sz w:val="14"/>
        </w:rPr>
        <w:t>(1)</w:t>
      </w:r>
    </w:p>
    <w:p>
      <w:pPr>
        <w:pStyle w:val="BodyText"/>
        <w:spacing w:before="1"/>
        <w:rPr>
          <w:sz w:val="24"/>
        </w:rPr>
      </w:pPr>
    </w:p>
    <w:p>
      <w:pPr>
        <w:pStyle w:val="BodyText"/>
        <w:spacing w:line="292" w:lineRule="auto"/>
        <w:ind w:left="503"/>
      </w:pPr>
      <w:r>
        <w:rPr>
          <w:color w:val="292425"/>
          <w:spacing w:val="-5"/>
          <w:w w:val="110"/>
        </w:rPr>
        <w:t>Taking</w:t>
      </w:r>
      <w:r>
        <w:rPr>
          <w:color w:val="292425"/>
          <w:spacing w:val="-20"/>
          <w:w w:val="110"/>
        </w:rPr>
        <w:t> </w:t>
      </w:r>
      <w:r>
        <w:rPr>
          <w:color w:val="292425"/>
          <w:w w:val="110"/>
        </w:rPr>
        <w:t>all</w:t>
      </w:r>
      <w:r>
        <w:rPr>
          <w:color w:val="292425"/>
          <w:spacing w:val="-19"/>
          <w:w w:val="110"/>
        </w:rPr>
        <w:t> </w:t>
      </w:r>
      <w:r>
        <w:rPr>
          <w:color w:val="292425"/>
          <w:w w:val="110"/>
        </w:rPr>
        <w:t>this</w:t>
      </w:r>
      <w:r>
        <w:rPr>
          <w:color w:val="292425"/>
          <w:spacing w:val="-20"/>
          <w:w w:val="110"/>
        </w:rPr>
        <w:t> </w:t>
      </w:r>
      <w:r>
        <w:rPr>
          <w:color w:val="292425"/>
          <w:w w:val="110"/>
        </w:rPr>
        <w:t>information</w:t>
      </w:r>
      <w:r>
        <w:rPr>
          <w:color w:val="292425"/>
          <w:spacing w:val="-19"/>
          <w:w w:val="110"/>
        </w:rPr>
        <w:t> </w:t>
      </w:r>
      <w:r>
        <w:rPr>
          <w:color w:val="292425"/>
          <w:spacing w:val="-3"/>
          <w:w w:val="110"/>
        </w:rPr>
        <w:t>together,</w:t>
      </w:r>
      <w:r>
        <w:rPr>
          <w:color w:val="292425"/>
          <w:spacing w:val="-19"/>
          <w:w w:val="110"/>
        </w:rPr>
        <w:t> </w:t>
      </w:r>
      <w:r>
        <w:rPr>
          <w:color w:val="292425"/>
          <w:w w:val="110"/>
        </w:rPr>
        <w:t>the</w:t>
      </w:r>
      <w:r>
        <w:rPr>
          <w:color w:val="292425"/>
          <w:spacing w:val="-20"/>
          <w:w w:val="110"/>
        </w:rPr>
        <w:t> </w:t>
      </w:r>
      <w:r>
        <w:rPr>
          <w:color w:val="292425"/>
          <w:w w:val="110"/>
        </w:rPr>
        <w:t>MPC</w:t>
      </w:r>
      <w:r>
        <w:rPr>
          <w:color w:val="292425"/>
          <w:spacing w:val="-19"/>
          <w:w w:val="110"/>
        </w:rPr>
        <w:t> </w:t>
      </w:r>
      <w:r>
        <w:rPr>
          <w:color w:val="292425"/>
          <w:w w:val="110"/>
        </w:rPr>
        <w:t>expects</w:t>
      </w:r>
      <w:r>
        <w:rPr>
          <w:color w:val="292425"/>
          <w:spacing w:val="-19"/>
          <w:w w:val="110"/>
        </w:rPr>
        <w:t> </w:t>
      </w:r>
      <w:r>
        <w:rPr>
          <w:color w:val="292425"/>
          <w:w w:val="110"/>
        </w:rPr>
        <w:t>the</w:t>
      </w:r>
      <w:r>
        <w:rPr>
          <w:color w:val="292425"/>
          <w:spacing w:val="-20"/>
          <w:w w:val="110"/>
        </w:rPr>
        <w:t> </w:t>
      </w:r>
      <w:r>
        <w:rPr>
          <w:color w:val="292425"/>
          <w:w w:val="110"/>
        </w:rPr>
        <w:t>euro area </w:t>
      </w:r>
      <w:r>
        <w:rPr>
          <w:color w:val="292425"/>
          <w:spacing w:val="-4"/>
          <w:w w:val="110"/>
        </w:rPr>
        <w:t>to </w:t>
      </w:r>
      <w:r>
        <w:rPr>
          <w:color w:val="292425"/>
          <w:w w:val="110"/>
        </w:rPr>
        <w:t>resume its </w:t>
      </w:r>
      <w:r>
        <w:rPr>
          <w:color w:val="292425"/>
          <w:spacing w:val="-3"/>
          <w:w w:val="110"/>
        </w:rPr>
        <w:t>recovery </w:t>
      </w:r>
      <w:r>
        <w:rPr>
          <w:color w:val="292425"/>
          <w:w w:val="110"/>
        </w:rPr>
        <w:t>this</w:t>
      </w:r>
      <w:r>
        <w:rPr>
          <w:color w:val="292425"/>
          <w:spacing w:val="-33"/>
          <w:w w:val="110"/>
        </w:rPr>
        <w:t> </w:t>
      </w:r>
      <w:r>
        <w:rPr>
          <w:color w:val="292425"/>
          <w:spacing w:val="-4"/>
          <w:w w:val="110"/>
        </w:rPr>
        <w:t>year.</w:t>
      </w:r>
    </w:p>
    <w:p>
      <w:pPr>
        <w:pStyle w:val="BodyText"/>
        <w:spacing w:before="7"/>
      </w:pPr>
    </w:p>
    <w:p>
      <w:pPr>
        <w:pStyle w:val="BodyText"/>
        <w:spacing w:before="1"/>
        <w:ind w:left="383"/>
        <w:rPr>
          <w:rFonts w:ascii="Trebuchet MS"/>
        </w:rPr>
      </w:pPr>
      <w:r>
        <w:rPr>
          <w:rFonts w:ascii="Trebuchet MS"/>
          <w:color w:val="0092C0"/>
        </w:rPr>
        <w:t>The United States</w:t>
      </w:r>
    </w:p>
    <w:p>
      <w:pPr>
        <w:spacing w:after="0"/>
        <w:rPr>
          <w:rFonts w:ascii="Trebuchet MS"/>
        </w:rPr>
        <w:sectPr>
          <w:type w:val="continuous"/>
          <w:pgSz w:w="11900" w:h="16840"/>
          <w:pgMar w:top="1140" w:bottom="0" w:left="640" w:right="620"/>
          <w:cols w:num="3" w:equalWidth="0">
            <w:col w:w="1527" w:space="40"/>
            <w:col w:w="2144" w:space="891"/>
            <w:col w:w="6038"/>
          </w:cols>
        </w:sectPr>
      </w:pPr>
    </w:p>
    <w:p>
      <w:pPr>
        <w:pStyle w:val="BodyText"/>
        <w:spacing w:before="2" w:after="1"/>
        <w:rPr>
          <w:rFonts w:ascii="Trebuchet MS"/>
          <w:sz w:val="17"/>
        </w:rPr>
      </w:pPr>
    </w:p>
    <w:p>
      <w:pPr>
        <w:pStyle w:val="BodyText"/>
        <w:spacing w:line="20" w:lineRule="exact"/>
        <w:ind w:left="170"/>
        <w:rPr>
          <w:rFonts w:ascii="Trebuchet MS"/>
          <w:sz w:val="2"/>
        </w:rPr>
      </w:pPr>
      <w:r>
        <w:rPr>
          <w:rFonts w:ascii="Trebuchet MS"/>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rFonts w:ascii="Trebuchet MS"/>
          <w:sz w:val="2"/>
        </w:rPr>
      </w:r>
    </w:p>
    <w:p>
      <w:pPr>
        <w:pStyle w:val="BodyText"/>
        <w:spacing w:before="10"/>
        <w:rPr>
          <w:rFonts w:ascii="Trebuchet MS"/>
          <w:sz w:val="25"/>
        </w:rPr>
      </w:pPr>
      <w:r>
        <w:rPr/>
        <w:pict>
          <v:shape style="position:absolute;margin-left:40.770pt;margin-top:17.221001pt;width:6.4pt;height:.1pt;mso-position-horizontal-relative:page;mso-position-vertical-relative:paragraph;z-index:-15501312;mso-wrap-distance-left:0;mso-wrap-distance-right:0" coordorigin="815,344" coordsize="128,0" path="m815,344l943,344e" filled="false" stroked="true" strokeweight=".5pt" strokecolor="#292425">
            <v:path arrowok="t"/>
            <v:stroke dashstyle="solid"/>
            <w10:wrap type="topAndBottom"/>
          </v:shape>
        </w:pict>
      </w:r>
      <w:r>
        <w:rPr/>
        <w:pict>
          <v:shape style="position:absolute;margin-left:40.770pt;margin-top:35.192001pt;width:6.4pt;height:.1pt;mso-position-horizontal-relative:page;mso-position-vertical-relative:paragraph;z-index:-15500800;mso-wrap-distance-left:0;mso-wrap-distance-right:0" coordorigin="815,704" coordsize="128,0" path="m815,704l943,704e" filled="false" stroked="true" strokeweight=".5pt" strokecolor="#292425">
            <v:path arrowok="t"/>
            <v:stroke dashstyle="solid"/>
            <w10:wrap type="topAndBottom"/>
          </v:shape>
        </w:pict>
      </w:r>
      <w:r>
        <w:rPr/>
        <w:pict>
          <v:shape style="position:absolute;margin-left:40.770pt;margin-top:53.165001pt;width:6.4pt;height:.1pt;mso-position-horizontal-relative:page;mso-position-vertical-relative:paragraph;z-index:-15500288;mso-wrap-distance-left:0;mso-wrap-distance-right:0" coordorigin="815,1063" coordsize="128,0" path="m815,1063l943,1063e" filled="false" stroked="true" strokeweight=".5pt" strokecolor="#292425">
            <v:path arrowok="t"/>
            <v:stroke dashstyle="solid"/>
            <w10:wrap type="topAndBottom"/>
          </v:shape>
        </w:pict>
      </w:r>
      <w:r>
        <w:rPr/>
        <w:pict>
          <v:shape style="position:absolute;margin-left:40.770pt;margin-top:71.135002pt;width:6.4pt;height:.1pt;mso-position-horizontal-relative:page;mso-position-vertical-relative:paragraph;z-index:-15499776;mso-wrap-distance-left:0;mso-wrap-distance-right:0" coordorigin="815,1423" coordsize="128,0" path="m815,1423l943,1423e" filled="false" stroked="true" strokeweight=".5pt" strokecolor="#292425">
            <v:path arrowok="t"/>
            <v:stroke dashstyle="solid"/>
            <w10:wrap type="topAndBottom"/>
          </v:shape>
        </w:pict>
      </w:r>
    </w:p>
    <w:p>
      <w:pPr>
        <w:pStyle w:val="BodyText"/>
        <w:spacing w:before="2"/>
        <w:rPr>
          <w:rFonts w:ascii="Trebuchet MS"/>
          <w:sz w:val="24"/>
        </w:rPr>
      </w:pPr>
    </w:p>
    <w:p>
      <w:pPr>
        <w:pStyle w:val="BodyText"/>
        <w:spacing w:before="2"/>
        <w:rPr>
          <w:rFonts w:ascii="Trebuchet MS"/>
          <w:sz w:val="24"/>
        </w:rPr>
      </w:pPr>
    </w:p>
    <w:p>
      <w:pPr>
        <w:pStyle w:val="BodyText"/>
        <w:spacing w:before="2"/>
        <w:rPr>
          <w:rFonts w:ascii="Trebuchet MS"/>
          <w:sz w:val="24"/>
        </w:rPr>
      </w:pPr>
    </w:p>
    <w:p>
      <w:pPr>
        <w:spacing w:before="4"/>
        <w:ind w:left="0" w:right="0" w:firstLine="0"/>
        <w:jc w:val="right"/>
        <w:rPr>
          <w:sz w:val="12"/>
        </w:rPr>
      </w:pPr>
      <w:r>
        <w:rPr>
          <w:color w:val="292425"/>
          <w:w w:val="120"/>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tabs>
          <w:tab w:pos="724" w:val="left" w:leader="none"/>
        </w:tabs>
        <w:spacing w:before="0"/>
        <w:ind w:left="185" w:right="0" w:firstLine="0"/>
        <w:jc w:val="left"/>
        <w:rPr>
          <w:sz w:val="12"/>
        </w:rPr>
      </w:pPr>
      <w:r>
        <w:rPr>
          <w:color w:val="292425"/>
          <w:w w:val="120"/>
          <w:sz w:val="12"/>
        </w:rPr>
        <w:t>2000</w:t>
        <w:tab/>
      </w:r>
      <w:r>
        <w:rPr>
          <w:color w:val="292425"/>
          <w:spacing w:val="-19"/>
          <w:w w:val="120"/>
          <w:sz w:val="12"/>
        </w:rPr>
        <w:t>01</w:t>
      </w:r>
    </w:p>
    <w:p>
      <w:pPr>
        <w:pStyle w:val="BodyText"/>
        <w:spacing w:before="11"/>
        <w:rPr>
          <w:sz w:val="11"/>
        </w:rPr>
      </w:pPr>
      <w:r>
        <w:rPr/>
        <w:br w:type="column"/>
      </w:r>
      <w:r>
        <w:rPr>
          <w:sz w:val="11"/>
        </w:rPr>
      </w:r>
    </w:p>
    <w:p>
      <w:pPr>
        <w:spacing w:before="0"/>
        <w:ind w:left="0" w:right="38" w:firstLine="0"/>
        <w:jc w:val="right"/>
        <w:rPr>
          <w:sz w:val="12"/>
        </w:rPr>
      </w:pPr>
      <w:r>
        <w:rPr>
          <w:color w:val="292425"/>
          <w:w w:val="121"/>
          <w:sz w:val="12"/>
        </w:rPr>
        <w:t>2</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963136" from="201.988998pt,7.554389pt" to="208.347998pt,7.554389pt" stroked="true" strokeweight=".5pt" strokecolor="#292425">
            <v:stroke dashstyle="solid"/>
            <w10:wrap type="none"/>
          </v:line>
        </w:pict>
      </w:r>
      <w:r>
        <w:rPr/>
        <w:pict>
          <v:line style="position:absolute;mso-position-horizontal-relative:page;mso-position-vertical-relative:paragraph;z-index:15963648" from="201.988998pt,-10.416611pt" to="208.347998pt,-10.416611pt" stroked="true" strokeweight=".5pt" strokecolor="#292425">
            <v:stroke dashstyle="solid"/>
            <w10:wrap type="none"/>
          </v:line>
        </w:pict>
      </w:r>
      <w:r>
        <w:rPr>
          <w:color w:val="292425"/>
          <w:w w:val="121"/>
          <w:sz w:val="12"/>
        </w:rPr>
        <w:t>1</w:t>
      </w:r>
    </w:p>
    <w:p>
      <w:pPr>
        <w:spacing w:line="179" w:lineRule="exact" w:before="45"/>
        <w:ind w:left="1812" w:right="0" w:firstLine="0"/>
        <w:jc w:val="left"/>
        <w:rPr>
          <w:sz w:val="16"/>
        </w:rPr>
      </w:pPr>
      <w:r>
        <w:rPr>
          <w:color w:val="292425"/>
          <w:w w:val="107"/>
          <w:sz w:val="16"/>
        </w:rPr>
        <w:t>+</w:t>
      </w:r>
    </w:p>
    <w:p>
      <w:pPr>
        <w:spacing w:line="116" w:lineRule="exact" w:before="0"/>
        <w:ind w:left="1884" w:right="0" w:firstLine="0"/>
        <w:jc w:val="left"/>
        <w:rPr>
          <w:sz w:val="12"/>
        </w:rPr>
      </w:pPr>
      <w:r>
        <w:rPr/>
        <w:pict>
          <v:line style="position:absolute;mso-position-horizontal-relative:page;mso-position-vertical-relative:paragraph;z-index:15962624" from="201.988998pt,3.383349pt" to="208.347998pt,3.383349pt" stroked="true" strokeweight=".5pt" strokecolor="#292425">
            <v:stroke dashstyle="solid"/>
            <w10:wrap type="none"/>
          </v:line>
        </w:pict>
      </w:r>
      <w:r>
        <w:rPr>
          <w:color w:val="292425"/>
          <w:w w:val="121"/>
          <w:sz w:val="12"/>
        </w:rPr>
        <w:t>0</w:t>
      </w:r>
    </w:p>
    <w:p>
      <w:pPr>
        <w:spacing w:line="167" w:lineRule="exact" w:before="0"/>
        <w:ind w:left="1814" w:right="0" w:firstLine="0"/>
        <w:jc w:val="left"/>
        <w:rPr>
          <w:sz w:val="16"/>
        </w:rPr>
      </w:pPr>
      <w:r>
        <w:rPr>
          <w:color w:val="292425"/>
          <w:w w:val="117"/>
          <w:sz w:val="16"/>
        </w:rPr>
        <w:t>–</w:t>
      </w:r>
    </w:p>
    <w:p>
      <w:pPr>
        <w:spacing w:before="69"/>
        <w:ind w:left="0" w:right="38" w:firstLine="0"/>
        <w:jc w:val="right"/>
        <w:rPr>
          <w:sz w:val="12"/>
        </w:rPr>
      </w:pPr>
      <w:r>
        <w:rPr/>
        <w:pict>
          <v:line style="position:absolute;mso-position-horizontal-relative:page;mso-position-vertical-relative:paragraph;z-index:15962112" from="201.988998pt,7.20735pt" to="208.347998pt,7.20735pt" stroked="true" strokeweight=".5pt" strokecolor="#292425">
            <v:stroke dashstyle="solid"/>
            <w10:wrap type="none"/>
          </v:line>
        </w:pict>
      </w:r>
      <w:r>
        <w:rPr>
          <w:color w:val="292425"/>
          <w:w w:val="121"/>
          <w:sz w:val="12"/>
        </w:rPr>
        <w:t>1</w:t>
      </w:r>
    </w:p>
    <w:p>
      <w:pPr>
        <w:pStyle w:val="BodyText"/>
        <w:rPr>
          <w:sz w:val="12"/>
        </w:rPr>
      </w:pPr>
    </w:p>
    <w:p>
      <w:pPr>
        <w:spacing w:line="127" w:lineRule="exact" w:before="81"/>
        <w:ind w:left="1884" w:right="0" w:firstLine="0"/>
        <w:jc w:val="left"/>
        <w:rPr>
          <w:sz w:val="12"/>
        </w:rPr>
      </w:pPr>
      <w:r>
        <w:rPr/>
        <w:pict>
          <v:line style="position:absolute;mso-position-horizontal-relative:page;mso-position-vertical-relative:paragraph;z-index:15961600" from="201.988998pt,7.931585pt" to="208.347998pt,7.931585pt" stroked="true" strokeweight=".5pt" strokecolor="#292425">
            <v:stroke dashstyle="solid"/>
            <w10:wrap type="none"/>
          </v:line>
        </w:pict>
      </w:r>
      <w:r>
        <w:rPr/>
        <w:pict>
          <v:shape style="position:absolute;margin-left:52.619999pt;margin-top:5.051586pt;width:143.85pt;height:2.9pt;mso-position-horizontal-relative:page;mso-position-vertical-relative:paragraph;z-index:15965696" coordorigin="1052,101" coordsize="2877,58" path="m1052,159l3928,159m1054,159l1054,101m1532,159l1532,101m2009,159l2009,101m2497,159l2497,101m2974,159l2974,101m3453,159l3453,101m3929,159l3929,101e" filled="false" stroked="true" strokeweight=".5pt" strokecolor="#292425">
            <v:path arrowok="t"/>
            <v:stroke dashstyle="solid"/>
            <w10:wrap type="none"/>
          </v:shape>
        </w:pict>
      </w:r>
      <w:r>
        <w:rPr>
          <w:color w:val="292425"/>
          <w:w w:val="121"/>
          <w:sz w:val="12"/>
        </w:rPr>
        <w:t>2</w:t>
      </w:r>
    </w:p>
    <w:p>
      <w:pPr>
        <w:tabs>
          <w:tab w:pos="795" w:val="left" w:leader="none"/>
          <w:tab w:pos="1273" w:val="left" w:leader="none"/>
        </w:tabs>
        <w:spacing w:line="127" w:lineRule="exact" w:before="0"/>
        <w:ind w:left="316" w:right="0" w:firstLine="0"/>
        <w:jc w:val="left"/>
        <w:rPr>
          <w:sz w:val="12"/>
        </w:rPr>
      </w:pPr>
      <w:r>
        <w:rPr>
          <w:color w:val="292425"/>
          <w:spacing w:val="-3"/>
          <w:w w:val="120"/>
          <w:sz w:val="12"/>
        </w:rPr>
        <w:t>02</w:t>
        <w:tab/>
      </w:r>
      <w:r>
        <w:rPr>
          <w:color w:val="292425"/>
          <w:spacing w:val="-4"/>
          <w:w w:val="120"/>
          <w:sz w:val="12"/>
        </w:rPr>
        <w:t>03</w:t>
        <w:tab/>
      </w:r>
      <w:r>
        <w:rPr>
          <w:color w:val="292425"/>
          <w:spacing w:val="-3"/>
          <w:w w:val="120"/>
          <w:sz w:val="12"/>
        </w:rPr>
        <w:t>04</w:t>
      </w:r>
    </w:p>
    <w:p>
      <w:pPr>
        <w:pStyle w:val="BodyText"/>
        <w:spacing w:before="1"/>
        <w:rPr>
          <w:sz w:val="18"/>
        </w:rPr>
      </w:pPr>
      <w:r>
        <w:rPr/>
        <w:br w:type="column"/>
      </w:r>
      <w:r>
        <w:rPr>
          <w:sz w:val="18"/>
        </w:rPr>
      </w:r>
    </w:p>
    <w:p>
      <w:pPr>
        <w:pStyle w:val="BodyText"/>
        <w:spacing w:line="292" w:lineRule="auto"/>
        <w:ind w:left="529" w:right="172"/>
      </w:pPr>
      <w:r>
        <w:rPr>
          <w:color w:val="292425"/>
          <w:w w:val="110"/>
        </w:rPr>
        <w:t>US</w:t>
      </w:r>
      <w:r>
        <w:rPr>
          <w:color w:val="292425"/>
          <w:spacing w:val="-23"/>
          <w:w w:val="110"/>
        </w:rPr>
        <w:t> </w:t>
      </w:r>
      <w:r>
        <w:rPr>
          <w:color w:val="292425"/>
          <w:w w:val="110"/>
        </w:rPr>
        <w:t>GDP</w:t>
      </w:r>
      <w:r>
        <w:rPr>
          <w:color w:val="292425"/>
          <w:spacing w:val="-23"/>
          <w:w w:val="110"/>
        </w:rPr>
        <w:t> </w:t>
      </w:r>
      <w:r>
        <w:rPr>
          <w:color w:val="292425"/>
          <w:w w:val="110"/>
        </w:rPr>
        <w:t>expanded</w:t>
      </w:r>
      <w:r>
        <w:rPr>
          <w:color w:val="292425"/>
          <w:spacing w:val="-23"/>
          <w:w w:val="110"/>
        </w:rPr>
        <w:t> </w:t>
      </w:r>
      <w:r>
        <w:rPr>
          <w:color w:val="292425"/>
          <w:spacing w:val="-3"/>
          <w:w w:val="110"/>
        </w:rPr>
        <w:t>by</w:t>
      </w:r>
      <w:r>
        <w:rPr>
          <w:color w:val="292425"/>
          <w:spacing w:val="-23"/>
          <w:w w:val="110"/>
        </w:rPr>
        <w:t> </w:t>
      </w:r>
      <w:r>
        <w:rPr>
          <w:color w:val="292425"/>
          <w:w w:val="110"/>
        </w:rPr>
        <w:t>0.8%</w:t>
      </w:r>
      <w:r>
        <w:rPr>
          <w:color w:val="292425"/>
          <w:spacing w:val="-23"/>
          <w:w w:val="110"/>
        </w:rPr>
        <w:t> </w:t>
      </w:r>
      <w:r>
        <w:rPr>
          <w:color w:val="292425"/>
          <w:w w:val="110"/>
        </w:rPr>
        <w:t>in</w:t>
      </w:r>
      <w:r>
        <w:rPr>
          <w:color w:val="292425"/>
          <w:spacing w:val="-22"/>
          <w:w w:val="110"/>
        </w:rPr>
        <w:t> </w:t>
      </w:r>
      <w:r>
        <w:rPr>
          <w:color w:val="292425"/>
          <w:w w:val="110"/>
        </w:rPr>
        <w:t>Q4</w:t>
      </w:r>
      <w:r>
        <w:rPr>
          <w:color w:val="292425"/>
          <w:spacing w:val="-23"/>
          <w:w w:val="110"/>
        </w:rPr>
        <w:t> </w:t>
      </w:r>
      <w:r>
        <w:rPr>
          <w:color w:val="292425"/>
          <w:w w:val="110"/>
        </w:rPr>
        <w:t>following</w:t>
      </w:r>
      <w:r>
        <w:rPr>
          <w:color w:val="292425"/>
          <w:spacing w:val="-23"/>
          <w:w w:val="110"/>
        </w:rPr>
        <w:t> </w:t>
      </w:r>
      <w:r>
        <w:rPr>
          <w:color w:val="292425"/>
          <w:w w:val="110"/>
        </w:rPr>
        <w:t>a</w:t>
      </w:r>
      <w:r>
        <w:rPr>
          <w:color w:val="292425"/>
          <w:spacing w:val="-23"/>
          <w:w w:val="110"/>
        </w:rPr>
        <w:t> </w:t>
      </w:r>
      <w:r>
        <w:rPr>
          <w:color w:val="292425"/>
          <w:w w:val="110"/>
        </w:rPr>
        <w:t>rise</w:t>
      </w:r>
      <w:r>
        <w:rPr>
          <w:color w:val="292425"/>
          <w:spacing w:val="-23"/>
          <w:w w:val="110"/>
        </w:rPr>
        <w:t> </w:t>
      </w:r>
      <w:r>
        <w:rPr>
          <w:color w:val="292425"/>
          <w:w w:val="110"/>
        </w:rPr>
        <w:t>of</w:t>
      </w:r>
      <w:r>
        <w:rPr>
          <w:color w:val="292425"/>
          <w:spacing w:val="-22"/>
          <w:w w:val="110"/>
        </w:rPr>
        <w:t> </w:t>
      </w:r>
      <w:r>
        <w:rPr>
          <w:color w:val="292425"/>
          <w:w w:val="110"/>
        </w:rPr>
        <w:t>1%</w:t>
      </w:r>
      <w:r>
        <w:rPr>
          <w:color w:val="292425"/>
          <w:spacing w:val="-23"/>
          <w:w w:val="110"/>
        </w:rPr>
        <w:t> </w:t>
      </w:r>
      <w:r>
        <w:rPr>
          <w:color w:val="292425"/>
          <w:w w:val="110"/>
        </w:rPr>
        <w:t>in</w:t>
      </w:r>
      <w:r>
        <w:rPr>
          <w:color w:val="292425"/>
          <w:spacing w:val="-23"/>
          <w:w w:val="110"/>
        </w:rPr>
        <w:t> </w:t>
      </w:r>
      <w:r>
        <w:rPr>
          <w:color w:val="292425"/>
          <w:w w:val="110"/>
        </w:rPr>
        <w:t>the previous </w:t>
      </w:r>
      <w:r>
        <w:rPr>
          <w:color w:val="292425"/>
          <w:spacing w:val="-3"/>
          <w:w w:val="110"/>
        </w:rPr>
        <w:t>quarter. </w:t>
      </w:r>
      <w:r>
        <w:rPr>
          <w:color w:val="292425"/>
          <w:w w:val="110"/>
        </w:rPr>
        <w:t>In </w:t>
      </w:r>
      <w:r>
        <w:rPr>
          <w:color w:val="292425"/>
          <w:spacing w:val="-6"/>
          <w:w w:val="110"/>
        </w:rPr>
        <w:t>2004 </w:t>
      </w:r>
      <w:r>
        <w:rPr>
          <w:color w:val="292425"/>
          <w:w w:val="110"/>
        </w:rPr>
        <w:t>as a whole, GDP rose </w:t>
      </w:r>
      <w:r>
        <w:rPr>
          <w:color w:val="292425"/>
          <w:spacing w:val="-3"/>
          <w:w w:val="110"/>
        </w:rPr>
        <w:t>by </w:t>
      </w:r>
      <w:r>
        <w:rPr>
          <w:color w:val="292425"/>
          <w:w w:val="110"/>
        </w:rPr>
        <w:t>4.4% — the highest growth </w:t>
      </w:r>
      <w:r>
        <w:rPr>
          <w:color w:val="292425"/>
          <w:spacing w:val="-4"/>
          <w:w w:val="110"/>
        </w:rPr>
        <w:t>rate </w:t>
      </w:r>
      <w:r>
        <w:rPr>
          <w:color w:val="292425"/>
          <w:w w:val="110"/>
        </w:rPr>
        <w:t>since </w:t>
      </w:r>
      <w:r>
        <w:rPr>
          <w:color w:val="292425"/>
          <w:spacing w:val="-12"/>
          <w:w w:val="110"/>
        </w:rPr>
        <w:t>1999. </w:t>
      </w:r>
      <w:r>
        <w:rPr>
          <w:color w:val="292425"/>
          <w:w w:val="110"/>
        </w:rPr>
        <w:t>That has been driven </w:t>
      </w:r>
      <w:r>
        <w:rPr>
          <w:color w:val="292425"/>
          <w:spacing w:val="-3"/>
          <w:w w:val="110"/>
        </w:rPr>
        <w:t>by </w:t>
      </w:r>
      <w:r>
        <w:rPr>
          <w:color w:val="292425"/>
          <w:w w:val="110"/>
        </w:rPr>
        <w:t>vigorous domestic demand growth in the </w:t>
      </w:r>
      <w:r>
        <w:rPr>
          <w:color w:val="292425"/>
          <w:spacing w:val="-3"/>
          <w:w w:val="110"/>
        </w:rPr>
        <w:t>private </w:t>
      </w:r>
      <w:r>
        <w:rPr>
          <w:color w:val="292425"/>
          <w:w w:val="110"/>
        </w:rPr>
        <w:t>sector (Chart</w:t>
      </w:r>
      <w:r>
        <w:rPr>
          <w:color w:val="292425"/>
          <w:spacing w:val="-6"/>
          <w:w w:val="110"/>
        </w:rPr>
        <w:t> </w:t>
      </w:r>
      <w:r>
        <w:rPr>
          <w:color w:val="292425"/>
          <w:w w:val="110"/>
        </w:rPr>
        <w:t>2.6).</w:t>
      </w:r>
    </w:p>
    <w:p>
      <w:pPr>
        <w:spacing w:after="0" w:line="292" w:lineRule="auto"/>
        <w:sectPr>
          <w:type w:val="continuous"/>
          <w:pgSz w:w="11900" w:h="16840"/>
          <w:pgMar w:top="1140" w:bottom="0" w:left="640" w:right="620"/>
          <w:cols w:num="4" w:equalWidth="0">
            <w:col w:w="780" w:space="40"/>
            <w:col w:w="855" w:space="39"/>
            <w:col w:w="1997" w:space="865"/>
            <w:col w:w="6064"/>
          </w:cols>
        </w:sectPr>
      </w:pPr>
    </w:p>
    <w:p>
      <w:pPr>
        <w:spacing w:before="76"/>
        <w:ind w:left="182" w:right="0" w:firstLine="0"/>
        <w:jc w:val="left"/>
        <w:rPr>
          <w:sz w:val="12"/>
        </w:rPr>
      </w:pPr>
      <w:r>
        <w:rPr>
          <w:color w:val="292425"/>
          <w:w w:val="105"/>
          <w:sz w:val="12"/>
        </w:rPr>
        <w:t>Source: US Bureau of Economic Analysis.</w:t>
      </w:r>
    </w:p>
    <w:p>
      <w:pPr>
        <w:spacing w:before="102"/>
        <w:ind w:left="182" w:right="0" w:firstLine="0"/>
        <w:jc w:val="left"/>
        <w:rPr>
          <w:sz w:val="12"/>
        </w:rPr>
      </w:pPr>
      <w:r>
        <w:rPr>
          <w:color w:val="292425"/>
          <w:w w:val="105"/>
          <w:sz w:val="12"/>
        </w:rPr>
        <w:t>(a) Chained volume measures.</w:t>
      </w:r>
    </w:p>
    <w:p>
      <w:pPr>
        <w:pStyle w:val="BodyText"/>
        <w:rPr>
          <w:sz w:val="12"/>
        </w:rPr>
      </w:pPr>
    </w:p>
    <w:p>
      <w:pPr>
        <w:pStyle w:val="BodyText"/>
        <w:rPr>
          <w:sz w:val="12"/>
        </w:rPr>
      </w:pPr>
    </w:p>
    <w:p>
      <w:pPr>
        <w:pStyle w:val="BodyText"/>
        <w:spacing w:before="6"/>
        <w:rPr>
          <w:sz w:val="17"/>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before="8"/>
        <w:ind w:left="185"/>
        <w:rPr>
          <w:rFonts w:ascii="Trebuchet MS"/>
        </w:rPr>
      </w:pPr>
      <w:r>
        <w:rPr>
          <w:rFonts w:ascii="Trebuchet MS"/>
          <w:color w:val="0092C0"/>
        </w:rPr>
        <w:t>The US net national saving rate</w:t>
      </w:r>
    </w:p>
    <w:p>
      <w:pPr>
        <w:tabs>
          <w:tab w:pos="3675" w:val="right" w:leader="none"/>
        </w:tabs>
        <w:spacing w:line="501" w:lineRule="auto" w:before="60"/>
        <w:ind w:left="495" w:right="722" w:firstLine="693"/>
        <w:jc w:val="left"/>
        <w:rPr>
          <w:sz w:val="12"/>
        </w:rPr>
      </w:pPr>
      <w:r>
        <w:rPr/>
        <w:pict>
          <v:line style="position:absolute;mso-position-horizontal-relative:page;mso-position-vertical-relative:paragraph;z-index:-22032896" from="201.988998pt,25.801371pt" to="208.347998pt,25.801371pt" stroked="true" strokeweight=".5pt" strokecolor="#292425">
            <v:stroke dashstyle="solid"/>
            <w10:wrap type="none"/>
          </v:line>
        </w:pict>
      </w:r>
      <w:r>
        <w:rPr/>
        <w:pict>
          <v:line style="position:absolute;mso-position-horizontal-relative:page;mso-position-vertical-relative:paragraph;z-index:-22032384" from="201.988998pt,11.072371pt" to="208.347998pt,11.072371pt" stroked="true" strokeweight=".5pt" strokecolor="#292425">
            <v:stroke dashstyle="solid"/>
            <w10:wrap type="none"/>
          </v:line>
        </w:pict>
      </w:r>
      <w:r>
        <w:rPr/>
        <w:pict>
          <v:group style="position:absolute;margin-left:51.625999pt;margin-top:26.866371pt;width:145.550pt;height:113.6pt;mso-position-horizontal-relative:page;mso-position-vertical-relative:paragraph;z-index:-22029824" coordorigin="1033,537" coordsize="2911,2272">
            <v:shape style="position:absolute;left:1042;top:547;width:2881;height:946" coordorigin="1043,547" coordsize="2881,946" path="m1043,563l1095,547,1158,749,1211,749,1274,671,1326,764,1389,873,1442,888,1505,982,1558,904,1621,904,1673,857,1736,780,1789,857,1852,857,1904,904,1967,873,2020,919,2083,919,2136,950,2199,950,2251,919,2314,966,2367,966,2430,982,2482,1044,2535,1059,2598,1136,2651,1059,2714,1214,2766,1307,2830,1276,2882,1354,2945,1369,2998,1369,3061,1462,3113,1447,3176,1493,3229,1276,3292,1493,3345,1152,3408,1152,3460,1292,3523,1307,3576,1385,3639,1260,3691,1090,3755,1090,3807,1106,3870,1106,3923,1276e" filled="false" stroked="true" strokeweight="1pt" strokecolor="#0067a3">
              <v:path arrowok="t"/>
              <v:stroke dashstyle="solid"/>
            </v:shape>
            <v:shape style="position:absolute;left:1042;top:826;width:2881;height:1071" coordorigin="1043,827" coordsize="2881,1071" path="m1043,1339l1095,1323,1158,1603,1211,1494,1274,1479,1326,1448,1389,1556,1442,1479,1505,1541,1558,1339,1621,1370,1673,1323,1736,1246,1789,1292,1852,1277,1904,1246,1967,1215,2020,1184,2083,1137,2136,1106,2199,1075,2251,982,2314,936,2367,936,2430,874,2482,904,2535,858,2598,920,2651,827,2714,951,2766,1029,2830,966,2882,904,2945,966,2998,982,3061,1122,3113,1137,3176,1261,3229,1448,3292,1556,3345,1541,3408,1587,3460,1727,3523,1820,3576,1898,3639,1820,3691,1727,3755,1587,3807,1649,3870,1618,3923,1804e" filled="false" stroked="true" strokeweight="1pt" strokecolor="#f9aa54">
              <v:path arrowok="t"/>
              <v:stroke dashstyle="solid"/>
            </v:shape>
            <v:shape style="position:absolute;left:1042;top:1508;width:2881;height:1291" coordorigin="1043,1508" coordsize="2881,1291" path="m1043,2721l1095,2721,1158,2799,1211,2705,1274,2752,1326,2628,1389,2643,1442,2534,1505,2519,1558,2395,1621,2410,1673,2426,1736,2426,1789,2395,1852,2363,1904,2301,1967,2301,2020,2208,2083,2177,2136,2115,2199,2068,2251,2021,2314,1928,2367,1928,2430,1835,2482,1804,2535,1742,2598,1742,2651,1726,2714,1679,2766,1664,2830,1648,2882,1508,2945,1555,2998,1555,3061,1617,3113,1648,3176,1710,3229,2115,3292,2006,3345,2332,3408,2395,3460,2395,3523,2472,3576,2472,3639,2519,3691,2581,3755,2457,3807,2503,3870,2472,3923,2488e" filled="false" stroked="true" strokeweight="1pt" strokecolor="#97c83e">
              <v:path arrowok="t"/>
              <v:stroke dashstyle="solid"/>
            </v:shape>
            <v:shape style="position:absolute;left:2585;top:694;width:1019;height:120" type="#_x0000_t202" filled="false" stroked="false">
              <v:textbox inset="0,0,0,0">
                <w:txbxContent>
                  <w:p>
                    <w:pPr>
                      <w:spacing w:line="116" w:lineRule="exact" w:before="0"/>
                      <w:ind w:left="0" w:right="0" w:firstLine="0"/>
                      <w:jc w:val="left"/>
                      <w:rPr>
                        <w:sz w:val="12"/>
                      </w:rPr>
                    </w:pPr>
                    <w:r>
                      <w:rPr>
                        <w:color w:val="292425"/>
                        <w:w w:val="110"/>
                        <w:sz w:val="12"/>
                      </w:rPr>
                      <w:t>Net national</w:t>
                    </w:r>
                    <w:r>
                      <w:rPr>
                        <w:color w:val="292425"/>
                        <w:spacing w:val="-24"/>
                        <w:w w:val="110"/>
                        <w:sz w:val="12"/>
                      </w:rPr>
                      <w:t> </w:t>
                    </w:r>
                    <w:r>
                      <w:rPr>
                        <w:color w:val="292425"/>
                        <w:w w:val="110"/>
                        <w:sz w:val="12"/>
                      </w:rPr>
                      <w:t>saving</w:t>
                    </w:r>
                  </w:p>
                </w:txbxContent>
              </v:textbox>
              <w10:wrap type="none"/>
            </v:shape>
            <v:shape style="position:absolute;left:1042;top:1736;width:2901;height:160" type="#_x0000_t202" filled="false" stroked="false">
              <v:textbox inset="0,0,0,0">
                <w:txbxContent>
                  <w:p>
                    <w:pPr>
                      <w:tabs>
                        <w:tab w:pos="2880"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v:shape style="position:absolute;left:2552;top:2515;width:1042;height:120" type="#_x0000_t202" filled="false" stroked="false">
              <v:textbox inset="0,0,0,0">
                <w:txbxContent>
                  <w:p>
                    <w:pPr>
                      <w:spacing w:line="116" w:lineRule="exact" w:before="0"/>
                      <w:ind w:left="0" w:right="0" w:firstLine="0"/>
                      <w:jc w:val="left"/>
                      <w:rPr>
                        <w:sz w:val="12"/>
                      </w:rPr>
                    </w:pPr>
                    <w:r>
                      <w:rPr>
                        <w:color w:val="292425"/>
                        <w:w w:val="105"/>
                        <w:sz w:val="12"/>
                      </w:rPr>
                      <w:t>Public sector saving</w:t>
                    </w:r>
                  </w:p>
                </w:txbxContent>
              </v:textbox>
              <w10:wrap type="none"/>
            </v:shape>
            <w10:wrap type="none"/>
          </v:group>
        </w:pict>
      </w:r>
      <w:r>
        <w:rPr/>
        <w:pict>
          <v:line style="position:absolute;mso-position-horizontal-relative:page;mso-position-vertical-relative:paragraph;z-index:15979520" from="40.770pt,25.801371pt" to="47.129pt,25.801371pt" stroked="true" strokeweight=".5pt" strokecolor="#292425">
            <v:stroke dashstyle="solid"/>
            <w10:wrap type="none"/>
          </v:line>
        </w:pict>
      </w:r>
      <w:r>
        <w:rPr/>
        <w:pict>
          <v:line style="position:absolute;mso-position-horizontal-relative:page;mso-position-vertical-relative:paragraph;z-index:15980032" from="40.770pt,11.072371pt" to="47.129pt,11.072371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of</w:t>
      </w:r>
      <w:r>
        <w:rPr>
          <w:color w:val="292425"/>
          <w:spacing w:val="-6"/>
          <w:w w:val="110"/>
          <w:sz w:val="12"/>
        </w:rPr>
        <w:t> </w:t>
      </w:r>
      <w:r>
        <w:rPr>
          <w:color w:val="292425"/>
          <w:w w:val="110"/>
          <w:sz w:val="12"/>
        </w:rPr>
        <w:t>net</w:t>
      </w:r>
      <w:r>
        <w:rPr>
          <w:color w:val="292425"/>
          <w:spacing w:val="-6"/>
          <w:w w:val="110"/>
          <w:sz w:val="12"/>
        </w:rPr>
        <w:t> </w:t>
      </w:r>
      <w:r>
        <w:rPr>
          <w:color w:val="292425"/>
          <w:w w:val="110"/>
          <w:sz w:val="12"/>
        </w:rPr>
        <w:t>national</w:t>
      </w:r>
      <w:r>
        <w:rPr>
          <w:color w:val="292425"/>
          <w:spacing w:val="-7"/>
          <w:w w:val="110"/>
          <w:sz w:val="12"/>
        </w:rPr>
        <w:t> </w:t>
      </w:r>
      <w:r>
        <w:rPr>
          <w:color w:val="292425"/>
          <w:w w:val="110"/>
          <w:sz w:val="12"/>
        </w:rPr>
        <w:t>disposable</w:t>
      </w:r>
      <w:r>
        <w:rPr>
          <w:color w:val="292425"/>
          <w:spacing w:val="-6"/>
          <w:w w:val="110"/>
          <w:sz w:val="12"/>
        </w:rPr>
        <w:t> </w:t>
      </w:r>
      <w:r>
        <w:rPr>
          <w:color w:val="292425"/>
          <w:w w:val="110"/>
          <w:sz w:val="12"/>
        </w:rPr>
        <w:t>income</w:t>
      </w:r>
      <w:r>
        <w:rPr>
          <w:color w:val="292425"/>
          <w:spacing w:val="-5"/>
          <w:w w:val="110"/>
          <w:sz w:val="12"/>
        </w:rPr>
        <w:t> </w:t>
      </w:r>
      <w:r>
        <w:rPr>
          <w:color w:val="292425"/>
          <w:spacing w:val="-21"/>
          <w:w w:val="110"/>
          <w:position w:val="-7"/>
          <w:sz w:val="12"/>
        </w:rPr>
        <w:t>12 </w:t>
      </w:r>
      <w:r>
        <w:rPr>
          <w:color w:val="292425"/>
          <w:w w:val="110"/>
          <w:sz w:val="12"/>
        </w:rPr>
        <w:t>Private</w:t>
      </w:r>
      <w:r>
        <w:rPr>
          <w:color w:val="292425"/>
          <w:spacing w:val="-4"/>
          <w:w w:val="110"/>
          <w:sz w:val="12"/>
        </w:rPr>
        <w:t> </w:t>
      </w:r>
      <w:r>
        <w:rPr>
          <w:color w:val="292425"/>
          <w:w w:val="110"/>
          <w:sz w:val="12"/>
        </w:rPr>
        <w:t>sector</w:t>
      </w:r>
      <w:r>
        <w:rPr>
          <w:color w:val="292425"/>
          <w:spacing w:val="-3"/>
          <w:w w:val="110"/>
          <w:sz w:val="12"/>
        </w:rPr>
        <w:t> </w:t>
      </w:r>
      <w:r>
        <w:rPr>
          <w:color w:val="292425"/>
          <w:w w:val="110"/>
          <w:sz w:val="12"/>
        </w:rPr>
        <w:t>saving</w:t>
        <w:tab/>
      </w:r>
      <w:r>
        <w:rPr>
          <w:color w:val="292425"/>
          <w:spacing w:val="-14"/>
          <w:w w:val="110"/>
          <w:sz w:val="12"/>
        </w:rPr>
        <w:t>10</w:t>
      </w:r>
    </w:p>
    <w:p>
      <w:pPr>
        <w:spacing w:before="0"/>
        <w:ind w:left="0" w:right="708" w:firstLine="0"/>
        <w:jc w:val="right"/>
        <w:rPr>
          <w:sz w:val="12"/>
        </w:rPr>
      </w:pPr>
      <w:r>
        <w:rPr/>
        <w:pict>
          <v:line style="position:absolute;mso-position-horizontal-relative:page;mso-position-vertical-relative:paragraph;z-index:15970816" from="201.988998pt,3.933776pt" to="208.347998pt,3.933776pt" stroked="true" strokeweight=".5pt" strokecolor="#292425">
            <v:stroke dashstyle="solid"/>
            <w10:wrap type="none"/>
          </v:line>
        </w:pict>
      </w:r>
      <w:r>
        <w:rPr/>
        <w:pict>
          <v:line style="position:absolute;mso-position-horizontal-relative:page;mso-position-vertical-relative:paragraph;z-index:15979008" from="40.770pt,3.933776pt" to="47.129pt,3.933776pt" stroked="true" strokeweight=".5pt" strokecolor="#292425">
            <v:stroke dashstyle="solid"/>
            <w10:wrap type="none"/>
          </v:line>
        </w:pict>
      </w:r>
      <w:r>
        <w:rPr>
          <w:color w:val="292425"/>
          <w:w w:val="121"/>
          <w:sz w:val="12"/>
        </w:rPr>
        <w:t>8</w:t>
      </w:r>
    </w:p>
    <w:p>
      <w:pPr>
        <w:pStyle w:val="BodyText"/>
        <w:spacing w:before="1"/>
        <w:rPr>
          <w:sz w:val="13"/>
        </w:rPr>
      </w:pPr>
    </w:p>
    <w:p>
      <w:pPr>
        <w:spacing w:before="0"/>
        <w:ind w:left="0" w:right="708" w:firstLine="0"/>
        <w:jc w:val="right"/>
        <w:rPr>
          <w:sz w:val="12"/>
        </w:rPr>
      </w:pPr>
      <w:r>
        <w:rPr/>
        <w:pict>
          <v:line style="position:absolute;mso-position-horizontal-relative:page;mso-position-vertical-relative:paragraph;z-index:15970304" from="201.988998pt,4.34555pt" to="208.347998pt,4.34555pt" stroked="true" strokeweight=".5pt" strokecolor="#292425">
            <v:stroke dashstyle="solid"/>
            <w10:wrap type="none"/>
          </v:line>
        </w:pict>
      </w:r>
      <w:r>
        <w:rPr/>
        <w:pict>
          <v:line style="position:absolute;mso-position-horizontal-relative:page;mso-position-vertical-relative:paragraph;z-index:15978496" from="40.770pt,4.34555pt" to="47.129pt,4.34555pt" stroked="true" strokeweight=".5pt" strokecolor="#292425">
            <v:stroke dashstyle="solid"/>
            <w10:wrap type="none"/>
          </v:line>
        </w:pict>
      </w:r>
      <w:r>
        <w:rPr>
          <w:color w:val="292425"/>
          <w:w w:val="121"/>
          <w:sz w:val="12"/>
        </w:rPr>
        <w:t>6</w:t>
      </w:r>
    </w:p>
    <w:p>
      <w:pPr>
        <w:pStyle w:val="BodyText"/>
        <w:spacing w:before="1"/>
        <w:rPr>
          <w:sz w:val="13"/>
        </w:rPr>
      </w:pPr>
    </w:p>
    <w:p>
      <w:pPr>
        <w:spacing w:before="1"/>
        <w:ind w:left="0" w:right="708" w:firstLine="0"/>
        <w:jc w:val="right"/>
        <w:rPr>
          <w:sz w:val="12"/>
        </w:rPr>
      </w:pPr>
      <w:r>
        <w:rPr/>
        <w:pict>
          <v:line style="position:absolute;mso-position-horizontal-relative:page;mso-position-vertical-relative:paragraph;z-index:15969792" from="201.988998pt,3.811355pt" to="208.347998pt,3.811355pt" stroked="true" strokeweight=".5pt" strokecolor="#292425">
            <v:stroke dashstyle="solid"/>
            <w10:wrap type="none"/>
          </v:line>
        </w:pict>
      </w:r>
      <w:r>
        <w:rPr/>
        <w:pict>
          <v:line style="position:absolute;mso-position-horizontal-relative:page;mso-position-vertical-relative:paragraph;z-index:15977984" from="40.770pt,3.811355pt" to="47.129pt,3.811355pt" stroked="true" strokeweight=".5pt" strokecolor="#292425">
            <v:stroke dashstyle="solid"/>
            <w10:wrap type="none"/>
          </v:line>
        </w:pict>
      </w:r>
      <w:r>
        <w:rPr>
          <w:color w:val="292425"/>
          <w:w w:val="121"/>
          <w:sz w:val="12"/>
        </w:rPr>
        <w:t>4</w:t>
      </w:r>
    </w:p>
    <w:p>
      <w:pPr>
        <w:pStyle w:val="BodyText"/>
        <w:spacing w:before="1"/>
        <w:rPr>
          <w:sz w:val="13"/>
        </w:rPr>
      </w:pPr>
    </w:p>
    <w:p>
      <w:pPr>
        <w:spacing w:line="131" w:lineRule="exact" w:before="0"/>
        <w:ind w:left="3616" w:right="0" w:firstLine="0"/>
        <w:jc w:val="left"/>
        <w:rPr>
          <w:sz w:val="12"/>
        </w:rPr>
      </w:pPr>
      <w:r>
        <w:rPr/>
        <w:pict>
          <v:line style="position:absolute;mso-position-horizontal-relative:page;mso-position-vertical-relative:paragraph;z-index:15969280" from="201.988998pt,4.173161pt" to="208.347998pt,4.173161pt" stroked="true" strokeweight=".5pt" strokecolor="#292425">
            <v:stroke dashstyle="solid"/>
            <w10:wrap type="none"/>
          </v:line>
        </w:pict>
      </w:r>
      <w:r>
        <w:rPr/>
        <w:pict>
          <v:line style="position:absolute;mso-position-horizontal-relative:page;mso-position-vertical-relative:paragraph;z-index:15977472" from="40.770pt,4.173161pt" to="47.129pt,4.173161pt" stroked="true" strokeweight=".5pt" strokecolor="#292425">
            <v:stroke dashstyle="solid"/>
            <w10:wrap type="none"/>
          </v:line>
        </w:pict>
      </w:r>
      <w:r>
        <w:rPr>
          <w:color w:val="292425"/>
          <w:w w:val="121"/>
          <w:sz w:val="12"/>
        </w:rPr>
        <w:t>2</w:t>
      </w:r>
    </w:p>
    <w:p>
      <w:pPr>
        <w:spacing w:line="167" w:lineRule="exact" w:before="0"/>
        <w:ind w:left="0" w:right="772" w:firstLine="0"/>
        <w:jc w:val="right"/>
        <w:rPr>
          <w:sz w:val="16"/>
        </w:rPr>
      </w:pPr>
      <w:r>
        <w:rPr>
          <w:color w:val="292425"/>
          <w:w w:val="101"/>
          <w:sz w:val="16"/>
          <w:u w:val="single" w:color="292425"/>
        </w:rPr>
        <w:t> </w:t>
      </w:r>
      <w:r>
        <w:rPr>
          <w:color w:val="292425"/>
          <w:sz w:val="16"/>
          <w:u w:val="single" w:color="292425"/>
        </w:rPr>
        <w:t>  </w:t>
      </w:r>
      <w:r>
        <w:rPr>
          <w:color w:val="292425"/>
          <w:w w:val="105"/>
          <w:sz w:val="16"/>
        </w:rPr>
        <w:t>+</w:t>
      </w:r>
    </w:p>
    <w:p>
      <w:pPr>
        <w:spacing w:line="107" w:lineRule="exact" w:before="0"/>
        <w:ind w:left="3616" w:right="0" w:firstLine="0"/>
        <w:jc w:val="left"/>
        <w:rPr>
          <w:sz w:val="12"/>
        </w:rPr>
      </w:pPr>
      <w:r>
        <w:rPr/>
        <w:pict>
          <v:line style="position:absolute;mso-position-horizontal-relative:page;mso-position-vertical-relative:paragraph;z-index:15976960" from="40.770pt,3.973343pt" to="47.129pt,3.973343pt" stroked="true" strokeweight=".5pt" strokecolor="#292425">
            <v:stroke dashstyle="solid"/>
            <w10:wrap type="none"/>
          </v:line>
        </w:pict>
      </w:r>
      <w:r>
        <w:rPr>
          <w:color w:val="292425"/>
          <w:w w:val="121"/>
          <w:sz w:val="12"/>
        </w:rPr>
        <w:t>0</w:t>
      </w:r>
    </w:p>
    <w:p>
      <w:pPr>
        <w:spacing w:line="163" w:lineRule="exact" w:before="0"/>
        <w:ind w:left="0" w:right="773" w:firstLine="0"/>
        <w:jc w:val="right"/>
        <w:rPr>
          <w:sz w:val="16"/>
        </w:rPr>
      </w:pPr>
      <w:r>
        <w:rPr>
          <w:color w:val="292425"/>
          <w:w w:val="117"/>
          <w:sz w:val="16"/>
        </w:rPr>
        <w:t>–</w:t>
      </w:r>
    </w:p>
    <w:p>
      <w:pPr>
        <w:spacing w:before="9"/>
        <w:ind w:left="0" w:right="708" w:firstLine="0"/>
        <w:jc w:val="right"/>
        <w:rPr>
          <w:sz w:val="12"/>
        </w:rPr>
      </w:pPr>
      <w:r>
        <w:rPr/>
        <w:pict>
          <v:line style="position:absolute;mso-position-horizontal-relative:page;mso-position-vertical-relative:paragraph;z-index:15968768" from="201.988998pt,4.460151pt" to="208.347998pt,4.460151pt" stroked="true" strokeweight=".5pt" strokecolor="#292425">
            <v:stroke dashstyle="solid"/>
            <w10:wrap type="none"/>
          </v:line>
        </w:pict>
      </w:r>
      <w:r>
        <w:rPr/>
        <w:pict>
          <v:line style="position:absolute;mso-position-horizontal-relative:page;mso-position-vertical-relative:paragraph;z-index:15976448" from="40.770pt,4.460151pt" to="47.129pt,4.460151pt" stroked="true" strokeweight=".5pt" strokecolor="#292425">
            <v:stroke dashstyle="solid"/>
            <w10:wrap type="none"/>
          </v:line>
        </w:pict>
      </w:r>
      <w:r>
        <w:rPr>
          <w:color w:val="292425"/>
          <w:w w:val="121"/>
          <w:sz w:val="12"/>
        </w:rPr>
        <w:t>2</w:t>
      </w:r>
    </w:p>
    <w:p>
      <w:pPr>
        <w:pStyle w:val="BodyText"/>
        <w:spacing w:before="1"/>
        <w:rPr>
          <w:sz w:val="13"/>
        </w:rPr>
      </w:pPr>
    </w:p>
    <w:p>
      <w:pPr>
        <w:spacing w:before="0"/>
        <w:ind w:left="0" w:right="708" w:firstLine="0"/>
        <w:jc w:val="right"/>
        <w:rPr>
          <w:sz w:val="12"/>
        </w:rPr>
      </w:pPr>
      <w:r>
        <w:rPr/>
        <w:pict>
          <v:line style="position:absolute;mso-position-horizontal-relative:page;mso-position-vertical-relative:paragraph;z-index:15968256" from="201.988998pt,4.294377pt" to="208.347998pt,4.294377pt" stroked="true" strokeweight=".5pt" strokecolor="#292425">
            <v:stroke dashstyle="solid"/>
            <w10:wrap type="none"/>
          </v:line>
        </w:pict>
      </w:r>
      <w:r>
        <w:rPr/>
        <w:pict>
          <v:line style="position:absolute;mso-position-horizontal-relative:page;mso-position-vertical-relative:paragraph;z-index:15975936" from="40.770pt,4.294377pt" to="47.129pt,4.294377pt" stroked="true" strokeweight=".5pt" strokecolor="#292425">
            <v:stroke dashstyle="solid"/>
            <w10:wrap type="none"/>
          </v:line>
        </w:pict>
      </w:r>
      <w:r>
        <w:rPr>
          <w:color w:val="292425"/>
          <w:w w:val="121"/>
          <w:sz w:val="12"/>
        </w:rPr>
        <w:t>4</w:t>
      </w:r>
    </w:p>
    <w:p>
      <w:pPr>
        <w:pStyle w:val="BodyText"/>
        <w:spacing w:before="1"/>
        <w:rPr>
          <w:sz w:val="13"/>
        </w:rPr>
      </w:pPr>
    </w:p>
    <w:p>
      <w:pPr>
        <w:spacing w:before="1"/>
        <w:ind w:left="0" w:right="708" w:firstLine="0"/>
        <w:jc w:val="right"/>
        <w:rPr>
          <w:sz w:val="12"/>
        </w:rPr>
      </w:pPr>
      <w:r>
        <w:rPr/>
        <w:pict>
          <v:line style="position:absolute;mso-position-horizontal-relative:page;mso-position-vertical-relative:paragraph;z-index:15967744" from="201.988998pt,3.888372pt" to="208.347998pt,3.888372pt" stroked="true" strokeweight=".5pt" strokecolor="#292425">
            <v:stroke dashstyle="solid"/>
            <w10:wrap type="none"/>
          </v:line>
        </w:pict>
      </w:r>
      <w:r>
        <w:rPr/>
        <w:pict>
          <v:line style="position:absolute;mso-position-horizontal-relative:page;mso-position-vertical-relative:paragraph;z-index:15975424" from="40.770pt,3.888372pt" to="47.129pt,3.888372pt" stroked="true" strokeweight=".5pt" strokecolor="#292425">
            <v:stroke dashstyle="solid"/>
            <w10:wrap type="none"/>
          </v:line>
        </w:pict>
      </w:r>
      <w:r>
        <w:rPr>
          <w:color w:val="292425"/>
          <w:w w:val="121"/>
          <w:sz w:val="12"/>
        </w:rPr>
        <w:t>6</w:t>
      </w:r>
    </w:p>
    <w:p>
      <w:pPr>
        <w:pStyle w:val="BodyText"/>
        <w:spacing w:before="1"/>
        <w:rPr>
          <w:sz w:val="13"/>
        </w:rPr>
      </w:pPr>
    </w:p>
    <w:p>
      <w:pPr>
        <w:spacing w:line="125" w:lineRule="exact" w:before="0"/>
        <w:ind w:left="3616" w:right="0" w:firstLine="0"/>
        <w:jc w:val="left"/>
        <w:rPr>
          <w:sz w:val="12"/>
        </w:rPr>
      </w:pPr>
      <w:r>
        <w:rPr/>
        <w:pict>
          <v:line style="position:absolute;mso-position-horizontal-relative:page;mso-position-vertical-relative:paragraph;z-index:15967232" from="201.988998pt,4.132567pt" to="208.347998pt,4.132567pt" stroked="true" strokeweight=".5pt" strokecolor="#292425">
            <v:stroke dashstyle="solid"/>
            <w10:wrap type="none"/>
          </v:line>
        </w:pict>
      </w:r>
      <w:r>
        <w:rPr/>
        <w:pict>
          <v:group style="position:absolute;margin-left:51.936001pt;margin-top:1.252567pt;width:144.450pt;height:3.15pt;mso-position-horizontal-relative:page;mso-position-vertical-relative:paragraph;z-index:15972352" coordorigin="1039,25" coordsize="2889,63">
            <v:shape style="position:absolute;left:1043;top:25;width:2766;height:58" coordorigin="1044,25" coordsize="2766,58" path="m1044,83l1044,25m1508,83l1508,25m1969,83l1969,25m2433,83l2433,25m2884,83l2884,25m3345,83l3345,25m3809,83l3809,25e" filled="false" stroked="true" strokeweight=".5pt" strokecolor="#292425">
              <v:path arrowok="t"/>
              <v:stroke dashstyle="solid"/>
            </v:shape>
            <v:line style="position:absolute" from="1043,83" to="3928,83" stroked="true" strokeweight=".5pt" strokecolor="#292425">
              <v:stroke dashstyle="solid"/>
            </v:line>
            <w10:wrap type="none"/>
          </v:group>
        </w:pict>
      </w:r>
      <w:r>
        <w:rPr/>
        <w:pict>
          <v:line style="position:absolute;mso-position-horizontal-relative:page;mso-position-vertical-relative:paragraph;z-index:15974912" from="40.770pt,4.132567pt" to="47.129pt,4.132567pt" stroked="true" strokeweight=".5pt" strokecolor="#292425">
            <v:stroke dashstyle="solid"/>
            <w10:wrap type="none"/>
          </v:line>
        </w:pict>
      </w:r>
      <w:r>
        <w:rPr>
          <w:color w:val="292425"/>
          <w:w w:val="121"/>
          <w:sz w:val="12"/>
        </w:rPr>
        <w:t>8</w:t>
      </w:r>
    </w:p>
    <w:p>
      <w:pPr>
        <w:tabs>
          <w:tab w:pos="874" w:val="left" w:leader="none"/>
          <w:tab w:pos="1338" w:val="left" w:leader="none"/>
          <w:tab w:pos="1798" w:val="left" w:leader="none"/>
          <w:tab w:pos="2231" w:val="left" w:leader="none"/>
          <w:tab w:pos="3174" w:val="left" w:leader="none"/>
        </w:tabs>
        <w:spacing w:line="125" w:lineRule="exact" w:before="0"/>
        <w:ind w:left="392"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16"/>
          <w:w w:val="120"/>
          <w:sz w:val="12"/>
        </w:rPr>
        <w:t> </w:t>
      </w:r>
      <w:r>
        <w:rPr>
          <w:color w:val="292425"/>
          <w:spacing w:val="-3"/>
          <w:w w:val="120"/>
          <w:sz w:val="12"/>
        </w:rPr>
        <w:t>02</w:t>
        <w:tab/>
        <w:t>04</w:t>
      </w:r>
    </w:p>
    <w:p>
      <w:pPr>
        <w:spacing w:before="57"/>
        <w:ind w:left="182" w:right="0" w:firstLine="0"/>
        <w:jc w:val="left"/>
        <w:rPr>
          <w:sz w:val="12"/>
        </w:rPr>
      </w:pPr>
      <w:r>
        <w:rPr>
          <w:color w:val="292425"/>
          <w:w w:val="105"/>
          <w:sz w:val="12"/>
        </w:rPr>
        <w:t>Source: US Bureau of Economic Analysis.</w:t>
      </w:r>
    </w:p>
    <w:p>
      <w:pPr>
        <w:pStyle w:val="BodyText"/>
        <w:rPr>
          <w:sz w:val="12"/>
        </w:rPr>
      </w:pPr>
    </w:p>
    <w:p>
      <w:pPr>
        <w:pStyle w:val="BodyText"/>
        <w:rPr>
          <w:sz w:val="12"/>
        </w:rPr>
      </w:pPr>
    </w:p>
    <w:p>
      <w:pPr>
        <w:pStyle w:val="BodyText"/>
        <w:rPr>
          <w:sz w:val="12"/>
        </w:rPr>
      </w:pPr>
    </w:p>
    <w:p>
      <w:pPr>
        <w:pStyle w:val="BodyText"/>
        <w:spacing w:before="104"/>
        <w:ind w:left="176"/>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2.F</w:t>
      </w:r>
    </w:p>
    <w:p>
      <w:pPr>
        <w:pStyle w:val="BodyText"/>
        <w:spacing w:line="247" w:lineRule="auto" w:before="8"/>
        <w:ind w:left="176" w:right="94"/>
        <w:rPr>
          <w:rFonts w:ascii="Trebuchet MS"/>
        </w:rPr>
      </w:pPr>
      <w:r>
        <w:rPr>
          <w:rFonts w:ascii="Trebuchet MS"/>
          <w:color w:val="0092C0"/>
        </w:rPr>
        <w:t>Indicators</w:t>
      </w:r>
      <w:r>
        <w:rPr>
          <w:rFonts w:ascii="Trebuchet MS"/>
          <w:color w:val="0092C0"/>
          <w:spacing w:val="-41"/>
        </w:rPr>
        <w:t> </w:t>
      </w:r>
      <w:r>
        <w:rPr>
          <w:rFonts w:ascii="Trebuchet MS"/>
          <w:color w:val="0092C0"/>
        </w:rPr>
        <w:t>of</w:t>
      </w:r>
      <w:r>
        <w:rPr>
          <w:rFonts w:ascii="Trebuchet MS"/>
          <w:color w:val="0092C0"/>
          <w:spacing w:val="-40"/>
        </w:rPr>
        <w:t> </w:t>
      </w:r>
      <w:r>
        <w:rPr>
          <w:rFonts w:ascii="Trebuchet MS"/>
          <w:color w:val="0092C0"/>
        </w:rPr>
        <w:t>consumption</w:t>
      </w:r>
      <w:r>
        <w:rPr>
          <w:rFonts w:ascii="Trebuchet MS"/>
          <w:color w:val="0092C0"/>
          <w:spacing w:val="-39"/>
        </w:rPr>
        <w:t> </w:t>
      </w:r>
      <w:r>
        <w:rPr>
          <w:rFonts w:ascii="Trebuchet MS"/>
          <w:color w:val="0092C0"/>
        </w:rPr>
        <w:t>and</w:t>
      </w:r>
      <w:r>
        <w:rPr>
          <w:rFonts w:ascii="Trebuchet MS"/>
          <w:color w:val="0092C0"/>
          <w:spacing w:val="-39"/>
        </w:rPr>
        <w:t> </w:t>
      </w:r>
      <w:r>
        <w:rPr>
          <w:rFonts w:ascii="Trebuchet MS"/>
          <w:color w:val="0092C0"/>
        </w:rPr>
        <w:t>investment</w:t>
      </w:r>
      <w:r>
        <w:rPr>
          <w:rFonts w:ascii="Trebuchet MS"/>
          <w:color w:val="0092C0"/>
          <w:spacing w:val="-40"/>
        </w:rPr>
        <w:t> </w:t>
      </w:r>
      <w:r>
        <w:rPr>
          <w:rFonts w:ascii="Trebuchet MS"/>
          <w:color w:val="0092C0"/>
        </w:rPr>
        <w:t>in</w:t>
      </w:r>
      <w:r>
        <w:rPr>
          <w:rFonts w:ascii="Trebuchet MS"/>
          <w:color w:val="0092C0"/>
          <w:spacing w:val="-39"/>
        </w:rPr>
        <w:t> </w:t>
      </w:r>
      <w:r>
        <w:rPr>
          <w:rFonts w:ascii="Trebuchet MS"/>
          <w:color w:val="0092C0"/>
        </w:rPr>
        <w:t>the United</w:t>
      </w:r>
      <w:r>
        <w:rPr>
          <w:rFonts w:ascii="Trebuchet MS"/>
          <w:color w:val="0092C0"/>
          <w:spacing w:val="-21"/>
        </w:rPr>
        <w:t> </w:t>
      </w:r>
      <w:r>
        <w:rPr>
          <w:rFonts w:ascii="Trebuchet MS"/>
          <w:color w:val="0092C0"/>
        </w:rPr>
        <w:t>States</w:t>
      </w:r>
    </w:p>
    <w:p>
      <w:pPr>
        <w:tabs>
          <w:tab w:pos="4360" w:val="left" w:leader="none"/>
        </w:tabs>
        <w:spacing w:line="160" w:lineRule="exact" w:before="99"/>
        <w:ind w:left="2007" w:right="0" w:firstLine="0"/>
        <w:jc w:val="left"/>
        <w:rPr>
          <w:sz w:val="14"/>
        </w:rPr>
      </w:pPr>
      <w:r>
        <w:rPr>
          <w:color w:val="292425"/>
          <w:spacing w:val="-5"/>
          <w:w w:val="120"/>
          <w:sz w:val="14"/>
          <w:u w:val="single" w:color="292425"/>
        </w:rPr>
        <w:t>2003   </w:t>
      </w:r>
      <w:r>
        <w:rPr>
          <w:color w:val="292425"/>
          <w:spacing w:val="-5"/>
          <w:w w:val="120"/>
          <w:sz w:val="14"/>
        </w:rPr>
        <w:t>  </w:t>
      </w:r>
      <w:r>
        <w:rPr>
          <w:color w:val="292425"/>
          <w:spacing w:val="22"/>
          <w:w w:val="120"/>
          <w:sz w:val="14"/>
        </w:rPr>
        <w:t> </w:t>
      </w:r>
      <w:r>
        <w:rPr>
          <w:color w:val="292425"/>
          <w:spacing w:val="-4"/>
          <w:w w:val="120"/>
          <w:sz w:val="14"/>
          <w:u w:val="single" w:color="292425"/>
        </w:rPr>
        <w:t>2004</w:t>
      </w:r>
      <w:r>
        <w:rPr>
          <w:color w:val="292425"/>
          <w:spacing w:val="-4"/>
          <w:sz w:val="14"/>
          <w:u w:val="single" w:color="292425"/>
        </w:rPr>
        <w:tab/>
      </w:r>
    </w:p>
    <w:p>
      <w:pPr>
        <w:tabs>
          <w:tab w:pos="3120" w:val="left" w:leader="none"/>
          <w:tab w:pos="3612" w:val="left" w:leader="none"/>
          <w:tab w:pos="4104" w:val="left" w:leader="none"/>
        </w:tabs>
        <w:spacing w:line="160" w:lineRule="exact" w:before="0"/>
        <w:ind w:left="2007" w:right="0" w:firstLine="0"/>
        <w:jc w:val="left"/>
        <w:rPr>
          <w:sz w:val="14"/>
        </w:rPr>
      </w:pPr>
      <w:r>
        <w:rPr>
          <w:color w:val="292425"/>
          <w:w w:val="110"/>
          <w:sz w:val="14"/>
        </w:rPr>
        <w:t>Average</w:t>
      </w:r>
      <w:r>
        <w:rPr>
          <w:color w:val="292425"/>
          <w:spacing w:val="28"/>
          <w:w w:val="110"/>
          <w:sz w:val="14"/>
        </w:rPr>
        <w:t> </w:t>
      </w:r>
      <w:r>
        <w:rPr>
          <w:color w:val="292425"/>
          <w:w w:val="110"/>
          <w:sz w:val="14"/>
        </w:rPr>
        <w:t>Q1</w:t>
        <w:tab/>
        <w:t>Q2</w:t>
        <w:tab/>
        <w:t>Q3</w:t>
        <w:tab/>
        <w:t>Q4</w:t>
      </w:r>
    </w:p>
    <w:p>
      <w:pPr>
        <w:tabs>
          <w:tab w:pos="3113" w:val="left" w:leader="none"/>
        </w:tabs>
        <w:spacing w:line="20" w:lineRule="exact"/>
        <w:ind w:left="2007" w:right="-44" w:firstLine="0"/>
        <w:rPr>
          <w:sz w:val="2"/>
        </w:rPr>
      </w:pPr>
      <w:r>
        <w:rPr>
          <w:sz w:val="2"/>
        </w:rPr>
        <w:pict>
          <v:group style="width:23.1pt;height:.15pt;mso-position-horizontal-relative:char;mso-position-vertical-relative:line" coordorigin="0,0" coordsize="462,3">
            <v:line style="position:absolute" from="0,1" to="461,1" stroked="true" strokeweight=".125pt" strokecolor="#292425">
              <v:stroke dashstyle="solid"/>
            </v:line>
          </v:group>
        </w:pict>
      </w:r>
      <w:r>
        <w:rPr>
          <w:sz w:val="2"/>
        </w:rPr>
      </w:r>
      <w:r>
        <w:rPr>
          <w:spacing w:val="58"/>
          <w:sz w:val="2"/>
        </w:rPr>
        <w:t> </w:t>
      </w:r>
      <w:r>
        <w:rPr>
          <w:spacing w:val="58"/>
          <w:sz w:val="2"/>
        </w:rPr>
        <w:pict>
          <v:group style="width:14.55pt;height:.15pt;mso-position-horizontal-relative:char;mso-position-vertical-relative:line" coordorigin="0,0" coordsize="291,3">
            <v:line style="position:absolute" from="0,1" to="291,1" stroked="true" strokeweight=".125pt" strokecolor="#292425">
              <v:stroke dashstyle="solid"/>
            </v:line>
          </v:group>
        </w:pict>
      </w:r>
      <w:r>
        <w:rPr>
          <w:spacing w:val="58"/>
          <w:sz w:val="2"/>
        </w:rPr>
      </w:r>
      <w:r>
        <w:rPr>
          <w:spacing w:val="58"/>
          <w:sz w:val="2"/>
        </w:rPr>
        <w:tab/>
      </w:r>
      <w:r>
        <w:rPr>
          <w:spacing w:val="58"/>
          <w:sz w:val="2"/>
        </w:rPr>
        <w:pict>
          <v:group style="width:13.6pt;height:.15pt;mso-position-horizontal-relative:char;mso-position-vertical-relative:line" coordorigin="0,0" coordsize="272,3">
            <v:line style="position:absolute" from="0,1" to="272,1" stroked="true" strokeweight=".125pt" strokecolor="#292425">
              <v:stroke dashstyle="solid"/>
            </v:line>
          </v:group>
        </w:pict>
      </w:r>
      <w:r>
        <w:rPr>
          <w:spacing w:val="58"/>
          <w:sz w:val="2"/>
        </w:rPr>
      </w:r>
      <w:r>
        <w:rPr>
          <w:spacing w:val="198"/>
          <w:sz w:val="2"/>
        </w:rPr>
        <w:t> </w:t>
      </w:r>
      <w:r>
        <w:rPr>
          <w:spacing w:val="198"/>
          <w:sz w:val="2"/>
        </w:rPr>
        <w:pict>
          <v:group style="width:14.8pt;height:.15pt;mso-position-horizontal-relative:char;mso-position-vertical-relative:line" coordorigin="0,0" coordsize="296,3">
            <v:line style="position:absolute" from="0,1" to="295,1" stroked="true" strokeweight=".125pt" strokecolor="#292425">
              <v:stroke dashstyle="solid"/>
            </v:line>
          </v:group>
        </w:pict>
      </w:r>
      <w:r>
        <w:rPr>
          <w:spacing w:val="198"/>
          <w:sz w:val="2"/>
        </w:rPr>
      </w:r>
      <w:r>
        <w:rPr>
          <w:spacing w:val="173"/>
          <w:sz w:val="2"/>
        </w:rPr>
        <w:t> </w:t>
      </w:r>
      <w:r>
        <w:rPr>
          <w:spacing w:val="173"/>
          <w:sz w:val="2"/>
        </w:rPr>
        <w:pict>
          <v:group style="width:13pt;height:.15pt;mso-position-horizontal-relative:char;mso-position-vertical-relative:line" coordorigin="0,0" coordsize="260,3">
            <v:line style="position:absolute" from="0,1" to="259,1" stroked="true" strokeweight=".125pt" strokecolor="#292425">
              <v:stroke dashstyle="solid"/>
            </v:line>
          </v:group>
        </w:pict>
      </w:r>
      <w:r>
        <w:rPr>
          <w:spacing w:val="173"/>
          <w:sz w:val="2"/>
        </w:rPr>
      </w:r>
    </w:p>
    <w:p>
      <w:pPr>
        <w:pStyle w:val="BodyText"/>
        <w:spacing w:line="292" w:lineRule="auto" w:before="69"/>
        <w:ind w:left="176" w:right="226"/>
      </w:pPr>
      <w:r>
        <w:rPr/>
        <w:br w:type="column"/>
      </w:r>
      <w:r>
        <w:rPr>
          <w:color w:val="292425"/>
          <w:w w:val="105"/>
        </w:rPr>
        <w:t>The strength of domestic demand growth has been reflected in a rising current account deficit — the United  </w:t>
      </w:r>
      <w:r>
        <w:rPr>
          <w:color w:val="292425"/>
          <w:spacing w:val="-3"/>
          <w:w w:val="105"/>
        </w:rPr>
        <w:t>States  </w:t>
      </w:r>
      <w:r>
        <w:rPr>
          <w:color w:val="292425"/>
          <w:w w:val="105"/>
        </w:rPr>
        <w:t>as  a whole increasingly has had </w:t>
      </w:r>
      <w:r>
        <w:rPr>
          <w:color w:val="292425"/>
          <w:spacing w:val="-4"/>
          <w:w w:val="105"/>
        </w:rPr>
        <w:t>to </w:t>
      </w:r>
      <w:r>
        <w:rPr>
          <w:color w:val="292425"/>
          <w:spacing w:val="-2"/>
          <w:w w:val="105"/>
        </w:rPr>
        <w:t>borrow </w:t>
      </w:r>
      <w:r>
        <w:rPr>
          <w:color w:val="292425"/>
          <w:spacing w:val="-4"/>
          <w:w w:val="105"/>
        </w:rPr>
        <w:t>to </w:t>
      </w:r>
      <w:r>
        <w:rPr>
          <w:color w:val="292425"/>
          <w:w w:val="105"/>
        </w:rPr>
        <w:t>finance its demand for goods and services.   In </w:t>
      </w:r>
      <w:r>
        <w:rPr>
          <w:color w:val="292425"/>
          <w:spacing w:val="-6"/>
          <w:w w:val="105"/>
        </w:rPr>
        <w:t>2004 </w:t>
      </w:r>
      <w:r>
        <w:rPr>
          <w:color w:val="292425"/>
          <w:w w:val="105"/>
        </w:rPr>
        <w:t>Q2 and Q3, that deficit widened  </w:t>
      </w:r>
      <w:r>
        <w:rPr>
          <w:color w:val="292425"/>
          <w:spacing w:val="-4"/>
          <w:w w:val="105"/>
        </w:rPr>
        <w:t>to </w:t>
      </w:r>
      <w:r>
        <w:rPr>
          <w:color w:val="292425"/>
          <w:w w:val="105"/>
        </w:rPr>
        <w:t>5.6% of GDP — a </w:t>
      </w:r>
      <w:r>
        <w:rPr>
          <w:color w:val="292425"/>
          <w:spacing w:val="-4"/>
          <w:w w:val="105"/>
        </w:rPr>
        <w:t>post-war </w:t>
      </w:r>
      <w:r>
        <w:rPr>
          <w:color w:val="292425"/>
          <w:w w:val="105"/>
        </w:rPr>
        <w:t>high.  A counterpart </w:t>
      </w:r>
      <w:r>
        <w:rPr>
          <w:color w:val="292425"/>
          <w:spacing w:val="-4"/>
          <w:w w:val="105"/>
        </w:rPr>
        <w:t>to </w:t>
      </w:r>
      <w:r>
        <w:rPr>
          <w:color w:val="292425"/>
          <w:w w:val="105"/>
        </w:rPr>
        <w:t>the  deficit is the low net national saving </w:t>
      </w:r>
      <w:r>
        <w:rPr>
          <w:color w:val="292425"/>
          <w:spacing w:val="-4"/>
          <w:w w:val="105"/>
        </w:rPr>
        <w:t>rate </w:t>
      </w:r>
      <w:r>
        <w:rPr>
          <w:color w:val="292425"/>
          <w:w w:val="105"/>
        </w:rPr>
        <w:t>(Chart</w:t>
      </w:r>
      <w:r>
        <w:rPr>
          <w:color w:val="292425"/>
          <w:spacing w:val="10"/>
          <w:w w:val="105"/>
        </w:rPr>
        <w:t> </w:t>
      </w:r>
      <w:r>
        <w:rPr>
          <w:color w:val="292425"/>
          <w:w w:val="105"/>
        </w:rPr>
        <w:t>2.7).</w:t>
      </w:r>
    </w:p>
    <w:p>
      <w:pPr>
        <w:pStyle w:val="BodyText"/>
        <w:spacing w:line="292" w:lineRule="auto"/>
        <w:ind w:left="176" w:right="125"/>
      </w:pPr>
      <w:r>
        <w:rPr>
          <w:color w:val="292425"/>
          <w:w w:val="110"/>
        </w:rPr>
        <w:t>Chart 2.7 suggests that the decline in the saving </w:t>
      </w:r>
      <w:r>
        <w:rPr>
          <w:color w:val="292425"/>
          <w:spacing w:val="-4"/>
          <w:w w:val="110"/>
        </w:rPr>
        <w:t>rate </w:t>
      </w:r>
      <w:r>
        <w:rPr>
          <w:color w:val="292425"/>
          <w:w w:val="110"/>
        </w:rPr>
        <w:t>since </w:t>
      </w:r>
      <w:r>
        <w:rPr>
          <w:color w:val="292425"/>
          <w:spacing w:val="-4"/>
          <w:w w:val="110"/>
        </w:rPr>
        <w:t>2000</w:t>
      </w:r>
      <w:r>
        <w:rPr>
          <w:color w:val="292425"/>
          <w:spacing w:val="-23"/>
          <w:w w:val="110"/>
        </w:rPr>
        <w:t> </w:t>
      </w:r>
      <w:r>
        <w:rPr>
          <w:color w:val="292425"/>
          <w:w w:val="110"/>
        </w:rPr>
        <w:t>entirely</w:t>
      </w:r>
      <w:r>
        <w:rPr>
          <w:color w:val="292425"/>
          <w:spacing w:val="-22"/>
          <w:w w:val="110"/>
        </w:rPr>
        <w:t> </w:t>
      </w:r>
      <w:r>
        <w:rPr>
          <w:color w:val="292425"/>
          <w:w w:val="110"/>
        </w:rPr>
        <w:t>reflects</w:t>
      </w:r>
      <w:r>
        <w:rPr>
          <w:color w:val="292425"/>
          <w:spacing w:val="-23"/>
          <w:w w:val="110"/>
        </w:rPr>
        <w:t> </w:t>
      </w:r>
      <w:r>
        <w:rPr>
          <w:color w:val="292425"/>
          <w:w w:val="110"/>
        </w:rPr>
        <w:t>government</w:t>
      </w:r>
      <w:r>
        <w:rPr>
          <w:color w:val="292425"/>
          <w:spacing w:val="-22"/>
          <w:w w:val="110"/>
        </w:rPr>
        <w:t> </w:t>
      </w:r>
      <w:r>
        <w:rPr>
          <w:color w:val="292425"/>
          <w:w w:val="110"/>
        </w:rPr>
        <w:t>dissaving,</w:t>
      </w:r>
      <w:r>
        <w:rPr>
          <w:color w:val="292425"/>
          <w:spacing w:val="-22"/>
          <w:w w:val="110"/>
        </w:rPr>
        <w:t> </w:t>
      </w:r>
      <w:r>
        <w:rPr>
          <w:color w:val="292425"/>
          <w:w w:val="110"/>
        </w:rPr>
        <w:t>as</w:t>
      </w:r>
      <w:r>
        <w:rPr>
          <w:color w:val="292425"/>
          <w:spacing w:val="-23"/>
          <w:w w:val="110"/>
        </w:rPr>
        <w:t> </w:t>
      </w:r>
      <w:r>
        <w:rPr>
          <w:color w:val="292425"/>
          <w:spacing w:val="-3"/>
          <w:w w:val="110"/>
        </w:rPr>
        <w:t>private</w:t>
      </w:r>
      <w:r>
        <w:rPr>
          <w:color w:val="292425"/>
          <w:spacing w:val="-22"/>
          <w:w w:val="110"/>
        </w:rPr>
        <w:t> </w:t>
      </w:r>
      <w:r>
        <w:rPr>
          <w:color w:val="292425"/>
          <w:w w:val="110"/>
        </w:rPr>
        <w:t>sector saving has held up. </w:t>
      </w:r>
      <w:r>
        <w:rPr>
          <w:color w:val="292425"/>
          <w:spacing w:val="-4"/>
          <w:w w:val="110"/>
        </w:rPr>
        <w:t>However, </w:t>
      </w:r>
      <w:r>
        <w:rPr>
          <w:color w:val="292425"/>
          <w:w w:val="110"/>
        </w:rPr>
        <w:t>recent movements in </w:t>
      </w:r>
      <w:r>
        <w:rPr>
          <w:color w:val="292425"/>
          <w:spacing w:val="-3"/>
          <w:w w:val="110"/>
        </w:rPr>
        <w:t>private </w:t>
      </w:r>
      <w:r>
        <w:rPr>
          <w:color w:val="292425"/>
          <w:w w:val="110"/>
        </w:rPr>
        <w:t>sector saving mask </w:t>
      </w:r>
      <w:r>
        <w:rPr>
          <w:color w:val="292425"/>
          <w:spacing w:val="-5"/>
          <w:w w:val="110"/>
        </w:rPr>
        <w:t>two </w:t>
      </w:r>
      <w:r>
        <w:rPr>
          <w:color w:val="292425"/>
          <w:w w:val="110"/>
        </w:rPr>
        <w:t>offsetting trends: household sector saving has fallen, while rising company </w:t>
      </w:r>
      <w:r>
        <w:rPr>
          <w:color w:val="292425"/>
          <w:spacing w:val="-3"/>
          <w:w w:val="110"/>
        </w:rPr>
        <w:t>profitability </w:t>
      </w:r>
      <w:r>
        <w:rPr>
          <w:color w:val="292425"/>
          <w:w w:val="110"/>
        </w:rPr>
        <w:t>has boosted </w:t>
      </w:r>
      <w:r>
        <w:rPr>
          <w:color w:val="292425"/>
          <w:spacing w:val="-3"/>
          <w:w w:val="110"/>
        </w:rPr>
        <w:t>corporate</w:t>
      </w:r>
      <w:r>
        <w:rPr>
          <w:color w:val="292425"/>
          <w:spacing w:val="-12"/>
          <w:w w:val="110"/>
        </w:rPr>
        <w:t> </w:t>
      </w:r>
      <w:r>
        <w:rPr>
          <w:color w:val="292425"/>
          <w:w w:val="110"/>
        </w:rPr>
        <w:t>savings.</w:t>
      </w:r>
    </w:p>
    <w:p>
      <w:pPr>
        <w:pStyle w:val="BodyText"/>
        <w:spacing w:before="8"/>
        <w:rPr>
          <w:sz w:val="23"/>
        </w:rPr>
      </w:pPr>
    </w:p>
    <w:p>
      <w:pPr>
        <w:pStyle w:val="BodyText"/>
        <w:spacing w:line="292" w:lineRule="auto" w:before="1"/>
        <w:ind w:left="176" w:right="125"/>
      </w:pPr>
      <w:r>
        <w:rPr>
          <w:color w:val="292425"/>
          <w:w w:val="110"/>
        </w:rPr>
        <w:t>There are, as yet, few signs of </w:t>
      </w:r>
      <w:r>
        <w:rPr>
          <w:color w:val="292425"/>
          <w:spacing w:val="-3"/>
          <w:w w:val="110"/>
        </w:rPr>
        <w:t>any </w:t>
      </w:r>
      <w:r>
        <w:rPr>
          <w:color w:val="292425"/>
          <w:w w:val="110"/>
        </w:rPr>
        <w:t>significant slackening in domestic demand growth. Employment growth, which had been notably weak in the early stages of the </w:t>
      </w:r>
      <w:r>
        <w:rPr>
          <w:color w:val="292425"/>
          <w:spacing w:val="-4"/>
          <w:w w:val="110"/>
        </w:rPr>
        <w:t>recovery, </w:t>
      </w:r>
      <w:r>
        <w:rPr>
          <w:color w:val="292425"/>
          <w:w w:val="110"/>
        </w:rPr>
        <w:t>picked up in </w:t>
      </w:r>
      <w:r>
        <w:rPr>
          <w:color w:val="292425"/>
          <w:spacing w:val="-6"/>
          <w:w w:val="110"/>
        </w:rPr>
        <w:t>2004 </w:t>
      </w:r>
      <w:r>
        <w:rPr>
          <w:color w:val="292425"/>
          <w:spacing w:val="-5"/>
          <w:w w:val="110"/>
        </w:rPr>
        <w:t>(Table </w:t>
      </w:r>
      <w:r>
        <w:rPr>
          <w:color w:val="292425"/>
          <w:w w:val="110"/>
        </w:rPr>
        <w:t>2.F). And household sector wealth rose. That should support continued robust consumption growth. The </w:t>
      </w:r>
      <w:r>
        <w:rPr>
          <w:color w:val="292425"/>
          <w:spacing w:val="-3"/>
          <w:w w:val="110"/>
        </w:rPr>
        <w:t>latest </w:t>
      </w:r>
      <w:r>
        <w:rPr>
          <w:color w:val="292425"/>
          <w:w w:val="110"/>
        </w:rPr>
        <w:t>capital goods </w:t>
      </w:r>
      <w:r>
        <w:rPr>
          <w:color w:val="292425"/>
          <w:spacing w:val="-3"/>
          <w:w w:val="110"/>
        </w:rPr>
        <w:t>orders </w:t>
      </w:r>
      <w:r>
        <w:rPr>
          <w:color w:val="292425"/>
          <w:w w:val="110"/>
        </w:rPr>
        <w:t>data point </w:t>
      </w:r>
      <w:r>
        <w:rPr>
          <w:color w:val="292425"/>
          <w:spacing w:val="-4"/>
          <w:w w:val="110"/>
        </w:rPr>
        <w:t>to </w:t>
      </w:r>
      <w:r>
        <w:rPr>
          <w:color w:val="292425"/>
          <w:w w:val="110"/>
        </w:rPr>
        <w:t>continued </w:t>
      </w:r>
      <w:r>
        <w:rPr>
          <w:color w:val="292425"/>
          <w:spacing w:val="-3"/>
          <w:w w:val="110"/>
        </w:rPr>
        <w:t>investment </w:t>
      </w:r>
      <w:r>
        <w:rPr>
          <w:color w:val="292425"/>
          <w:w w:val="110"/>
        </w:rPr>
        <w:t>growth, reflecting healthy </w:t>
      </w:r>
      <w:r>
        <w:rPr>
          <w:color w:val="292425"/>
          <w:spacing w:val="-3"/>
          <w:w w:val="110"/>
        </w:rPr>
        <w:t>profitability </w:t>
      </w:r>
      <w:r>
        <w:rPr>
          <w:color w:val="292425"/>
          <w:w w:val="110"/>
        </w:rPr>
        <w:t>in the corporate </w:t>
      </w:r>
      <w:r>
        <w:rPr>
          <w:color w:val="292425"/>
          <w:spacing w:val="-3"/>
          <w:w w:val="110"/>
        </w:rPr>
        <w:t>sector. Moreover, </w:t>
      </w:r>
      <w:r>
        <w:rPr>
          <w:color w:val="292425"/>
          <w:w w:val="110"/>
        </w:rPr>
        <w:t>lending </w:t>
      </w:r>
      <w:r>
        <w:rPr>
          <w:color w:val="292425"/>
          <w:spacing w:val="-4"/>
          <w:w w:val="110"/>
        </w:rPr>
        <w:t>to </w:t>
      </w:r>
      <w:r>
        <w:rPr>
          <w:color w:val="292425"/>
          <w:w w:val="110"/>
        </w:rPr>
        <w:t>companies rose further in Q4, perhaps indicating an appetite </w:t>
      </w:r>
      <w:r>
        <w:rPr>
          <w:color w:val="292425"/>
          <w:spacing w:val="-4"/>
          <w:w w:val="110"/>
        </w:rPr>
        <w:t>to </w:t>
      </w:r>
      <w:r>
        <w:rPr>
          <w:color w:val="292425"/>
          <w:spacing w:val="-2"/>
          <w:w w:val="110"/>
        </w:rPr>
        <w:t>borrow </w:t>
      </w:r>
      <w:r>
        <w:rPr>
          <w:color w:val="292425"/>
          <w:w w:val="110"/>
        </w:rPr>
        <w:t>in order </w:t>
      </w:r>
      <w:r>
        <w:rPr>
          <w:color w:val="292425"/>
          <w:spacing w:val="-4"/>
          <w:w w:val="110"/>
        </w:rPr>
        <w:t>to </w:t>
      </w:r>
      <w:r>
        <w:rPr>
          <w:color w:val="292425"/>
          <w:spacing w:val="-3"/>
          <w:w w:val="110"/>
        </w:rPr>
        <w:t>invest.</w:t>
      </w:r>
    </w:p>
    <w:p>
      <w:pPr>
        <w:spacing w:after="0" w:line="292" w:lineRule="auto"/>
        <w:sectPr>
          <w:type w:val="continuous"/>
          <w:pgSz w:w="11900" w:h="16840"/>
          <w:pgMar w:top="1140" w:bottom="0" w:left="640" w:right="620"/>
          <w:cols w:num="2" w:equalWidth="0">
            <w:col w:w="4401" w:space="528"/>
            <w:col w:w="5711"/>
          </w:cols>
        </w:sectPr>
      </w:pPr>
    </w:p>
    <w:p>
      <w:pPr>
        <w:spacing w:line="140" w:lineRule="exact" w:before="98"/>
        <w:ind w:left="176" w:right="0" w:firstLine="0"/>
        <w:jc w:val="left"/>
        <w:rPr>
          <w:rFonts w:ascii="Arial"/>
          <w:sz w:val="14"/>
        </w:rPr>
      </w:pPr>
      <w:r>
        <w:rPr>
          <w:rFonts w:ascii="Arial"/>
          <w:color w:val="292425"/>
          <w:w w:val="105"/>
          <w:sz w:val="14"/>
        </w:rPr>
        <w:t>Consumption indicators</w:t>
      </w:r>
    </w:p>
    <w:p>
      <w:pPr>
        <w:tabs>
          <w:tab w:pos="2251" w:val="left" w:leader="none"/>
          <w:tab w:pos="2621" w:val="left" w:leader="none"/>
          <w:tab w:pos="3149" w:val="left" w:leader="none"/>
          <w:tab w:pos="3679" w:val="left" w:leader="none"/>
          <w:tab w:pos="4125" w:val="left" w:leader="none"/>
        </w:tabs>
        <w:spacing w:line="140" w:lineRule="exact" w:before="0"/>
        <w:ind w:left="176" w:right="0" w:firstLine="0"/>
        <w:jc w:val="left"/>
        <w:rPr>
          <w:sz w:val="14"/>
        </w:rPr>
      </w:pPr>
      <w:r>
        <w:rPr>
          <w:color w:val="292425"/>
          <w:w w:val="110"/>
          <w:sz w:val="14"/>
        </w:rPr>
        <w:t>Employment</w:t>
      </w:r>
      <w:r>
        <w:rPr>
          <w:color w:val="292425"/>
          <w:w w:val="110"/>
          <w:position w:val="4"/>
          <w:sz w:val="12"/>
        </w:rPr>
        <w:t>(a)</w:t>
        <w:tab/>
      </w:r>
      <w:r>
        <w:rPr>
          <w:color w:val="292425"/>
          <w:w w:val="120"/>
          <w:sz w:val="14"/>
        </w:rPr>
        <w:t>8</w:t>
        <w:tab/>
      </w:r>
      <w:r>
        <w:rPr>
          <w:color w:val="292425"/>
          <w:spacing w:val="-11"/>
          <w:w w:val="120"/>
          <w:sz w:val="14"/>
        </w:rPr>
        <w:t>177</w:t>
        <w:tab/>
      </w:r>
      <w:r>
        <w:rPr>
          <w:color w:val="292425"/>
          <w:spacing w:val="-12"/>
          <w:w w:val="120"/>
          <w:sz w:val="14"/>
        </w:rPr>
        <w:t>231</w:t>
        <w:tab/>
      </w:r>
      <w:r>
        <w:rPr>
          <w:color w:val="292425"/>
          <w:spacing w:val="-13"/>
          <w:w w:val="120"/>
          <w:sz w:val="14"/>
        </w:rPr>
        <w:t>134</w:t>
        <w:tab/>
      </w:r>
      <w:r>
        <w:rPr>
          <w:color w:val="292425"/>
          <w:spacing w:val="-12"/>
          <w:w w:val="120"/>
          <w:sz w:val="14"/>
        </w:rPr>
        <w:t>182</w:t>
      </w:r>
    </w:p>
    <w:p>
      <w:pPr>
        <w:tabs>
          <w:tab w:pos="2073" w:val="left" w:leader="none"/>
          <w:tab w:pos="2578" w:val="left" w:leader="none"/>
          <w:tab w:pos="3102" w:val="left" w:leader="none"/>
          <w:tab w:pos="3629" w:val="left" w:leader="none"/>
          <w:tab w:pos="4138" w:val="left" w:leader="none"/>
        </w:tabs>
        <w:spacing w:line="161" w:lineRule="exact" w:before="0"/>
        <w:ind w:left="176" w:right="0" w:firstLine="0"/>
        <w:jc w:val="left"/>
        <w:rPr>
          <w:sz w:val="14"/>
        </w:rPr>
      </w:pPr>
      <w:r>
        <w:rPr>
          <w:color w:val="292425"/>
          <w:w w:val="110"/>
          <w:sz w:val="14"/>
        </w:rPr>
        <w:t>US household</w:t>
      </w:r>
      <w:r>
        <w:rPr>
          <w:color w:val="292425"/>
          <w:spacing w:val="-25"/>
          <w:w w:val="110"/>
          <w:sz w:val="14"/>
        </w:rPr>
        <w:t> </w:t>
      </w:r>
      <w:r>
        <w:rPr>
          <w:color w:val="292425"/>
          <w:w w:val="110"/>
          <w:sz w:val="14"/>
        </w:rPr>
        <w:t>net</w:t>
      </w:r>
      <w:r>
        <w:rPr>
          <w:color w:val="292425"/>
          <w:spacing w:val="-13"/>
          <w:w w:val="110"/>
          <w:sz w:val="14"/>
        </w:rPr>
        <w:t> </w:t>
      </w:r>
      <w:r>
        <w:rPr>
          <w:color w:val="292425"/>
          <w:w w:val="110"/>
          <w:sz w:val="14"/>
        </w:rPr>
        <w:t>worth</w:t>
      </w:r>
      <w:r>
        <w:rPr>
          <w:color w:val="292425"/>
          <w:w w:val="110"/>
          <w:position w:val="4"/>
          <w:sz w:val="12"/>
        </w:rPr>
        <w:t>(b)</w:t>
        <w:tab/>
      </w:r>
      <w:r>
        <w:rPr>
          <w:color w:val="292425"/>
          <w:spacing w:val="-7"/>
          <w:w w:val="110"/>
          <w:sz w:val="14"/>
        </w:rPr>
        <w:t>5.16</w:t>
        <w:tab/>
      </w:r>
      <w:r>
        <w:rPr>
          <w:color w:val="292425"/>
          <w:spacing w:val="-5"/>
          <w:w w:val="110"/>
          <w:sz w:val="14"/>
        </w:rPr>
        <w:t>5.39</w:t>
        <w:tab/>
        <w:t>5.39</w:t>
        <w:tab/>
      </w:r>
      <w:r>
        <w:rPr>
          <w:color w:val="292425"/>
          <w:spacing w:val="-6"/>
          <w:w w:val="110"/>
          <w:sz w:val="14"/>
        </w:rPr>
        <w:t>5.41</w:t>
        <w:tab/>
      </w:r>
      <w:r>
        <w:rPr>
          <w:color w:val="292425"/>
          <w:w w:val="110"/>
          <w:sz w:val="14"/>
        </w:rPr>
        <w:t>n.a.</w:t>
      </w:r>
    </w:p>
    <w:p>
      <w:pPr>
        <w:spacing w:line="151" w:lineRule="exact" w:before="118"/>
        <w:ind w:left="176" w:right="0" w:firstLine="0"/>
        <w:jc w:val="left"/>
        <w:rPr>
          <w:rFonts w:ascii="Arial"/>
          <w:sz w:val="14"/>
        </w:rPr>
      </w:pPr>
      <w:r>
        <w:rPr>
          <w:rFonts w:ascii="Arial"/>
          <w:color w:val="292425"/>
          <w:w w:val="105"/>
          <w:sz w:val="14"/>
        </w:rPr>
        <w:t>Investment indicators</w:t>
      </w:r>
    </w:p>
    <w:p>
      <w:pPr>
        <w:spacing w:line="140" w:lineRule="exact" w:before="0"/>
        <w:ind w:left="176" w:right="0" w:firstLine="0"/>
        <w:jc w:val="left"/>
        <w:rPr>
          <w:sz w:val="14"/>
        </w:rPr>
      </w:pPr>
      <w:r>
        <w:rPr>
          <w:color w:val="292425"/>
          <w:w w:val="110"/>
          <w:sz w:val="14"/>
        </w:rPr>
        <w:t>Non-defence capital</w:t>
      </w:r>
    </w:p>
    <w:p>
      <w:pPr>
        <w:tabs>
          <w:tab w:pos="2113" w:val="left" w:leader="none"/>
          <w:tab w:pos="2622" w:val="left" w:leader="none"/>
          <w:tab w:pos="3158" w:val="left" w:leader="none"/>
          <w:tab w:pos="3657" w:val="left" w:leader="none"/>
          <w:tab w:pos="4106" w:val="left" w:leader="none"/>
        </w:tabs>
        <w:spacing w:line="150" w:lineRule="exact" w:before="0"/>
        <w:ind w:left="247" w:right="0" w:firstLine="0"/>
        <w:jc w:val="left"/>
        <w:rPr>
          <w:sz w:val="14"/>
        </w:rPr>
      </w:pPr>
      <w:r>
        <w:rPr/>
        <w:pict>
          <v:shape style="position:absolute;margin-left:38.319801pt;margin-top:6.50508pt;width:503.8pt;height:17.75pt;mso-position-horizontal-relative:page;mso-position-vertical-relative:paragraph;z-index:159805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6"/>
                    <w:gridCol w:w="604"/>
                    <w:gridCol w:w="517"/>
                    <w:gridCol w:w="549"/>
                    <w:gridCol w:w="483"/>
                    <w:gridCol w:w="707"/>
                    <w:gridCol w:w="5475"/>
                  </w:tblGrid>
                  <w:tr>
                    <w:trPr>
                      <w:trHeight w:val="152" w:hRule="atLeast"/>
                    </w:trPr>
                    <w:tc>
                      <w:tcPr>
                        <w:tcW w:w="1736" w:type="dxa"/>
                      </w:tcPr>
                      <w:p>
                        <w:pPr>
                          <w:pStyle w:val="TableParagraph"/>
                          <w:spacing w:line="132" w:lineRule="exact"/>
                          <w:ind w:left="50"/>
                          <w:rPr>
                            <w:rFonts w:ascii="Times New Roman"/>
                            <w:sz w:val="12"/>
                          </w:rPr>
                        </w:pPr>
                        <w:r>
                          <w:rPr>
                            <w:rFonts w:ascii="Times New Roman"/>
                            <w:color w:val="292425"/>
                            <w:w w:val="110"/>
                            <w:sz w:val="14"/>
                          </w:rPr>
                          <w:t>Corporate profits</w:t>
                        </w:r>
                        <w:r>
                          <w:rPr>
                            <w:rFonts w:ascii="Times New Roman"/>
                            <w:color w:val="292425"/>
                            <w:w w:val="110"/>
                            <w:position w:val="4"/>
                            <w:sz w:val="12"/>
                          </w:rPr>
                          <w:t>(c)</w:t>
                        </w:r>
                      </w:p>
                    </w:tc>
                    <w:tc>
                      <w:tcPr>
                        <w:tcW w:w="604" w:type="dxa"/>
                      </w:tcPr>
                      <w:p>
                        <w:pPr>
                          <w:pStyle w:val="TableParagraph"/>
                          <w:spacing w:line="132" w:lineRule="exact"/>
                          <w:ind w:right="129"/>
                          <w:jc w:val="right"/>
                          <w:rPr>
                            <w:rFonts w:ascii="Times New Roman"/>
                            <w:sz w:val="14"/>
                          </w:rPr>
                        </w:pPr>
                        <w:r>
                          <w:rPr>
                            <w:rFonts w:ascii="Times New Roman"/>
                            <w:color w:val="292425"/>
                            <w:w w:val="110"/>
                            <w:sz w:val="14"/>
                          </w:rPr>
                          <w:t>7.1</w:t>
                        </w:r>
                      </w:p>
                    </w:tc>
                    <w:tc>
                      <w:tcPr>
                        <w:tcW w:w="517" w:type="dxa"/>
                      </w:tcPr>
                      <w:p>
                        <w:pPr>
                          <w:pStyle w:val="TableParagraph"/>
                          <w:spacing w:line="132" w:lineRule="exact"/>
                          <w:ind w:left="109" w:right="41"/>
                          <w:jc w:val="center"/>
                          <w:rPr>
                            <w:rFonts w:ascii="Times New Roman"/>
                            <w:sz w:val="14"/>
                          </w:rPr>
                        </w:pPr>
                        <w:r>
                          <w:rPr>
                            <w:rFonts w:ascii="Times New Roman"/>
                            <w:color w:val="292425"/>
                            <w:w w:val="115"/>
                            <w:sz w:val="14"/>
                          </w:rPr>
                          <w:t>7.9</w:t>
                        </w:r>
                      </w:p>
                    </w:tc>
                    <w:tc>
                      <w:tcPr>
                        <w:tcW w:w="549" w:type="dxa"/>
                      </w:tcPr>
                      <w:p>
                        <w:pPr>
                          <w:pStyle w:val="TableParagraph"/>
                          <w:spacing w:line="132" w:lineRule="exact"/>
                          <w:ind w:left="116" w:right="66"/>
                          <w:jc w:val="center"/>
                          <w:rPr>
                            <w:rFonts w:ascii="Times New Roman"/>
                            <w:sz w:val="14"/>
                          </w:rPr>
                        </w:pPr>
                        <w:r>
                          <w:rPr>
                            <w:rFonts w:ascii="Times New Roman"/>
                            <w:color w:val="292425"/>
                            <w:w w:val="110"/>
                            <w:sz w:val="14"/>
                          </w:rPr>
                          <w:t>7.7</w:t>
                        </w:r>
                      </w:p>
                    </w:tc>
                    <w:tc>
                      <w:tcPr>
                        <w:tcW w:w="483" w:type="dxa"/>
                      </w:tcPr>
                      <w:p>
                        <w:pPr>
                          <w:pStyle w:val="TableParagraph"/>
                          <w:spacing w:line="132" w:lineRule="exact"/>
                          <w:ind w:right="116"/>
                          <w:jc w:val="right"/>
                          <w:rPr>
                            <w:rFonts w:ascii="Times New Roman"/>
                            <w:sz w:val="14"/>
                          </w:rPr>
                        </w:pPr>
                        <w:r>
                          <w:rPr>
                            <w:rFonts w:ascii="Times New Roman"/>
                            <w:color w:val="292425"/>
                            <w:w w:val="115"/>
                            <w:sz w:val="14"/>
                          </w:rPr>
                          <w:t>7.3</w:t>
                        </w:r>
                      </w:p>
                    </w:tc>
                    <w:tc>
                      <w:tcPr>
                        <w:tcW w:w="707" w:type="dxa"/>
                      </w:tcPr>
                      <w:p>
                        <w:pPr>
                          <w:pStyle w:val="TableParagraph"/>
                          <w:spacing w:line="132" w:lineRule="exact"/>
                          <w:ind w:left="123"/>
                          <w:rPr>
                            <w:rFonts w:ascii="Times New Roman"/>
                            <w:sz w:val="14"/>
                          </w:rPr>
                        </w:pPr>
                        <w:r>
                          <w:rPr>
                            <w:rFonts w:ascii="Times New Roman"/>
                            <w:color w:val="292425"/>
                            <w:w w:val="105"/>
                            <w:sz w:val="14"/>
                          </w:rPr>
                          <w:t>n.a.</w:t>
                        </w:r>
                      </w:p>
                    </w:tc>
                    <w:tc>
                      <w:tcPr>
                        <w:tcW w:w="5475" w:type="dxa"/>
                      </w:tcPr>
                      <w:p>
                        <w:pPr>
                          <w:pStyle w:val="TableParagraph"/>
                          <w:rPr>
                            <w:rFonts w:ascii="Times New Roman"/>
                            <w:sz w:val="8"/>
                          </w:rPr>
                        </w:pPr>
                      </w:p>
                    </w:tc>
                  </w:tr>
                  <w:tr>
                    <w:trPr>
                      <w:trHeight w:val="202" w:hRule="atLeast"/>
                    </w:trPr>
                    <w:tc>
                      <w:tcPr>
                        <w:tcW w:w="1736" w:type="dxa"/>
                      </w:tcPr>
                      <w:p>
                        <w:pPr>
                          <w:pStyle w:val="TableParagraph"/>
                          <w:spacing w:line="148" w:lineRule="exact"/>
                          <w:ind w:left="50"/>
                          <w:rPr>
                            <w:rFonts w:ascii="Times New Roman"/>
                            <w:sz w:val="12"/>
                          </w:rPr>
                        </w:pPr>
                        <w:r>
                          <w:rPr>
                            <w:rFonts w:ascii="Times New Roman"/>
                            <w:color w:val="292425"/>
                            <w:w w:val="110"/>
                            <w:sz w:val="14"/>
                          </w:rPr>
                          <w:t>Lending to corporates</w:t>
                        </w:r>
                        <w:r>
                          <w:rPr>
                            <w:rFonts w:ascii="Times New Roman"/>
                            <w:color w:val="292425"/>
                            <w:w w:val="110"/>
                            <w:position w:val="4"/>
                            <w:sz w:val="12"/>
                          </w:rPr>
                          <w:t>(d)</w:t>
                        </w:r>
                      </w:p>
                    </w:tc>
                    <w:tc>
                      <w:tcPr>
                        <w:tcW w:w="604" w:type="dxa"/>
                      </w:tcPr>
                      <w:p>
                        <w:pPr>
                          <w:pStyle w:val="TableParagraph"/>
                          <w:spacing w:line="148" w:lineRule="exact"/>
                          <w:ind w:right="128"/>
                          <w:jc w:val="right"/>
                          <w:rPr>
                            <w:rFonts w:ascii="Times New Roman"/>
                            <w:sz w:val="14"/>
                          </w:rPr>
                        </w:pPr>
                        <w:r>
                          <w:rPr>
                            <w:rFonts w:ascii="Times New Roman"/>
                            <w:color w:val="292425"/>
                            <w:w w:val="110"/>
                            <w:sz w:val="14"/>
                          </w:rPr>
                          <w:t>-2.0</w:t>
                        </w:r>
                      </w:p>
                    </w:tc>
                    <w:tc>
                      <w:tcPr>
                        <w:tcW w:w="517" w:type="dxa"/>
                      </w:tcPr>
                      <w:p>
                        <w:pPr>
                          <w:pStyle w:val="TableParagraph"/>
                          <w:spacing w:line="148" w:lineRule="exact"/>
                          <w:ind w:left="99" w:right="103"/>
                          <w:jc w:val="center"/>
                          <w:rPr>
                            <w:rFonts w:ascii="Times New Roman"/>
                            <w:sz w:val="14"/>
                          </w:rPr>
                        </w:pPr>
                        <w:r>
                          <w:rPr>
                            <w:rFonts w:ascii="Times New Roman"/>
                            <w:color w:val="292425"/>
                            <w:w w:val="115"/>
                            <w:sz w:val="14"/>
                          </w:rPr>
                          <w:t>-0.7</w:t>
                        </w:r>
                      </w:p>
                    </w:tc>
                    <w:tc>
                      <w:tcPr>
                        <w:tcW w:w="549" w:type="dxa"/>
                      </w:tcPr>
                      <w:p>
                        <w:pPr>
                          <w:pStyle w:val="TableParagraph"/>
                          <w:spacing w:line="148" w:lineRule="exact"/>
                          <w:ind w:left="112" w:right="133"/>
                          <w:jc w:val="center"/>
                          <w:rPr>
                            <w:rFonts w:ascii="Times New Roman"/>
                            <w:sz w:val="14"/>
                          </w:rPr>
                        </w:pPr>
                        <w:r>
                          <w:rPr>
                            <w:rFonts w:ascii="Times New Roman"/>
                            <w:color w:val="292425"/>
                            <w:w w:val="115"/>
                            <w:sz w:val="14"/>
                          </w:rPr>
                          <w:t>-1.1</w:t>
                        </w:r>
                      </w:p>
                    </w:tc>
                    <w:tc>
                      <w:tcPr>
                        <w:tcW w:w="483" w:type="dxa"/>
                      </w:tcPr>
                      <w:p>
                        <w:pPr>
                          <w:pStyle w:val="TableParagraph"/>
                          <w:spacing w:line="148" w:lineRule="exact"/>
                          <w:ind w:right="117"/>
                          <w:jc w:val="right"/>
                          <w:rPr>
                            <w:rFonts w:ascii="Times New Roman"/>
                            <w:sz w:val="14"/>
                          </w:rPr>
                        </w:pPr>
                        <w:r>
                          <w:rPr>
                            <w:rFonts w:ascii="Times New Roman"/>
                            <w:color w:val="292425"/>
                            <w:w w:val="110"/>
                            <w:sz w:val="14"/>
                          </w:rPr>
                          <w:t>1.5</w:t>
                        </w:r>
                      </w:p>
                    </w:tc>
                    <w:tc>
                      <w:tcPr>
                        <w:tcW w:w="707" w:type="dxa"/>
                      </w:tcPr>
                      <w:p>
                        <w:pPr>
                          <w:pStyle w:val="TableParagraph"/>
                          <w:spacing w:line="148" w:lineRule="exact"/>
                          <w:ind w:left="131"/>
                          <w:rPr>
                            <w:rFonts w:ascii="Times New Roman"/>
                            <w:sz w:val="14"/>
                          </w:rPr>
                        </w:pPr>
                        <w:r>
                          <w:rPr>
                            <w:rFonts w:ascii="Times New Roman"/>
                            <w:color w:val="292425"/>
                            <w:w w:val="115"/>
                            <w:sz w:val="14"/>
                          </w:rPr>
                          <w:t>1.4</w:t>
                        </w:r>
                      </w:p>
                    </w:tc>
                    <w:tc>
                      <w:tcPr>
                        <w:tcW w:w="5475" w:type="dxa"/>
                      </w:tcPr>
                      <w:p>
                        <w:pPr>
                          <w:pStyle w:val="TableParagraph"/>
                          <w:spacing w:line="182" w:lineRule="exact"/>
                          <w:ind w:left="383"/>
                          <w:rPr>
                            <w:rFonts w:ascii="Times New Roman"/>
                            <w:sz w:val="20"/>
                          </w:rPr>
                        </w:pPr>
                        <w:r>
                          <w:rPr>
                            <w:rFonts w:ascii="Times New Roman"/>
                            <w:color w:val="292425"/>
                            <w:spacing w:val="-2"/>
                            <w:w w:val="110"/>
                            <w:sz w:val="20"/>
                          </w:rPr>
                          <w:t>Growth</w:t>
                        </w:r>
                        <w:r>
                          <w:rPr>
                            <w:rFonts w:ascii="Times New Roman"/>
                            <w:color w:val="292425"/>
                            <w:spacing w:val="-10"/>
                            <w:w w:val="110"/>
                            <w:sz w:val="20"/>
                          </w:rPr>
                          <w:t> </w:t>
                        </w:r>
                        <w:r>
                          <w:rPr>
                            <w:rFonts w:ascii="Times New Roman"/>
                            <w:color w:val="292425"/>
                            <w:w w:val="110"/>
                            <w:sz w:val="20"/>
                          </w:rPr>
                          <w:t>appears</w:t>
                        </w:r>
                        <w:r>
                          <w:rPr>
                            <w:rFonts w:ascii="Times New Roman"/>
                            <w:color w:val="292425"/>
                            <w:spacing w:val="-10"/>
                            <w:w w:val="110"/>
                            <w:sz w:val="20"/>
                          </w:rPr>
                          <w:t> </w:t>
                        </w:r>
                        <w:r>
                          <w:rPr>
                            <w:rFonts w:ascii="Times New Roman"/>
                            <w:color w:val="292425"/>
                            <w:spacing w:val="-4"/>
                            <w:w w:val="110"/>
                            <w:sz w:val="20"/>
                          </w:rPr>
                          <w:t>to</w:t>
                        </w:r>
                        <w:r>
                          <w:rPr>
                            <w:rFonts w:ascii="Times New Roman"/>
                            <w:color w:val="292425"/>
                            <w:spacing w:val="-10"/>
                            <w:w w:val="110"/>
                            <w:sz w:val="20"/>
                          </w:rPr>
                          <w:t> </w:t>
                        </w:r>
                        <w:r>
                          <w:rPr>
                            <w:rFonts w:ascii="Times New Roman"/>
                            <w:color w:val="292425"/>
                            <w:spacing w:val="-3"/>
                            <w:w w:val="110"/>
                            <w:sz w:val="20"/>
                          </w:rPr>
                          <w:t>have</w:t>
                        </w:r>
                        <w:r>
                          <w:rPr>
                            <w:rFonts w:ascii="Times New Roman"/>
                            <w:color w:val="292425"/>
                            <w:spacing w:val="-10"/>
                            <w:w w:val="110"/>
                            <w:sz w:val="20"/>
                          </w:rPr>
                          <w:t> </w:t>
                        </w:r>
                        <w:r>
                          <w:rPr>
                            <w:rFonts w:ascii="Times New Roman"/>
                            <w:color w:val="292425"/>
                            <w:w w:val="110"/>
                            <w:sz w:val="20"/>
                          </w:rPr>
                          <w:t>stalled</w:t>
                        </w:r>
                        <w:r>
                          <w:rPr>
                            <w:rFonts w:ascii="Times New Roman"/>
                            <w:color w:val="292425"/>
                            <w:spacing w:val="-10"/>
                            <w:w w:val="110"/>
                            <w:sz w:val="20"/>
                          </w:rPr>
                          <w:t> </w:t>
                        </w:r>
                        <w:r>
                          <w:rPr>
                            <w:rFonts w:ascii="Times New Roman"/>
                            <w:color w:val="292425"/>
                            <w:w w:val="110"/>
                            <w:sz w:val="20"/>
                          </w:rPr>
                          <w:t>in</w:t>
                        </w:r>
                        <w:r>
                          <w:rPr>
                            <w:rFonts w:ascii="Times New Roman"/>
                            <w:color w:val="292425"/>
                            <w:spacing w:val="-10"/>
                            <w:w w:val="110"/>
                            <w:sz w:val="20"/>
                          </w:rPr>
                          <w:t> </w:t>
                        </w:r>
                        <w:r>
                          <w:rPr>
                            <w:rFonts w:ascii="Times New Roman"/>
                            <w:color w:val="292425"/>
                            <w:spacing w:val="-6"/>
                            <w:w w:val="110"/>
                            <w:sz w:val="20"/>
                          </w:rPr>
                          <w:t>2004</w:t>
                        </w:r>
                        <w:r>
                          <w:rPr>
                            <w:rFonts w:ascii="Times New Roman"/>
                            <w:color w:val="292425"/>
                            <w:spacing w:val="-10"/>
                            <w:w w:val="110"/>
                            <w:sz w:val="20"/>
                          </w:rPr>
                          <w:t> </w:t>
                        </w:r>
                        <w:r>
                          <w:rPr>
                            <w:rFonts w:ascii="Times New Roman"/>
                            <w:color w:val="292425"/>
                            <w:w w:val="110"/>
                            <w:sz w:val="20"/>
                          </w:rPr>
                          <w:t>Q2</w:t>
                        </w:r>
                        <w:r>
                          <w:rPr>
                            <w:rFonts w:ascii="Times New Roman"/>
                            <w:color w:val="292425"/>
                            <w:spacing w:val="-10"/>
                            <w:w w:val="110"/>
                            <w:sz w:val="20"/>
                          </w:rPr>
                          <w:t> </w:t>
                        </w:r>
                        <w:r>
                          <w:rPr>
                            <w:rFonts w:ascii="Times New Roman"/>
                            <w:color w:val="292425"/>
                            <w:w w:val="110"/>
                            <w:sz w:val="20"/>
                          </w:rPr>
                          <w:t>and</w:t>
                        </w:r>
                        <w:r>
                          <w:rPr>
                            <w:rFonts w:ascii="Times New Roman"/>
                            <w:color w:val="292425"/>
                            <w:spacing w:val="-10"/>
                            <w:w w:val="110"/>
                            <w:sz w:val="20"/>
                          </w:rPr>
                          <w:t> </w:t>
                        </w:r>
                        <w:r>
                          <w:rPr>
                            <w:rFonts w:ascii="Times New Roman"/>
                            <w:color w:val="292425"/>
                            <w:w w:val="110"/>
                            <w:sz w:val="20"/>
                          </w:rPr>
                          <w:t>Q3,</w:t>
                        </w:r>
                        <w:r>
                          <w:rPr>
                            <w:rFonts w:ascii="Times New Roman"/>
                            <w:color w:val="292425"/>
                            <w:spacing w:val="-10"/>
                            <w:w w:val="110"/>
                            <w:sz w:val="20"/>
                          </w:rPr>
                          <w:t> </w:t>
                        </w:r>
                        <w:r>
                          <w:rPr>
                            <w:rFonts w:ascii="Times New Roman"/>
                            <w:color w:val="292425"/>
                            <w:w w:val="110"/>
                            <w:sz w:val="20"/>
                          </w:rPr>
                          <w:t>having</w:t>
                        </w:r>
                      </w:p>
                    </w:tc>
                  </w:tr>
                </w:tbl>
                <w:p>
                  <w:pPr>
                    <w:pStyle w:val="BodyText"/>
                  </w:pPr>
                </w:p>
              </w:txbxContent>
            </v:textbox>
            <w10:wrap type="none"/>
          </v:shape>
        </w:pict>
      </w:r>
      <w:r>
        <w:rPr>
          <w:color w:val="292425"/>
          <w:w w:val="115"/>
          <w:sz w:val="14"/>
        </w:rPr>
        <w:t>goods</w:t>
      </w:r>
      <w:r>
        <w:rPr>
          <w:color w:val="292425"/>
          <w:spacing w:val="-27"/>
          <w:w w:val="115"/>
          <w:sz w:val="14"/>
        </w:rPr>
        <w:t> </w:t>
      </w:r>
      <w:r>
        <w:rPr>
          <w:color w:val="292425"/>
          <w:w w:val="115"/>
          <w:sz w:val="14"/>
        </w:rPr>
        <w:t>orders</w:t>
      </w:r>
      <w:r>
        <w:rPr>
          <w:color w:val="292425"/>
          <w:spacing w:val="-27"/>
          <w:w w:val="115"/>
          <w:sz w:val="14"/>
        </w:rPr>
        <w:t> </w:t>
      </w:r>
      <w:r>
        <w:rPr>
          <w:color w:val="292425"/>
          <w:w w:val="115"/>
          <w:sz w:val="14"/>
        </w:rPr>
        <w:t>($</w:t>
      </w:r>
      <w:r>
        <w:rPr>
          <w:color w:val="292425"/>
          <w:spacing w:val="-26"/>
          <w:w w:val="115"/>
          <w:sz w:val="14"/>
        </w:rPr>
        <w:t> </w:t>
      </w:r>
      <w:r>
        <w:rPr>
          <w:color w:val="292425"/>
          <w:w w:val="115"/>
          <w:sz w:val="14"/>
        </w:rPr>
        <w:t>billions)</w:t>
        <w:tab/>
      </w:r>
      <w:r>
        <w:rPr>
          <w:color w:val="292425"/>
          <w:spacing w:val="-12"/>
          <w:w w:val="115"/>
          <w:sz w:val="14"/>
        </w:rPr>
        <w:t>172</w:t>
        <w:tab/>
      </w:r>
      <w:r>
        <w:rPr>
          <w:color w:val="292425"/>
          <w:spacing w:val="-11"/>
          <w:w w:val="115"/>
          <w:sz w:val="14"/>
        </w:rPr>
        <w:t>184</w:t>
        <w:tab/>
      </w:r>
      <w:r>
        <w:rPr>
          <w:color w:val="292425"/>
          <w:spacing w:val="-15"/>
          <w:w w:val="115"/>
          <w:sz w:val="14"/>
        </w:rPr>
        <w:t>191</w:t>
        <w:tab/>
      </w:r>
      <w:r>
        <w:rPr>
          <w:color w:val="292425"/>
          <w:spacing w:val="-6"/>
          <w:w w:val="115"/>
          <w:sz w:val="14"/>
        </w:rPr>
        <w:t>202</w:t>
        <w:tab/>
      </w:r>
      <w:r>
        <w:rPr>
          <w:color w:val="292425"/>
          <w:spacing w:val="-5"/>
          <w:w w:val="115"/>
          <w:sz w:val="14"/>
        </w:rPr>
        <w:t>204</w:t>
      </w:r>
    </w:p>
    <w:p>
      <w:pPr>
        <w:pStyle w:val="BodyText"/>
        <w:spacing w:before="197"/>
        <w:ind w:left="176"/>
        <w:rPr>
          <w:rFonts w:ascii="Trebuchet MS"/>
        </w:rPr>
      </w:pPr>
      <w:r>
        <w:rPr/>
        <w:br w:type="column"/>
      </w:r>
      <w:r>
        <w:rPr>
          <w:rFonts w:ascii="Trebuchet MS"/>
          <w:color w:val="0092C0"/>
        </w:rPr>
        <w:t>Asia</w:t>
      </w:r>
    </w:p>
    <w:p>
      <w:pPr>
        <w:pStyle w:val="BodyText"/>
        <w:spacing w:before="11"/>
        <w:rPr>
          <w:rFonts w:ascii="Trebuchet MS"/>
          <w:sz w:val="17"/>
        </w:rPr>
      </w:pPr>
    </w:p>
    <w:p>
      <w:pPr>
        <w:pStyle w:val="BodyText"/>
        <w:spacing w:line="292" w:lineRule="auto"/>
        <w:ind w:left="296"/>
      </w:pPr>
      <w:r>
        <w:rPr>
          <w:color w:val="292425"/>
          <w:w w:val="110"/>
        </w:rPr>
        <w:t>Official</w:t>
      </w:r>
      <w:r>
        <w:rPr>
          <w:color w:val="292425"/>
          <w:spacing w:val="-19"/>
          <w:w w:val="110"/>
        </w:rPr>
        <w:t> </w:t>
      </w:r>
      <w:r>
        <w:rPr>
          <w:color w:val="292425"/>
          <w:w w:val="110"/>
        </w:rPr>
        <w:t>data</w:t>
      </w:r>
      <w:r>
        <w:rPr>
          <w:color w:val="292425"/>
          <w:spacing w:val="-19"/>
          <w:w w:val="110"/>
        </w:rPr>
        <w:t> </w:t>
      </w:r>
      <w:r>
        <w:rPr>
          <w:color w:val="292425"/>
          <w:w w:val="110"/>
        </w:rPr>
        <w:t>paint</w:t>
      </w:r>
      <w:r>
        <w:rPr>
          <w:color w:val="292425"/>
          <w:spacing w:val="-19"/>
          <w:w w:val="110"/>
        </w:rPr>
        <w:t> </w:t>
      </w:r>
      <w:r>
        <w:rPr>
          <w:color w:val="292425"/>
          <w:w w:val="110"/>
        </w:rPr>
        <w:t>a</w:t>
      </w:r>
      <w:r>
        <w:rPr>
          <w:color w:val="292425"/>
          <w:spacing w:val="-19"/>
          <w:w w:val="110"/>
        </w:rPr>
        <w:t> </w:t>
      </w:r>
      <w:r>
        <w:rPr>
          <w:color w:val="292425"/>
          <w:w w:val="110"/>
        </w:rPr>
        <w:t>more</w:t>
      </w:r>
      <w:r>
        <w:rPr>
          <w:color w:val="292425"/>
          <w:spacing w:val="-19"/>
          <w:w w:val="110"/>
        </w:rPr>
        <w:t> </w:t>
      </w:r>
      <w:r>
        <w:rPr>
          <w:color w:val="292425"/>
          <w:w w:val="110"/>
        </w:rPr>
        <w:t>downbeat</w:t>
      </w:r>
      <w:r>
        <w:rPr>
          <w:color w:val="292425"/>
          <w:spacing w:val="-18"/>
          <w:w w:val="110"/>
        </w:rPr>
        <w:t> </w:t>
      </w:r>
      <w:r>
        <w:rPr>
          <w:color w:val="292425"/>
          <w:w w:val="110"/>
        </w:rPr>
        <w:t>picture</w:t>
      </w:r>
      <w:r>
        <w:rPr>
          <w:color w:val="292425"/>
          <w:spacing w:val="-19"/>
          <w:w w:val="110"/>
        </w:rPr>
        <w:t> </w:t>
      </w:r>
      <w:r>
        <w:rPr>
          <w:color w:val="292425"/>
          <w:w w:val="110"/>
        </w:rPr>
        <w:t>for</w:t>
      </w:r>
      <w:r>
        <w:rPr>
          <w:color w:val="292425"/>
          <w:spacing w:val="-19"/>
          <w:w w:val="110"/>
        </w:rPr>
        <w:t> </w:t>
      </w:r>
      <w:r>
        <w:rPr>
          <w:color w:val="292425"/>
          <w:w w:val="110"/>
        </w:rPr>
        <w:t>the</w:t>
      </w:r>
      <w:r>
        <w:rPr>
          <w:color w:val="292425"/>
          <w:spacing w:val="-19"/>
          <w:w w:val="110"/>
        </w:rPr>
        <w:t> </w:t>
      </w:r>
      <w:r>
        <w:rPr>
          <w:color w:val="292425"/>
          <w:w w:val="110"/>
        </w:rPr>
        <w:t>Japanese economy</w:t>
      </w:r>
      <w:r>
        <w:rPr>
          <w:color w:val="292425"/>
          <w:spacing w:val="-21"/>
          <w:w w:val="110"/>
        </w:rPr>
        <w:t> </w:t>
      </w:r>
      <w:r>
        <w:rPr>
          <w:color w:val="292425"/>
          <w:w w:val="110"/>
        </w:rPr>
        <w:t>compared</w:t>
      </w:r>
      <w:r>
        <w:rPr>
          <w:color w:val="292425"/>
          <w:spacing w:val="-20"/>
          <w:w w:val="110"/>
        </w:rPr>
        <w:t> </w:t>
      </w:r>
      <w:r>
        <w:rPr>
          <w:color w:val="292425"/>
          <w:w w:val="110"/>
        </w:rPr>
        <w:t>with</w:t>
      </w:r>
      <w:r>
        <w:rPr>
          <w:color w:val="292425"/>
          <w:spacing w:val="-20"/>
          <w:w w:val="110"/>
        </w:rPr>
        <w:t> </w:t>
      </w:r>
      <w:r>
        <w:rPr>
          <w:color w:val="292425"/>
          <w:w w:val="110"/>
        </w:rPr>
        <w:t>those</w:t>
      </w:r>
      <w:r>
        <w:rPr>
          <w:color w:val="292425"/>
          <w:spacing w:val="-21"/>
          <w:w w:val="110"/>
        </w:rPr>
        <w:t> </w:t>
      </w:r>
      <w:r>
        <w:rPr>
          <w:color w:val="292425"/>
          <w:w w:val="110"/>
        </w:rPr>
        <w:t>available</w:t>
      </w:r>
      <w:r>
        <w:rPr>
          <w:color w:val="292425"/>
          <w:spacing w:val="-20"/>
          <w:w w:val="110"/>
        </w:rPr>
        <w:t> </w:t>
      </w:r>
      <w:r>
        <w:rPr>
          <w:color w:val="292425"/>
          <w:w w:val="110"/>
        </w:rPr>
        <w:t>three</w:t>
      </w:r>
      <w:r>
        <w:rPr>
          <w:color w:val="292425"/>
          <w:spacing w:val="-20"/>
          <w:w w:val="110"/>
        </w:rPr>
        <w:t> </w:t>
      </w:r>
      <w:r>
        <w:rPr>
          <w:color w:val="292425"/>
          <w:w w:val="110"/>
        </w:rPr>
        <w:t>months</w:t>
      </w:r>
      <w:r>
        <w:rPr>
          <w:color w:val="292425"/>
          <w:spacing w:val="-20"/>
          <w:w w:val="110"/>
        </w:rPr>
        <w:t> </w:t>
      </w:r>
      <w:r>
        <w:rPr>
          <w:color w:val="292425"/>
          <w:w w:val="110"/>
        </w:rPr>
        <w:t>ago.</w:t>
      </w:r>
    </w:p>
    <w:p>
      <w:pPr>
        <w:spacing w:after="0" w:line="292" w:lineRule="auto"/>
        <w:sectPr>
          <w:type w:val="continuous"/>
          <w:pgSz w:w="11900" w:h="16840"/>
          <w:pgMar w:top="1140" w:bottom="0" w:left="640" w:right="620"/>
          <w:cols w:num="2" w:equalWidth="0">
            <w:col w:w="4388" w:space="422"/>
            <w:col w:w="5830"/>
          </w:cols>
        </w:sectPr>
      </w:pPr>
    </w:p>
    <w:p>
      <w:pPr>
        <w:pStyle w:val="BodyText"/>
        <w:spacing w:before="8"/>
        <w:rPr>
          <w:sz w:val="18"/>
        </w:rPr>
      </w:pPr>
    </w:p>
    <w:p>
      <w:pPr>
        <w:spacing w:after="0"/>
        <w:rPr>
          <w:sz w:val="18"/>
        </w:rPr>
        <w:sectPr>
          <w:type w:val="continuous"/>
          <w:pgSz w:w="11900" w:h="16840"/>
          <w:pgMar w:top="1140" w:bottom="0" w:left="640" w:right="620"/>
        </w:sectPr>
      </w:pPr>
    </w:p>
    <w:p>
      <w:pPr>
        <w:spacing w:before="83"/>
        <w:ind w:left="176" w:right="0" w:firstLine="0"/>
        <w:jc w:val="left"/>
        <w:rPr>
          <w:sz w:val="12"/>
        </w:rPr>
      </w:pPr>
      <w:r>
        <w:rPr>
          <w:color w:val="292425"/>
          <w:w w:val="105"/>
          <w:sz w:val="12"/>
        </w:rPr>
        <w:t>Sources: US Bureau of Economic Analysis and Thomson Financial Datastream.</w:t>
      </w:r>
    </w:p>
    <w:p>
      <w:pPr>
        <w:pStyle w:val="ListParagraph"/>
        <w:numPr>
          <w:ilvl w:val="0"/>
          <w:numId w:val="19"/>
        </w:numPr>
        <w:tabs>
          <w:tab w:pos="417" w:val="left" w:leader="none"/>
        </w:tabs>
        <w:spacing w:line="129" w:lineRule="exact" w:before="102" w:after="0"/>
        <w:ind w:left="416" w:right="0" w:hanging="241"/>
        <w:jc w:val="left"/>
        <w:rPr>
          <w:sz w:val="12"/>
        </w:rPr>
      </w:pPr>
      <w:r>
        <w:rPr>
          <w:color w:val="292425"/>
          <w:w w:val="105"/>
          <w:sz w:val="12"/>
        </w:rPr>
        <w:t>Average monthly increase in non-farm payrolls</w:t>
      </w:r>
      <w:r>
        <w:rPr>
          <w:color w:val="292425"/>
          <w:spacing w:val="-12"/>
          <w:w w:val="105"/>
          <w:sz w:val="12"/>
        </w:rPr>
        <w:t> </w:t>
      </w:r>
      <w:r>
        <w:rPr>
          <w:color w:val="292425"/>
          <w:w w:val="105"/>
          <w:sz w:val="12"/>
        </w:rPr>
        <w:t>(000s).</w:t>
      </w:r>
    </w:p>
    <w:p>
      <w:pPr>
        <w:pStyle w:val="ListParagraph"/>
        <w:numPr>
          <w:ilvl w:val="0"/>
          <w:numId w:val="19"/>
        </w:numPr>
        <w:tabs>
          <w:tab w:pos="417" w:val="left" w:leader="none"/>
        </w:tabs>
        <w:spacing w:line="120" w:lineRule="exact" w:before="0" w:after="0"/>
        <w:ind w:left="416" w:right="0" w:hanging="241"/>
        <w:jc w:val="left"/>
        <w:rPr>
          <w:sz w:val="12"/>
        </w:rPr>
      </w:pPr>
      <w:r>
        <w:rPr>
          <w:color w:val="292425"/>
          <w:w w:val="105"/>
          <w:sz w:val="12"/>
        </w:rPr>
        <w:t>The</w:t>
      </w:r>
      <w:r>
        <w:rPr>
          <w:color w:val="292425"/>
          <w:spacing w:val="-3"/>
          <w:w w:val="105"/>
          <w:sz w:val="12"/>
        </w:rPr>
        <w:t> </w:t>
      </w:r>
      <w:r>
        <w:rPr>
          <w:color w:val="292425"/>
          <w:w w:val="105"/>
          <w:sz w:val="12"/>
        </w:rPr>
        <w:t>level</w:t>
      </w:r>
      <w:r>
        <w:rPr>
          <w:color w:val="292425"/>
          <w:spacing w:val="-2"/>
          <w:w w:val="105"/>
          <w:sz w:val="12"/>
        </w:rPr>
        <w:t> </w:t>
      </w:r>
      <w:r>
        <w:rPr>
          <w:color w:val="292425"/>
          <w:w w:val="105"/>
          <w:sz w:val="12"/>
        </w:rPr>
        <w:t>of</w:t>
      </w:r>
      <w:r>
        <w:rPr>
          <w:color w:val="292425"/>
          <w:spacing w:val="-2"/>
          <w:w w:val="105"/>
          <w:sz w:val="12"/>
        </w:rPr>
        <w:t> </w:t>
      </w:r>
      <w:r>
        <w:rPr>
          <w:color w:val="292425"/>
          <w:w w:val="105"/>
          <w:sz w:val="12"/>
        </w:rPr>
        <w:t>US</w:t>
      </w:r>
      <w:r>
        <w:rPr>
          <w:color w:val="292425"/>
          <w:spacing w:val="-2"/>
          <w:w w:val="105"/>
          <w:sz w:val="12"/>
        </w:rPr>
        <w:t> </w:t>
      </w:r>
      <w:r>
        <w:rPr>
          <w:color w:val="292425"/>
          <w:w w:val="105"/>
          <w:sz w:val="12"/>
        </w:rPr>
        <w:t>household</w:t>
      </w:r>
      <w:r>
        <w:rPr>
          <w:color w:val="292425"/>
          <w:spacing w:val="-2"/>
          <w:w w:val="105"/>
          <w:sz w:val="12"/>
        </w:rPr>
        <w:t> </w:t>
      </w:r>
      <w:r>
        <w:rPr>
          <w:color w:val="292425"/>
          <w:w w:val="105"/>
          <w:sz w:val="12"/>
        </w:rPr>
        <w:t>net</w:t>
      </w:r>
      <w:r>
        <w:rPr>
          <w:color w:val="292425"/>
          <w:spacing w:val="-2"/>
          <w:w w:val="105"/>
          <w:sz w:val="12"/>
        </w:rPr>
        <w:t> </w:t>
      </w:r>
      <w:r>
        <w:rPr>
          <w:color w:val="292425"/>
          <w:w w:val="105"/>
          <w:sz w:val="12"/>
        </w:rPr>
        <w:t>worth</w:t>
      </w:r>
      <w:r>
        <w:rPr>
          <w:color w:val="292425"/>
          <w:spacing w:val="-2"/>
          <w:w w:val="105"/>
          <w:sz w:val="12"/>
        </w:rPr>
        <w:t> </w:t>
      </w:r>
      <w:r>
        <w:rPr>
          <w:color w:val="292425"/>
          <w:w w:val="105"/>
          <w:sz w:val="12"/>
        </w:rPr>
        <w:t>relative</w:t>
      </w:r>
      <w:r>
        <w:rPr>
          <w:color w:val="292425"/>
          <w:spacing w:val="-2"/>
          <w:w w:val="105"/>
          <w:sz w:val="12"/>
        </w:rPr>
        <w:t> </w:t>
      </w:r>
      <w:r>
        <w:rPr>
          <w:color w:val="292425"/>
          <w:w w:val="105"/>
          <w:sz w:val="12"/>
        </w:rPr>
        <w:t>to</w:t>
      </w:r>
      <w:r>
        <w:rPr>
          <w:color w:val="292425"/>
          <w:spacing w:val="-2"/>
          <w:w w:val="105"/>
          <w:sz w:val="12"/>
        </w:rPr>
        <w:t> </w:t>
      </w:r>
      <w:r>
        <w:rPr>
          <w:color w:val="292425"/>
          <w:w w:val="105"/>
          <w:sz w:val="12"/>
        </w:rPr>
        <w:t>personal</w:t>
      </w:r>
      <w:r>
        <w:rPr>
          <w:color w:val="292425"/>
          <w:spacing w:val="-2"/>
          <w:w w:val="105"/>
          <w:sz w:val="12"/>
        </w:rPr>
        <w:t> </w:t>
      </w:r>
      <w:r>
        <w:rPr>
          <w:color w:val="292425"/>
          <w:w w:val="105"/>
          <w:sz w:val="12"/>
        </w:rPr>
        <w:t>disposable</w:t>
      </w:r>
      <w:r>
        <w:rPr>
          <w:color w:val="292425"/>
          <w:spacing w:val="-2"/>
          <w:w w:val="105"/>
          <w:sz w:val="12"/>
        </w:rPr>
        <w:t> </w:t>
      </w:r>
      <w:r>
        <w:rPr>
          <w:color w:val="292425"/>
          <w:w w:val="105"/>
          <w:sz w:val="12"/>
        </w:rPr>
        <w:t>income.</w:t>
      </w:r>
    </w:p>
    <w:p>
      <w:pPr>
        <w:pStyle w:val="ListParagraph"/>
        <w:numPr>
          <w:ilvl w:val="0"/>
          <w:numId w:val="19"/>
        </w:numPr>
        <w:tabs>
          <w:tab w:pos="417" w:val="left" w:leader="none"/>
        </w:tabs>
        <w:spacing w:line="120" w:lineRule="exact" w:before="0" w:after="0"/>
        <w:ind w:left="416" w:right="0" w:hanging="241"/>
        <w:jc w:val="left"/>
        <w:rPr>
          <w:sz w:val="12"/>
        </w:rPr>
      </w:pPr>
      <w:r>
        <w:rPr>
          <w:color w:val="292425"/>
          <w:w w:val="105"/>
          <w:sz w:val="12"/>
        </w:rPr>
        <w:t>The level of </w:t>
      </w:r>
      <w:r>
        <w:rPr>
          <w:color w:val="292425"/>
          <w:spacing w:val="-3"/>
          <w:w w:val="105"/>
          <w:sz w:val="12"/>
        </w:rPr>
        <w:t>post-tax </w:t>
      </w:r>
      <w:r>
        <w:rPr>
          <w:color w:val="292425"/>
          <w:w w:val="105"/>
          <w:sz w:val="12"/>
        </w:rPr>
        <w:t>corporate profits relative to</w:t>
      </w:r>
      <w:r>
        <w:rPr>
          <w:color w:val="292425"/>
          <w:spacing w:val="-11"/>
          <w:w w:val="105"/>
          <w:sz w:val="12"/>
        </w:rPr>
        <w:t> </w:t>
      </w:r>
      <w:r>
        <w:rPr>
          <w:color w:val="292425"/>
          <w:spacing w:val="-6"/>
          <w:w w:val="105"/>
          <w:sz w:val="12"/>
        </w:rPr>
        <w:t>GDP.</w:t>
      </w:r>
    </w:p>
    <w:p>
      <w:pPr>
        <w:pStyle w:val="ListParagraph"/>
        <w:numPr>
          <w:ilvl w:val="0"/>
          <w:numId w:val="19"/>
        </w:numPr>
        <w:tabs>
          <w:tab w:pos="417" w:val="left" w:leader="none"/>
        </w:tabs>
        <w:spacing w:line="208" w:lineRule="auto" w:before="6" w:after="0"/>
        <w:ind w:left="416" w:right="189" w:hanging="240"/>
        <w:jc w:val="left"/>
        <w:rPr>
          <w:sz w:val="12"/>
        </w:rPr>
      </w:pPr>
      <w:r>
        <w:rPr>
          <w:color w:val="292425"/>
          <w:w w:val="110"/>
          <w:sz w:val="12"/>
        </w:rPr>
        <w:t>Lending</w:t>
      </w:r>
      <w:r>
        <w:rPr>
          <w:color w:val="292425"/>
          <w:spacing w:val="-12"/>
          <w:w w:val="110"/>
          <w:sz w:val="12"/>
        </w:rPr>
        <w:t> </w:t>
      </w:r>
      <w:r>
        <w:rPr>
          <w:color w:val="292425"/>
          <w:w w:val="110"/>
          <w:sz w:val="12"/>
        </w:rPr>
        <w:t>to</w:t>
      </w:r>
      <w:r>
        <w:rPr>
          <w:color w:val="292425"/>
          <w:spacing w:val="-11"/>
          <w:w w:val="110"/>
          <w:sz w:val="12"/>
        </w:rPr>
        <w:t> </w:t>
      </w:r>
      <w:r>
        <w:rPr>
          <w:color w:val="292425"/>
          <w:w w:val="110"/>
          <w:sz w:val="12"/>
        </w:rPr>
        <w:t>industrial</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commercial</w:t>
      </w:r>
      <w:r>
        <w:rPr>
          <w:color w:val="292425"/>
          <w:spacing w:val="-12"/>
          <w:w w:val="110"/>
          <w:sz w:val="12"/>
        </w:rPr>
        <w:t> </w:t>
      </w:r>
      <w:r>
        <w:rPr>
          <w:color w:val="292425"/>
          <w:w w:val="110"/>
          <w:sz w:val="12"/>
        </w:rPr>
        <w:t>companies.</w:t>
      </w:r>
      <w:r>
        <w:rPr>
          <w:color w:val="292425"/>
          <w:spacing w:val="11"/>
          <w:w w:val="110"/>
          <w:sz w:val="12"/>
        </w:rPr>
        <w:t> </w:t>
      </w:r>
      <w:r>
        <w:rPr>
          <w:color w:val="292425"/>
          <w:w w:val="110"/>
          <w:sz w:val="12"/>
        </w:rPr>
        <w:t>Percentage</w:t>
      </w:r>
      <w:r>
        <w:rPr>
          <w:color w:val="292425"/>
          <w:spacing w:val="-12"/>
          <w:w w:val="110"/>
          <w:sz w:val="12"/>
        </w:rPr>
        <w:t> </w:t>
      </w:r>
      <w:r>
        <w:rPr>
          <w:color w:val="292425"/>
          <w:w w:val="110"/>
          <w:sz w:val="12"/>
        </w:rPr>
        <w:t>change</w:t>
      </w:r>
      <w:r>
        <w:rPr>
          <w:color w:val="292425"/>
          <w:spacing w:val="-11"/>
          <w:w w:val="110"/>
          <w:sz w:val="12"/>
        </w:rPr>
        <w:t> </w:t>
      </w:r>
      <w:r>
        <w:rPr>
          <w:color w:val="292425"/>
          <w:spacing w:val="-6"/>
          <w:w w:val="110"/>
          <w:sz w:val="12"/>
        </w:rPr>
        <w:t>on </w:t>
      </w:r>
      <w:r>
        <w:rPr>
          <w:color w:val="292425"/>
          <w:w w:val="110"/>
          <w:sz w:val="12"/>
        </w:rPr>
        <w:t>previous</w:t>
      </w:r>
      <w:r>
        <w:rPr>
          <w:color w:val="292425"/>
          <w:spacing w:val="-4"/>
          <w:w w:val="110"/>
          <w:sz w:val="12"/>
        </w:rPr>
        <w:t> </w:t>
      </w:r>
      <w:r>
        <w:rPr>
          <w:color w:val="292425"/>
          <w:w w:val="110"/>
          <w:sz w:val="12"/>
        </w:rPr>
        <w:t>quarter.</w:t>
      </w:r>
    </w:p>
    <w:p>
      <w:pPr>
        <w:pStyle w:val="BodyText"/>
        <w:spacing w:line="292" w:lineRule="auto" w:before="64"/>
        <w:ind w:left="299" w:right="93"/>
      </w:pPr>
      <w:r>
        <w:rPr/>
        <w:br w:type="column"/>
      </w:r>
      <w:r>
        <w:rPr>
          <w:color w:val="292425"/>
          <w:w w:val="110"/>
        </w:rPr>
        <w:t>risen briskly since </w:t>
      </w:r>
      <w:r>
        <w:rPr>
          <w:color w:val="292425"/>
          <w:spacing w:val="-4"/>
          <w:w w:val="110"/>
        </w:rPr>
        <w:t>mid-2003 </w:t>
      </w:r>
      <w:r>
        <w:rPr>
          <w:color w:val="292425"/>
          <w:w w:val="110"/>
        </w:rPr>
        <w:t>(Chart 2.8). The weakening of demand</w:t>
      </w:r>
      <w:r>
        <w:rPr>
          <w:color w:val="292425"/>
          <w:spacing w:val="-21"/>
          <w:w w:val="110"/>
        </w:rPr>
        <w:t> </w:t>
      </w:r>
      <w:r>
        <w:rPr>
          <w:color w:val="292425"/>
          <w:w w:val="110"/>
        </w:rPr>
        <w:t>appears</w:t>
      </w:r>
      <w:r>
        <w:rPr>
          <w:color w:val="292425"/>
          <w:spacing w:val="-21"/>
          <w:w w:val="110"/>
        </w:rPr>
        <w:t> </w:t>
      </w:r>
      <w:r>
        <w:rPr>
          <w:color w:val="292425"/>
          <w:spacing w:val="-4"/>
          <w:w w:val="110"/>
        </w:rPr>
        <w:t>to</w:t>
      </w:r>
      <w:r>
        <w:rPr>
          <w:color w:val="292425"/>
          <w:spacing w:val="-20"/>
          <w:w w:val="110"/>
        </w:rPr>
        <w:t> </w:t>
      </w:r>
      <w:r>
        <w:rPr>
          <w:color w:val="292425"/>
          <w:spacing w:val="-3"/>
          <w:w w:val="110"/>
        </w:rPr>
        <w:t>have</w:t>
      </w:r>
      <w:r>
        <w:rPr>
          <w:color w:val="292425"/>
          <w:spacing w:val="-21"/>
          <w:w w:val="110"/>
        </w:rPr>
        <w:t> </w:t>
      </w:r>
      <w:r>
        <w:rPr>
          <w:color w:val="292425"/>
          <w:w w:val="110"/>
        </w:rPr>
        <w:t>been</w:t>
      </w:r>
      <w:r>
        <w:rPr>
          <w:color w:val="292425"/>
          <w:spacing w:val="-21"/>
          <w:w w:val="110"/>
        </w:rPr>
        <w:t> </w:t>
      </w:r>
      <w:r>
        <w:rPr>
          <w:color w:val="292425"/>
          <w:w w:val="110"/>
        </w:rPr>
        <w:t>broadly</w:t>
      </w:r>
      <w:r>
        <w:rPr>
          <w:color w:val="292425"/>
          <w:spacing w:val="-20"/>
          <w:w w:val="110"/>
        </w:rPr>
        <w:t> </w:t>
      </w:r>
      <w:r>
        <w:rPr>
          <w:color w:val="292425"/>
          <w:w w:val="110"/>
        </w:rPr>
        <w:t>based.</w:t>
      </w:r>
      <w:r>
        <w:rPr>
          <w:color w:val="292425"/>
          <w:spacing w:val="14"/>
          <w:w w:val="110"/>
        </w:rPr>
        <w:t> </w:t>
      </w:r>
      <w:r>
        <w:rPr>
          <w:color w:val="292425"/>
          <w:w w:val="110"/>
        </w:rPr>
        <w:t>For</w:t>
      </w:r>
      <w:r>
        <w:rPr>
          <w:color w:val="292425"/>
          <w:spacing w:val="-21"/>
          <w:w w:val="110"/>
        </w:rPr>
        <w:t> </w:t>
      </w:r>
      <w:r>
        <w:rPr>
          <w:color w:val="292425"/>
          <w:w w:val="110"/>
        </w:rPr>
        <w:t>example,</w:t>
      </w:r>
      <w:r>
        <w:rPr>
          <w:color w:val="292425"/>
          <w:spacing w:val="-20"/>
          <w:w w:val="110"/>
        </w:rPr>
        <w:t> </w:t>
      </w:r>
      <w:r>
        <w:rPr>
          <w:color w:val="292425"/>
          <w:w w:val="110"/>
        </w:rPr>
        <w:t>net trade </w:t>
      </w:r>
      <w:r>
        <w:rPr>
          <w:color w:val="292425"/>
          <w:spacing w:val="-3"/>
          <w:w w:val="110"/>
        </w:rPr>
        <w:t>subtracted </w:t>
      </w:r>
      <w:r>
        <w:rPr>
          <w:color w:val="292425"/>
          <w:w w:val="110"/>
        </w:rPr>
        <w:t>from GDP growth in Q3 — the first time it had done so for eight</w:t>
      </w:r>
      <w:r>
        <w:rPr>
          <w:color w:val="292425"/>
          <w:spacing w:val="-29"/>
          <w:w w:val="110"/>
        </w:rPr>
        <w:t> </w:t>
      </w:r>
      <w:r>
        <w:rPr>
          <w:color w:val="292425"/>
          <w:w w:val="110"/>
        </w:rPr>
        <w:t>quarters.</w:t>
      </w:r>
    </w:p>
    <w:p>
      <w:pPr>
        <w:pStyle w:val="BodyText"/>
        <w:spacing w:before="3"/>
        <w:rPr>
          <w:sz w:val="25"/>
        </w:rPr>
      </w:pPr>
      <w:r>
        <w:rPr/>
        <w:pict>
          <v:shape style="position:absolute;margin-left:279.279999pt;margin-top:16.723394pt;width:276.55pt;height:.1pt;mso-position-horizontal-relative:page;mso-position-vertical-relative:paragraph;z-index:-15496704;mso-wrap-distance-left:0;mso-wrap-distance-right:0" coordorigin="5586,334" coordsize="5531,0" path="m5586,334l11117,334e" filled="false" stroked="true" strokeweight=".5pt" strokecolor="#006bb6">
            <v:path arrowok="t"/>
            <v:stroke dashstyle="solid"/>
            <w10:wrap type="topAndBottom"/>
          </v:shape>
        </w:pict>
      </w:r>
    </w:p>
    <w:p>
      <w:pPr>
        <w:pStyle w:val="ListParagraph"/>
        <w:numPr>
          <w:ilvl w:val="1"/>
          <w:numId w:val="19"/>
        </w:numPr>
        <w:tabs>
          <w:tab w:pos="417" w:val="left" w:leader="none"/>
        </w:tabs>
        <w:spacing w:line="240" w:lineRule="auto" w:before="0" w:after="0"/>
        <w:ind w:left="416" w:right="1218" w:hanging="240"/>
        <w:jc w:val="left"/>
        <w:rPr>
          <w:sz w:val="14"/>
        </w:rPr>
      </w:pPr>
      <w:r>
        <w:rPr>
          <w:color w:val="292425"/>
          <w:w w:val="105"/>
          <w:sz w:val="14"/>
        </w:rPr>
        <w:t>See</w:t>
      </w:r>
      <w:r>
        <w:rPr>
          <w:color w:val="292425"/>
          <w:spacing w:val="-6"/>
          <w:w w:val="105"/>
          <w:sz w:val="14"/>
        </w:rPr>
        <w:t> </w:t>
      </w:r>
      <w:r>
        <w:rPr>
          <w:color w:val="292425"/>
          <w:w w:val="105"/>
          <w:sz w:val="14"/>
        </w:rPr>
        <w:t>Chart</w:t>
      </w:r>
      <w:r>
        <w:rPr>
          <w:color w:val="292425"/>
          <w:spacing w:val="-5"/>
          <w:w w:val="105"/>
          <w:sz w:val="14"/>
        </w:rPr>
        <w:t> </w:t>
      </w:r>
      <w:r>
        <w:rPr>
          <w:color w:val="292425"/>
          <w:w w:val="105"/>
          <w:sz w:val="14"/>
        </w:rPr>
        <w:t>E</w:t>
      </w:r>
      <w:r>
        <w:rPr>
          <w:color w:val="292425"/>
          <w:spacing w:val="-5"/>
          <w:w w:val="105"/>
          <w:sz w:val="14"/>
        </w:rPr>
        <w:t> </w:t>
      </w:r>
      <w:r>
        <w:rPr>
          <w:color w:val="292425"/>
          <w:w w:val="105"/>
          <w:sz w:val="14"/>
        </w:rPr>
        <w:t>on</w:t>
      </w:r>
      <w:r>
        <w:rPr>
          <w:color w:val="292425"/>
          <w:spacing w:val="-5"/>
          <w:w w:val="105"/>
          <w:sz w:val="14"/>
        </w:rPr>
        <w:t> </w:t>
      </w:r>
      <w:r>
        <w:rPr>
          <w:color w:val="292425"/>
          <w:w w:val="105"/>
          <w:sz w:val="14"/>
        </w:rPr>
        <w:t>page</w:t>
      </w:r>
      <w:r>
        <w:rPr>
          <w:color w:val="292425"/>
          <w:spacing w:val="-5"/>
          <w:w w:val="105"/>
          <w:sz w:val="14"/>
        </w:rPr>
        <w:t> </w:t>
      </w:r>
      <w:r>
        <w:rPr>
          <w:color w:val="292425"/>
          <w:spacing w:val="-8"/>
          <w:w w:val="105"/>
          <w:sz w:val="14"/>
        </w:rPr>
        <w:t>33</w:t>
      </w:r>
      <w:r>
        <w:rPr>
          <w:color w:val="292425"/>
          <w:spacing w:val="-5"/>
          <w:w w:val="105"/>
          <w:sz w:val="14"/>
        </w:rPr>
        <w:t> </w:t>
      </w:r>
      <w:r>
        <w:rPr>
          <w:color w:val="292425"/>
          <w:w w:val="105"/>
          <w:sz w:val="14"/>
        </w:rPr>
        <w:t>in</w:t>
      </w:r>
      <w:r>
        <w:rPr>
          <w:color w:val="292425"/>
          <w:spacing w:val="-5"/>
          <w:w w:val="105"/>
          <w:sz w:val="14"/>
        </w:rPr>
        <w:t> </w:t>
      </w:r>
      <w:r>
        <w:rPr>
          <w:color w:val="292425"/>
          <w:w w:val="105"/>
          <w:sz w:val="14"/>
        </w:rPr>
        <w:t>the</w:t>
      </w:r>
      <w:r>
        <w:rPr>
          <w:color w:val="292425"/>
          <w:spacing w:val="-5"/>
          <w:w w:val="105"/>
          <w:sz w:val="14"/>
        </w:rPr>
        <w:t> </w:t>
      </w:r>
      <w:r>
        <w:rPr>
          <w:color w:val="292425"/>
          <w:w w:val="105"/>
          <w:sz w:val="14"/>
        </w:rPr>
        <w:t>European</w:t>
      </w:r>
      <w:r>
        <w:rPr>
          <w:color w:val="292425"/>
          <w:spacing w:val="-5"/>
          <w:w w:val="105"/>
          <w:sz w:val="14"/>
        </w:rPr>
        <w:t> </w:t>
      </w:r>
      <w:r>
        <w:rPr>
          <w:color w:val="292425"/>
          <w:w w:val="105"/>
          <w:sz w:val="14"/>
        </w:rPr>
        <w:t>Central</w:t>
      </w:r>
      <w:r>
        <w:rPr>
          <w:color w:val="292425"/>
          <w:spacing w:val="-5"/>
          <w:w w:val="105"/>
          <w:sz w:val="14"/>
        </w:rPr>
        <w:t> </w:t>
      </w:r>
      <w:r>
        <w:rPr>
          <w:color w:val="292425"/>
          <w:w w:val="105"/>
          <w:sz w:val="14"/>
        </w:rPr>
        <w:t>Bank</w:t>
      </w:r>
      <w:r>
        <w:rPr>
          <w:color w:val="292425"/>
          <w:spacing w:val="-5"/>
          <w:w w:val="105"/>
          <w:sz w:val="14"/>
        </w:rPr>
        <w:t> </w:t>
      </w:r>
      <w:r>
        <w:rPr>
          <w:i/>
          <w:color w:val="292425"/>
          <w:w w:val="105"/>
          <w:sz w:val="14"/>
        </w:rPr>
        <w:t>Monthly</w:t>
      </w:r>
      <w:r>
        <w:rPr>
          <w:i/>
          <w:color w:val="292425"/>
          <w:spacing w:val="-5"/>
          <w:w w:val="105"/>
          <w:sz w:val="14"/>
        </w:rPr>
        <w:t> </w:t>
      </w:r>
      <w:r>
        <w:rPr>
          <w:i/>
          <w:color w:val="292425"/>
          <w:w w:val="105"/>
          <w:sz w:val="14"/>
        </w:rPr>
        <w:t>Bulletin</w:t>
      </w:r>
      <w:r>
        <w:rPr>
          <w:color w:val="292425"/>
          <w:w w:val="105"/>
          <w:sz w:val="14"/>
        </w:rPr>
        <w:t>, December</w:t>
      </w:r>
      <w:r>
        <w:rPr>
          <w:color w:val="292425"/>
          <w:spacing w:val="-2"/>
          <w:w w:val="105"/>
          <w:sz w:val="14"/>
        </w:rPr>
        <w:t> </w:t>
      </w:r>
      <w:r>
        <w:rPr>
          <w:color w:val="292425"/>
          <w:spacing w:val="-4"/>
          <w:w w:val="105"/>
          <w:sz w:val="14"/>
        </w:rPr>
        <w:t>2004.</w:t>
      </w:r>
    </w:p>
    <w:p>
      <w:pPr>
        <w:spacing w:after="0" w:line="240" w:lineRule="auto"/>
        <w:jc w:val="left"/>
        <w:rPr>
          <w:sz w:val="14"/>
        </w:rPr>
        <w:sectPr>
          <w:type w:val="continuous"/>
          <w:pgSz w:w="11900" w:h="16840"/>
          <w:pgMar w:top="1140" w:bottom="0" w:left="640" w:right="620"/>
          <w:cols w:num="2" w:equalWidth="0">
            <w:col w:w="4339" w:space="467"/>
            <w:col w:w="5834"/>
          </w:cols>
        </w:sectPr>
      </w:pPr>
    </w:p>
    <w:p>
      <w:pPr>
        <w:pStyle w:val="BodyText"/>
      </w:pPr>
    </w:p>
    <w:p>
      <w:pPr>
        <w:pStyle w:val="Heading4"/>
        <w:spacing w:before="259"/>
        <w:ind w:left="1246" w:right="1246"/>
        <w:jc w:val="center"/>
        <w:rPr>
          <w:u w:val="none"/>
        </w:rPr>
      </w:pPr>
      <w:bookmarkStart w:name="Why has German domestic demand growth be" w:id="34"/>
      <w:bookmarkEnd w:id="34"/>
      <w:r>
        <w:rPr>
          <w:u w:val="none"/>
        </w:rPr>
      </w:r>
      <w:bookmarkStart w:name="_bookmark12" w:id="35"/>
      <w:bookmarkEnd w:id="35"/>
      <w:r>
        <w:rPr>
          <w:u w:val="none"/>
        </w:rPr>
      </w:r>
      <w:r>
        <w:rPr>
          <w:color w:val="0092C0"/>
          <w:u w:val="none"/>
        </w:rPr>
        <w:t>Why has German domestic demand growth been so weak?</w:t>
      </w:r>
    </w:p>
    <w:p>
      <w:pPr>
        <w:pStyle w:val="BodyText"/>
        <w:spacing w:before="2"/>
        <w:rPr>
          <w:rFonts w:ascii="Trebuchet MS"/>
          <w:sz w:val="11"/>
        </w:rPr>
      </w:pPr>
    </w:p>
    <w:p>
      <w:pPr>
        <w:spacing w:after="0"/>
        <w:rPr>
          <w:rFonts w:ascii="Trebuchet MS"/>
          <w:sz w:val="11"/>
        </w:rPr>
        <w:sectPr>
          <w:headerReference w:type="even" r:id="rId57"/>
          <w:headerReference w:type="default" r:id="rId58"/>
          <w:footerReference w:type="even" r:id="rId59"/>
          <w:footerReference w:type="default" r:id="rId60"/>
          <w:pgSz w:w="11900" w:h="16840"/>
          <w:pgMar w:header="575" w:footer="581" w:top="760" w:bottom="780" w:left="640" w:right="620"/>
          <w:pgNumType w:start="16"/>
        </w:sectPr>
      </w:pPr>
    </w:p>
    <w:p>
      <w:pPr>
        <w:pStyle w:val="BodyText"/>
        <w:spacing w:line="256" w:lineRule="auto" w:before="81"/>
        <w:ind w:left="420"/>
      </w:pPr>
      <w:r>
        <w:rPr>
          <w:color w:val="292425"/>
          <w:w w:val="110"/>
        </w:rPr>
        <w:t>Germany has, on average, grown more </w:t>
      </w:r>
      <w:r>
        <w:rPr>
          <w:color w:val="292425"/>
          <w:spacing w:val="-3"/>
          <w:w w:val="110"/>
        </w:rPr>
        <w:t>slowly </w:t>
      </w:r>
      <w:r>
        <w:rPr>
          <w:color w:val="292425"/>
          <w:w w:val="110"/>
        </w:rPr>
        <w:t>than the </w:t>
      </w:r>
      <w:r>
        <w:rPr>
          <w:color w:val="292425"/>
          <w:spacing w:val="-3"/>
          <w:w w:val="110"/>
        </w:rPr>
        <w:t>rest </w:t>
      </w:r>
      <w:r>
        <w:rPr>
          <w:color w:val="292425"/>
          <w:w w:val="110"/>
        </w:rPr>
        <w:t>of the euro area since the early </w:t>
      </w:r>
      <w:r>
        <w:rPr>
          <w:color w:val="292425"/>
          <w:spacing w:val="-10"/>
          <w:w w:val="110"/>
        </w:rPr>
        <w:t>1990s: </w:t>
      </w:r>
      <w:r>
        <w:rPr>
          <w:color w:val="292425"/>
          <w:w w:val="110"/>
        </w:rPr>
        <w:t>in particular consumption and </w:t>
      </w:r>
      <w:r>
        <w:rPr>
          <w:color w:val="292425"/>
          <w:spacing w:val="-3"/>
          <w:w w:val="110"/>
        </w:rPr>
        <w:t>investment growth have </w:t>
      </w:r>
      <w:r>
        <w:rPr>
          <w:color w:val="292425"/>
          <w:w w:val="110"/>
        </w:rPr>
        <w:t>been lacklustre (Chart A). And during the past few </w:t>
      </w:r>
      <w:r>
        <w:rPr>
          <w:color w:val="292425"/>
          <w:spacing w:val="-3"/>
          <w:w w:val="110"/>
        </w:rPr>
        <w:t>years,</w:t>
      </w:r>
      <w:r>
        <w:rPr>
          <w:color w:val="292425"/>
          <w:spacing w:val="-7"/>
          <w:w w:val="110"/>
        </w:rPr>
        <w:t> </w:t>
      </w:r>
      <w:r>
        <w:rPr>
          <w:color w:val="292425"/>
          <w:w w:val="110"/>
        </w:rPr>
        <w:t>a</w:t>
      </w:r>
      <w:r>
        <w:rPr>
          <w:color w:val="292425"/>
          <w:spacing w:val="-7"/>
          <w:w w:val="110"/>
        </w:rPr>
        <w:t> </w:t>
      </w:r>
      <w:r>
        <w:rPr>
          <w:color w:val="292425"/>
          <w:w w:val="110"/>
        </w:rPr>
        <w:t>period</w:t>
      </w:r>
      <w:r>
        <w:rPr>
          <w:color w:val="292425"/>
          <w:spacing w:val="-6"/>
          <w:w w:val="110"/>
        </w:rPr>
        <w:t> </w:t>
      </w:r>
      <w:r>
        <w:rPr>
          <w:color w:val="292425"/>
          <w:w w:val="110"/>
        </w:rPr>
        <w:t>when</w:t>
      </w:r>
      <w:r>
        <w:rPr>
          <w:color w:val="292425"/>
          <w:spacing w:val="-7"/>
          <w:w w:val="110"/>
        </w:rPr>
        <w:t> </w:t>
      </w:r>
      <w:r>
        <w:rPr>
          <w:color w:val="292425"/>
          <w:w w:val="110"/>
        </w:rPr>
        <w:t>euro-area</w:t>
      </w:r>
      <w:r>
        <w:rPr>
          <w:color w:val="292425"/>
          <w:spacing w:val="-6"/>
          <w:w w:val="110"/>
        </w:rPr>
        <w:t> </w:t>
      </w:r>
      <w:r>
        <w:rPr>
          <w:color w:val="292425"/>
          <w:w w:val="110"/>
        </w:rPr>
        <w:t>GDP</w:t>
      </w:r>
      <w:r>
        <w:rPr>
          <w:color w:val="292425"/>
          <w:spacing w:val="-7"/>
          <w:w w:val="110"/>
        </w:rPr>
        <w:t> </w:t>
      </w:r>
      <w:r>
        <w:rPr>
          <w:color w:val="292425"/>
          <w:spacing w:val="-3"/>
          <w:w w:val="110"/>
        </w:rPr>
        <w:t>growth</w:t>
      </w:r>
      <w:r>
        <w:rPr>
          <w:color w:val="292425"/>
          <w:spacing w:val="-7"/>
          <w:w w:val="110"/>
        </w:rPr>
        <w:t> </w:t>
      </w:r>
      <w:r>
        <w:rPr>
          <w:color w:val="292425"/>
          <w:w w:val="110"/>
        </w:rPr>
        <w:t>has</w:t>
      </w:r>
      <w:r>
        <w:rPr>
          <w:color w:val="292425"/>
          <w:spacing w:val="-6"/>
          <w:w w:val="110"/>
        </w:rPr>
        <w:t> </w:t>
      </w:r>
      <w:r>
        <w:rPr>
          <w:color w:val="292425"/>
          <w:w w:val="110"/>
        </w:rPr>
        <w:t>been sluggish, German domestic demand has </w:t>
      </w:r>
      <w:r>
        <w:rPr>
          <w:color w:val="292425"/>
          <w:spacing w:val="-3"/>
          <w:w w:val="110"/>
        </w:rPr>
        <w:t>contracted, </w:t>
      </w:r>
      <w:r>
        <w:rPr>
          <w:color w:val="292425"/>
          <w:w w:val="110"/>
        </w:rPr>
        <w:t>with </w:t>
      </w:r>
      <w:r>
        <w:rPr>
          <w:color w:val="292425"/>
          <w:spacing w:val="-3"/>
          <w:w w:val="110"/>
        </w:rPr>
        <w:t>investment </w:t>
      </w:r>
      <w:r>
        <w:rPr>
          <w:color w:val="292425"/>
          <w:w w:val="110"/>
        </w:rPr>
        <w:t>being particularly hard hit. This </w:t>
      </w:r>
      <w:r>
        <w:rPr>
          <w:color w:val="292425"/>
          <w:spacing w:val="-3"/>
          <w:w w:val="110"/>
        </w:rPr>
        <w:t>box </w:t>
      </w:r>
      <w:r>
        <w:rPr>
          <w:color w:val="292425"/>
          <w:w w:val="110"/>
        </w:rPr>
        <w:t>considers both </w:t>
      </w:r>
      <w:r>
        <w:rPr>
          <w:color w:val="292425"/>
          <w:spacing w:val="-3"/>
          <w:w w:val="110"/>
        </w:rPr>
        <w:t>why </w:t>
      </w:r>
      <w:r>
        <w:rPr>
          <w:color w:val="292425"/>
          <w:w w:val="110"/>
        </w:rPr>
        <w:t>that has been the case and the prospects for future</w:t>
      </w:r>
      <w:r>
        <w:rPr>
          <w:color w:val="292425"/>
          <w:spacing w:val="-11"/>
          <w:w w:val="110"/>
        </w:rPr>
        <w:t> </w:t>
      </w:r>
      <w:r>
        <w:rPr>
          <w:color w:val="292425"/>
          <w:w w:val="110"/>
        </w:rPr>
        <w:t>demand.</w:t>
      </w:r>
    </w:p>
    <w:p>
      <w:pPr>
        <w:pStyle w:val="BodyText"/>
      </w:pPr>
    </w:p>
    <w:p>
      <w:pPr>
        <w:pStyle w:val="BodyText"/>
        <w:spacing w:before="137"/>
        <w:ind w:left="430"/>
        <w:rPr>
          <w:rFonts w:ascii="Trebuchet MS"/>
        </w:rPr>
      </w:pPr>
      <w:r>
        <w:rPr>
          <w:rFonts w:ascii="Trebuchet MS"/>
          <w:color w:val="0092C0"/>
        </w:rPr>
        <w:t>Chart A</w:t>
      </w:r>
    </w:p>
    <w:p>
      <w:pPr>
        <w:pStyle w:val="BodyText"/>
        <w:spacing w:line="247" w:lineRule="auto" w:before="8"/>
        <w:ind w:left="430" w:right="360"/>
        <w:rPr>
          <w:rFonts w:ascii="Trebuchet MS"/>
        </w:rPr>
      </w:pPr>
      <w:r>
        <w:rPr>
          <w:rFonts w:ascii="Trebuchet MS"/>
          <w:color w:val="0092C0"/>
          <w:w w:val="95"/>
        </w:rPr>
        <w:t>Contributions to average quarterly GDP growth</w:t>
      </w:r>
      <w:r>
        <w:rPr>
          <w:color w:val="292425"/>
          <w:w w:val="95"/>
          <w:position w:val="4"/>
          <w:sz w:val="12"/>
        </w:rPr>
        <w:t>(a) </w:t>
      </w:r>
      <w:r>
        <w:rPr>
          <w:rFonts w:ascii="Trebuchet MS"/>
          <w:color w:val="0092C0"/>
        </w:rPr>
        <w:t>in Germany and the rest of the euro area</w:t>
      </w:r>
    </w:p>
    <w:p>
      <w:pPr>
        <w:spacing w:line="261" w:lineRule="auto" w:before="65"/>
        <w:ind w:left="621" w:right="3683" w:firstLine="0"/>
        <w:jc w:val="left"/>
        <w:rPr>
          <w:sz w:val="12"/>
        </w:rPr>
      </w:pPr>
      <w:r>
        <w:rPr>
          <w:color w:val="292425"/>
          <w:w w:val="110"/>
          <w:sz w:val="12"/>
        </w:rPr>
        <w:t>Inventories Net trade</w:t>
      </w:r>
    </w:p>
    <w:p>
      <w:pPr>
        <w:spacing w:line="261" w:lineRule="auto" w:before="0"/>
        <w:ind w:left="621" w:right="3003" w:firstLine="0"/>
        <w:jc w:val="left"/>
        <w:rPr>
          <w:sz w:val="12"/>
        </w:rPr>
      </w:pPr>
      <w:r>
        <w:rPr>
          <w:color w:val="292425"/>
          <w:w w:val="105"/>
          <w:sz w:val="12"/>
        </w:rPr>
        <w:t>Whole-economy investment </w:t>
      </w:r>
      <w:r>
        <w:rPr>
          <w:color w:val="292425"/>
          <w:w w:val="110"/>
          <w:sz w:val="12"/>
        </w:rPr>
        <w:t>Government consumption Consumption</w:t>
      </w:r>
    </w:p>
    <w:p>
      <w:pPr>
        <w:pStyle w:val="BodyText"/>
        <w:spacing w:before="101"/>
        <w:ind w:left="451"/>
        <w:rPr>
          <w:rFonts w:ascii="Trebuchet MS"/>
        </w:rPr>
      </w:pPr>
      <w:r>
        <w:rPr/>
        <w:br w:type="column"/>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line="247" w:lineRule="auto" w:before="8"/>
        <w:ind w:left="451" w:right="649"/>
        <w:rPr>
          <w:rFonts w:ascii="Trebuchet MS"/>
        </w:rPr>
      </w:pPr>
      <w:r>
        <w:rPr>
          <w:rFonts w:ascii="Trebuchet MS"/>
          <w:color w:val="0092C0"/>
        </w:rPr>
        <w:t>Labour</w:t>
      </w:r>
      <w:r>
        <w:rPr>
          <w:rFonts w:ascii="Trebuchet MS"/>
          <w:color w:val="0092C0"/>
          <w:spacing w:val="-41"/>
        </w:rPr>
        <w:t> </w:t>
      </w:r>
      <w:r>
        <w:rPr>
          <w:rFonts w:ascii="Trebuchet MS"/>
          <w:color w:val="0092C0"/>
        </w:rPr>
        <w:t>market</w:t>
      </w:r>
      <w:r>
        <w:rPr>
          <w:rFonts w:ascii="Trebuchet MS"/>
          <w:color w:val="0092C0"/>
          <w:spacing w:val="-41"/>
        </w:rPr>
        <w:t> </w:t>
      </w:r>
      <w:r>
        <w:rPr>
          <w:rFonts w:ascii="Trebuchet MS"/>
          <w:color w:val="0092C0"/>
        </w:rPr>
        <w:t>indicators</w:t>
      </w:r>
      <w:r>
        <w:rPr>
          <w:rFonts w:ascii="Trebuchet MS"/>
          <w:color w:val="0092C0"/>
          <w:spacing w:val="-41"/>
        </w:rPr>
        <w:t> </w:t>
      </w:r>
      <w:r>
        <w:rPr>
          <w:rFonts w:ascii="Trebuchet MS"/>
          <w:color w:val="0092C0"/>
        </w:rPr>
        <w:t>in</w:t>
      </w:r>
      <w:r>
        <w:rPr>
          <w:rFonts w:ascii="Trebuchet MS"/>
          <w:color w:val="0092C0"/>
          <w:spacing w:val="-40"/>
        </w:rPr>
        <w:t> </w:t>
      </w:r>
      <w:r>
        <w:rPr>
          <w:rFonts w:ascii="Trebuchet MS"/>
          <w:color w:val="0092C0"/>
        </w:rPr>
        <w:t>Germany</w:t>
      </w:r>
      <w:r>
        <w:rPr>
          <w:rFonts w:ascii="Trebuchet MS"/>
          <w:color w:val="0092C0"/>
          <w:spacing w:val="-41"/>
        </w:rPr>
        <w:t> </w:t>
      </w:r>
      <w:r>
        <w:rPr>
          <w:rFonts w:ascii="Trebuchet MS"/>
          <w:color w:val="0092C0"/>
        </w:rPr>
        <w:t>and</w:t>
      </w:r>
      <w:r>
        <w:rPr>
          <w:rFonts w:ascii="Trebuchet MS"/>
          <w:color w:val="0092C0"/>
          <w:spacing w:val="-40"/>
        </w:rPr>
        <w:t> </w:t>
      </w:r>
      <w:r>
        <w:rPr>
          <w:rFonts w:ascii="Trebuchet MS"/>
          <w:color w:val="0092C0"/>
        </w:rPr>
        <w:t>the</w:t>
      </w:r>
      <w:r>
        <w:rPr>
          <w:rFonts w:ascii="Trebuchet MS"/>
          <w:color w:val="0092C0"/>
          <w:spacing w:val="-40"/>
        </w:rPr>
        <w:t> </w:t>
      </w:r>
      <w:r>
        <w:rPr>
          <w:rFonts w:ascii="Trebuchet MS"/>
          <w:color w:val="0092C0"/>
        </w:rPr>
        <w:t>rest</w:t>
      </w:r>
      <w:r>
        <w:rPr>
          <w:rFonts w:ascii="Trebuchet MS"/>
          <w:color w:val="0092C0"/>
          <w:spacing w:val="-41"/>
        </w:rPr>
        <w:t> </w:t>
      </w:r>
      <w:r>
        <w:rPr>
          <w:rFonts w:ascii="Trebuchet MS"/>
          <w:color w:val="0092C0"/>
        </w:rPr>
        <w:t>of the euro</w:t>
      </w:r>
      <w:r>
        <w:rPr>
          <w:rFonts w:ascii="Trebuchet MS"/>
          <w:color w:val="0092C0"/>
          <w:spacing w:val="-34"/>
        </w:rPr>
        <w:t> </w:t>
      </w:r>
      <w:r>
        <w:rPr>
          <w:rFonts w:ascii="Trebuchet MS"/>
          <w:color w:val="0092C0"/>
        </w:rPr>
        <w:t>area</w:t>
      </w:r>
    </w:p>
    <w:p>
      <w:pPr>
        <w:spacing w:before="99"/>
        <w:ind w:left="451" w:right="0" w:firstLine="0"/>
        <w:jc w:val="left"/>
        <w:rPr>
          <w:sz w:val="14"/>
        </w:rPr>
      </w:pPr>
      <w:r>
        <w:rPr>
          <w:color w:val="292425"/>
          <w:w w:val="110"/>
          <w:sz w:val="14"/>
        </w:rPr>
        <w:t>Per cent</w:t>
      </w:r>
    </w:p>
    <w:p>
      <w:pPr>
        <w:pStyle w:val="BodyText"/>
        <w:spacing w:before="6"/>
        <w:rPr>
          <w:sz w:val="12"/>
        </w:rPr>
      </w:pPr>
    </w:p>
    <w:tbl>
      <w:tblPr>
        <w:tblW w:w="0" w:type="auto"/>
        <w:jc w:val="left"/>
        <w:tblInd w:w="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0"/>
        <w:gridCol w:w="639"/>
        <w:gridCol w:w="629"/>
        <w:gridCol w:w="611"/>
        <w:gridCol w:w="518"/>
      </w:tblGrid>
      <w:tr>
        <w:trPr>
          <w:trHeight w:val="420" w:hRule="atLeast"/>
        </w:trPr>
        <w:tc>
          <w:tcPr>
            <w:tcW w:w="1980" w:type="dxa"/>
            <w:shd w:val="clear" w:color="auto" w:fill="CDE6F0"/>
          </w:tcPr>
          <w:p>
            <w:pPr>
              <w:pStyle w:val="TableParagraph"/>
              <w:rPr>
                <w:rFonts w:ascii="Times New Roman"/>
                <w:sz w:val="14"/>
              </w:rPr>
            </w:pPr>
          </w:p>
          <w:p>
            <w:pPr>
              <w:pStyle w:val="TableParagraph"/>
              <w:spacing w:line="146" w:lineRule="exact" w:before="93"/>
              <w:ind w:left="50"/>
              <w:rPr>
                <w:sz w:val="14"/>
              </w:rPr>
            </w:pPr>
            <w:r>
              <w:rPr>
                <w:color w:val="292425"/>
                <w:w w:val="105"/>
                <w:sz w:val="14"/>
              </w:rPr>
              <w:t>Annual labour force growth</w:t>
            </w:r>
          </w:p>
        </w:tc>
        <w:tc>
          <w:tcPr>
            <w:tcW w:w="639" w:type="dxa"/>
            <w:shd w:val="clear" w:color="auto" w:fill="CDE6F0"/>
          </w:tcPr>
          <w:p>
            <w:pPr>
              <w:pStyle w:val="TableParagraph"/>
              <w:spacing w:line="136" w:lineRule="exact"/>
              <w:ind w:left="175"/>
              <w:rPr>
                <w:rFonts w:ascii="Times New Roman"/>
                <w:sz w:val="14"/>
              </w:rPr>
            </w:pPr>
            <w:r>
              <w:rPr>
                <w:rFonts w:ascii="Times New Roman"/>
                <w:color w:val="292425"/>
                <w:w w:val="120"/>
                <w:sz w:val="14"/>
                <w:u w:val="single" w:color="292425"/>
              </w:rPr>
              <w:t>1995</w:t>
            </w:r>
          </w:p>
        </w:tc>
        <w:tc>
          <w:tcPr>
            <w:tcW w:w="629" w:type="dxa"/>
            <w:shd w:val="clear" w:color="auto" w:fill="CDE6F0"/>
          </w:tcPr>
          <w:p>
            <w:pPr>
              <w:pStyle w:val="TableParagraph"/>
              <w:spacing w:line="136" w:lineRule="exact"/>
              <w:ind w:left="137" w:right="115"/>
              <w:jc w:val="center"/>
              <w:rPr>
                <w:rFonts w:ascii="Times New Roman"/>
                <w:sz w:val="14"/>
              </w:rPr>
            </w:pPr>
            <w:r>
              <w:rPr>
                <w:rFonts w:ascii="Times New Roman"/>
                <w:color w:val="292425"/>
                <w:w w:val="120"/>
                <w:sz w:val="14"/>
                <w:u w:val="single" w:color="292425"/>
              </w:rPr>
              <w:t>1998</w:t>
            </w:r>
          </w:p>
        </w:tc>
        <w:tc>
          <w:tcPr>
            <w:tcW w:w="611" w:type="dxa"/>
            <w:shd w:val="clear" w:color="auto" w:fill="CDE6F0"/>
          </w:tcPr>
          <w:p>
            <w:pPr>
              <w:pStyle w:val="TableParagraph"/>
              <w:spacing w:line="136" w:lineRule="exact"/>
              <w:ind w:left="124" w:right="111"/>
              <w:jc w:val="center"/>
              <w:rPr>
                <w:rFonts w:ascii="Times New Roman"/>
                <w:sz w:val="14"/>
              </w:rPr>
            </w:pPr>
            <w:r>
              <w:rPr>
                <w:rFonts w:ascii="Times New Roman"/>
                <w:color w:val="292425"/>
                <w:w w:val="120"/>
                <w:sz w:val="14"/>
                <w:u w:val="single" w:color="292425"/>
              </w:rPr>
              <w:t>2001</w:t>
            </w:r>
          </w:p>
        </w:tc>
        <w:tc>
          <w:tcPr>
            <w:tcW w:w="518" w:type="dxa"/>
            <w:shd w:val="clear" w:color="auto" w:fill="CDE6F0"/>
          </w:tcPr>
          <w:p>
            <w:pPr>
              <w:pStyle w:val="TableParagraph"/>
              <w:spacing w:line="136" w:lineRule="exact"/>
              <w:ind w:left="89"/>
              <w:jc w:val="center"/>
              <w:rPr>
                <w:rFonts w:ascii="Times New Roman"/>
                <w:sz w:val="14"/>
              </w:rPr>
            </w:pPr>
            <w:r>
              <w:rPr>
                <w:rFonts w:ascii="Times New Roman"/>
                <w:color w:val="292425"/>
                <w:w w:val="120"/>
                <w:sz w:val="14"/>
                <w:u w:val="single" w:color="292425"/>
              </w:rPr>
              <w:t>2004</w:t>
            </w:r>
          </w:p>
        </w:tc>
      </w:tr>
      <w:tr>
        <w:trPr>
          <w:trHeight w:val="140" w:hRule="atLeast"/>
        </w:trPr>
        <w:tc>
          <w:tcPr>
            <w:tcW w:w="1980" w:type="dxa"/>
            <w:shd w:val="clear" w:color="auto" w:fill="CDE6F0"/>
          </w:tcPr>
          <w:p>
            <w:pPr>
              <w:pStyle w:val="TableParagraph"/>
              <w:spacing w:line="120" w:lineRule="exact"/>
              <w:ind w:left="50"/>
              <w:rPr>
                <w:rFonts w:ascii="Times New Roman"/>
                <w:sz w:val="14"/>
              </w:rPr>
            </w:pPr>
            <w:r>
              <w:rPr>
                <w:rFonts w:ascii="Times New Roman"/>
                <w:color w:val="292425"/>
                <w:w w:val="105"/>
                <w:sz w:val="14"/>
              </w:rPr>
              <w:t>Germany</w:t>
            </w:r>
          </w:p>
        </w:tc>
        <w:tc>
          <w:tcPr>
            <w:tcW w:w="639" w:type="dxa"/>
            <w:shd w:val="clear" w:color="auto" w:fill="CDE6F0"/>
          </w:tcPr>
          <w:p>
            <w:pPr>
              <w:pStyle w:val="TableParagraph"/>
              <w:spacing w:line="120" w:lineRule="exact"/>
              <w:ind w:left="195"/>
              <w:rPr>
                <w:rFonts w:ascii="Times New Roman"/>
                <w:sz w:val="14"/>
              </w:rPr>
            </w:pPr>
            <w:r>
              <w:rPr>
                <w:rFonts w:ascii="Times New Roman"/>
                <w:color w:val="292425"/>
                <w:w w:val="110"/>
                <w:sz w:val="14"/>
              </w:rPr>
              <w:t>-0.8</w:t>
            </w:r>
          </w:p>
        </w:tc>
        <w:tc>
          <w:tcPr>
            <w:tcW w:w="629" w:type="dxa"/>
            <w:shd w:val="clear" w:color="auto" w:fill="CDE6F0"/>
          </w:tcPr>
          <w:p>
            <w:pPr>
              <w:pStyle w:val="TableParagraph"/>
              <w:spacing w:line="120" w:lineRule="exact"/>
              <w:ind w:left="137" w:right="87"/>
              <w:jc w:val="center"/>
              <w:rPr>
                <w:rFonts w:ascii="Times New Roman"/>
                <w:sz w:val="14"/>
              </w:rPr>
            </w:pPr>
            <w:r>
              <w:rPr>
                <w:rFonts w:ascii="Times New Roman"/>
                <w:color w:val="292425"/>
                <w:w w:val="115"/>
                <w:sz w:val="14"/>
              </w:rPr>
              <w:t>1.0</w:t>
            </w:r>
          </w:p>
        </w:tc>
        <w:tc>
          <w:tcPr>
            <w:tcW w:w="611" w:type="dxa"/>
            <w:shd w:val="clear" w:color="auto" w:fill="CDE6F0"/>
          </w:tcPr>
          <w:p>
            <w:pPr>
              <w:pStyle w:val="TableParagraph"/>
              <w:spacing w:line="120" w:lineRule="exact"/>
              <w:ind w:left="104" w:right="111"/>
              <w:jc w:val="center"/>
              <w:rPr>
                <w:rFonts w:ascii="Times New Roman"/>
                <w:sz w:val="14"/>
              </w:rPr>
            </w:pPr>
            <w:r>
              <w:rPr>
                <w:rFonts w:ascii="Times New Roman"/>
                <w:color w:val="292425"/>
                <w:w w:val="115"/>
                <w:sz w:val="14"/>
              </w:rPr>
              <w:t>-1.0</w:t>
            </w:r>
          </w:p>
        </w:tc>
        <w:tc>
          <w:tcPr>
            <w:tcW w:w="518" w:type="dxa"/>
            <w:shd w:val="clear" w:color="auto" w:fill="CDE6F0"/>
          </w:tcPr>
          <w:p>
            <w:pPr>
              <w:pStyle w:val="TableParagraph"/>
              <w:spacing w:line="120" w:lineRule="exact"/>
              <w:ind w:left="122"/>
              <w:jc w:val="center"/>
              <w:rPr>
                <w:rFonts w:ascii="Times New Roman"/>
                <w:sz w:val="14"/>
              </w:rPr>
            </w:pPr>
            <w:r>
              <w:rPr>
                <w:rFonts w:ascii="Times New Roman"/>
                <w:color w:val="292425"/>
                <w:w w:val="115"/>
                <w:sz w:val="14"/>
              </w:rPr>
              <w:t>0.1</w:t>
            </w:r>
          </w:p>
        </w:tc>
      </w:tr>
      <w:tr>
        <w:trPr>
          <w:trHeight w:val="210" w:hRule="atLeast"/>
        </w:trPr>
        <w:tc>
          <w:tcPr>
            <w:tcW w:w="1980" w:type="dxa"/>
            <w:shd w:val="clear" w:color="auto" w:fill="CDE6F0"/>
          </w:tcPr>
          <w:p>
            <w:pPr>
              <w:pStyle w:val="TableParagraph"/>
              <w:spacing w:line="136" w:lineRule="exact"/>
              <w:ind w:left="50"/>
              <w:rPr>
                <w:rFonts w:ascii="Times New Roman"/>
                <w:sz w:val="14"/>
              </w:rPr>
            </w:pPr>
            <w:r>
              <w:rPr>
                <w:rFonts w:ascii="Times New Roman"/>
                <w:color w:val="292425"/>
                <w:w w:val="110"/>
                <w:sz w:val="14"/>
              </w:rPr>
              <w:t>Rest of the euro area</w:t>
            </w:r>
          </w:p>
        </w:tc>
        <w:tc>
          <w:tcPr>
            <w:tcW w:w="639" w:type="dxa"/>
            <w:shd w:val="clear" w:color="auto" w:fill="CDE6F0"/>
          </w:tcPr>
          <w:p>
            <w:pPr>
              <w:pStyle w:val="TableParagraph"/>
              <w:spacing w:line="136" w:lineRule="exact"/>
              <w:ind w:left="245"/>
              <w:rPr>
                <w:rFonts w:ascii="Times New Roman"/>
                <w:sz w:val="14"/>
              </w:rPr>
            </w:pPr>
            <w:r>
              <w:rPr>
                <w:rFonts w:ascii="Times New Roman"/>
                <w:color w:val="292425"/>
                <w:w w:val="115"/>
                <w:sz w:val="14"/>
              </w:rPr>
              <w:t>0.2</w:t>
            </w:r>
          </w:p>
        </w:tc>
        <w:tc>
          <w:tcPr>
            <w:tcW w:w="629" w:type="dxa"/>
            <w:shd w:val="clear" w:color="auto" w:fill="CDE6F0"/>
          </w:tcPr>
          <w:p>
            <w:pPr>
              <w:pStyle w:val="TableParagraph"/>
              <w:spacing w:line="136" w:lineRule="exact"/>
              <w:ind w:left="137" w:right="87"/>
              <w:jc w:val="center"/>
              <w:rPr>
                <w:rFonts w:ascii="Times New Roman"/>
                <w:sz w:val="14"/>
              </w:rPr>
            </w:pPr>
            <w:r>
              <w:rPr>
                <w:rFonts w:ascii="Times New Roman"/>
                <w:color w:val="292425"/>
                <w:w w:val="115"/>
                <w:sz w:val="14"/>
              </w:rPr>
              <w:t>1.5</w:t>
            </w:r>
          </w:p>
        </w:tc>
        <w:tc>
          <w:tcPr>
            <w:tcW w:w="611" w:type="dxa"/>
            <w:shd w:val="clear" w:color="auto" w:fill="CDE6F0"/>
          </w:tcPr>
          <w:p>
            <w:pPr>
              <w:pStyle w:val="TableParagraph"/>
              <w:spacing w:line="136" w:lineRule="exact"/>
              <w:ind w:left="124" w:right="84"/>
              <w:jc w:val="center"/>
              <w:rPr>
                <w:rFonts w:ascii="Times New Roman"/>
                <w:sz w:val="14"/>
              </w:rPr>
            </w:pPr>
            <w:r>
              <w:rPr>
                <w:rFonts w:ascii="Times New Roman"/>
                <w:color w:val="292425"/>
                <w:w w:val="115"/>
                <w:sz w:val="14"/>
              </w:rPr>
              <w:t>2.8</w:t>
            </w:r>
          </w:p>
        </w:tc>
        <w:tc>
          <w:tcPr>
            <w:tcW w:w="518" w:type="dxa"/>
            <w:shd w:val="clear" w:color="auto" w:fill="CDE6F0"/>
          </w:tcPr>
          <w:p>
            <w:pPr>
              <w:pStyle w:val="TableParagraph"/>
              <w:spacing w:line="136" w:lineRule="exact"/>
              <w:ind w:left="122"/>
              <w:jc w:val="center"/>
              <w:rPr>
                <w:rFonts w:ascii="Times New Roman"/>
                <w:sz w:val="14"/>
              </w:rPr>
            </w:pPr>
            <w:r>
              <w:rPr>
                <w:rFonts w:ascii="Times New Roman"/>
                <w:color w:val="292425"/>
                <w:w w:val="115"/>
                <w:sz w:val="14"/>
              </w:rPr>
              <w:t>0.8</w:t>
            </w:r>
          </w:p>
        </w:tc>
      </w:tr>
      <w:tr>
        <w:trPr>
          <w:trHeight w:val="350" w:hRule="atLeast"/>
        </w:trPr>
        <w:tc>
          <w:tcPr>
            <w:tcW w:w="1980" w:type="dxa"/>
            <w:shd w:val="clear" w:color="auto" w:fill="CDE6F0"/>
          </w:tcPr>
          <w:p>
            <w:pPr>
              <w:pStyle w:val="TableParagraph"/>
              <w:spacing w:line="151" w:lineRule="exact" w:before="44"/>
              <w:ind w:left="50"/>
              <w:rPr>
                <w:sz w:val="14"/>
              </w:rPr>
            </w:pPr>
            <w:r>
              <w:rPr>
                <w:color w:val="292425"/>
                <w:w w:val="105"/>
                <w:sz w:val="14"/>
              </w:rPr>
              <w:t>Unemployment rate</w:t>
            </w:r>
          </w:p>
          <w:p>
            <w:pPr>
              <w:pStyle w:val="TableParagraph"/>
              <w:spacing w:line="135" w:lineRule="exact"/>
              <w:ind w:left="50"/>
              <w:rPr>
                <w:rFonts w:ascii="Times New Roman"/>
                <w:sz w:val="14"/>
              </w:rPr>
            </w:pPr>
            <w:r>
              <w:rPr>
                <w:rFonts w:ascii="Times New Roman"/>
                <w:color w:val="292425"/>
                <w:w w:val="105"/>
                <w:sz w:val="14"/>
              </w:rPr>
              <w:t>Germany</w:t>
            </w:r>
          </w:p>
        </w:tc>
        <w:tc>
          <w:tcPr>
            <w:tcW w:w="639" w:type="dxa"/>
            <w:shd w:val="clear" w:color="auto" w:fill="CDE6F0"/>
          </w:tcPr>
          <w:p>
            <w:pPr>
              <w:pStyle w:val="TableParagraph"/>
              <w:rPr>
                <w:rFonts w:ascii="Times New Roman"/>
                <w:sz w:val="16"/>
              </w:rPr>
            </w:pPr>
          </w:p>
          <w:p>
            <w:pPr>
              <w:pStyle w:val="TableParagraph"/>
              <w:spacing w:line="145" w:lineRule="exact" w:before="1"/>
              <w:ind w:left="245"/>
              <w:rPr>
                <w:rFonts w:ascii="Times New Roman"/>
                <w:sz w:val="14"/>
              </w:rPr>
            </w:pPr>
            <w:r>
              <w:rPr>
                <w:rFonts w:ascii="Times New Roman"/>
                <w:color w:val="292425"/>
                <w:w w:val="115"/>
                <w:sz w:val="14"/>
              </w:rPr>
              <w:t>8.0</w:t>
            </w:r>
          </w:p>
        </w:tc>
        <w:tc>
          <w:tcPr>
            <w:tcW w:w="629" w:type="dxa"/>
            <w:shd w:val="clear" w:color="auto" w:fill="CDE6F0"/>
          </w:tcPr>
          <w:p>
            <w:pPr>
              <w:pStyle w:val="TableParagraph"/>
              <w:rPr>
                <w:rFonts w:ascii="Times New Roman"/>
                <w:sz w:val="16"/>
              </w:rPr>
            </w:pPr>
          </w:p>
          <w:p>
            <w:pPr>
              <w:pStyle w:val="TableParagraph"/>
              <w:spacing w:line="145" w:lineRule="exact" w:before="1"/>
              <w:ind w:left="137" w:right="87"/>
              <w:jc w:val="center"/>
              <w:rPr>
                <w:rFonts w:ascii="Times New Roman"/>
                <w:sz w:val="14"/>
              </w:rPr>
            </w:pPr>
            <w:r>
              <w:rPr>
                <w:rFonts w:ascii="Times New Roman"/>
                <w:color w:val="292425"/>
                <w:w w:val="115"/>
                <w:sz w:val="14"/>
              </w:rPr>
              <w:t>9.1</w:t>
            </w:r>
          </w:p>
        </w:tc>
        <w:tc>
          <w:tcPr>
            <w:tcW w:w="611" w:type="dxa"/>
            <w:shd w:val="clear" w:color="auto" w:fill="CDE6F0"/>
          </w:tcPr>
          <w:p>
            <w:pPr>
              <w:pStyle w:val="TableParagraph"/>
              <w:rPr>
                <w:rFonts w:ascii="Times New Roman"/>
                <w:sz w:val="16"/>
              </w:rPr>
            </w:pPr>
          </w:p>
          <w:p>
            <w:pPr>
              <w:pStyle w:val="TableParagraph"/>
              <w:spacing w:line="145" w:lineRule="exact" w:before="1"/>
              <w:ind w:left="124" w:right="59"/>
              <w:jc w:val="center"/>
              <w:rPr>
                <w:rFonts w:ascii="Times New Roman"/>
                <w:sz w:val="14"/>
              </w:rPr>
            </w:pPr>
            <w:r>
              <w:rPr>
                <w:rFonts w:ascii="Times New Roman"/>
                <w:color w:val="292425"/>
                <w:w w:val="110"/>
                <w:sz w:val="14"/>
              </w:rPr>
              <w:t>7.9</w:t>
            </w:r>
          </w:p>
        </w:tc>
        <w:tc>
          <w:tcPr>
            <w:tcW w:w="518" w:type="dxa"/>
            <w:shd w:val="clear" w:color="auto" w:fill="CDE6F0"/>
          </w:tcPr>
          <w:p>
            <w:pPr>
              <w:pStyle w:val="TableParagraph"/>
              <w:rPr>
                <w:rFonts w:ascii="Times New Roman"/>
                <w:sz w:val="16"/>
              </w:rPr>
            </w:pPr>
          </w:p>
          <w:p>
            <w:pPr>
              <w:pStyle w:val="TableParagraph"/>
              <w:spacing w:line="145" w:lineRule="exact" w:before="1"/>
              <w:ind w:left="122"/>
              <w:jc w:val="center"/>
              <w:rPr>
                <w:rFonts w:ascii="Times New Roman"/>
                <w:sz w:val="14"/>
              </w:rPr>
            </w:pPr>
            <w:r>
              <w:rPr>
                <w:rFonts w:ascii="Times New Roman"/>
                <w:color w:val="292425"/>
                <w:w w:val="115"/>
                <w:sz w:val="14"/>
              </w:rPr>
              <w:t>9.8</w:t>
            </w:r>
          </w:p>
        </w:tc>
      </w:tr>
      <w:tr>
        <w:trPr>
          <w:trHeight w:val="140" w:hRule="atLeast"/>
        </w:trPr>
        <w:tc>
          <w:tcPr>
            <w:tcW w:w="1980" w:type="dxa"/>
            <w:shd w:val="clear" w:color="auto" w:fill="CDE6F0"/>
          </w:tcPr>
          <w:p>
            <w:pPr>
              <w:pStyle w:val="TableParagraph"/>
              <w:spacing w:line="120" w:lineRule="exact"/>
              <w:ind w:left="50"/>
              <w:rPr>
                <w:rFonts w:ascii="Times New Roman"/>
                <w:sz w:val="14"/>
              </w:rPr>
            </w:pPr>
            <w:r>
              <w:rPr>
                <w:rFonts w:ascii="Times New Roman"/>
                <w:color w:val="292425"/>
                <w:w w:val="110"/>
                <w:sz w:val="14"/>
              </w:rPr>
              <w:t>Rest of the euro area</w:t>
            </w:r>
          </w:p>
        </w:tc>
        <w:tc>
          <w:tcPr>
            <w:tcW w:w="639" w:type="dxa"/>
            <w:shd w:val="clear" w:color="auto" w:fill="CDE6F0"/>
          </w:tcPr>
          <w:p>
            <w:pPr>
              <w:pStyle w:val="TableParagraph"/>
              <w:spacing w:line="120" w:lineRule="exact"/>
              <w:ind w:left="192"/>
              <w:rPr>
                <w:rFonts w:ascii="Times New Roman"/>
                <w:sz w:val="14"/>
              </w:rPr>
            </w:pPr>
            <w:r>
              <w:rPr>
                <w:rFonts w:ascii="Times New Roman"/>
                <w:color w:val="292425"/>
                <w:w w:val="115"/>
                <w:sz w:val="14"/>
              </w:rPr>
              <w:t>11.7</w:t>
            </w:r>
          </w:p>
        </w:tc>
        <w:tc>
          <w:tcPr>
            <w:tcW w:w="629" w:type="dxa"/>
            <w:shd w:val="clear" w:color="auto" w:fill="CDE6F0"/>
          </w:tcPr>
          <w:p>
            <w:pPr>
              <w:pStyle w:val="TableParagraph"/>
              <w:spacing w:line="120" w:lineRule="exact"/>
              <w:ind w:left="100" w:right="115"/>
              <w:jc w:val="center"/>
              <w:rPr>
                <w:rFonts w:ascii="Times New Roman"/>
                <w:sz w:val="14"/>
              </w:rPr>
            </w:pPr>
            <w:r>
              <w:rPr>
                <w:rFonts w:ascii="Times New Roman"/>
                <w:color w:val="292425"/>
                <w:w w:val="115"/>
                <w:sz w:val="14"/>
              </w:rPr>
              <w:t>10.7</w:t>
            </w:r>
          </w:p>
        </w:tc>
        <w:tc>
          <w:tcPr>
            <w:tcW w:w="611" w:type="dxa"/>
            <w:shd w:val="clear" w:color="auto" w:fill="CDE6F0"/>
          </w:tcPr>
          <w:p>
            <w:pPr>
              <w:pStyle w:val="TableParagraph"/>
              <w:spacing w:line="120" w:lineRule="exact"/>
              <w:ind w:left="124" w:right="84"/>
              <w:jc w:val="center"/>
              <w:rPr>
                <w:rFonts w:ascii="Times New Roman"/>
                <w:sz w:val="14"/>
              </w:rPr>
            </w:pPr>
            <w:r>
              <w:rPr>
                <w:rFonts w:ascii="Times New Roman"/>
                <w:color w:val="292425"/>
                <w:w w:val="115"/>
                <w:sz w:val="14"/>
              </w:rPr>
              <w:t>8.0</w:t>
            </w:r>
          </w:p>
        </w:tc>
        <w:tc>
          <w:tcPr>
            <w:tcW w:w="518" w:type="dxa"/>
            <w:shd w:val="clear" w:color="auto" w:fill="CDE6F0"/>
          </w:tcPr>
          <w:p>
            <w:pPr>
              <w:pStyle w:val="TableParagraph"/>
              <w:spacing w:line="120" w:lineRule="exact"/>
              <w:ind w:left="122"/>
              <w:jc w:val="center"/>
              <w:rPr>
                <w:rFonts w:ascii="Times New Roman"/>
                <w:sz w:val="14"/>
              </w:rPr>
            </w:pPr>
            <w:r>
              <w:rPr>
                <w:rFonts w:ascii="Times New Roman"/>
                <w:color w:val="292425"/>
                <w:w w:val="115"/>
                <w:sz w:val="14"/>
              </w:rPr>
              <w:t>8.5</w:t>
            </w:r>
          </w:p>
        </w:tc>
      </w:tr>
    </w:tbl>
    <w:p>
      <w:pPr>
        <w:spacing w:before="113"/>
        <w:ind w:left="451" w:right="0" w:firstLine="0"/>
        <w:jc w:val="left"/>
        <w:rPr>
          <w:sz w:val="12"/>
        </w:rPr>
      </w:pPr>
      <w:r>
        <w:rPr>
          <w:color w:val="292425"/>
          <w:w w:val="105"/>
          <w:sz w:val="12"/>
        </w:rPr>
        <w:t>Sources: Bank of England and Thomson Financial Datastream.</w:t>
      </w:r>
    </w:p>
    <w:p>
      <w:pPr>
        <w:pStyle w:val="BodyText"/>
        <w:rPr>
          <w:sz w:val="12"/>
        </w:rPr>
      </w:pPr>
    </w:p>
    <w:p>
      <w:pPr>
        <w:pStyle w:val="BodyText"/>
        <w:rPr>
          <w:sz w:val="12"/>
        </w:rPr>
      </w:pPr>
    </w:p>
    <w:p>
      <w:pPr>
        <w:pStyle w:val="BodyText"/>
        <w:rPr>
          <w:sz w:val="12"/>
        </w:rPr>
      </w:pPr>
    </w:p>
    <w:p>
      <w:pPr>
        <w:pStyle w:val="BodyText"/>
        <w:spacing w:before="86"/>
        <w:ind w:left="451"/>
        <w:rPr>
          <w:rFonts w:ascii="Trebuchet MS"/>
        </w:rPr>
      </w:pPr>
      <w:r>
        <w:rPr>
          <w:rFonts w:ascii="Trebuchet MS"/>
          <w:color w:val="0092C0"/>
        </w:rPr>
        <w:t>The construction sector</w:t>
      </w:r>
    </w:p>
    <w:p>
      <w:pPr>
        <w:pStyle w:val="BodyText"/>
        <w:spacing w:before="2"/>
        <w:rPr>
          <w:rFonts w:ascii="Trebuchet MS"/>
        </w:rPr>
      </w:pPr>
    </w:p>
    <w:p>
      <w:pPr>
        <w:pStyle w:val="BodyText"/>
        <w:spacing w:line="256" w:lineRule="auto"/>
        <w:ind w:left="451" w:right="200"/>
      </w:pPr>
      <w:r>
        <w:rPr>
          <w:color w:val="292425"/>
          <w:w w:val="110"/>
        </w:rPr>
        <w:t>Construction investment expanded rapidly after German reunification in 1990, rising by almost 25%</w:t>
      </w:r>
    </w:p>
    <w:p>
      <w:pPr>
        <w:spacing w:after="0" w:line="256" w:lineRule="auto"/>
        <w:sectPr>
          <w:type w:val="continuous"/>
          <w:pgSz w:w="11900" w:h="16840"/>
          <w:pgMar w:top="1140" w:bottom="0" w:left="640" w:right="620"/>
          <w:cols w:num="2" w:equalWidth="0">
            <w:col w:w="5069" w:space="40"/>
            <w:col w:w="5531"/>
          </w:cols>
        </w:sectPr>
      </w:pPr>
    </w:p>
    <w:p>
      <w:pPr>
        <w:spacing w:before="67"/>
        <w:ind w:left="933" w:right="0" w:firstLine="0"/>
        <w:jc w:val="left"/>
        <w:rPr>
          <w:sz w:val="12"/>
        </w:rPr>
      </w:pPr>
      <w:r>
        <w:rPr>
          <w:color w:val="292425"/>
          <w:spacing w:val="-10"/>
          <w:w w:val="115"/>
          <w:sz w:val="12"/>
        </w:rPr>
        <w:t>1992 </w:t>
      </w:r>
      <w:r>
        <w:rPr>
          <w:color w:val="292425"/>
          <w:w w:val="115"/>
          <w:sz w:val="12"/>
        </w:rPr>
        <w:t>Q1–2004 </w:t>
      </w:r>
      <w:r>
        <w:rPr>
          <w:color w:val="292425"/>
          <w:spacing w:val="-8"/>
          <w:w w:val="115"/>
          <w:sz w:val="12"/>
        </w:rPr>
        <w:t>Q3</w:t>
      </w:r>
    </w:p>
    <w:p>
      <w:pPr>
        <w:spacing w:before="67"/>
        <w:ind w:left="933" w:right="0" w:firstLine="0"/>
        <w:jc w:val="left"/>
        <w:rPr>
          <w:sz w:val="12"/>
        </w:rPr>
      </w:pPr>
      <w:r>
        <w:rPr/>
        <w:br w:type="column"/>
      </w:r>
      <w:r>
        <w:rPr>
          <w:color w:val="292425"/>
          <w:spacing w:val="-7"/>
          <w:w w:val="115"/>
          <w:sz w:val="12"/>
        </w:rPr>
        <w:t>2001 </w:t>
      </w:r>
      <w:r>
        <w:rPr>
          <w:color w:val="292425"/>
          <w:w w:val="115"/>
          <w:sz w:val="12"/>
        </w:rPr>
        <w:t>Q2–2004 </w:t>
      </w:r>
      <w:r>
        <w:rPr>
          <w:color w:val="292425"/>
          <w:spacing w:val="-8"/>
          <w:w w:val="115"/>
          <w:sz w:val="12"/>
        </w:rPr>
        <w:t>Q3</w:t>
      </w:r>
    </w:p>
    <w:p>
      <w:pPr>
        <w:pStyle w:val="BodyText"/>
        <w:spacing w:before="1"/>
        <w:rPr>
          <w:sz w:val="23"/>
        </w:rPr>
      </w:pPr>
      <w:r>
        <w:rPr/>
        <w:br w:type="column"/>
      </w:r>
      <w:r>
        <w:rPr>
          <w:sz w:val="23"/>
        </w:rPr>
      </w:r>
    </w:p>
    <w:p>
      <w:pPr>
        <w:spacing w:before="0"/>
        <w:ind w:left="101" w:right="0" w:firstLine="0"/>
        <w:jc w:val="left"/>
        <w:rPr>
          <w:sz w:val="12"/>
        </w:rPr>
      </w:pPr>
      <w:r>
        <w:rPr>
          <w:color w:val="292425"/>
          <w:w w:val="110"/>
          <w:sz w:val="12"/>
        </w:rPr>
        <w:t>Per cent</w:t>
      </w:r>
      <w:r>
        <w:rPr>
          <w:color w:val="292425"/>
          <w:spacing w:val="26"/>
          <w:w w:val="110"/>
          <w:sz w:val="12"/>
        </w:rPr>
        <w:t> </w:t>
      </w:r>
      <w:r>
        <w:rPr>
          <w:color w:val="292425"/>
          <w:spacing w:val="-7"/>
          <w:w w:val="110"/>
          <w:position w:val="-7"/>
          <w:sz w:val="12"/>
        </w:rPr>
        <w:t>0.6</w:t>
      </w:r>
    </w:p>
    <w:p>
      <w:pPr>
        <w:pStyle w:val="BodyText"/>
      </w:pPr>
    </w:p>
    <w:p>
      <w:pPr>
        <w:pStyle w:val="BodyText"/>
        <w:spacing w:before="4"/>
        <w:rPr>
          <w:sz w:val="18"/>
        </w:rPr>
      </w:pPr>
    </w:p>
    <w:p>
      <w:pPr>
        <w:spacing w:before="0"/>
        <w:ind w:left="0" w:right="0" w:firstLine="0"/>
        <w:jc w:val="right"/>
        <w:rPr>
          <w:sz w:val="12"/>
        </w:rPr>
      </w:pPr>
      <w:r>
        <w:rPr>
          <w:color w:val="292425"/>
          <w:w w:val="110"/>
          <w:sz w:val="12"/>
        </w:rPr>
        <w:t>0.4</w:t>
      </w:r>
    </w:p>
    <w:p>
      <w:pPr>
        <w:pStyle w:val="BodyText"/>
        <w:rPr>
          <w:sz w:val="12"/>
        </w:rPr>
      </w:pPr>
    </w:p>
    <w:p>
      <w:pPr>
        <w:pStyle w:val="BodyText"/>
        <w:rPr>
          <w:sz w:val="12"/>
        </w:rPr>
      </w:pPr>
    </w:p>
    <w:p>
      <w:pPr>
        <w:pStyle w:val="BodyText"/>
        <w:spacing w:before="4"/>
        <w:rPr>
          <w:sz w:val="14"/>
        </w:rPr>
      </w:pPr>
    </w:p>
    <w:p>
      <w:pPr>
        <w:spacing w:before="0"/>
        <w:ind w:left="0" w:right="0" w:firstLine="0"/>
        <w:jc w:val="right"/>
        <w:rPr>
          <w:sz w:val="12"/>
        </w:rPr>
      </w:pPr>
      <w:r>
        <w:rPr>
          <w:color w:val="292425"/>
          <w:w w:val="110"/>
          <w:sz w:val="12"/>
        </w:rPr>
        <w:t>0.2</w:t>
      </w:r>
    </w:p>
    <w:p>
      <w:pPr>
        <w:pStyle w:val="BodyText"/>
        <w:rPr>
          <w:sz w:val="12"/>
        </w:rPr>
      </w:pPr>
    </w:p>
    <w:p>
      <w:pPr>
        <w:spacing w:before="89"/>
        <w:ind w:left="517" w:right="0" w:firstLine="0"/>
        <w:jc w:val="left"/>
        <w:rPr>
          <w:sz w:val="16"/>
        </w:rPr>
      </w:pPr>
      <w:r>
        <w:rPr>
          <w:color w:val="292425"/>
          <w:w w:val="107"/>
          <w:sz w:val="16"/>
        </w:rPr>
        <w:t>+</w:t>
      </w:r>
    </w:p>
    <w:p>
      <w:pPr>
        <w:spacing w:line="116" w:lineRule="exact" w:before="31"/>
        <w:ind w:left="581" w:right="0" w:firstLine="0"/>
        <w:jc w:val="left"/>
        <w:rPr>
          <w:sz w:val="12"/>
        </w:rPr>
      </w:pPr>
      <w:r>
        <w:rPr>
          <w:color w:val="292425"/>
          <w:w w:val="115"/>
          <w:sz w:val="12"/>
        </w:rPr>
        <w:t>0.0</w:t>
      </w:r>
    </w:p>
    <w:p>
      <w:pPr>
        <w:spacing w:line="162" w:lineRule="exact" w:before="0"/>
        <w:ind w:left="519" w:right="0" w:firstLine="0"/>
        <w:jc w:val="left"/>
        <w:rPr>
          <w:sz w:val="16"/>
        </w:rPr>
      </w:pPr>
      <w:r>
        <w:rPr>
          <w:color w:val="292425"/>
          <w:w w:val="117"/>
          <w:sz w:val="16"/>
        </w:rPr>
        <w:t>–</w:t>
      </w:r>
    </w:p>
    <w:p>
      <w:pPr>
        <w:pStyle w:val="BodyText"/>
        <w:rPr>
          <w:sz w:val="16"/>
        </w:rPr>
      </w:pPr>
    </w:p>
    <w:p>
      <w:pPr>
        <w:spacing w:before="118"/>
        <w:ind w:left="0" w:right="0" w:firstLine="0"/>
        <w:jc w:val="right"/>
        <w:rPr>
          <w:sz w:val="12"/>
        </w:rPr>
      </w:pPr>
      <w:r>
        <w:rPr>
          <w:color w:val="292425"/>
          <w:w w:val="110"/>
          <w:sz w:val="12"/>
        </w:rPr>
        <w:t>0.2</w:t>
      </w:r>
    </w:p>
    <w:p>
      <w:pPr>
        <w:pStyle w:val="BodyText"/>
        <w:rPr>
          <w:sz w:val="12"/>
        </w:rPr>
      </w:pPr>
    </w:p>
    <w:p>
      <w:pPr>
        <w:pStyle w:val="BodyText"/>
        <w:rPr>
          <w:sz w:val="12"/>
        </w:rPr>
      </w:pPr>
    </w:p>
    <w:p>
      <w:pPr>
        <w:pStyle w:val="BodyText"/>
        <w:spacing w:before="4"/>
        <w:rPr>
          <w:sz w:val="14"/>
        </w:rPr>
      </w:pPr>
    </w:p>
    <w:p>
      <w:pPr>
        <w:spacing w:line="125" w:lineRule="exact" w:before="1"/>
        <w:ind w:left="581" w:right="0" w:firstLine="0"/>
        <w:jc w:val="left"/>
        <w:rPr>
          <w:sz w:val="12"/>
        </w:rPr>
      </w:pPr>
      <w:r>
        <w:rPr>
          <w:color w:val="292425"/>
          <w:w w:val="115"/>
          <w:sz w:val="12"/>
        </w:rPr>
        <w:t>0.4</w:t>
      </w:r>
    </w:p>
    <w:p>
      <w:pPr>
        <w:pStyle w:val="BodyText"/>
        <w:spacing w:line="223" w:lineRule="exact"/>
        <w:ind w:left="783"/>
      </w:pPr>
      <w:r>
        <w:rPr/>
        <w:br w:type="column"/>
      </w:r>
      <w:r>
        <w:rPr>
          <w:color w:val="292425"/>
          <w:spacing w:val="-3"/>
          <w:w w:val="115"/>
        </w:rPr>
        <w:t>between </w:t>
      </w:r>
      <w:r>
        <w:rPr>
          <w:color w:val="292425"/>
          <w:spacing w:val="-19"/>
          <w:w w:val="115"/>
        </w:rPr>
        <w:t>1991 </w:t>
      </w:r>
      <w:r>
        <w:rPr>
          <w:color w:val="292425"/>
          <w:w w:val="115"/>
        </w:rPr>
        <w:t>Q1 and </w:t>
      </w:r>
      <w:r>
        <w:rPr>
          <w:color w:val="292425"/>
          <w:spacing w:val="-17"/>
          <w:w w:val="115"/>
        </w:rPr>
        <w:t>1994 </w:t>
      </w:r>
      <w:r>
        <w:rPr>
          <w:color w:val="292425"/>
          <w:w w:val="115"/>
        </w:rPr>
        <w:t>Q4.</w:t>
      </w:r>
      <w:r>
        <w:rPr>
          <w:color w:val="292425"/>
          <w:spacing w:val="52"/>
          <w:w w:val="115"/>
        </w:rPr>
        <w:t> </w:t>
      </w:r>
      <w:r>
        <w:rPr>
          <w:color w:val="292425"/>
          <w:w w:val="115"/>
        </w:rPr>
        <w:t>The</w:t>
      </w:r>
    </w:p>
    <w:p>
      <w:pPr>
        <w:pStyle w:val="BodyText"/>
        <w:spacing w:line="256" w:lineRule="auto" w:before="15"/>
        <w:ind w:left="783" w:right="429"/>
      </w:pPr>
      <w:r>
        <w:rPr>
          <w:color w:val="292425"/>
          <w:spacing w:val="-3"/>
          <w:w w:val="110"/>
        </w:rPr>
        <w:t>post-reunification </w:t>
      </w:r>
      <w:r>
        <w:rPr>
          <w:color w:val="292425"/>
          <w:w w:val="110"/>
        </w:rPr>
        <w:t>construction boom probably caused an </w:t>
      </w:r>
      <w:r>
        <w:rPr>
          <w:color w:val="292425"/>
          <w:spacing w:val="-3"/>
          <w:w w:val="110"/>
        </w:rPr>
        <w:t>investment </w:t>
      </w:r>
      <w:r>
        <w:rPr>
          <w:color w:val="292425"/>
          <w:w w:val="110"/>
        </w:rPr>
        <w:t>overhang: since then, the construction </w:t>
      </w:r>
      <w:r>
        <w:rPr>
          <w:color w:val="292425"/>
          <w:spacing w:val="-3"/>
          <w:w w:val="110"/>
        </w:rPr>
        <w:t>investment </w:t>
      </w:r>
      <w:r>
        <w:rPr>
          <w:color w:val="292425"/>
          <w:spacing w:val="-4"/>
          <w:w w:val="110"/>
        </w:rPr>
        <w:t>to </w:t>
      </w:r>
      <w:r>
        <w:rPr>
          <w:color w:val="292425"/>
          <w:w w:val="110"/>
        </w:rPr>
        <w:t>GDP ratio has fallen back </w:t>
      </w:r>
      <w:r>
        <w:rPr>
          <w:color w:val="292425"/>
          <w:spacing w:val="-3"/>
          <w:w w:val="110"/>
        </w:rPr>
        <w:t>by over </w:t>
      </w:r>
      <w:r>
        <w:rPr>
          <w:color w:val="292425"/>
          <w:w w:val="110"/>
        </w:rPr>
        <w:t>5 percentage points. That has dragged down </w:t>
      </w:r>
      <w:r>
        <w:rPr>
          <w:color w:val="292425"/>
          <w:spacing w:val="-3"/>
          <w:w w:val="110"/>
        </w:rPr>
        <w:t>overall investment</w:t>
      </w:r>
      <w:r>
        <w:rPr>
          <w:color w:val="292425"/>
          <w:spacing w:val="-6"/>
          <w:w w:val="110"/>
        </w:rPr>
        <w:t> </w:t>
      </w:r>
      <w:r>
        <w:rPr>
          <w:color w:val="292425"/>
          <w:spacing w:val="-3"/>
          <w:w w:val="110"/>
        </w:rPr>
        <w:t>growth.</w:t>
      </w:r>
    </w:p>
    <w:p>
      <w:pPr>
        <w:pStyle w:val="BodyText"/>
        <w:spacing w:before="8"/>
      </w:pPr>
    </w:p>
    <w:p>
      <w:pPr>
        <w:pStyle w:val="BodyText"/>
        <w:ind w:left="783"/>
        <w:rPr>
          <w:rFonts w:ascii="Trebuchet MS"/>
        </w:rPr>
      </w:pPr>
      <w:r>
        <w:rPr>
          <w:rFonts w:ascii="Trebuchet MS"/>
          <w:color w:val="0092C0"/>
        </w:rPr>
        <w:t>The corporate sector</w:t>
      </w:r>
    </w:p>
    <w:p>
      <w:pPr>
        <w:pStyle w:val="BodyText"/>
        <w:spacing w:before="2"/>
        <w:rPr>
          <w:rFonts w:ascii="Trebuchet MS"/>
        </w:rPr>
      </w:pPr>
    </w:p>
    <w:p>
      <w:pPr>
        <w:pStyle w:val="BodyText"/>
        <w:spacing w:line="256" w:lineRule="auto"/>
        <w:ind w:left="783" w:right="303"/>
      </w:pPr>
      <w:r>
        <w:rPr>
          <w:color w:val="292425"/>
          <w:w w:val="115"/>
        </w:rPr>
        <w:t>German companies have been under intense </w:t>
      </w:r>
      <w:r>
        <w:rPr>
          <w:color w:val="292425"/>
          <w:spacing w:val="-3"/>
          <w:w w:val="115"/>
        </w:rPr>
        <w:t>pressure </w:t>
      </w:r>
      <w:r>
        <w:rPr>
          <w:color w:val="292425"/>
          <w:spacing w:val="-4"/>
          <w:w w:val="115"/>
        </w:rPr>
        <w:t>to </w:t>
      </w:r>
      <w:r>
        <w:rPr>
          <w:color w:val="292425"/>
          <w:w w:val="115"/>
        </w:rPr>
        <w:t>restructure during the past decade. The underlying</w:t>
      </w:r>
      <w:r>
        <w:rPr>
          <w:color w:val="292425"/>
          <w:spacing w:val="-31"/>
          <w:w w:val="115"/>
        </w:rPr>
        <w:t> </w:t>
      </w:r>
      <w:r>
        <w:rPr>
          <w:color w:val="292425"/>
          <w:w w:val="115"/>
        </w:rPr>
        <w:t>causes</w:t>
      </w:r>
      <w:r>
        <w:rPr>
          <w:color w:val="292425"/>
          <w:spacing w:val="-31"/>
          <w:w w:val="115"/>
        </w:rPr>
        <w:t> </w:t>
      </w:r>
      <w:r>
        <w:rPr>
          <w:color w:val="292425"/>
          <w:w w:val="115"/>
        </w:rPr>
        <w:t>of</w:t>
      </w:r>
      <w:r>
        <w:rPr>
          <w:color w:val="292425"/>
          <w:spacing w:val="-31"/>
          <w:w w:val="115"/>
        </w:rPr>
        <w:t> </w:t>
      </w:r>
      <w:r>
        <w:rPr>
          <w:color w:val="292425"/>
          <w:w w:val="115"/>
        </w:rPr>
        <w:t>that</w:t>
      </w:r>
      <w:r>
        <w:rPr>
          <w:color w:val="292425"/>
          <w:spacing w:val="-30"/>
          <w:w w:val="115"/>
        </w:rPr>
        <w:t> </w:t>
      </w:r>
      <w:r>
        <w:rPr>
          <w:color w:val="292425"/>
          <w:w w:val="115"/>
        </w:rPr>
        <w:t>restructuring,</w:t>
      </w:r>
      <w:r>
        <w:rPr>
          <w:color w:val="292425"/>
          <w:spacing w:val="-31"/>
          <w:w w:val="115"/>
        </w:rPr>
        <w:t> </w:t>
      </w:r>
      <w:r>
        <w:rPr>
          <w:color w:val="292425"/>
          <w:w w:val="115"/>
        </w:rPr>
        <w:t>as</w:t>
      </w:r>
      <w:r>
        <w:rPr>
          <w:color w:val="292425"/>
          <w:spacing w:val="-31"/>
          <w:w w:val="115"/>
        </w:rPr>
        <w:t> </w:t>
      </w:r>
      <w:r>
        <w:rPr>
          <w:color w:val="292425"/>
          <w:w w:val="115"/>
        </w:rPr>
        <w:t>well</w:t>
      </w:r>
      <w:r>
        <w:rPr>
          <w:color w:val="292425"/>
          <w:spacing w:val="-30"/>
          <w:w w:val="115"/>
        </w:rPr>
        <w:t> </w:t>
      </w:r>
      <w:r>
        <w:rPr>
          <w:color w:val="292425"/>
          <w:w w:val="115"/>
        </w:rPr>
        <w:t>as</w:t>
      </w:r>
      <w:r>
        <w:rPr>
          <w:color w:val="292425"/>
          <w:spacing w:val="-31"/>
          <w:w w:val="115"/>
        </w:rPr>
        <w:t> </w:t>
      </w:r>
      <w:r>
        <w:rPr>
          <w:color w:val="292425"/>
          <w:w w:val="115"/>
        </w:rPr>
        <w:t>the restructuring itself, are likely </w:t>
      </w:r>
      <w:r>
        <w:rPr>
          <w:color w:val="292425"/>
          <w:spacing w:val="-4"/>
          <w:w w:val="115"/>
        </w:rPr>
        <w:t>to </w:t>
      </w:r>
      <w:r>
        <w:rPr>
          <w:color w:val="292425"/>
          <w:spacing w:val="-3"/>
          <w:w w:val="115"/>
        </w:rPr>
        <w:t>have </w:t>
      </w:r>
      <w:r>
        <w:rPr>
          <w:color w:val="292425"/>
          <w:w w:val="115"/>
        </w:rPr>
        <w:t>been detrimental</w:t>
      </w:r>
      <w:r>
        <w:rPr>
          <w:color w:val="292425"/>
          <w:spacing w:val="-25"/>
          <w:w w:val="115"/>
        </w:rPr>
        <w:t> </w:t>
      </w:r>
      <w:r>
        <w:rPr>
          <w:color w:val="292425"/>
          <w:spacing w:val="-4"/>
          <w:w w:val="115"/>
        </w:rPr>
        <w:t>to</w:t>
      </w:r>
      <w:r>
        <w:rPr>
          <w:color w:val="292425"/>
          <w:spacing w:val="-25"/>
          <w:w w:val="115"/>
        </w:rPr>
        <w:t> </w:t>
      </w:r>
      <w:r>
        <w:rPr>
          <w:color w:val="292425"/>
          <w:w w:val="115"/>
        </w:rPr>
        <w:t>consumption</w:t>
      </w:r>
      <w:r>
        <w:rPr>
          <w:color w:val="292425"/>
          <w:spacing w:val="-25"/>
          <w:w w:val="115"/>
        </w:rPr>
        <w:t> </w:t>
      </w:r>
      <w:r>
        <w:rPr>
          <w:color w:val="292425"/>
          <w:w w:val="115"/>
        </w:rPr>
        <w:t>and</w:t>
      </w:r>
      <w:r>
        <w:rPr>
          <w:color w:val="292425"/>
          <w:spacing w:val="-25"/>
          <w:w w:val="115"/>
        </w:rPr>
        <w:t> </w:t>
      </w:r>
      <w:r>
        <w:rPr>
          <w:color w:val="292425"/>
          <w:spacing w:val="-3"/>
          <w:w w:val="115"/>
        </w:rPr>
        <w:t>investment</w:t>
      </w:r>
      <w:r>
        <w:rPr>
          <w:color w:val="292425"/>
          <w:spacing w:val="-25"/>
          <w:w w:val="115"/>
        </w:rPr>
        <w:t> </w:t>
      </w:r>
      <w:r>
        <w:rPr>
          <w:color w:val="292425"/>
          <w:spacing w:val="-3"/>
          <w:w w:val="115"/>
        </w:rPr>
        <w:t>growth.</w:t>
      </w:r>
    </w:p>
    <w:p>
      <w:pPr>
        <w:spacing w:after="0" w:line="256" w:lineRule="auto"/>
        <w:sectPr>
          <w:type w:val="continuous"/>
          <w:pgSz w:w="11900" w:h="16840"/>
          <w:pgMar w:top="1140" w:bottom="0" w:left="640" w:right="620"/>
          <w:cols w:num="4" w:equalWidth="0">
            <w:col w:w="1927" w:space="77"/>
            <w:col w:w="1940" w:space="39"/>
            <w:col w:w="754" w:space="39"/>
            <w:col w:w="5864"/>
          </w:cols>
        </w:sectPr>
      </w:pPr>
    </w:p>
    <w:p>
      <w:pPr>
        <w:tabs>
          <w:tab w:pos="924" w:val="left" w:leader="none"/>
        </w:tabs>
        <w:spacing w:line="81" w:lineRule="exact" w:before="0"/>
        <w:ind w:left="0" w:right="0" w:firstLine="0"/>
        <w:jc w:val="right"/>
        <w:rPr>
          <w:sz w:val="12"/>
        </w:rPr>
      </w:pPr>
      <w:r>
        <w:rPr>
          <w:color w:val="292425"/>
          <w:w w:val="105"/>
          <w:sz w:val="12"/>
        </w:rPr>
        <w:t>Germany</w:t>
        <w:tab/>
        <w:t>Rest of</w:t>
      </w:r>
      <w:r>
        <w:rPr>
          <w:color w:val="292425"/>
          <w:spacing w:val="-1"/>
          <w:w w:val="105"/>
          <w:sz w:val="12"/>
        </w:rPr>
        <w:t> </w:t>
      </w:r>
      <w:r>
        <w:rPr>
          <w:color w:val="292425"/>
          <w:w w:val="105"/>
          <w:sz w:val="12"/>
        </w:rPr>
        <w:t>the</w:t>
      </w:r>
    </w:p>
    <w:p>
      <w:pPr>
        <w:spacing w:before="2"/>
        <w:ind w:left="0" w:right="64" w:firstLine="0"/>
        <w:jc w:val="right"/>
        <w:rPr>
          <w:sz w:val="12"/>
        </w:rPr>
      </w:pPr>
      <w:r>
        <w:rPr>
          <w:color w:val="292425"/>
          <w:w w:val="110"/>
          <w:sz w:val="12"/>
        </w:rPr>
        <w:t>euro area</w:t>
      </w:r>
    </w:p>
    <w:p>
      <w:pPr>
        <w:spacing w:before="23"/>
        <w:ind w:left="426" w:right="0" w:firstLine="0"/>
        <w:jc w:val="left"/>
        <w:rPr>
          <w:sz w:val="12"/>
        </w:rPr>
      </w:pPr>
      <w:r>
        <w:rPr>
          <w:color w:val="292425"/>
          <w:w w:val="105"/>
          <w:sz w:val="12"/>
        </w:rPr>
        <w:t>Source: Eurostat.</w:t>
      </w:r>
    </w:p>
    <w:p>
      <w:pPr>
        <w:tabs>
          <w:tab w:pos="904" w:val="left" w:leader="none"/>
        </w:tabs>
        <w:spacing w:line="81" w:lineRule="exact" w:before="0"/>
        <w:ind w:left="0" w:right="38" w:firstLine="0"/>
        <w:jc w:val="right"/>
        <w:rPr>
          <w:sz w:val="12"/>
        </w:rPr>
      </w:pPr>
      <w:r>
        <w:rPr/>
        <w:br w:type="column"/>
      </w:r>
      <w:r>
        <w:rPr>
          <w:color w:val="292425"/>
          <w:w w:val="105"/>
          <w:sz w:val="12"/>
        </w:rPr>
        <w:t>Germany</w:t>
        <w:tab/>
        <w:t>Rest of</w:t>
      </w:r>
      <w:r>
        <w:rPr>
          <w:color w:val="292425"/>
          <w:spacing w:val="-1"/>
          <w:w w:val="105"/>
          <w:sz w:val="12"/>
        </w:rPr>
        <w:t> </w:t>
      </w:r>
      <w:r>
        <w:rPr>
          <w:color w:val="292425"/>
          <w:w w:val="105"/>
          <w:sz w:val="12"/>
        </w:rPr>
        <w:t>the</w:t>
      </w:r>
    </w:p>
    <w:p>
      <w:pPr>
        <w:spacing w:before="2"/>
        <w:ind w:left="0" w:right="104" w:firstLine="0"/>
        <w:jc w:val="right"/>
        <w:rPr>
          <w:sz w:val="12"/>
        </w:rPr>
      </w:pPr>
      <w:r>
        <w:rPr>
          <w:color w:val="292425"/>
          <w:w w:val="110"/>
          <w:sz w:val="12"/>
        </w:rPr>
        <w:t>euro area</w:t>
      </w:r>
    </w:p>
    <w:p>
      <w:pPr>
        <w:pStyle w:val="BodyText"/>
        <w:spacing w:before="9"/>
      </w:pPr>
      <w:r>
        <w:rPr/>
        <w:br w:type="column"/>
      </w:r>
      <w:r>
        <w:rPr/>
      </w:r>
    </w:p>
    <w:p>
      <w:pPr>
        <w:pStyle w:val="BodyText"/>
        <w:ind w:left="426"/>
      </w:pPr>
      <w:r>
        <w:rPr>
          <w:color w:val="292425"/>
          <w:w w:val="115"/>
        </w:rPr>
        <w:t>The initial trigger for restructuring was a deep</w:t>
      </w:r>
    </w:p>
    <w:p>
      <w:pPr>
        <w:spacing w:after="0"/>
        <w:sectPr>
          <w:type w:val="continuous"/>
          <w:pgSz w:w="11900" w:h="16840"/>
          <w:pgMar w:top="1140" w:bottom="0" w:left="640" w:right="620"/>
          <w:cols w:num="3" w:equalWidth="0">
            <w:col w:w="2323" w:space="40"/>
            <w:col w:w="1799" w:space="972"/>
            <w:col w:w="5506"/>
          </w:cols>
        </w:sectPr>
      </w:pPr>
    </w:p>
    <w:p>
      <w:pPr>
        <w:spacing w:before="15"/>
        <w:ind w:left="426" w:right="0" w:firstLine="0"/>
        <w:jc w:val="left"/>
        <w:rPr>
          <w:sz w:val="12"/>
        </w:rPr>
      </w:pPr>
      <w:r>
        <w:rPr>
          <w:color w:val="292425"/>
          <w:w w:val="105"/>
          <w:sz w:val="12"/>
        </w:rPr>
        <w:t>(a) The dots represent average quarterly GDP growth.</w:t>
      </w:r>
    </w:p>
    <w:p>
      <w:pPr>
        <w:pStyle w:val="BodyText"/>
        <w:rPr>
          <w:sz w:val="12"/>
        </w:rPr>
      </w:pPr>
    </w:p>
    <w:p>
      <w:pPr>
        <w:pStyle w:val="BodyText"/>
        <w:rPr>
          <w:sz w:val="12"/>
        </w:rPr>
      </w:pPr>
    </w:p>
    <w:p>
      <w:pPr>
        <w:pStyle w:val="BodyText"/>
        <w:spacing w:before="7"/>
        <w:rPr>
          <w:sz w:val="13"/>
        </w:rPr>
      </w:pPr>
    </w:p>
    <w:p>
      <w:pPr>
        <w:pStyle w:val="BodyText"/>
        <w:spacing w:line="256" w:lineRule="auto"/>
        <w:ind w:left="420"/>
      </w:pPr>
      <w:r>
        <w:rPr>
          <w:color w:val="292425"/>
          <w:w w:val="115"/>
        </w:rPr>
        <w:t>Three</w:t>
      </w:r>
      <w:r>
        <w:rPr>
          <w:color w:val="292425"/>
          <w:spacing w:val="-32"/>
          <w:w w:val="115"/>
        </w:rPr>
        <w:t> </w:t>
      </w:r>
      <w:r>
        <w:rPr>
          <w:color w:val="292425"/>
          <w:w w:val="115"/>
        </w:rPr>
        <w:t>principal</w:t>
      </w:r>
      <w:r>
        <w:rPr>
          <w:color w:val="292425"/>
          <w:spacing w:val="-31"/>
          <w:w w:val="115"/>
        </w:rPr>
        <w:t> </w:t>
      </w:r>
      <w:r>
        <w:rPr>
          <w:color w:val="292425"/>
          <w:spacing w:val="-3"/>
          <w:w w:val="115"/>
        </w:rPr>
        <w:t>factors</w:t>
      </w:r>
      <w:r>
        <w:rPr>
          <w:color w:val="292425"/>
          <w:spacing w:val="-32"/>
          <w:w w:val="115"/>
        </w:rPr>
        <w:t> </w:t>
      </w:r>
      <w:r>
        <w:rPr>
          <w:color w:val="292425"/>
          <w:w w:val="115"/>
        </w:rPr>
        <w:t>are</w:t>
      </w:r>
      <w:r>
        <w:rPr>
          <w:color w:val="292425"/>
          <w:spacing w:val="-31"/>
          <w:w w:val="115"/>
        </w:rPr>
        <w:t> </w:t>
      </w:r>
      <w:r>
        <w:rPr>
          <w:color w:val="292425"/>
          <w:w w:val="115"/>
        </w:rPr>
        <w:t>likely</w:t>
      </w:r>
      <w:r>
        <w:rPr>
          <w:color w:val="292425"/>
          <w:spacing w:val="-31"/>
          <w:w w:val="115"/>
        </w:rPr>
        <w:t> </w:t>
      </w:r>
      <w:r>
        <w:rPr>
          <w:color w:val="292425"/>
          <w:spacing w:val="-4"/>
          <w:w w:val="115"/>
        </w:rPr>
        <w:t>to</w:t>
      </w:r>
      <w:r>
        <w:rPr>
          <w:color w:val="292425"/>
          <w:spacing w:val="-32"/>
          <w:w w:val="115"/>
        </w:rPr>
        <w:t> </w:t>
      </w:r>
      <w:r>
        <w:rPr>
          <w:color w:val="292425"/>
          <w:spacing w:val="-3"/>
          <w:w w:val="115"/>
        </w:rPr>
        <w:t>have</w:t>
      </w:r>
      <w:r>
        <w:rPr>
          <w:color w:val="292425"/>
          <w:spacing w:val="-31"/>
          <w:w w:val="115"/>
        </w:rPr>
        <w:t> </w:t>
      </w:r>
      <w:r>
        <w:rPr>
          <w:color w:val="292425"/>
          <w:w w:val="115"/>
        </w:rPr>
        <w:t>contributed </w:t>
      </w:r>
      <w:r>
        <w:rPr>
          <w:color w:val="292425"/>
          <w:spacing w:val="-4"/>
          <w:w w:val="115"/>
        </w:rPr>
        <w:t>to </w:t>
      </w:r>
      <w:r>
        <w:rPr>
          <w:color w:val="292425"/>
          <w:w w:val="115"/>
        </w:rPr>
        <w:t>subdued domestic demand </w:t>
      </w:r>
      <w:r>
        <w:rPr>
          <w:color w:val="292425"/>
          <w:spacing w:val="-3"/>
          <w:w w:val="115"/>
        </w:rPr>
        <w:t>growth </w:t>
      </w:r>
      <w:r>
        <w:rPr>
          <w:color w:val="292425"/>
          <w:w w:val="115"/>
        </w:rPr>
        <w:t>in Germany relative </w:t>
      </w:r>
      <w:r>
        <w:rPr>
          <w:color w:val="292425"/>
          <w:spacing w:val="-4"/>
          <w:w w:val="115"/>
        </w:rPr>
        <w:t>to </w:t>
      </w:r>
      <w:r>
        <w:rPr>
          <w:color w:val="292425"/>
          <w:w w:val="115"/>
        </w:rPr>
        <w:t>the </w:t>
      </w:r>
      <w:r>
        <w:rPr>
          <w:color w:val="292425"/>
          <w:spacing w:val="-3"/>
          <w:w w:val="115"/>
        </w:rPr>
        <w:t>rest </w:t>
      </w:r>
      <w:r>
        <w:rPr>
          <w:color w:val="292425"/>
          <w:w w:val="115"/>
        </w:rPr>
        <w:t>of the euro area: low </w:t>
      </w:r>
      <w:r>
        <w:rPr>
          <w:color w:val="292425"/>
          <w:spacing w:val="-3"/>
          <w:w w:val="115"/>
        </w:rPr>
        <w:t>growth </w:t>
      </w:r>
      <w:r>
        <w:rPr>
          <w:color w:val="292425"/>
          <w:w w:val="115"/>
        </w:rPr>
        <w:t>in labour supply; readjustment in construction investment; and a fragile corporate</w:t>
      </w:r>
      <w:r>
        <w:rPr>
          <w:color w:val="292425"/>
          <w:spacing w:val="-23"/>
          <w:w w:val="115"/>
        </w:rPr>
        <w:t> </w:t>
      </w:r>
      <w:r>
        <w:rPr>
          <w:color w:val="292425"/>
          <w:spacing w:val="-3"/>
          <w:w w:val="115"/>
        </w:rPr>
        <w:t>sector.</w:t>
      </w:r>
    </w:p>
    <w:p>
      <w:pPr>
        <w:pStyle w:val="BodyText"/>
        <w:spacing w:before="8"/>
      </w:pPr>
    </w:p>
    <w:p>
      <w:pPr>
        <w:pStyle w:val="BodyText"/>
        <w:spacing w:before="1"/>
        <w:ind w:left="420"/>
        <w:rPr>
          <w:rFonts w:ascii="Trebuchet MS"/>
        </w:rPr>
      </w:pPr>
      <w:r>
        <w:rPr>
          <w:rFonts w:ascii="Trebuchet MS"/>
          <w:color w:val="0092C0"/>
        </w:rPr>
        <w:t>Labour supply</w:t>
      </w:r>
    </w:p>
    <w:p>
      <w:pPr>
        <w:pStyle w:val="BodyText"/>
        <w:spacing w:line="256" w:lineRule="auto" w:before="15"/>
        <w:ind w:left="420" w:right="441"/>
      </w:pPr>
      <w:r>
        <w:rPr/>
        <w:br w:type="column"/>
      </w:r>
      <w:r>
        <w:rPr>
          <w:color w:val="292425"/>
          <w:w w:val="110"/>
        </w:rPr>
        <w:t>decline in competitiveness in the first half of the 1990s, which was not experienced by other</w:t>
      </w:r>
    </w:p>
    <w:p>
      <w:pPr>
        <w:pStyle w:val="BodyText"/>
        <w:spacing w:line="256" w:lineRule="auto"/>
        <w:ind w:left="420"/>
      </w:pPr>
      <w:r>
        <w:rPr>
          <w:color w:val="292425"/>
          <w:w w:val="115"/>
        </w:rPr>
        <w:t>euro-area economies (Chart B). Since then, the </w:t>
      </w:r>
      <w:r>
        <w:rPr>
          <w:color w:val="292425"/>
          <w:spacing w:val="-3"/>
          <w:w w:val="115"/>
        </w:rPr>
        <w:t>corporate</w:t>
      </w:r>
      <w:r>
        <w:rPr>
          <w:color w:val="292425"/>
          <w:spacing w:val="-22"/>
          <w:w w:val="115"/>
        </w:rPr>
        <w:t> </w:t>
      </w:r>
      <w:r>
        <w:rPr>
          <w:color w:val="292425"/>
          <w:w w:val="115"/>
        </w:rPr>
        <w:t>sector</w:t>
      </w:r>
      <w:r>
        <w:rPr>
          <w:color w:val="292425"/>
          <w:spacing w:val="-22"/>
          <w:w w:val="115"/>
        </w:rPr>
        <w:t> </w:t>
      </w:r>
      <w:r>
        <w:rPr>
          <w:color w:val="292425"/>
          <w:w w:val="115"/>
        </w:rPr>
        <w:t>has</w:t>
      </w:r>
      <w:r>
        <w:rPr>
          <w:color w:val="292425"/>
          <w:spacing w:val="-22"/>
          <w:w w:val="115"/>
        </w:rPr>
        <w:t> </w:t>
      </w:r>
      <w:r>
        <w:rPr>
          <w:color w:val="292425"/>
          <w:w w:val="115"/>
        </w:rPr>
        <w:t>undergone</w:t>
      </w:r>
      <w:r>
        <w:rPr>
          <w:color w:val="292425"/>
          <w:spacing w:val="-22"/>
          <w:w w:val="115"/>
        </w:rPr>
        <w:t> </w:t>
      </w:r>
      <w:r>
        <w:rPr>
          <w:color w:val="292425"/>
          <w:w w:val="115"/>
        </w:rPr>
        <w:t>a</w:t>
      </w:r>
      <w:r>
        <w:rPr>
          <w:color w:val="292425"/>
          <w:spacing w:val="-22"/>
          <w:w w:val="115"/>
        </w:rPr>
        <w:t> </w:t>
      </w:r>
      <w:r>
        <w:rPr>
          <w:color w:val="292425"/>
          <w:w w:val="115"/>
        </w:rPr>
        <w:t>sustained</w:t>
      </w:r>
      <w:r>
        <w:rPr>
          <w:color w:val="292425"/>
          <w:spacing w:val="-22"/>
          <w:w w:val="115"/>
        </w:rPr>
        <w:t> </w:t>
      </w:r>
      <w:r>
        <w:rPr>
          <w:color w:val="292425"/>
          <w:w w:val="115"/>
        </w:rPr>
        <w:t>period</w:t>
      </w:r>
    </w:p>
    <w:p>
      <w:pPr>
        <w:pStyle w:val="BodyText"/>
        <w:spacing w:before="10"/>
        <w:rPr>
          <w:sz w:val="21"/>
        </w:rPr>
      </w:pPr>
    </w:p>
    <w:p>
      <w:pPr>
        <w:pStyle w:val="BodyText"/>
        <w:ind w:left="430"/>
        <w:rPr>
          <w:rFonts w:ascii="Trebuchet MS"/>
        </w:rPr>
      </w:pPr>
      <w:r>
        <w:rPr>
          <w:rFonts w:ascii="Trebuchet MS"/>
          <w:color w:val="0092C0"/>
        </w:rPr>
        <w:t>Chart B</w:t>
      </w:r>
    </w:p>
    <w:p>
      <w:pPr>
        <w:pStyle w:val="BodyText"/>
        <w:spacing w:line="247" w:lineRule="auto" w:before="8"/>
        <w:ind w:left="430" w:right="790"/>
        <w:rPr>
          <w:rFonts w:ascii="Trebuchet MS" w:hAnsi="Trebuchet MS"/>
        </w:rPr>
      </w:pPr>
      <w:r>
        <w:rPr>
          <w:rFonts w:ascii="Trebuchet MS" w:hAnsi="Trebuchet MS"/>
          <w:color w:val="0092C0"/>
        </w:rPr>
        <w:t>Competitiveness — euro-area real effective exchange</w:t>
      </w:r>
      <w:r>
        <w:rPr>
          <w:rFonts w:ascii="Trebuchet MS" w:hAnsi="Trebuchet MS"/>
          <w:color w:val="0092C0"/>
          <w:spacing w:val="-37"/>
        </w:rPr>
        <w:t> </w:t>
      </w:r>
      <w:r>
        <w:rPr>
          <w:rFonts w:ascii="Trebuchet MS" w:hAnsi="Trebuchet MS"/>
          <w:color w:val="0092C0"/>
        </w:rPr>
        <w:t>rates</w:t>
      </w:r>
      <w:r>
        <w:rPr>
          <w:rFonts w:ascii="Trebuchet MS" w:hAnsi="Trebuchet MS"/>
          <w:color w:val="0092C0"/>
          <w:spacing w:val="-37"/>
        </w:rPr>
        <w:t> </w:t>
      </w:r>
      <w:r>
        <w:rPr>
          <w:rFonts w:ascii="Trebuchet MS" w:hAnsi="Trebuchet MS"/>
          <w:color w:val="0092C0"/>
        </w:rPr>
        <w:t>based</w:t>
      </w:r>
      <w:r>
        <w:rPr>
          <w:rFonts w:ascii="Trebuchet MS" w:hAnsi="Trebuchet MS"/>
          <w:color w:val="0092C0"/>
          <w:spacing w:val="-37"/>
        </w:rPr>
        <w:t> </w:t>
      </w:r>
      <w:r>
        <w:rPr>
          <w:rFonts w:ascii="Trebuchet MS" w:hAnsi="Trebuchet MS"/>
          <w:color w:val="0092C0"/>
        </w:rPr>
        <w:t>on</w:t>
      </w:r>
      <w:r>
        <w:rPr>
          <w:rFonts w:ascii="Trebuchet MS" w:hAnsi="Trebuchet MS"/>
          <w:color w:val="0092C0"/>
          <w:spacing w:val="-36"/>
        </w:rPr>
        <w:t> </w:t>
      </w:r>
      <w:r>
        <w:rPr>
          <w:rFonts w:ascii="Trebuchet MS" w:hAnsi="Trebuchet MS"/>
          <w:color w:val="0092C0"/>
        </w:rPr>
        <w:t>relative</w:t>
      </w:r>
      <w:r>
        <w:rPr>
          <w:rFonts w:ascii="Trebuchet MS" w:hAnsi="Trebuchet MS"/>
          <w:color w:val="0092C0"/>
          <w:spacing w:val="-36"/>
        </w:rPr>
        <w:t> </w:t>
      </w:r>
      <w:r>
        <w:rPr>
          <w:rFonts w:ascii="Trebuchet MS" w:hAnsi="Trebuchet MS"/>
          <w:color w:val="0092C0"/>
        </w:rPr>
        <w:t>unit</w:t>
      </w:r>
      <w:r>
        <w:rPr>
          <w:rFonts w:ascii="Trebuchet MS" w:hAnsi="Trebuchet MS"/>
          <w:color w:val="0092C0"/>
          <w:spacing w:val="-38"/>
        </w:rPr>
        <w:t> </w:t>
      </w:r>
      <w:r>
        <w:rPr>
          <w:rFonts w:ascii="Trebuchet MS" w:hAnsi="Trebuchet MS"/>
          <w:color w:val="0092C0"/>
        </w:rPr>
        <w:t>labour</w:t>
      </w:r>
      <w:r>
        <w:rPr>
          <w:rFonts w:ascii="Trebuchet MS" w:hAnsi="Trebuchet MS"/>
          <w:color w:val="0092C0"/>
          <w:spacing w:val="-36"/>
        </w:rPr>
        <w:t> </w:t>
      </w:r>
      <w:r>
        <w:rPr>
          <w:rFonts w:ascii="Trebuchet MS" w:hAnsi="Trebuchet MS"/>
          <w:color w:val="0092C0"/>
        </w:rPr>
        <w:t>costs</w:t>
      </w:r>
    </w:p>
    <w:p>
      <w:pPr>
        <w:spacing w:line="110" w:lineRule="exact" w:before="43"/>
        <w:ind w:left="3260" w:right="0" w:firstLine="0"/>
        <w:jc w:val="left"/>
        <w:rPr>
          <w:sz w:val="12"/>
        </w:rPr>
      </w:pPr>
      <w:r>
        <w:rPr>
          <w:color w:val="292425"/>
          <w:w w:val="110"/>
          <w:sz w:val="12"/>
        </w:rPr>
        <w:t>Indices: 1991 Q1 = 1</w:t>
      </w:r>
      <w:r>
        <w:rPr>
          <w:color w:val="292425"/>
          <w:w w:val="110"/>
          <w:sz w:val="12"/>
          <w:u w:val="single" w:color="292425"/>
        </w:rPr>
        <w:t>00</w:t>
      </w:r>
    </w:p>
    <w:p>
      <w:pPr>
        <w:spacing w:line="110" w:lineRule="exact" w:before="0"/>
        <w:ind w:left="4585" w:right="0" w:firstLine="0"/>
        <w:jc w:val="left"/>
        <w:rPr>
          <w:sz w:val="12"/>
        </w:rPr>
      </w:pPr>
      <w:r>
        <w:rPr>
          <w:color w:val="292425"/>
          <w:w w:val="120"/>
          <w:sz w:val="12"/>
        </w:rPr>
        <w:t>60</w:t>
      </w:r>
    </w:p>
    <w:p>
      <w:pPr>
        <w:spacing w:after="0" w:line="110" w:lineRule="exact"/>
        <w:jc w:val="left"/>
        <w:rPr>
          <w:sz w:val="12"/>
        </w:rPr>
        <w:sectPr>
          <w:type w:val="continuous"/>
          <w:pgSz w:w="11900" w:h="16840"/>
          <w:pgMar w:top="1140" w:bottom="0" w:left="640" w:right="620"/>
          <w:cols w:num="2" w:equalWidth="0">
            <w:col w:w="5066" w:space="74"/>
            <w:col w:w="5500"/>
          </w:cols>
        </w:sectPr>
      </w:pPr>
    </w:p>
    <w:p>
      <w:pPr>
        <w:pStyle w:val="BodyText"/>
        <w:spacing w:before="3"/>
      </w:pPr>
    </w:p>
    <w:p>
      <w:pPr>
        <w:pStyle w:val="BodyText"/>
        <w:spacing w:line="256" w:lineRule="auto" w:before="1"/>
        <w:ind w:left="420" w:right="25"/>
      </w:pPr>
      <w:r>
        <w:rPr>
          <w:color w:val="292425"/>
          <w:w w:val="110"/>
        </w:rPr>
        <w:t>Income from employment is an important determinant of households’ consumption. Total wages and salaries growth has been subdued in Germany since the early 1990s. That partly reflects demographic factors affecting the labour market.</w:t>
      </w:r>
    </w:p>
    <w:p>
      <w:pPr>
        <w:pStyle w:val="BodyText"/>
        <w:spacing w:before="9"/>
        <w:rPr>
          <w:sz w:val="11"/>
        </w:rPr>
      </w:pPr>
      <w:r>
        <w:rPr/>
        <w:br w:type="column"/>
      </w:r>
      <w:r>
        <w:rPr>
          <w:sz w:val="11"/>
        </w:rPr>
      </w:r>
    </w:p>
    <w:p>
      <w:pPr>
        <w:spacing w:before="0"/>
        <w:ind w:left="0" w:right="38" w:firstLine="0"/>
        <w:jc w:val="right"/>
        <w:rPr>
          <w:sz w:val="12"/>
        </w:rPr>
      </w:pPr>
      <w:r>
        <w:rPr>
          <w:color w:val="292425"/>
          <w:w w:val="105"/>
          <w:sz w:val="12"/>
        </w:rPr>
        <w:t>Italy</w:t>
      </w:r>
    </w:p>
    <w:p>
      <w:pPr>
        <w:pStyle w:val="BodyText"/>
        <w:rPr>
          <w:sz w:val="12"/>
        </w:rPr>
      </w:pPr>
    </w:p>
    <w:p>
      <w:pPr>
        <w:pStyle w:val="BodyText"/>
        <w:rPr>
          <w:sz w:val="12"/>
        </w:rPr>
      </w:pPr>
    </w:p>
    <w:p>
      <w:pPr>
        <w:pStyle w:val="BodyText"/>
        <w:rPr>
          <w:sz w:val="12"/>
        </w:rPr>
      </w:pPr>
    </w:p>
    <w:p>
      <w:pPr>
        <w:pStyle w:val="BodyText"/>
        <w:spacing w:before="5"/>
        <w:rPr>
          <w:sz w:val="16"/>
        </w:rPr>
      </w:pPr>
    </w:p>
    <w:p>
      <w:pPr>
        <w:spacing w:before="1"/>
        <w:ind w:left="420" w:right="0" w:firstLine="0"/>
        <w:jc w:val="left"/>
        <w:rPr>
          <w:sz w:val="12"/>
        </w:rPr>
      </w:pPr>
      <w:r>
        <w:rPr>
          <w:color w:val="292425"/>
          <w:w w:val="105"/>
          <w:sz w:val="12"/>
        </w:rPr>
        <w:t>Spain</w:t>
      </w:r>
    </w:p>
    <w:p>
      <w:pPr>
        <w:pStyle w:val="BodyText"/>
        <w:rPr>
          <w:sz w:val="12"/>
        </w:rPr>
      </w:pPr>
      <w:r>
        <w:rPr/>
        <w:br w:type="column"/>
      </w:r>
      <w:r>
        <w:rPr>
          <w:sz w:val="12"/>
        </w:rPr>
      </w:r>
    </w:p>
    <w:p>
      <w:pPr>
        <w:spacing w:before="84"/>
        <w:ind w:left="1203" w:right="763" w:firstLine="0"/>
        <w:jc w:val="center"/>
        <w:rPr>
          <w:sz w:val="12"/>
        </w:rPr>
      </w:pPr>
      <w:r>
        <w:rPr>
          <w:color w:val="292425"/>
          <w:spacing w:val="-14"/>
          <w:w w:val="120"/>
          <w:sz w:val="12"/>
        </w:rPr>
        <w:t>70</w:t>
      </w:r>
    </w:p>
    <w:p>
      <w:pPr>
        <w:pStyle w:val="BodyText"/>
        <w:rPr>
          <w:sz w:val="12"/>
        </w:rPr>
      </w:pPr>
    </w:p>
    <w:p>
      <w:pPr>
        <w:pStyle w:val="BodyText"/>
        <w:rPr>
          <w:sz w:val="12"/>
        </w:rPr>
      </w:pPr>
    </w:p>
    <w:p>
      <w:pPr>
        <w:spacing w:before="0"/>
        <w:ind w:left="1203" w:right="763" w:firstLine="0"/>
        <w:jc w:val="center"/>
        <w:rPr>
          <w:sz w:val="12"/>
        </w:rPr>
      </w:pPr>
      <w:r>
        <w:rPr>
          <w:color w:val="292425"/>
          <w:spacing w:val="-8"/>
          <w:w w:val="120"/>
          <w:sz w:val="12"/>
        </w:rPr>
        <w:t>80</w:t>
      </w:r>
    </w:p>
    <w:p>
      <w:pPr>
        <w:tabs>
          <w:tab w:pos="1355" w:val="right" w:leader="none"/>
        </w:tabs>
        <w:spacing w:before="275"/>
        <w:ind w:left="420" w:right="0" w:firstLine="0"/>
        <w:jc w:val="left"/>
        <w:rPr>
          <w:sz w:val="12"/>
        </w:rPr>
      </w:pPr>
      <w:r>
        <w:rPr>
          <w:color w:val="292425"/>
          <w:w w:val="115"/>
          <w:sz w:val="12"/>
        </w:rPr>
        <w:t>France</w:t>
        <w:tab/>
      </w:r>
      <w:r>
        <w:rPr>
          <w:color w:val="292425"/>
          <w:spacing w:val="-5"/>
          <w:w w:val="115"/>
          <w:position w:val="8"/>
          <w:sz w:val="12"/>
        </w:rPr>
        <w:t>90</w:t>
      </w:r>
    </w:p>
    <w:p>
      <w:pPr>
        <w:spacing w:after="0"/>
        <w:jc w:val="left"/>
        <w:rPr>
          <w:sz w:val="12"/>
        </w:rPr>
        <w:sectPr>
          <w:type w:val="continuous"/>
          <w:pgSz w:w="11900" w:h="16840"/>
          <w:pgMar w:top="1140" w:bottom="0" w:left="640" w:right="620"/>
          <w:cols w:num="3" w:equalWidth="0">
            <w:col w:w="4974" w:space="1314"/>
            <w:col w:w="956" w:space="1262"/>
            <w:col w:w="2134"/>
          </w:cols>
        </w:sectPr>
      </w:pPr>
    </w:p>
    <w:p>
      <w:pPr>
        <w:pStyle w:val="BodyText"/>
        <w:spacing w:line="224" w:lineRule="exact"/>
        <w:ind w:left="420"/>
      </w:pPr>
      <w:r>
        <w:rPr>
          <w:color w:val="292425"/>
          <w:w w:val="110"/>
        </w:rPr>
        <w:t>Unlike in the rest of the euro area, the German</w:t>
      </w:r>
    </w:p>
    <w:p>
      <w:pPr>
        <w:pStyle w:val="BodyText"/>
        <w:spacing w:line="171" w:lineRule="exact" w:before="15"/>
        <w:ind w:left="420"/>
      </w:pPr>
      <w:r>
        <w:rPr>
          <w:color w:val="292425"/>
          <w:w w:val="110"/>
        </w:rPr>
        <w:t>working-age population has been flat during the past</w:t>
      </w:r>
    </w:p>
    <w:p>
      <w:pPr>
        <w:tabs>
          <w:tab w:pos="4275" w:val="left" w:leader="none"/>
        </w:tabs>
        <w:spacing w:before="0"/>
        <w:ind w:left="420" w:right="0" w:firstLine="0"/>
        <w:jc w:val="left"/>
        <w:rPr>
          <w:sz w:val="12"/>
        </w:rPr>
      </w:pPr>
      <w:r>
        <w:rPr/>
        <w:br w:type="column"/>
      </w:r>
      <w:r>
        <w:rPr>
          <w:color w:val="292425"/>
          <w:w w:val="101"/>
          <w:sz w:val="12"/>
        </w:rPr>
        <w:t> </w:t>
      </w:r>
      <w:r>
        <w:rPr>
          <w:color w:val="292425"/>
          <w:sz w:val="12"/>
        </w:rPr>
        <w:tab/>
      </w:r>
      <w:r>
        <w:rPr>
          <w:color w:val="292425"/>
          <w:spacing w:val="-5"/>
          <w:w w:val="120"/>
          <w:sz w:val="12"/>
        </w:rPr>
        <w:t>100</w:t>
      </w:r>
    </w:p>
    <w:p>
      <w:pPr>
        <w:spacing w:after="0"/>
        <w:jc w:val="left"/>
        <w:rPr>
          <w:sz w:val="12"/>
        </w:rPr>
        <w:sectPr>
          <w:type w:val="continuous"/>
          <w:pgSz w:w="11900" w:h="16840"/>
          <w:pgMar w:top="1140" w:bottom="0" w:left="640" w:right="620"/>
          <w:cols w:num="2" w:equalWidth="0">
            <w:col w:w="5103" w:space="283"/>
            <w:col w:w="5254"/>
          </w:cols>
        </w:sectPr>
      </w:pPr>
    </w:p>
    <w:p>
      <w:pPr>
        <w:pStyle w:val="BodyText"/>
        <w:spacing w:line="256" w:lineRule="auto" w:before="74"/>
        <w:ind w:left="420"/>
      </w:pPr>
      <w:r>
        <w:rPr/>
        <w:pict>
          <v:group style="position:absolute;margin-left:40pt;margin-top:41pt;width:516pt;height:739pt;mso-position-horizontal-relative:page;mso-position-vertical-relative:page;z-index:-22023168" coordorigin="800,820" coordsize="10320,14780">
            <v:rect style="position:absolute;left:810;top:830;width:10300;height:14760" filled="true" fillcolor="#cde6f0" stroked="false">
              <v:fill type="solid"/>
            </v:rect>
            <v:rect style="position:absolute;left:810;top:830;width:10300;height:14760" filled="false" stroked="true" strokeweight="1pt" strokecolor="#006bb6">
              <v:stroke dashstyle="solid"/>
            </v:rect>
            <v:rect style="position:absolute;left:1565;top:7632;width:360;height:452" filled="true" fillcolor="#ffe6bb" stroked="false">
              <v:fill type="solid"/>
            </v:rect>
            <v:rect style="position:absolute;left:1565;top:7632;width:360;height:452" filled="false" stroked="true" strokeweight=".5pt" strokecolor="#292425">
              <v:stroke dashstyle="solid"/>
            </v:rect>
            <v:rect style="position:absolute;left:2463;top:7338;width:372;height:747" filled="true" fillcolor="#ffe6bb" stroked="false">
              <v:fill type="solid"/>
            </v:rect>
            <v:rect style="position:absolute;left:2463;top:7338;width:372;height:747" filled="false" stroked="true" strokeweight=".5pt" strokecolor="#292425">
              <v:stroke dashstyle="solid"/>
            </v:rect>
            <v:rect style="position:absolute;left:3373;top:8084;width:360;height:140" filled="true" fillcolor="#ffe6bb" stroked="false">
              <v:fill type="solid"/>
            </v:rect>
            <v:rect style="position:absolute;left:3373;top:8084;width:360;height:140" filled="false" stroked="true" strokeweight=".5pt" strokecolor="#292425">
              <v:stroke dashstyle="solid"/>
            </v:rect>
            <v:rect style="position:absolute;left:4271;top:7493;width:360;height:592" filled="true" fillcolor="#ffe6bb" stroked="false">
              <v:fill type="solid"/>
            </v:rect>
            <v:rect style="position:absolute;left:4271;top:7493;width:360;height:592" filled="false" stroked="true" strokeweight=".5pt" strokecolor="#292425">
              <v:stroke dashstyle="solid"/>
            </v:rect>
            <v:rect style="position:absolute;left:1565;top:7463;width:360;height:170" filled="true" fillcolor="#004d85" stroked="false">
              <v:fill type="solid"/>
            </v:rect>
            <v:rect style="position:absolute;left:1565;top:7463;width:360;height:170" filled="false" stroked="true" strokeweight=".5pt" strokecolor="#292425">
              <v:stroke dashstyle="solid"/>
            </v:rect>
            <v:rect style="position:absolute;left:2463;top:7041;width:372;height:298" filled="true" fillcolor="#004d85" stroked="false">
              <v:fill type="solid"/>
            </v:rect>
            <v:rect style="position:absolute;left:2463;top:7041;width:372;height:298" filled="false" stroked="true" strokeweight=".5pt" strokecolor="#292425">
              <v:stroke dashstyle="solid"/>
            </v:rect>
            <v:rect style="position:absolute;left:3373;top:7975;width:360;height:110" filled="true" fillcolor="#004d85" stroked="false">
              <v:fill type="solid"/>
            </v:rect>
            <v:rect style="position:absolute;left:3373;top:7975;width:360;height:110" filled="false" stroked="true" strokeweight=".5pt" strokecolor="#292425">
              <v:stroke dashstyle="solid"/>
            </v:rect>
            <v:rect style="position:absolute;left:4271;top:7088;width:360;height:405" filled="true" fillcolor="#004d85" stroked="false">
              <v:fill type="solid"/>
            </v:rect>
            <v:rect style="position:absolute;left:4271;top:7088;width:360;height:405" filled="false" stroked="true" strokeweight=".5pt" strokecolor="#292425">
              <v:stroke dashstyle="solid"/>
            </v:rect>
            <v:rect style="position:absolute;left:1565;top:8084;width:360;height:33" filled="true" fillcolor="#d43949" stroked="false">
              <v:fill type="solid"/>
            </v:rect>
            <v:rect style="position:absolute;left:1565;top:8084;width:360;height:33" filled="false" stroked="true" strokeweight=".5pt" strokecolor="#292425">
              <v:stroke dashstyle="solid"/>
            </v:rect>
            <v:rect style="position:absolute;left:2463;top:6746;width:372;height:295" filled="true" fillcolor="#d43949" stroked="false">
              <v:fill type="solid"/>
            </v:rect>
            <v:rect style="position:absolute;left:2463;top:6746;width:372;height:295" filled="false" stroked="true" strokeweight=".5pt" strokecolor="#292425">
              <v:stroke dashstyle="solid"/>
            </v:rect>
            <v:rect style="position:absolute;left:3373;top:8224;width:360;height:545" filled="true" fillcolor="#d43949" stroked="false">
              <v:fill type="solid"/>
            </v:rect>
            <v:rect style="position:absolute;left:3373;top:8224;width:360;height:545" filled="false" stroked="true" strokeweight=".5pt" strokecolor="#292425">
              <v:stroke dashstyle="solid"/>
            </v:rect>
            <v:rect style="position:absolute;left:4271;top:7011;width:360;height:78" filled="true" fillcolor="#d43949" stroked="false">
              <v:fill type="solid"/>
            </v:rect>
            <v:rect style="position:absolute;left:4271;top:7011;width:360;height:78" filled="false" stroked="true" strokeweight=".5pt" strokecolor="#292425">
              <v:stroke dashstyle="solid"/>
            </v:rect>
            <v:rect style="position:absolute;left:1565;top:7275;width:360;height:188" filled="true" fillcolor="#f89e6d" stroked="false">
              <v:fill type="solid"/>
            </v:rect>
            <v:rect style="position:absolute;left:1565;top:7275;width:360;height:188" filled="false" stroked="true" strokeweight=".5pt" strokecolor="#292425">
              <v:stroke dashstyle="solid"/>
            </v:rect>
            <v:rect style="position:absolute;left:2463;top:6669;width:372;height:78" filled="true" fillcolor="#f89e6d" stroked="false">
              <v:fill type="solid"/>
            </v:rect>
            <v:rect style="position:absolute;left:2463;top:6669;width:372;height:78" filled="false" stroked="true" strokeweight=".5pt" strokecolor="#292425">
              <v:stroke dashstyle="solid"/>
            </v:rect>
            <v:rect style="position:absolute;left:3373;top:7632;width:360;height:343" filled="true" fillcolor="#f89e6d" stroked="false">
              <v:fill type="solid"/>
            </v:rect>
            <v:rect style="position:absolute;left:3373;top:7632;width:360;height:343" filled="false" stroked="true" strokeweight=".5pt" strokecolor="#292425">
              <v:stroke dashstyle="solid"/>
            </v:rect>
            <v:rect style="position:absolute;left:4271;top:8084;width:360;height:280" filled="true" fillcolor="#f89e6d" stroked="false">
              <v:fill type="solid"/>
            </v:rect>
            <v:rect style="position:absolute;left:4271;top:8084;width:360;height:280" filled="false" stroked="true" strokeweight=".5pt" strokecolor="#292425">
              <v:stroke dashstyle="solid"/>
            </v:rect>
            <v:rect style="position:absolute;left:1565;top:7151;width:360;height:125" filled="true" fillcolor="#00a894" stroked="false">
              <v:fill type="solid"/>
            </v:rect>
            <v:rect style="position:absolute;left:1565;top:7151;width:360;height:125" filled="false" stroked="true" strokeweight=".5pt" strokecolor="#292425">
              <v:stroke dashstyle="solid"/>
            </v:rect>
            <v:rect style="position:absolute;left:2463;top:6622;width:372;height:48" filled="true" fillcolor="#00a894" stroked="false">
              <v:fill type="solid"/>
            </v:rect>
            <v:rect style="position:absolute;left:2463;top:6622;width:372;height:48" filled="false" stroked="true" strokeweight=".5pt" strokecolor="#292425">
              <v:stroke dashstyle="solid"/>
            </v:rect>
            <v:rect style="position:absolute;left:3373;top:7166;width:360;height:467" filled="true" fillcolor="#00a894" stroked="false">
              <v:fill type="solid"/>
            </v:rect>
            <v:rect style="position:absolute;left:3373;top:7166;width:360;height:467" filled="false" stroked="true" strokeweight=".5pt" strokecolor="#292425">
              <v:stroke dashstyle="solid"/>
            </v:rect>
            <v:rect style="position:absolute;left:4271;top:6871;width:360;height:140" filled="true" fillcolor="#00a894" stroked="false">
              <v:fill type="solid"/>
            </v:rect>
            <v:rect style="position:absolute;left:4271;top:6871;width:360;height:140" filled="false" stroked="true" strokeweight=".5pt" strokecolor="#292425">
              <v:stroke dashstyle="solid"/>
            </v:rect>
            <v:shape style="position:absolute;left:1296;top:6343;width:3853;height:2893" coordorigin="1297,6344" coordsize="3853,2893" path="m5020,9237l5149,9237m5020,8663l5149,8663m5020,8086l5149,8086m5020,7494l5149,7494m5020,6920l5149,6920m5020,6344l5149,6344m1297,8086l4900,8086m1298,9237l1298,9179m2196,9237l2196,9179m3106,9237l3106,9179m4003,9237l4003,9179m4901,9237l4901,9179e" filled="false" stroked="true" strokeweight=".5pt" strokecolor="#292425">
              <v:path arrowok="t"/>
              <v:stroke dashstyle="solid"/>
            </v:shape>
            <v:shape style="position:absolute;left:1705;top:7151;width:65;height:78" coordorigin="1705,7151" coordsize="65,78" path="m1738,7151l1725,7154,1715,7163,1708,7175,1705,7190,1708,7205,1715,7217,1725,7226,1738,7229,1751,7226,1761,7217,1768,7205,1770,7190,1768,7175,1761,7163,1751,7154,1738,7151xe" filled="true" fillcolor="#f7eb33" stroked="false">
              <v:path arrowok="t"/>
              <v:fill type="solid"/>
            </v:shape>
            <v:shape style="position:absolute;left:1705;top:7151;width:65;height:78" coordorigin="1705,7151" coordsize="65,78" path="m1738,7151l1725,7154,1715,7163,1708,7175,1705,7190,1708,7205,1715,7217,1725,7226,1738,7229,1751,7226,1761,7217,1768,7205,1770,7190,1768,7175,1761,7163,1751,7154,1738,7151e" filled="false" stroked="true" strokeweight=".5pt" strokecolor="#292425">
              <v:path arrowok="t"/>
              <v:stroke dashstyle="solid"/>
            </v:shape>
            <v:shape style="position:absolute;left:2603;top:6574;width:65;height:80" coordorigin="2603,6575" coordsize="65,80" path="m2636,6575l2623,6578,2613,6586,2606,6599,2603,6615,2606,6630,2613,6643,2623,6651,2636,6654,2648,6651,2659,6643,2666,6630,2668,6615,2666,6599,2659,6586,2648,6578,2636,6575xe" filled="true" fillcolor="#f7eb33" stroked="false">
              <v:path arrowok="t"/>
              <v:fill type="solid"/>
            </v:shape>
            <v:shape style="position:absolute;left:2603;top:6574;width:65;height:80" coordorigin="2603,6575" coordsize="65,80" path="m2636,6575l2623,6578,2613,6586,2606,6599,2603,6615,2606,6630,2613,6643,2623,6651,2636,6654,2648,6651,2659,6643,2666,6630,2668,6615,2666,6599,2659,6586,2648,6578,2636,6575e" filled="false" stroked="true" strokeweight=".5pt" strokecolor="#292425">
              <v:path arrowok="t"/>
              <v:stroke dashstyle="solid"/>
            </v:shape>
            <v:shape style="position:absolute;left:3515;top:7805;width:63;height:78" coordorigin="3516,7805" coordsize="63,78" path="m3547,7805l3535,7808,3525,7817,3518,7829,3516,7844,3518,7859,3525,7871,3535,7879,3547,7882,3559,7879,3569,7871,3576,7859,3578,7844,3576,7829,3569,7817,3559,7808,3547,7805xe" filled="true" fillcolor="#f7eb33" stroked="false">
              <v:path arrowok="t"/>
              <v:fill type="solid"/>
            </v:shape>
            <v:shape style="position:absolute;left:3515;top:7805;width:63;height:78" coordorigin="3516,7805" coordsize="63,78" path="m3547,7805l3535,7808,3525,7817,3518,7829,3516,7844,3518,7859,3525,7871,3535,7879,3547,7882,3559,7879,3569,7871,3576,7859,3578,7844,3576,7829,3569,7817,3559,7808,3547,7805e" filled="false" stroked="true" strokeweight=".5pt" strokecolor="#292425">
              <v:path arrowok="t"/>
              <v:stroke dashstyle="solid"/>
            </v:shape>
            <v:shape style="position:absolute;left:4413;top:7103;width:63;height:80" coordorigin="4414,7104" coordsize="63,80" path="m4445,7104l4433,7107,4423,7115,4416,7128,4414,7144,4416,7159,4423,7172,4433,7181,4445,7184,4457,7181,4467,7172,4474,7159,4476,7144,4474,7128,4467,7115,4457,7107,4445,7104xe" filled="true" fillcolor="#f7eb33" stroked="false">
              <v:path arrowok="t"/>
              <v:fill type="solid"/>
            </v:shape>
            <v:shape style="position:absolute;left:4413;top:7103;width:63;height:80" coordorigin="4414,7104" coordsize="63,80" path="m4445,7104l4433,7107,4423,7115,4416,7128,4414,7144,4416,7159,4423,7172,4433,7181,4445,7184,4457,7181,4467,7172,4474,7159,4476,7144,4474,7128,4467,7115,4457,7107,4445,7104e" filled="false" stroked="true" strokeweight=".5pt" strokecolor="#292425">
              <v:path arrowok="t"/>
              <v:stroke dashstyle="solid"/>
            </v:shape>
            <v:line style="position:absolute" from="3106,6325" to="3106,9237" stroked="true" strokeweight=".5pt" strokecolor="#292425">
              <v:stroke dashstyle="dash"/>
            </v:line>
            <v:shape style="position:absolute;left:1059;top:6333;width:130;height:2903" coordorigin="1060,6334" coordsize="130,2903" path="m1060,9237l1189,9237m1060,8653l1189,8653m1060,8076l1189,8076m1060,7484l1189,7484m1060,6910l1189,6910m1060,6334l1189,6334e" filled="false" stroked="true" strokeweight=".5pt" strokecolor="#292425">
              <v:path arrowok="t"/>
              <v:stroke dashstyle="solid"/>
            </v:shape>
            <v:line style="position:absolute" from="1309,9237" to="4900,9237" stroked="true" strokeweight=".5pt" strokecolor="#292425">
              <v:stroke dashstyle="solid"/>
            </v:line>
            <v:rect style="position:absolute;left:1059;top:5161;width:144;height:144" filled="true" fillcolor="#00a894" stroked="false">
              <v:fill type="solid"/>
            </v:rect>
            <v:rect style="position:absolute;left:1059;top:5161;width:144;height:144" filled="false" stroked="true" strokeweight=".5pt" strokecolor="#292425">
              <v:stroke dashstyle="solid"/>
            </v:rect>
            <v:rect style="position:absolute;left:1059;top:5312;width:144;height:144" filled="true" fillcolor="#f89e6d" stroked="false">
              <v:fill type="solid"/>
            </v:rect>
            <v:rect style="position:absolute;left:1059;top:5312;width:144;height:144" filled="false" stroked="true" strokeweight=".5pt" strokecolor="#292425">
              <v:stroke dashstyle="solid"/>
            </v:rect>
            <v:rect style="position:absolute;left:1059;top:5463;width:144;height:144" filled="true" fillcolor="#d43949" stroked="false">
              <v:fill type="solid"/>
            </v:rect>
            <v:rect style="position:absolute;left:1059;top:5463;width:144;height:144" filled="false" stroked="true" strokeweight=".5pt" strokecolor="#292425">
              <v:stroke dashstyle="solid"/>
            </v:rect>
            <v:rect style="position:absolute;left:1059;top:5614;width:144;height:144" filled="true" fillcolor="#004d85" stroked="false">
              <v:fill type="solid"/>
            </v:rect>
            <v:rect style="position:absolute;left:1059;top:5614;width:144;height:144" filled="false" stroked="true" strokeweight=".5pt" strokecolor="#292425">
              <v:stroke dashstyle="solid"/>
            </v:rect>
            <v:rect style="position:absolute;left:1059;top:5765;width:144;height:144" filled="true" fillcolor="#ffe6bb" stroked="false">
              <v:fill type="solid"/>
            </v:rect>
            <v:rect style="position:absolute;left:1059;top:5765;width:144;height:144" filled="false" stroked="true" strokeweight=".5pt" strokecolor="#292425">
              <v:stroke dashstyle="solid"/>
            </v:rect>
            <v:shape style="position:absolute;left:6434;top:12371;width:3846;height:2487" coordorigin="6434,12371" coordsize="3846,2487" path="m10150,12371l10280,12371m10150,12796l10280,12796m10150,13205l10280,13205m10150,13614l10280,13614m10150,14024l10280,14024m10150,14448l10280,14448m10150,14857l10280,14857m6434,14857l10025,14857m6435,14857l6435,14800m6969,14857l6969,14800m7490,14857l7490,14800m8024,14857l8024,14800m8545,14857l8545,14800m9079,14857l9079,14800m9612,14857l9612,14800e" filled="false" stroked="true" strokeweight=".5pt" strokecolor="#292425">
              <v:path arrowok="t"/>
              <v:stroke dashstyle="solid"/>
            </v:shape>
            <v:shape style="position:absolute;left:6446;top:13585;width:3567;height:1081" coordorigin="6446,13586" coordsize="3567,1081" path="m6446,13615l6514,13615,6580,13586,6647,13688,6714,13629,6780,13659,6847,13878,6901,14068,6967,14097,7034,14038,7101,14097,7168,14155,7235,14199,7301,14126,7368,14287,7435,14316,7502,14491,7569,14579,7635,14564,7702,14666,7769,14666,7836,14491,7902,14506,7969,14403,8036,14345,8103,14272,8170,14111,8236,14141,8290,14024,8357,14082,8423,14097,8490,14170,8557,14053,8623,14009,8691,13921,8757,13834,8824,13776,8891,13732,8957,13659,9024,13615,9091,13717,9158,13644,9291,13644,9358,13629,9425,13659,9492,13688,9559,13688,9612,13761,9679,13819,9746,13805,9812,13805,9879,13819,9946,13776,10013,13776e" filled="false" stroked="true" strokeweight="1.0pt" strokecolor="#f9aa54">
              <v:path arrowok="t"/>
              <v:stroke dashstyle="solid"/>
            </v:shape>
            <v:shape style="position:absolute;left:6446;top:13043;width:3567;height:629" coordorigin="6446,13044" coordsize="3567,629" path="m6446,13614l6514,13483,6580,13497,6714,13497,6780,13512,6847,13556,6901,13673,6967,13658,7034,13644,7101,13512,7168,13556,7235,13512,7301,13541,7368,13585,7435,13556,7502,13585,7569,13600,7635,13614,7702,13571,7769,13483,7836,13468,7902,13468,7969,13439,8036,13336,8103,13307,8170,13249,8236,13307,8290,13263,8357,13278,8423,13293,8490,13307,8557,13307,8623,13249,8691,13249,8757,13220,8824,13161,8891,13103,8957,13103,9024,13059,9091,13103,9158,13044,9225,13059,9358,13059,9425,13088,9492,13117,9559,13117,9612,13161,9679,13205,9812,13205,9879,13220,9946,13190,10013,13205e" filled="false" stroked="true" strokeweight="1.0pt" strokecolor="#933343">
              <v:path arrowok="t"/>
              <v:stroke dashstyle="solid"/>
            </v:shape>
            <v:shape style="position:absolute;left:6446;top:12327;width:3567;height:1361" coordorigin="6446,12328" coordsize="3567,1361" path="m6446,13615l6514,13600,6580,13586,6647,13659,6714,13688,6780,13600,6847,13600,6901,13147,6967,12913,7034,12971,7101,12942,7168,12840,7235,12752,7301,12825,7368,12708,7435,12635,7502,12503,7569,12328,7635,12503,7702,12547,7769,12737,7836,12898,7902,12971,7969,13044,8036,13030,8103,12986,8170,12971,8236,12942,8290,12884,8357,12884,8423,12927,8490,12971,8557,12957,8623,12898,8691,12898,8757,12854,8824,12854,8891,12810,8957,12766,9024,12708,9091,12766,9158,12737,9225,12766,9358,12766,9425,12796,9492,12825,9559,12840,9612,12898,9679,12957,9746,12957,9812,12971,9879,12986,9946,12957,10013,12971e" filled="false" stroked="true" strokeweight="1pt" strokecolor="#0067a3">
              <v:path arrowok="t"/>
              <v:stroke dashstyle="solid"/>
            </v:shape>
            <v:shape style="position:absolute;left:6446;top:13116;width:3567;height:777" coordorigin="6446,13116" coordsize="3567,777" path="m6446,13614l6514,13570,6580,13600,6647,13673,6714,13834,6780,13893,6847,13849,6901,13644,6967,13776,7034,13585,7101,13336,7168,13351,7235,13248,7301,13263,7368,13277,7435,13233,7502,13116,7569,13204,7635,13277,7702,13321,7769,13351,7836,13321,7902,13321,7969,13307,8036,13233,8103,13248,8170,13204,8236,13248,8290,13248,8357,13277,8423,13336,8490,13351,8557,13321,8691,13321,8757,13307,8824,13263,8891,13248,8957,13292,9024,13263,9091,13336,9158,13336,9225,13365,9291,13380,9358,13395,9492,13483,9559,13512,9612,13570,9679,13644,9746,13644,9812,13673,9879,13702,9946,13687,10013,13717e" filled="false" stroked="true" strokeweight="1pt" strokecolor="#43ac4a">
              <v:path arrowok="t"/>
              <v:stroke dashstyle="solid"/>
            </v:shape>
            <v:shape style="position:absolute;left:6446;top:13483;width:3567;height:452" coordorigin="6446,13483" coordsize="3567,452" path="m6446,13614l6514,13498,6580,13542,6647,13512,6714,13600,6780,13600,6847,13658,6901,13717,6967,13746,7034,13746,7101,13717,7168,13731,7235,13746,7301,13775,7368,13818,7435,13775,7502,13877,7569,13935,7635,13877,7702,13833,7769,13804,7836,13746,7902,13746,7969,13702,8036,13600,8103,13571,8170,13527,8236,13556,8290,13556,8357,13585,8423,13643,8490,13673,8557,13629,8623,13571,8691,13585,8757,13571,8891,13483,8957,13498,9024,13483,9091,13571,9158,13556,9225,13585,9291,13600,9358,13614,9425,13687,9492,13731,9559,13746,9612,13789,9679,13848,9812,13848,9879,13862,9946,13833,10013,13833e" filled="false" stroked="true" strokeweight="1pt" strokecolor="#a68fc3">
              <v:path arrowok="t"/>
              <v:stroke dashstyle="solid"/>
            </v:shape>
            <v:line style="position:absolute" from="6446,13613" to="10013,13613" stroked="true" strokeweight=".5pt" strokecolor="#292425">
              <v:stroke dashstyle="dash"/>
            </v:line>
            <v:shape style="position:absolute;left:6199;top:11961;width:130;height:2896" coordorigin="6200,11962" coordsize="130,2896" path="m6200,11962l6329,11962m6200,12371l6329,12371m6200,12796l6329,12796m6200,13205l6329,13205m6200,13614l6329,13614m6200,14024l6329,14024m6200,14448l6329,14448m6200,14857l6329,14857e" filled="false" stroked="true" strokeweight=".5pt" strokecolor="#292425">
              <v:path arrowok="t"/>
              <v:stroke dashstyle="solid"/>
            </v:shape>
            <w10:wrap type="none"/>
          </v:group>
        </w:pict>
      </w:r>
      <w:r>
        <w:rPr>
          <w:color w:val="292425"/>
          <w:w w:val="110"/>
        </w:rPr>
        <w:t>decade. Consequently, growth in the labour force has been muted </w:t>
      </w:r>
      <w:r>
        <w:rPr>
          <w:color w:val="292425"/>
          <w:spacing w:val="-4"/>
          <w:w w:val="110"/>
        </w:rPr>
        <w:t>(Table </w:t>
      </w:r>
      <w:r>
        <w:rPr>
          <w:color w:val="292425"/>
          <w:w w:val="110"/>
        </w:rPr>
        <w:t>1). </w:t>
      </w:r>
      <w:r>
        <w:rPr>
          <w:color w:val="292425"/>
          <w:spacing w:val="-3"/>
          <w:w w:val="110"/>
        </w:rPr>
        <w:t>Moreover, average </w:t>
      </w:r>
      <w:r>
        <w:rPr>
          <w:color w:val="292425"/>
          <w:w w:val="110"/>
        </w:rPr>
        <w:t>hours </w:t>
      </w:r>
      <w:r>
        <w:rPr>
          <w:color w:val="292425"/>
          <w:spacing w:val="-3"/>
          <w:w w:val="110"/>
        </w:rPr>
        <w:t>worked</w:t>
      </w:r>
      <w:r>
        <w:rPr>
          <w:color w:val="292425"/>
          <w:spacing w:val="-13"/>
          <w:w w:val="110"/>
        </w:rPr>
        <w:t> </w:t>
      </w:r>
      <w:r>
        <w:rPr>
          <w:color w:val="292425"/>
          <w:spacing w:val="-3"/>
          <w:w w:val="110"/>
        </w:rPr>
        <w:t>have</w:t>
      </w:r>
      <w:r>
        <w:rPr>
          <w:color w:val="292425"/>
          <w:spacing w:val="-13"/>
          <w:w w:val="110"/>
        </w:rPr>
        <w:t> </w:t>
      </w:r>
      <w:r>
        <w:rPr>
          <w:color w:val="292425"/>
          <w:w w:val="110"/>
        </w:rPr>
        <w:t>fallen</w:t>
      </w:r>
      <w:r>
        <w:rPr>
          <w:color w:val="292425"/>
          <w:spacing w:val="-12"/>
          <w:w w:val="110"/>
        </w:rPr>
        <w:t> </w:t>
      </w:r>
      <w:r>
        <w:rPr>
          <w:color w:val="292425"/>
          <w:w w:val="110"/>
        </w:rPr>
        <w:t>more</w:t>
      </w:r>
      <w:r>
        <w:rPr>
          <w:color w:val="292425"/>
          <w:spacing w:val="-13"/>
          <w:w w:val="110"/>
        </w:rPr>
        <w:t> </w:t>
      </w:r>
      <w:r>
        <w:rPr>
          <w:color w:val="292425"/>
          <w:w w:val="110"/>
        </w:rPr>
        <w:t>quickly</w:t>
      </w:r>
      <w:r>
        <w:rPr>
          <w:color w:val="292425"/>
          <w:spacing w:val="-13"/>
          <w:w w:val="110"/>
        </w:rPr>
        <w:t> </w:t>
      </w:r>
      <w:r>
        <w:rPr>
          <w:color w:val="292425"/>
          <w:w w:val="110"/>
        </w:rPr>
        <w:t>in</w:t>
      </w:r>
      <w:r>
        <w:rPr>
          <w:color w:val="292425"/>
          <w:spacing w:val="-12"/>
          <w:w w:val="110"/>
        </w:rPr>
        <w:t> </w:t>
      </w:r>
      <w:r>
        <w:rPr>
          <w:color w:val="292425"/>
          <w:w w:val="110"/>
        </w:rPr>
        <w:t>Germany</w:t>
      </w:r>
      <w:r>
        <w:rPr>
          <w:color w:val="292425"/>
          <w:spacing w:val="-13"/>
          <w:w w:val="110"/>
        </w:rPr>
        <w:t> </w:t>
      </w:r>
      <w:r>
        <w:rPr>
          <w:color w:val="292425"/>
          <w:w w:val="110"/>
        </w:rPr>
        <w:t>than</w:t>
      </w:r>
      <w:r>
        <w:rPr>
          <w:color w:val="292425"/>
          <w:spacing w:val="-13"/>
          <w:w w:val="110"/>
        </w:rPr>
        <w:t> </w:t>
      </w:r>
      <w:r>
        <w:rPr>
          <w:color w:val="292425"/>
          <w:w w:val="110"/>
        </w:rPr>
        <w:t>in the </w:t>
      </w:r>
      <w:r>
        <w:rPr>
          <w:color w:val="292425"/>
          <w:spacing w:val="-3"/>
          <w:w w:val="110"/>
        </w:rPr>
        <w:t>rest </w:t>
      </w:r>
      <w:r>
        <w:rPr>
          <w:color w:val="292425"/>
          <w:w w:val="110"/>
        </w:rPr>
        <w:t>of the euro area — leading </w:t>
      </w:r>
      <w:r>
        <w:rPr>
          <w:color w:val="292425"/>
          <w:spacing w:val="-4"/>
          <w:w w:val="110"/>
        </w:rPr>
        <w:t>to </w:t>
      </w:r>
      <w:r>
        <w:rPr>
          <w:color w:val="292425"/>
          <w:w w:val="110"/>
        </w:rPr>
        <w:t>relatively lower growth of output and</w:t>
      </w:r>
      <w:r>
        <w:rPr>
          <w:color w:val="292425"/>
          <w:spacing w:val="-24"/>
          <w:w w:val="110"/>
        </w:rPr>
        <w:t> </w:t>
      </w:r>
      <w:r>
        <w:rPr>
          <w:color w:val="292425"/>
          <w:w w:val="110"/>
        </w:rPr>
        <w:t>income.</w:t>
      </w:r>
    </w:p>
    <w:p>
      <w:pPr>
        <w:spacing w:line="116" w:lineRule="exact" w:before="0"/>
        <w:ind w:left="1693" w:right="1612" w:firstLine="0"/>
        <w:jc w:val="center"/>
        <w:rPr>
          <w:sz w:val="12"/>
        </w:rPr>
      </w:pPr>
      <w:r>
        <w:rPr/>
        <w:br w:type="column"/>
      </w:r>
      <w:r>
        <w:rPr>
          <w:color w:val="292425"/>
          <w:w w:val="110"/>
          <w:sz w:val="12"/>
        </w:rPr>
        <w:t>Netherlands</w:t>
      </w:r>
    </w:p>
    <w:p>
      <w:pPr>
        <w:pStyle w:val="BodyText"/>
        <w:rPr>
          <w:sz w:val="12"/>
        </w:rPr>
      </w:pPr>
    </w:p>
    <w:p>
      <w:pPr>
        <w:pStyle w:val="BodyText"/>
        <w:spacing w:before="2"/>
        <w:rPr>
          <w:sz w:val="14"/>
        </w:rPr>
      </w:pPr>
    </w:p>
    <w:p>
      <w:pPr>
        <w:spacing w:before="1"/>
        <w:ind w:left="2204" w:right="0" w:firstLine="0"/>
        <w:jc w:val="left"/>
        <w:rPr>
          <w:sz w:val="12"/>
        </w:rPr>
      </w:pPr>
      <w:r>
        <w:rPr>
          <w:color w:val="292425"/>
          <w:w w:val="105"/>
          <w:sz w:val="12"/>
        </w:rPr>
        <w:t>Germany</w:t>
      </w:r>
    </w:p>
    <w:p>
      <w:pPr>
        <w:pStyle w:val="BodyText"/>
        <w:rPr>
          <w:sz w:val="12"/>
        </w:rPr>
      </w:pPr>
    </w:p>
    <w:p>
      <w:pPr>
        <w:pStyle w:val="BodyText"/>
        <w:rPr>
          <w:sz w:val="12"/>
        </w:rPr>
      </w:pPr>
    </w:p>
    <w:p>
      <w:pPr>
        <w:tabs>
          <w:tab w:pos="1169" w:val="left" w:leader="none"/>
          <w:tab w:pos="1702" w:val="left" w:leader="none"/>
          <w:tab w:pos="2236" w:val="left" w:leader="none"/>
          <w:tab w:pos="2758" w:val="left" w:leader="none"/>
          <w:tab w:pos="3292" w:val="left" w:leader="none"/>
          <w:tab w:pos="3811" w:val="left" w:leader="none"/>
        </w:tabs>
        <w:spacing w:before="80"/>
        <w:ind w:left="618" w:right="0" w:firstLine="0"/>
        <w:jc w:val="left"/>
        <w:rPr>
          <w:sz w:val="12"/>
        </w:rPr>
      </w:pPr>
      <w:r>
        <w:rPr>
          <w:color w:val="292425"/>
          <w:spacing w:val="-12"/>
          <w:w w:val="120"/>
          <w:sz w:val="12"/>
        </w:rPr>
        <w:t>1991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spacing w:before="77"/>
        <w:ind w:left="420" w:right="0" w:firstLine="0"/>
        <w:jc w:val="left"/>
        <w:rPr>
          <w:sz w:val="12"/>
        </w:rPr>
      </w:pPr>
      <w:r>
        <w:rPr>
          <w:color w:val="292425"/>
          <w:w w:val="105"/>
          <w:sz w:val="12"/>
        </w:rPr>
        <w:t>Source: Thomson Financial Datastream.</w:t>
      </w:r>
    </w:p>
    <w:p>
      <w:pPr>
        <w:spacing w:before="3"/>
        <w:ind w:left="440" w:right="0" w:firstLine="0"/>
        <w:jc w:val="left"/>
        <w:rPr>
          <w:sz w:val="12"/>
        </w:rPr>
      </w:pPr>
      <w:r>
        <w:rPr/>
        <w:br w:type="column"/>
      </w:r>
      <w:r>
        <w:rPr>
          <w:color w:val="292425"/>
          <w:spacing w:val="-14"/>
          <w:w w:val="120"/>
          <w:sz w:val="12"/>
        </w:rPr>
        <w:t>110</w:t>
      </w:r>
    </w:p>
    <w:p>
      <w:pPr>
        <w:pStyle w:val="BodyText"/>
        <w:rPr>
          <w:sz w:val="12"/>
        </w:rPr>
      </w:pPr>
    </w:p>
    <w:p>
      <w:pPr>
        <w:pStyle w:val="BodyText"/>
        <w:rPr>
          <w:sz w:val="12"/>
        </w:rPr>
      </w:pPr>
    </w:p>
    <w:p>
      <w:pPr>
        <w:spacing w:before="0"/>
        <w:ind w:left="420" w:right="0" w:firstLine="0"/>
        <w:jc w:val="left"/>
        <w:rPr>
          <w:sz w:val="12"/>
        </w:rPr>
      </w:pPr>
      <w:r>
        <w:rPr>
          <w:color w:val="292425"/>
          <w:spacing w:val="-8"/>
          <w:w w:val="120"/>
          <w:sz w:val="12"/>
        </w:rPr>
        <w:t>120</w:t>
      </w:r>
    </w:p>
    <w:p>
      <w:pPr>
        <w:pStyle w:val="BodyText"/>
        <w:rPr>
          <w:sz w:val="12"/>
        </w:rPr>
      </w:pPr>
    </w:p>
    <w:p>
      <w:pPr>
        <w:pStyle w:val="BodyText"/>
        <w:rPr>
          <w:sz w:val="12"/>
        </w:rPr>
      </w:pPr>
    </w:p>
    <w:p>
      <w:pPr>
        <w:spacing w:before="0"/>
        <w:ind w:left="432" w:right="0" w:firstLine="0"/>
        <w:jc w:val="left"/>
        <w:rPr>
          <w:sz w:val="12"/>
        </w:rPr>
      </w:pPr>
      <w:r>
        <w:rPr>
          <w:color w:val="292425"/>
          <w:spacing w:val="-12"/>
          <w:w w:val="120"/>
          <w:sz w:val="12"/>
        </w:rPr>
        <w:t>130</w:t>
      </w:r>
    </w:p>
    <w:p>
      <w:pPr>
        <w:spacing w:after="0"/>
        <w:jc w:val="left"/>
        <w:rPr>
          <w:sz w:val="12"/>
        </w:rPr>
        <w:sectPr>
          <w:type w:val="continuous"/>
          <w:pgSz w:w="11900" w:h="16840"/>
          <w:pgMar w:top="1140" w:bottom="0" w:left="640" w:right="620"/>
          <w:cols w:num="3" w:equalWidth="0">
            <w:col w:w="5025" w:space="121"/>
            <w:col w:w="3984" w:space="119"/>
            <w:col w:w="1391"/>
          </w:cols>
        </w:sectPr>
      </w:pPr>
    </w:p>
    <w:p>
      <w:pPr>
        <w:pStyle w:val="BodyText"/>
      </w:pPr>
    </w:p>
    <w:p>
      <w:pPr>
        <w:pStyle w:val="BodyText"/>
        <w:spacing w:before="2"/>
        <w:rPr>
          <w:sz w:val="18"/>
        </w:rPr>
      </w:pPr>
    </w:p>
    <w:p>
      <w:pPr>
        <w:spacing w:after="0"/>
        <w:rPr>
          <w:sz w:val="18"/>
        </w:rPr>
        <w:sectPr>
          <w:pgSz w:w="11900" w:h="16840"/>
          <w:pgMar w:header="573" w:footer="581" w:top="760" w:bottom="780" w:left="640" w:right="620"/>
        </w:sectPr>
      </w:pPr>
    </w:p>
    <w:p>
      <w:pPr>
        <w:pStyle w:val="BodyText"/>
        <w:spacing w:line="256" w:lineRule="auto" w:before="68"/>
        <w:ind w:left="420" w:right="58"/>
      </w:pPr>
      <w:r>
        <w:rPr>
          <w:color w:val="292425"/>
          <w:w w:val="110"/>
        </w:rPr>
        <w:t>of restructuring in order </w:t>
      </w:r>
      <w:r>
        <w:rPr>
          <w:color w:val="292425"/>
          <w:spacing w:val="-4"/>
          <w:w w:val="110"/>
        </w:rPr>
        <w:t>to </w:t>
      </w:r>
      <w:r>
        <w:rPr>
          <w:color w:val="292425"/>
          <w:w w:val="110"/>
        </w:rPr>
        <w:t>reduce unit labour costs. That has </w:t>
      </w:r>
      <w:r>
        <w:rPr>
          <w:color w:val="292425"/>
          <w:spacing w:val="-3"/>
          <w:w w:val="110"/>
        </w:rPr>
        <w:t>involved </w:t>
      </w:r>
      <w:r>
        <w:rPr>
          <w:color w:val="292425"/>
          <w:w w:val="110"/>
        </w:rPr>
        <w:t>labour shedding and sluggish real wage</w:t>
      </w:r>
      <w:r>
        <w:rPr>
          <w:color w:val="292425"/>
          <w:spacing w:val="-17"/>
          <w:w w:val="110"/>
        </w:rPr>
        <w:t> </w:t>
      </w:r>
      <w:r>
        <w:rPr>
          <w:color w:val="292425"/>
          <w:w w:val="110"/>
        </w:rPr>
        <w:t>growth,</w:t>
      </w:r>
      <w:r>
        <w:rPr>
          <w:color w:val="292425"/>
          <w:spacing w:val="-16"/>
          <w:w w:val="110"/>
        </w:rPr>
        <w:t> </w:t>
      </w:r>
      <w:r>
        <w:rPr>
          <w:color w:val="292425"/>
          <w:w w:val="110"/>
        </w:rPr>
        <w:t>with</w:t>
      </w:r>
      <w:r>
        <w:rPr>
          <w:color w:val="292425"/>
          <w:spacing w:val="-16"/>
          <w:w w:val="110"/>
        </w:rPr>
        <w:t> </w:t>
      </w:r>
      <w:r>
        <w:rPr>
          <w:color w:val="292425"/>
          <w:spacing w:val="-4"/>
          <w:w w:val="110"/>
        </w:rPr>
        <w:t>knock-on</w:t>
      </w:r>
      <w:r>
        <w:rPr>
          <w:color w:val="292425"/>
          <w:spacing w:val="-17"/>
          <w:w w:val="110"/>
        </w:rPr>
        <w:t> </w:t>
      </w:r>
      <w:r>
        <w:rPr>
          <w:color w:val="292425"/>
          <w:w w:val="110"/>
        </w:rPr>
        <w:t>effects</w:t>
      </w:r>
      <w:r>
        <w:rPr>
          <w:color w:val="292425"/>
          <w:spacing w:val="-16"/>
          <w:w w:val="110"/>
        </w:rPr>
        <w:t> </w:t>
      </w:r>
      <w:r>
        <w:rPr>
          <w:color w:val="292425"/>
          <w:w w:val="110"/>
        </w:rPr>
        <w:t>for</w:t>
      </w:r>
      <w:r>
        <w:rPr>
          <w:color w:val="292425"/>
          <w:spacing w:val="-16"/>
          <w:w w:val="110"/>
        </w:rPr>
        <w:t> </w:t>
      </w:r>
      <w:r>
        <w:rPr>
          <w:color w:val="292425"/>
          <w:w w:val="110"/>
        </w:rPr>
        <w:t>consumption.</w:t>
      </w:r>
    </w:p>
    <w:p>
      <w:pPr>
        <w:pStyle w:val="BodyText"/>
        <w:rPr>
          <w:sz w:val="21"/>
        </w:rPr>
      </w:pPr>
    </w:p>
    <w:p>
      <w:pPr>
        <w:pStyle w:val="BodyText"/>
        <w:spacing w:line="256" w:lineRule="auto"/>
        <w:ind w:left="420" w:right="38"/>
      </w:pPr>
      <w:r>
        <w:rPr>
          <w:color w:val="292425"/>
          <w:w w:val="110"/>
        </w:rPr>
        <w:t>More</w:t>
      </w:r>
      <w:r>
        <w:rPr>
          <w:color w:val="292425"/>
          <w:spacing w:val="-8"/>
          <w:w w:val="110"/>
        </w:rPr>
        <w:t> </w:t>
      </w:r>
      <w:r>
        <w:rPr>
          <w:color w:val="292425"/>
          <w:spacing w:val="-3"/>
          <w:w w:val="110"/>
        </w:rPr>
        <w:t>recently,</w:t>
      </w:r>
      <w:r>
        <w:rPr>
          <w:color w:val="292425"/>
          <w:spacing w:val="-8"/>
          <w:w w:val="110"/>
        </w:rPr>
        <w:t> </w:t>
      </w:r>
      <w:r>
        <w:rPr>
          <w:color w:val="292425"/>
          <w:w w:val="110"/>
        </w:rPr>
        <w:t>equity</w:t>
      </w:r>
      <w:r>
        <w:rPr>
          <w:color w:val="292425"/>
          <w:spacing w:val="-8"/>
          <w:w w:val="110"/>
        </w:rPr>
        <w:t> </w:t>
      </w:r>
      <w:r>
        <w:rPr>
          <w:color w:val="292425"/>
          <w:w w:val="110"/>
        </w:rPr>
        <w:t>prices</w:t>
      </w:r>
      <w:r>
        <w:rPr>
          <w:color w:val="292425"/>
          <w:spacing w:val="-8"/>
          <w:w w:val="110"/>
        </w:rPr>
        <w:t> </w:t>
      </w:r>
      <w:r>
        <w:rPr>
          <w:color w:val="292425"/>
          <w:w w:val="110"/>
        </w:rPr>
        <w:t>have</w:t>
      </w:r>
      <w:r>
        <w:rPr>
          <w:color w:val="292425"/>
          <w:spacing w:val="-8"/>
          <w:w w:val="110"/>
        </w:rPr>
        <w:t> </w:t>
      </w:r>
      <w:r>
        <w:rPr>
          <w:color w:val="292425"/>
          <w:w w:val="110"/>
        </w:rPr>
        <w:t>fallen</w:t>
      </w:r>
      <w:r>
        <w:rPr>
          <w:color w:val="292425"/>
          <w:spacing w:val="-7"/>
          <w:w w:val="110"/>
        </w:rPr>
        <w:t> </w:t>
      </w:r>
      <w:r>
        <w:rPr>
          <w:color w:val="292425"/>
          <w:w w:val="110"/>
        </w:rPr>
        <w:t>—</w:t>
      </w:r>
      <w:r>
        <w:rPr>
          <w:color w:val="292425"/>
          <w:spacing w:val="-8"/>
          <w:w w:val="110"/>
        </w:rPr>
        <w:t> </w:t>
      </w:r>
      <w:r>
        <w:rPr>
          <w:color w:val="292425"/>
          <w:spacing w:val="-3"/>
          <w:w w:val="110"/>
        </w:rPr>
        <w:t>by</w:t>
      </w:r>
      <w:r>
        <w:rPr>
          <w:color w:val="292425"/>
          <w:spacing w:val="-8"/>
          <w:w w:val="110"/>
        </w:rPr>
        <w:t> </w:t>
      </w:r>
      <w:r>
        <w:rPr>
          <w:color w:val="292425"/>
          <w:w w:val="110"/>
        </w:rPr>
        <w:t>around </w:t>
      </w:r>
      <w:r>
        <w:rPr>
          <w:color w:val="292425"/>
          <w:spacing w:val="-4"/>
          <w:w w:val="110"/>
        </w:rPr>
        <w:t>60% </w:t>
      </w:r>
      <w:r>
        <w:rPr>
          <w:color w:val="292425"/>
          <w:spacing w:val="-3"/>
          <w:w w:val="110"/>
        </w:rPr>
        <w:t>between </w:t>
      </w:r>
      <w:r>
        <w:rPr>
          <w:color w:val="292425"/>
          <w:spacing w:val="-4"/>
          <w:w w:val="110"/>
        </w:rPr>
        <w:t>2000  </w:t>
      </w:r>
      <w:r>
        <w:rPr>
          <w:color w:val="292425"/>
          <w:w w:val="110"/>
        </w:rPr>
        <w:t>Q2 and </w:t>
      </w:r>
      <w:r>
        <w:rPr>
          <w:color w:val="292425"/>
          <w:spacing w:val="-7"/>
          <w:w w:val="110"/>
        </w:rPr>
        <w:t>2003  </w:t>
      </w:r>
      <w:r>
        <w:rPr>
          <w:color w:val="292425"/>
          <w:w w:val="110"/>
        </w:rPr>
        <w:t>Q2 — exacerbating the poor </w:t>
      </w:r>
      <w:r>
        <w:rPr>
          <w:color w:val="292425"/>
          <w:spacing w:val="-3"/>
          <w:w w:val="110"/>
        </w:rPr>
        <w:t>state </w:t>
      </w:r>
      <w:r>
        <w:rPr>
          <w:color w:val="292425"/>
          <w:w w:val="110"/>
        </w:rPr>
        <w:t>of </w:t>
      </w:r>
      <w:r>
        <w:rPr>
          <w:color w:val="292425"/>
          <w:spacing w:val="-3"/>
          <w:w w:val="110"/>
        </w:rPr>
        <w:t>corporate </w:t>
      </w:r>
      <w:r>
        <w:rPr>
          <w:color w:val="292425"/>
          <w:w w:val="110"/>
        </w:rPr>
        <w:t>balance sheets. Indeed, official data suggest that the subsequent balance sheet adjustment </w:t>
      </w:r>
      <w:r>
        <w:rPr>
          <w:color w:val="292425"/>
          <w:spacing w:val="-3"/>
          <w:w w:val="110"/>
        </w:rPr>
        <w:t>was </w:t>
      </w:r>
      <w:r>
        <w:rPr>
          <w:color w:val="292425"/>
          <w:w w:val="110"/>
        </w:rPr>
        <w:t>substantial:  the non-financial </w:t>
      </w:r>
      <w:r>
        <w:rPr>
          <w:color w:val="292425"/>
          <w:spacing w:val="-3"/>
          <w:w w:val="110"/>
        </w:rPr>
        <w:t>corporate </w:t>
      </w:r>
      <w:r>
        <w:rPr>
          <w:color w:val="292425"/>
          <w:w w:val="110"/>
        </w:rPr>
        <w:t>sector </w:t>
      </w:r>
      <w:r>
        <w:rPr>
          <w:color w:val="292425"/>
          <w:spacing w:val="-3"/>
          <w:w w:val="110"/>
        </w:rPr>
        <w:t>moved </w:t>
      </w:r>
      <w:r>
        <w:rPr>
          <w:color w:val="292425"/>
          <w:w w:val="110"/>
        </w:rPr>
        <w:t>from a significant financial deficit in </w:t>
      </w:r>
      <w:r>
        <w:rPr>
          <w:color w:val="292425"/>
          <w:spacing w:val="-4"/>
          <w:w w:val="110"/>
        </w:rPr>
        <w:t>2000 to </w:t>
      </w:r>
      <w:r>
        <w:rPr>
          <w:color w:val="292425"/>
          <w:w w:val="110"/>
        </w:rPr>
        <w:t>a surplus in </w:t>
      </w:r>
      <w:r>
        <w:rPr>
          <w:color w:val="292425"/>
          <w:spacing w:val="-7"/>
          <w:w w:val="110"/>
        </w:rPr>
        <w:t>2002 </w:t>
      </w:r>
      <w:r>
        <w:rPr>
          <w:color w:val="292425"/>
          <w:w w:val="110"/>
        </w:rPr>
        <w:t>and </w:t>
      </w:r>
      <w:r>
        <w:rPr>
          <w:color w:val="292425"/>
          <w:spacing w:val="-6"/>
          <w:w w:val="110"/>
        </w:rPr>
        <w:t>2003. </w:t>
      </w:r>
      <w:r>
        <w:rPr>
          <w:color w:val="292425"/>
          <w:w w:val="110"/>
        </w:rPr>
        <w:t>That turnaround </w:t>
      </w:r>
      <w:r>
        <w:rPr>
          <w:color w:val="292425"/>
          <w:spacing w:val="-3"/>
          <w:w w:val="110"/>
        </w:rPr>
        <w:t>was greater </w:t>
      </w:r>
      <w:r>
        <w:rPr>
          <w:color w:val="292425"/>
          <w:w w:val="110"/>
        </w:rPr>
        <w:t>than in </w:t>
      </w:r>
      <w:r>
        <w:rPr>
          <w:color w:val="292425"/>
          <w:spacing w:val="-3"/>
          <w:w w:val="110"/>
        </w:rPr>
        <w:t>France </w:t>
      </w:r>
      <w:r>
        <w:rPr>
          <w:color w:val="292425"/>
          <w:w w:val="110"/>
        </w:rPr>
        <w:t>or Italy (Chart</w:t>
      </w:r>
      <w:r>
        <w:rPr>
          <w:color w:val="292425"/>
          <w:spacing w:val="-18"/>
          <w:w w:val="110"/>
        </w:rPr>
        <w:t> </w:t>
      </w:r>
      <w:r>
        <w:rPr>
          <w:color w:val="292425"/>
          <w:w w:val="110"/>
        </w:rPr>
        <w:t>C).</w:t>
      </w:r>
    </w:p>
    <w:p>
      <w:pPr>
        <w:pStyle w:val="BodyText"/>
        <w:spacing w:before="6"/>
      </w:pPr>
    </w:p>
    <w:p>
      <w:pPr>
        <w:pStyle w:val="BodyText"/>
        <w:ind w:left="430"/>
        <w:rPr>
          <w:rFonts w:ascii="Trebuchet MS"/>
        </w:rPr>
      </w:pPr>
      <w:r>
        <w:rPr>
          <w:rFonts w:ascii="Trebuchet MS"/>
          <w:color w:val="0092C0"/>
        </w:rPr>
        <w:t>Chart C</w:t>
      </w:r>
    </w:p>
    <w:p>
      <w:pPr>
        <w:pStyle w:val="BodyText"/>
        <w:spacing w:before="8"/>
        <w:ind w:left="430"/>
        <w:rPr>
          <w:sz w:val="12"/>
        </w:rPr>
      </w:pPr>
      <w:r>
        <w:rPr>
          <w:rFonts w:ascii="Trebuchet MS"/>
          <w:color w:val="0092C0"/>
        </w:rPr>
        <w:t>Corporate sector financial balance</w:t>
      </w:r>
      <w:r>
        <w:rPr>
          <w:color w:val="292425"/>
          <w:position w:val="4"/>
          <w:sz w:val="12"/>
        </w:rPr>
        <w:t>(a)</w:t>
      </w:r>
    </w:p>
    <w:p>
      <w:pPr>
        <w:spacing w:line="280" w:lineRule="auto" w:before="68"/>
        <w:ind w:left="624" w:right="3984" w:firstLine="0"/>
        <w:jc w:val="left"/>
        <w:rPr>
          <w:sz w:val="12"/>
        </w:rPr>
      </w:pPr>
      <w:r>
        <w:rPr>
          <w:color w:val="292425"/>
          <w:w w:val="105"/>
          <w:sz w:val="12"/>
        </w:rPr>
        <w:t>Germany France</w:t>
      </w:r>
    </w:p>
    <w:p>
      <w:pPr>
        <w:tabs>
          <w:tab w:pos="3670" w:val="left" w:leader="none"/>
        </w:tabs>
        <w:spacing w:line="148" w:lineRule="exact" w:before="0"/>
        <w:ind w:left="624" w:right="0" w:firstLine="0"/>
        <w:jc w:val="left"/>
        <w:rPr>
          <w:sz w:val="12"/>
        </w:rPr>
      </w:pPr>
      <w:r>
        <w:rPr>
          <w:color w:val="292425"/>
          <w:w w:val="105"/>
          <w:position w:val="4"/>
          <w:sz w:val="12"/>
        </w:rPr>
        <w:t>Italy</w:t>
        <w:tab/>
      </w:r>
      <w:r>
        <w:rPr>
          <w:color w:val="292425"/>
          <w:w w:val="105"/>
          <w:sz w:val="12"/>
        </w:rPr>
        <w:t>Per cent of</w:t>
      </w:r>
      <w:r>
        <w:rPr>
          <w:color w:val="292425"/>
          <w:spacing w:val="-4"/>
          <w:w w:val="105"/>
          <w:sz w:val="12"/>
        </w:rPr>
        <w:t> </w:t>
      </w:r>
      <w:r>
        <w:rPr>
          <w:color w:val="292425"/>
          <w:w w:val="105"/>
          <w:sz w:val="12"/>
        </w:rPr>
        <w:t>GDP</w:t>
      </w:r>
    </w:p>
    <w:p>
      <w:pPr>
        <w:pStyle w:val="BodyText"/>
        <w:spacing w:line="256" w:lineRule="auto" w:before="68"/>
        <w:ind w:left="420" w:right="441"/>
      </w:pPr>
      <w:r>
        <w:rPr/>
        <w:br w:type="column"/>
      </w:r>
      <w:r>
        <w:rPr>
          <w:color w:val="292425"/>
          <w:w w:val="110"/>
        </w:rPr>
        <w:t>years. But the weak conditions themselves are likely to have had knock-on effects, further restraining demand.</w:t>
      </w:r>
    </w:p>
    <w:p>
      <w:pPr>
        <w:pStyle w:val="BodyText"/>
        <w:rPr>
          <w:sz w:val="21"/>
        </w:rPr>
      </w:pPr>
    </w:p>
    <w:p>
      <w:pPr>
        <w:pStyle w:val="BodyText"/>
        <w:spacing w:line="256" w:lineRule="auto"/>
        <w:ind w:left="420" w:right="444"/>
      </w:pPr>
      <w:r>
        <w:rPr>
          <w:color w:val="292425"/>
          <w:w w:val="110"/>
        </w:rPr>
        <w:t>Households are likely </w:t>
      </w:r>
      <w:r>
        <w:rPr>
          <w:color w:val="292425"/>
          <w:spacing w:val="-4"/>
          <w:w w:val="110"/>
        </w:rPr>
        <w:t>to </w:t>
      </w:r>
      <w:r>
        <w:rPr>
          <w:color w:val="292425"/>
          <w:spacing w:val="-3"/>
          <w:w w:val="110"/>
        </w:rPr>
        <w:t>have </w:t>
      </w:r>
      <w:r>
        <w:rPr>
          <w:color w:val="292425"/>
          <w:w w:val="110"/>
        </w:rPr>
        <w:t>become more uncertain about their future income, given for example,</w:t>
      </w:r>
      <w:r>
        <w:rPr>
          <w:color w:val="292425"/>
          <w:spacing w:val="-13"/>
          <w:w w:val="110"/>
        </w:rPr>
        <w:t> </w:t>
      </w:r>
      <w:r>
        <w:rPr>
          <w:color w:val="292425"/>
          <w:w w:val="110"/>
        </w:rPr>
        <w:t>the</w:t>
      </w:r>
      <w:r>
        <w:rPr>
          <w:color w:val="292425"/>
          <w:spacing w:val="-13"/>
          <w:w w:val="110"/>
        </w:rPr>
        <w:t> </w:t>
      </w:r>
      <w:r>
        <w:rPr>
          <w:color w:val="292425"/>
          <w:w w:val="110"/>
        </w:rPr>
        <w:t>increased</w:t>
      </w:r>
      <w:r>
        <w:rPr>
          <w:color w:val="292425"/>
          <w:spacing w:val="-12"/>
          <w:w w:val="110"/>
        </w:rPr>
        <w:t> </w:t>
      </w:r>
      <w:r>
        <w:rPr>
          <w:color w:val="292425"/>
          <w:w w:val="110"/>
        </w:rPr>
        <w:t>likelihood</w:t>
      </w:r>
      <w:r>
        <w:rPr>
          <w:color w:val="292425"/>
          <w:spacing w:val="-13"/>
          <w:w w:val="110"/>
        </w:rPr>
        <w:t> </w:t>
      </w:r>
      <w:r>
        <w:rPr>
          <w:color w:val="292425"/>
          <w:w w:val="110"/>
        </w:rPr>
        <w:t>of</w:t>
      </w:r>
      <w:r>
        <w:rPr>
          <w:color w:val="292425"/>
          <w:spacing w:val="-12"/>
          <w:w w:val="110"/>
        </w:rPr>
        <w:t> </w:t>
      </w:r>
      <w:r>
        <w:rPr>
          <w:color w:val="292425"/>
          <w:w w:val="110"/>
        </w:rPr>
        <w:t>job</w:t>
      </w:r>
      <w:r>
        <w:rPr>
          <w:color w:val="292425"/>
          <w:spacing w:val="-13"/>
          <w:w w:val="110"/>
        </w:rPr>
        <w:t> </w:t>
      </w:r>
      <w:r>
        <w:rPr>
          <w:color w:val="292425"/>
          <w:w w:val="110"/>
        </w:rPr>
        <w:t>loss.</w:t>
      </w:r>
      <w:r>
        <w:rPr>
          <w:color w:val="292425"/>
          <w:spacing w:val="31"/>
          <w:w w:val="110"/>
        </w:rPr>
        <w:t> </w:t>
      </w:r>
      <w:r>
        <w:rPr>
          <w:color w:val="292425"/>
          <w:w w:val="110"/>
        </w:rPr>
        <w:t>So</w:t>
      </w:r>
      <w:r>
        <w:rPr>
          <w:color w:val="292425"/>
          <w:spacing w:val="-13"/>
          <w:w w:val="110"/>
        </w:rPr>
        <w:t> </w:t>
      </w:r>
      <w:r>
        <w:rPr>
          <w:color w:val="292425"/>
          <w:w w:val="110"/>
        </w:rPr>
        <w:t>that should lead </w:t>
      </w:r>
      <w:r>
        <w:rPr>
          <w:color w:val="292425"/>
          <w:spacing w:val="-4"/>
          <w:w w:val="110"/>
        </w:rPr>
        <w:t>to </w:t>
      </w:r>
      <w:r>
        <w:rPr>
          <w:color w:val="292425"/>
          <w:spacing w:val="-3"/>
          <w:w w:val="110"/>
        </w:rPr>
        <w:t>even lower </w:t>
      </w:r>
      <w:r>
        <w:rPr>
          <w:color w:val="292425"/>
          <w:w w:val="110"/>
        </w:rPr>
        <w:t>spending and a corresponding rise in precautionary saving. Indeed, despite weak income growth, the German household saving </w:t>
      </w:r>
      <w:r>
        <w:rPr>
          <w:color w:val="292425"/>
          <w:spacing w:val="-4"/>
          <w:w w:val="110"/>
        </w:rPr>
        <w:t>rate </w:t>
      </w:r>
      <w:r>
        <w:rPr>
          <w:color w:val="292425"/>
          <w:w w:val="110"/>
        </w:rPr>
        <w:t>has risen during the past few </w:t>
      </w:r>
      <w:r>
        <w:rPr>
          <w:color w:val="292425"/>
          <w:spacing w:val="-3"/>
          <w:w w:val="110"/>
        </w:rPr>
        <w:t>years. </w:t>
      </w:r>
      <w:r>
        <w:rPr>
          <w:color w:val="292425"/>
          <w:w w:val="110"/>
        </w:rPr>
        <w:t>The Bundesbank has recently reported that one of the chief reasons for spending </w:t>
      </w:r>
      <w:r>
        <w:rPr>
          <w:color w:val="292425"/>
          <w:spacing w:val="-3"/>
          <w:w w:val="110"/>
        </w:rPr>
        <w:t>restraint </w:t>
      </w:r>
      <w:r>
        <w:rPr>
          <w:color w:val="292425"/>
          <w:w w:val="110"/>
        </w:rPr>
        <w:t>has been lack of confidence about future income.  It suggests that this </w:t>
      </w:r>
      <w:r>
        <w:rPr>
          <w:color w:val="292425"/>
          <w:spacing w:val="-3"/>
          <w:w w:val="110"/>
        </w:rPr>
        <w:t>may </w:t>
      </w:r>
      <w:r>
        <w:rPr>
          <w:color w:val="292425"/>
          <w:w w:val="110"/>
        </w:rPr>
        <w:t>partly reflect concern about future tax increases given the current condition of public finances.</w:t>
      </w:r>
      <w:r>
        <w:rPr>
          <w:color w:val="292425"/>
          <w:w w:val="110"/>
          <w:position w:val="5"/>
          <w:sz w:val="14"/>
        </w:rPr>
        <w:t>(1)</w:t>
      </w:r>
      <w:r>
        <w:rPr>
          <w:color w:val="292425"/>
          <w:spacing w:val="38"/>
          <w:w w:val="110"/>
          <w:position w:val="5"/>
          <w:sz w:val="14"/>
        </w:rPr>
        <w:t> </w:t>
      </w:r>
      <w:r>
        <w:rPr>
          <w:color w:val="292425"/>
          <w:w w:val="110"/>
        </w:rPr>
        <w:t>But the lack of confidence</w:t>
      </w:r>
      <w:r>
        <w:rPr>
          <w:color w:val="292425"/>
          <w:spacing w:val="-34"/>
          <w:w w:val="110"/>
        </w:rPr>
        <w:t> </w:t>
      </w:r>
      <w:r>
        <w:rPr>
          <w:color w:val="292425"/>
          <w:w w:val="110"/>
        </w:rPr>
        <w:t>about</w:t>
      </w:r>
    </w:p>
    <w:p>
      <w:pPr>
        <w:pStyle w:val="BodyText"/>
        <w:spacing w:line="216" w:lineRule="exact"/>
        <w:ind w:left="420"/>
      </w:pPr>
      <w:r>
        <w:rPr>
          <w:color w:val="292425"/>
          <w:w w:val="110"/>
        </w:rPr>
        <w:t>future income could also reflect the weak labour</w:t>
      </w:r>
    </w:p>
    <w:p>
      <w:pPr>
        <w:spacing w:after="0" w:line="216" w:lineRule="exact"/>
        <w:sectPr>
          <w:type w:val="continuous"/>
          <w:pgSz w:w="11900" w:h="16840"/>
          <w:pgMar w:top="1140" w:bottom="0" w:left="640" w:right="620"/>
          <w:cols w:num="2" w:equalWidth="0">
            <w:col w:w="5097" w:space="43"/>
            <w:col w:w="5500"/>
          </w:cols>
        </w:sectPr>
      </w:pPr>
    </w:p>
    <w:p>
      <w:pPr>
        <w:pStyle w:val="BodyText"/>
        <w:tabs>
          <w:tab w:pos="5560" w:val="left" w:leader="none"/>
        </w:tabs>
        <w:spacing w:line="175" w:lineRule="exact"/>
        <w:ind w:left="4544"/>
      </w:pPr>
      <w:r>
        <w:rPr>
          <w:color w:val="292425"/>
          <w:w w:val="115"/>
          <w:position w:val="5"/>
          <w:sz w:val="12"/>
        </w:rPr>
        <w:t>1</w:t>
        <w:tab/>
      </w:r>
      <w:r>
        <w:rPr>
          <w:color w:val="292425"/>
          <w:w w:val="115"/>
        </w:rPr>
        <w:t>market,</w:t>
      </w:r>
      <w:r>
        <w:rPr>
          <w:color w:val="292425"/>
          <w:spacing w:val="-20"/>
          <w:w w:val="115"/>
        </w:rPr>
        <w:t> </w:t>
      </w:r>
      <w:r>
        <w:rPr>
          <w:color w:val="292425"/>
          <w:w w:val="115"/>
        </w:rPr>
        <w:t>as</w:t>
      </w:r>
      <w:r>
        <w:rPr>
          <w:color w:val="292425"/>
          <w:spacing w:val="-19"/>
          <w:w w:val="115"/>
        </w:rPr>
        <w:t> </w:t>
      </w:r>
      <w:r>
        <w:rPr>
          <w:color w:val="292425"/>
          <w:w w:val="115"/>
        </w:rPr>
        <w:t>well</w:t>
      </w:r>
      <w:r>
        <w:rPr>
          <w:color w:val="292425"/>
          <w:spacing w:val="-19"/>
          <w:w w:val="115"/>
        </w:rPr>
        <w:t> </w:t>
      </w:r>
      <w:r>
        <w:rPr>
          <w:color w:val="292425"/>
          <w:w w:val="115"/>
        </w:rPr>
        <w:t>as</w:t>
      </w:r>
      <w:r>
        <w:rPr>
          <w:color w:val="292425"/>
          <w:spacing w:val="-20"/>
          <w:w w:val="115"/>
        </w:rPr>
        <w:t> </w:t>
      </w:r>
      <w:r>
        <w:rPr>
          <w:color w:val="292425"/>
          <w:w w:val="115"/>
        </w:rPr>
        <w:t>worries</w:t>
      </w:r>
      <w:r>
        <w:rPr>
          <w:color w:val="292425"/>
          <w:spacing w:val="-19"/>
          <w:w w:val="115"/>
        </w:rPr>
        <w:t> </w:t>
      </w:r>
      <w:r>
        <w:rPr>
          <w:color w:val="292425"/>
          <w:w w:val="115"/>
        </w:rPr>
        <w:t>about</w:t>
      </w:r>
      <w:r>
        <w:rPr>
          <w:color w:val="292425"/>
          <w:spacing w:val="-19"/>
          <w:w w:val="115"/>
        </w:rPr>
        <w:t> </w:t>
      </w:r>
      <w:r>
        <w:rPr>
          <w:color w:val="292425"/>
          <w:w w:val="115"/>
        </w:rPr>
        <w:t>structural</w:t>
      </w:r>
      <w:r>
        <w:rPr>
          <w:color w:val="292425"/>
          <w:spacing w:val="-19"/>
          <w:w w:val="115"/>
        </w:rPr>
        <w:t> </w:t>
      </w:r>
      <w:r>
        <w:rPr>
          <w:color w:val="292425"/>
          <w:w w:val="115"/>
        </w:rPr>
        <w:t>reforms</w:t>
      </w:r>
    </w:p>
    <w:p>
      <w:pPr>
        <w:pStyle w:val="BodyText"/>
        <w:tabs>
          <w:tab w:pos="5560" w:val="left" w:leader="none"/>
        </w:tabs>
        <w:spacing w:line="269" w:lineRule="exact"/>
        <w:ind w:left="4465"/>
      </w:pPr>
      <w:r>
        <w:rPr/>
        <w:pict>
          <v:shape style="position:absolute;margin-left:259.230011pt;margin-top:10.02737pt;width:3.65pt;height:6pt;mso-position-horizontal-relative:page;mso-position-vertical-relative:paragraph;z-index:-22022144"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w:pict>
      </w:r>
      <w:r>
        <w:rPr>
          <w:color w:val="292425"/>
          <w:w w:val="110"/>
          <w:position w:val="10"/>
          <w:sz w:val="16"/>
        </w:rPr>
        <w:t>+</w:t>
        <w:tab/>
      </w:r>
      <w:r>
        <w:rPr>
          <w:color w:val="292425"/>
          <w:w w:val="110"/>
        </w:rPr>
        <w:t>weighing on future employment prospects and</w:t>
      </w:r>
      <w:r>
        <w:rPr>
          <w:color w:val="292425"/>
          <w:spacing w:val="-29"/>
          <w:w w:val="110"/>
        </w:rPr>
        <w:t> </w:t>
      </w:r>
      <w:r>
        <w:rPr>
          <w:color w:val="292425"/>
          <w:w w:val="110"/>
        </w:rPr>
        <w:t>social</w:t>
      </w:r>
    </w:p>
    <w:p>
      <w:pPr>
        <w:pStyle w:val="BodyText"/>
        <w:tabs>
          <w:tab w:pos="5560" w:val="left" w:leader="none"/>
        </w:tabs>
        <w:spacing w:before="12"/>
        <w:ind w:left="4467"/>
      </w:pPr>
      <w:r>
        <w:rPr>
          <w:color w:val="292425"/>
          <w:w w:val="115"/>
          <w:position w:val="4"/>
          <w:sz w:val="16"/>
        </w:rPr>
        <w:t>–</w:t>
        <w:tab/>
      </w:r>
      <w:r>
        <w:rPr>
          <w:color w:val="292425"/>
          <w:w w:val="115"/>
        </w:rPr>
        <w:t>benefits.</w:t>
      </w:r>
    </w:p>
    <w:p>
      <w:pPr>
        <w:spacing w:before="25"/>
        <w:ind w:left="4544" w:right="0" w:firstLine="0"/>
        <w:jc w:val="left"/>
        <w:rPr>
          <w:sz w:val="12"/>
        </w:rPr>
      </w:pPr>
      <w:r>
        <w:rPr>
          <w:color w:val="292425"/>
          <w:w w:val="121"/>
          <w:sz w:val="12"/>
        </w:rPr>
        <w:t>1</w:t>
      </w:r>
    </w:p>
    <w:p>
      <w:pPr>
        <w:pStyle w:val="BodyText"/>
        <w:spacing w:before="4"/>
        <w:rPr>
          <w:sz w:val="9"/>
        </w:rPr>
      </w:pPr>
    </w:p>
    <w:p>
      <w:pPr>
        <w:pStyle w:val="BodyText"/>
        <w:tabs>
          <w:tab w:pos="5560" w:val="left" w:leader="none"/>
        </w:tabs>
        <w:spacing w:line="223" w:lineRule="auto"/>
        <w:ind w:left="5560" w:right="723" w:hanging="1016"/>
      </w:pPr>
      <w:r>
        <w:rPr>
          <w:color w:val="292425"/>
          <w:w w:val="110"/>
          <w:position w:val="-4"/>
          <w:sz w:val="12"/>
        </w:rPr>
        <w:t>2</w:t>
        <w:tab/>
      </w:r>
      <w:r>
        <w:rPr>
          <w:color w:val="292425"/>
          <w:spacing w:val="-4"/>
          <w:w w:val="110"/>
        </w:rPr>
        <w:t>Weaker </w:t>
      </w:r>
      <w:r>
        <w:rPr>
          <w:color w:val="292425"/>
          <w:w w:val="110"/>
        </w:rPr>
        <w:t>demand conditions than in the </w:t>
      </w:r>
      <w:r>
        <w:rPr>
          <w:color w:val="292425"/>
          <w:spacing w:val="-3"/>
          <w:w w:val="110"/>
        </w:rPr>
        <w:t>rest </w:t>
      </w:r>
      <w:r>
        <w:rPr>
          <w:color w:val="292425"/>
          <w:w w:val="110"/>
        </w:rPr>
        <w:t>of the euro area </w:t>
      </w:r>
      <w:r>
        <w:rPr>
          <w:color w:val="292425"/>
          <w:spacing w:val="-3"/>
          <w:w w:val="110"/>
        </w:rPr>
        <w:t>have </w:t>
      </w:r>
      <w:r>
        <w:rPr>
          <w:color w:val="292425"/>
          <w:w w:val="110"/>
        </w:rPr>
        <w:t>meant that inflation</w:t>
      </w:r>
      <w:r>
        <w:rPr>
          <w:color w:val="292425"/>
          <w:spacing w:val="-5"/>
          <w:w w:val="110"/>
        </w:rPr>
        <w:t> </w:t>
      </w:r>
      <w:r>
        <w:rPr>
          <w:color w:val="292425"/>
          <w:w w:val="110"/>
        </w:rPr>
        <w:t>expectations</w:t>
      </w:r>
    </w:p>
    <w:p>
      <w:pPr>
        <w:pStyle w:val="BodyText"/>
        <w:tabs>
          <w:tab w:pos="5560" w:val="left" w:leader="none"/>
        </w:tabs>
        <w:spacing w:before="19"/>
        <w:ind w:left="4544"/>
      </w:pPr>
      <w:r>
        <w:rPr>
          <w:color w:val="292425"/>
          <w:w w:val="110"/>
          <w:vertAlign w:val="superscript"/>
        </w:rPr>
        <w:t>3</w:t>
      </w:r>
      <w:r>
        <w:rPr>
          <w:color w:val="292425"/>
          <w:w w:val="110"/>
          <w:vertAlign w:val="baseline"/>
        </w:rPr>
        <w:tab/>
      </w:r>
      <w:r>
        <w:rPr>
          <w:color w:val="292425"/>
          <w:spacing w:val="-3"/>
          <w:w w:val="110"/>
          <w:vertAlign w:val="baseline"/>
        </w:rPr>
        <w:t>have </w:t>
      </w:r>
      <w:r>
        <w:rPr>
          <w:color w:val="292425"/>
          <w:w w:val="110"/>
          <w:vertAlign w:val="baseline"/>
        </w:rPr>
        <w:t>been </w:t>
      </w:r>
      <w:r>
        <w:rPr>
          <w:color w:val="292425"/>
          <w:spacing w:val="-3"/>
          <w:w w:val="110"/>
          <w:vertAlign w:val="baseline"/>
        </w:rPr>
        <w:t>lower </w:t>
      </w:r>
      <w:r>
        <w:rPr>
          <w:color w:val="292425"/>
          <w:w w:val="110"/>
          <w:vertAlign w:val="baseline"/>
        </w:rPr>
        <w:t>in </w:t>
      </w:r>
      <w:r>
        <w:rPr>
          <w:color w:val="292425"/>
          <w:spacing w:val="-4"/>
          <w:w w:val="110"/>
          <w:vertAlign w:val="baseline"/>
        </w:rPr>
        <w:t>Germany. </w:t>
      </w:r>
      <w:r>
        <w:rPr>
          <w:color w:val="292425"/>
          <w:w w:val="110"/>
          <w:vertAlign w:val="baseline"/>
        </w:rPr>
        <w:t>Consequently it is</w:t>
      </w:r>
    </w:p>
    <w:p>
      <w:pPr>
        <w:pStyle w:val="BodyText"/>
        <w:tabs>
          <w:tab w:pos="5560" w:val="left" w:leader="none"/>
        </w:tabs>
        <w:spacing w:line="256" w:lineRule="auto" w:before="15"/>
        <w:ind w:left="5560" w:right="446" w:hanging="1016"/>
      </w:pPr>
      <w:r>
        <w:rPr>
          <w:color w:val="292425"/>
          <w:w w:val="110"/>
          <w:vertAlign w:val="subscript"/>
        </w:rPr>
        <w:t>4</w:t>
      </w:r>
      <w:r>
        <w:rPr>
          <w:color w:val="292425"/>
          <w:w w:val="110"/>
          <w:vertAlign w:val="baseline"/>
        </w:rPr>
        <w:tab/>
        <w:t>possible that German companies </w:t>
      </w:r>
      <w:r>
        <w:rPr>
          <w:color w:val="292425"/>
          <w:spacing w:val="-3"/>
          <w:w w:val="110"/>
          <w:vertAlign w:val="baseline"/>
        </w:rPr>
        <w:t>have </w:t>
      </w:r>
      <w:r>
        <w:rPr>
          <w:color w:val="292425"/>
          <w:w w:val="110"/>
          <w:vertAlign w:val="baseline"/>
        </w:rPr>
        <w:t>faced a higher real cost of capital than other euro-area firms.</w:t>
      </w:r>
      <w:r>
        <w:rPr>
          <w:color w:val="292425"/>
          <w:spacing w:val="19"/>
          <w:w w:val="110"/>
          <w:vertAlign w:val="baseline"/>
        </w:rPr>
        <w:t> </w:t>
      </w:r>
      <w:r>
        <w:rPr>
          <w:color w:val="292425"/>
          <w:w w:val="110"/>
          <w:vertAlign w:val="baseline"/>
        </w:rPr>
        <w:t>That</w:t>
      </w:r>
    </w:p>
    <w:p>
      <w:pPr>
        <w:pStyle w:val="BodyText"/>
        <w:tabs>
          <w:tab w:pos="5560" w:val="left" w:leader="none"/>
        </w:tabs>
        <w:spacing w:line="228" w:lineRule="exact"/>
        <w:ind w:left="4544"/>
      </w:pPr>
      <w:r>
        <w:rPr>
          <w:color w:val="292425"/>
          <w:w w:val="110"/>
          <w:vertAlign w:val="superscript"/>
        </w:rPr>
        <w:t>5</w:t>
      </w:r>
      <w:r>
        <w:rPr>
          <w:color w:val="292425"/>
          <w:w w:val="110"/>
          <w:vertAlign w:val="baseline"/>
        </w:rPr>
        <w:tab/>
        <w:t>will </w:t>
      </w:r>
      <w:r>
        <w:rPr>
          <w:color w:val="292425"/>
          <w:spacing w:val="-3"/>
          <w:w w:val="110"/>
          <w:vertAlign w:val="baseline"/>
        </w:rPr>
        <w:t>have </w:t>
      </w:r>
      <w:r>
        <w:rPr>
          <w:color w:val="292425"/>
          <w:w w:val="110"/>
          <w:vertAlign w:val="baseline"/>
        </w:rPr>
        <w:t>impinged upon </w:t>
      </w:r>
      <w:r>
        <w:rPr>
          <w:color w:val="292425"/>
          <w:spacing w:val="-3"/>
          <w:w w:val="110"/>
          <w:vertAlign w:val="baseline"/>
        </w:rPr>
        <w:t>investment</w:t>
      </w:r>
      <w:r>
        <w:rPr>
          <w:color w:val="292425"/>
          <w:spacing w:val="-24"/>
          <w:w w:val="110"/>
          <w:vertAlign w:val="baseline"/>
        </w:rPr>
        <w:t> </w:t>
      </w:r>
      <w:r>
        <w:rPr>
          <w:color w:val="292425"/>
          <w:spacing w:val="-3"/>
          <w:w w:val="110"/>
          <w:vertAlign w:val="baseline"/>
        </w:rPr>
        <w:t>growth.</w:t>
      </w:r>
    </w:p>
    <w:p>
      <w:pPr>
        <w:spacing w:after="0" w:line="228" w:lineRule="exact"/>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spacing w:before="2"/>
        <w:rPr>
          <w:sz w:val="12"/>
        </w:rPr>
      </w:pPr>
    </w:p>
    <w:p>
      <w:pPr>
        <w:tabs>
          <w:tab w:pos="1303" w:val="left" w:leader="none"/>
          <w:tab w:pos="1746" w:val="left" w:leader="none"/>
          <w:tab w:pos="2189" w:val="left" w:leader="none"/>
        </w:tabs>
        <w:spacing w:before="0"/>
        <w:ind w:left="800" w:right="0" w:firstLine="0"/>
        <w:jc w:val="left"/>
        <w:rPr>
          <w:sz w:val="12"/>
        </w:rPr>
      </w:pPr>
      <w:r>
        <w:rPr>
          <w:color w:val="292425"/>
          <w:spacing w:val="-9"/>
          <w:w w:val="120"/>
          <w:sz w:val="12"/>
        </w:rPr>
        <w:t>1996</w:t>
        <w:tab/>
      </w:r>
      <w:r>
        <w:rPr>
          <w:color w:val="292425"/>
          <w:spacing w:val="-6"/>
          <w:w w:val="120"/>
          <w:sz w:val="12"/>
        </w:rPr>
        <w:t>97</w:t>
        <w:tab/>
      </w:r>
      <w:r>
        <w:rPr>
          <w:color w:val="292425"/>
          <w:spacing w:val="-7"/>
          <w:w w:val="120"/>
          <w:sz w:val="12"/>
        </w:rPr>
        <w:t>98</w:t>
        <w:tab/>
      </w:r>
      <w:r>
        <w:rPr>
          <w:color w:val="292425"/>
          <w:spacing w:val="-18"/>
          <w:w w:val="120"/>
          <w:sz w:val="12"/>
        </w:rPr>
        <w:t>99</w:t>
      </w:r>
    </w:p>
    <w:p>
      <w:pPr>
        <w:spacing w:before="107"/>
        <w:ind w:left="2184" w:right="0" w:firstLine="0"/>
        <w:jc w:val="left"/>
        <w:rPr>
          <w:sz w:val="12"/>
        </w:rPr>
      </w:pPr>
      <w:r>
        <w:rPr/>
        <w:br w:type="column"/>
      </w:r>
      <w:r>
        <w:rPr>
          <w:color w:val="292425"/>
          <w:w w:val="120"/>
          <w:sz w:val="12"/>
        </w:rPr>
        <w:t>6</w:t>
      </w:r>
    </w:p>
    <w:p>
      <w:pPr>
        <w:pStyle w:val="BodyText"/>
        <w:rPr>
          <w:sz w:val="12"/>
        </w:rPr>
      </w:pPr>
    </w:p>
    <w:p>
      <w:pPr>
        <w:spacing w:line="113" w:lineRule="exact" w:before="83"/>
        <w:ind w:left="2184" w:right="0" w:firstLine="0"/>
        <w:jc w:val="left"/>
        <w:rPr>
          <w:sz w:val="12"/>
        </w:rPr>
      </w:pPr>
      <w:r>
        <w:rPr>
          <w:color w:val="292425"/>
          <w:w w:val="121"/>
          <w:sz w:val="12"/>
        </w:rPr>
        <w:t>7</w:t>
      </w:r>
    </w:p>
    <w:p>
      <w:pPr>
        <w:tabs>
          <w:tab w:pos="716" w:val="left" w:leader="none"/>
          <w:tab w:pos="1159" w:val="left" w:leader="none"/>
          <w:tab w:pos="1604" w:val="left" w:leader="none"/>
        </w:tabs>
        <w:spacing w:line="113" w:lineRule="exact" w:before="0"/>
        <w:ind w:left="211"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8"/>
          <w:w w:val="120"/>
          <w:sz w:val="12"/>
        </w:rPr>
        <w:t>03</w:t>
      </w:r>
    </w:p>
    <w:p>
      <w:pPr>
        <w:pStyle w:val="BodyText"/>
        <w:spacing w:before="6"/>
        <w:rPr>
          <w:sz w:val="22"/>
        </w:rPr>
      </w:pPr>
      <w:r>
        <w:rPr/>
        <w:br w:type="column"/>
      </w:r>
      <w:r>
        <w:rPr>
          <w:sz w:val="22"/>
        </w:rPr>
      </w:r>
    </w:p>
    <w:p>
      <w:pPr>
        <w:pStyle w:val="BodyText"/>
        <w:ind w:left="800"/>
        <w:rPr>
          <w:rFonts w:ascii="Trebuchet MS"/>
        </w:rPr>
      </w:pPr>
      <w:r>
        <w:rPr>
          <w:rFonts w:ascii="Trebuchet MS"/>
          <w:color w:val="0092C0"/>
        </w:rPr>
        <w:t>Prospects for domestic demand</w:t>
      </w:r>
    </w:p>
    <w:p>
      <w:pPr>
        <w:spacing w:after="0"/>
        <w:rPr>
          <w:rFonts w:ascii="Trebuchet MS"/>
        </w:rPr>
        <w:sectPr>
          <w:type w:val="continuous"/>
          <w:pgSz w:w="11900" w:h="16840"/>
          <w:pgMar w:top="1140" w:bottom="0" w:left="640" w:right="620"/>
          <w:cols w:num="3" w:equalWidth="0">
            <w:col w:w="2321" w:space="40"/>
            <w:col w:w="2297" w:space="102"/>
            <w:col w:w="5880"/>
          </w:cols>
        </w:sectPr>
      </w:pPr>
    </w:p>
    <w:p>
      <w:pPr>
        <w:spacing w:before="77"/>
        <w:ind w:left="426" w:right="0" w:firstLine="0"/>
        <w:jc w:val="left"/>
        <w:rPr>
          <w:sz w:val="12"/>
        </w:rPr>
      </w:pPr>
      <w:r>
        <w:rPr>
          <w:color w:val="292425"/>
          <w:w w:val="105"/>
          <w:sz w:val="12"/>
        </w:rPr>
        <w:t>Sources: Eurostat and Deutsche Bundesbank.</w:t>
      </w:r>
    </w:p>
    <w:p>
      <w:pPr>
        <w:pStyle w:val="ListParagraph"/>
        <w:numPr>
          <w:ilvl w:val="0"/>
          <w:numId w:val="20"/>
        </w:numPr>
        <w:tabs>
          <w:tab w:pos="667" w:val="left" w:leader="none"/>
        </w:tabs>
        <w:spacing w:line="240" w:lineRule="auto" w:before="102" w:after="0"/>
        <w:ind w:left="666" w:right="0" w:hanging="241"/>
        <w:jc w:val="left"/>
        <w:rPr>
          <w:sz w:val="12"/>
        </w:rPr>
      </w:pPr>
      <w:r>
        <w:rPr>
          <w:color w:val="292425"/>
          <w:w w:val="110"/>
          <w:sz w:val="12"/>
        </w:rPr>
        <w:t>Non-financial corporate sector. </w:t>
      </w:r>
      <w:r>
        <w:rPr>
          <w:color w:val="292425"/>
          <w:spacing w:val="-5"/>
          <w:w w:val="110"/>
          <w:sz w:val="12"/>
        </w:rPr>
        <w:t>2003 </w:t>
      </w:r>
      <w:r>
        <w:rPr>
          <w:color w:val="292425"/>
          <w:w w:val="110"/>
          <w:sz w:val="12"/>
        </w:rPr>
        <w:t>data for Italy are not</w:t>
      </w:r>
      <w:r>
        <w:rPr>
          <w:color w:val="292425"/>
          <w:spacing w:val="-18"/>
          <w:w w:val="110"/>
          <w:sz w:val="12"/>
        </w:rPr>
        <w:t> </w:t>
      </w:r>
      <w:r>
        <w:rPr>
          <w:color w:val="292425"/>
          <w:w w:val="110"/>
          <w:sz w:val="12"/>
        </w:rPr>
        <w:t>available.</w:t>
      </w:r>
    </w:p>
    <w:p>
      <w:pPr>
        <w:pStyle w:val="BodyText"/>
        <w:rPr>
          <w:sz w:val="12"/>
        </w:rPr>
      </w:pPr>
    </w:p>
    <w:p>
      <w:pPr>
        <w:pStyle w:val="BodyText"/>
        <w:spacing w:before="5"/>
        <w:rPr>
          <w:sz w:val="17"/>
        </w:rPr>
      </w:pPr>
    </w:p>
    <w:p>
      <w:pPr>
        <w:pStyle w:val="BodyText"/>
        <w:spacing w:line="256" w:lineRule="auto"/>
        <w:ind w:left="420" w:right="146"/>
      </w:pPr>
      <w:r>
        <w:rPr>
          <w:color w:val="292425"/>
          <w:w w:val="110"/>
        </w:rPr>
        <w:t>The adjustment in balance sheets was partly achieved by reduced investment spending: since the start of the downturn in mid-2001,</w:t>
      </w:r>
    </w:p>
    <w:p>
      <w:pPr>
        <w:pStyle w:val="BodyText"/>
        <w:spacing w:line="256" w:lineRule="auto"/>
        <w:ind w:left="420" w:right="-2"/>
      </w:pPr>
      <w:r>
        <w:rPr>
          <w:color w:val="292425"/>
          <w:w w:val="115"/>
        </w:rPr>
        <w:t>non-construction </w:t>
      </w:r>
      <w:r>
        <w:rPr>
          <w:color w:val="292425"/>
          <w:spacing w:val="-3"/>
          <w:w w:val="115"/>
        </w:rPr>
        <w:t>investment </w:t>
      </w:r>
      <w:r>
        <w:rPr>
          <w:color w:val="292425"/>
          <w:w w:val="115"/>
        </w:rPr>
        <w:t>has fallen </w:t>
      </w:r>
      <w:r>
        <w:rPr>
          <w:color w:val="292425"/>
          <w:spacing w:val="-3"/>
          <w:w w:val="115"/>
        </w:rPr>
        <w:t>by </w:t>
      </w:r>
      <w:r>
        <w:rPr>
          <w:color w:val="292425"/>
          <w:w w:val="115"/>
        </w:rPr>
        <w:t>almost 8%. But balance sheet </w:t>
      </w:r>
      <w:r>
        <w:rPr>
          <w:color w:val="292425"/>
          <w:spacing w:val="-3"/>
          <w:w w:val="115"/>
        </w:rPr>
        <w:t>repairs </w:t>
      </w:r>
      <w:r>
        <w:rPr>
          <w:color w:val="292425"/>
          <w:w w:val="115"/>
        </w:rPr>
        <w:t>also seem </w:t>
      </w:r>
      <w:r>
        <w:rPr>
          <w:color w:val="292425"/>
          <w:spacing w:val="-4"/>
          <w:w w:val="115"/>
        </w:rPr>
        <w:t>to </w:t>
      </w:r>
      <w:r>
        <w:rPr>
          <w:color w:val="292425"/>
          <w:spacing w:val="-3"/>
          <w:w w:val="115"/>
        </w:rPr>
        <w:t>have </w:t>
      </w:r>
      <w:r>
        <w:rPr>
          <w:color w:val="292425"/>
          <w:w w:val="115"/>
        </w:rPr>
        <w:t>reduced</w:t>
      </w:r>
      <w:r>
        <w:rPr>
          <w:color w:val="292425"/>
          <w:spacing w:val="-28"/>
          <w:w w:val="115"/>
        </w:rPr>
        <w:t> </w:t>
      </w:r>
      <w:r>
        <w:rPr>
          <w:color w:val="292425"/>
          <w:w w:val="115"/>
        </w:rPr>
        <w:t>firms’</w:t>
      </w:r>
      <w:r>
        <w:rPr>
          <w:color w:val="292425"/>
          <w:spacing w:val="-28"/>
          <w:w w:val="115"/>
        </w:rPr>
        <w:t> </w:t>
      </w:r>
      <w:r>
        <w:rPr>
          <w:color w:val="292425"/>
          <w:w w:val="115"/>
        </w:rPr>
        <w:t>willingness</w:t>
      </w:r>
      <w:r>
        <w:rPr>
          <w:color w:val="292425"/>
          <w:spacing w:val="-27"/>
          <w:w w:val="115"/>
        </w:rPr>
        <w:t> </w:t>
      </w:r>
      <w:r>
        <w:rPr>
          <w:color w:val="292425"/>
          <w:spacing w:val="-4"/>
          <w:w w:val="115"/>
        </w:rPr>
        <w:t>to</w:t>
      </w:r>
      <w:r>
        <w:rPr>
          <w:color w:val="292425"/>
          <w:spacing w:val="-28"/>
          <w:w w:val="115"/>
        </w:rPr>
        <w:t> </w:t>
      </w:r>
      <w:r>
        <w:rPr>
          <w:color w:val="292425"/>
          <w:w w:val="115"/>
        </w:rPr>
        <w:t>hire:</w:t>
      </w:r>
      <w:r>
        <w:rPr>
          <w:color w:val="292425"/>
          <w:spacing w:val="3"/>
          <w:w w:val="115"/>
        </w:rPr>
        <w:t> </w:t>
      </w:r>
      <w:r>
        <w:rPr>
          <w:color w:val="292425"/>
          <w:w w:val="115"/>
        </w:rPr>
        <w:t>unlike</w:t>
      </w:r>
      <w:r>
        <w:rPr>
          <w:color w:val="292425"/>
          <w:spacing w:val="-27"/>
          <w:w w:val="115"/>
        </w:rPr>
        <w:t> </w:t>
      </w:r>
      <w:r>
        <w:rPr>
          <w:color w:val="292425"/>
          <w:w w:val="115"/>
        </w:rPr>
        <w:t>in</w:t>
      </w:r>
      <w:r>
        <w:rPr>
          <w:color w:val="292425"/>
          <w:spacing w:val="-28"/>
          <w:w w:val="115"/>
        </w:rPr>
        <w:t> </w:t>
      </w:r>
      <w:r>
        <w:rPr>
          <w:color w:val="292425"/>
          <w:w w:val="115"/>
        </w:rPr>
        <w:t>the</w:t>
      </w:r>
      <w:r>
        <w:rPr>
          <w:color w:val="292425"/>
          <w:spacing w:val="-27"/>
          <w:w w:val="115"/>
        </w:rPr>
        <w:t> </w:t>
      </w:r>
      <w:r>
        <w:rPr>
          <w:color w:val="292425"/>
          <w:spacing w:val="-3"/>
          <w:w w:val="115"/>
        </w:rPr>
        <w:t>rest </w:t>
      </w:r>
      <w:r>
        <w:rPr>
          <w:color w:val="292425"/>
          <w:w w:val="115"/>
        </w:rPr>
        <w:t>of the euro area, employment fell in Germany </w:t>
      </w:r>
      <w:r>
        <w:rPr>
          <w:color w:val="292425"/>
          <w:spacing w:val="-3"/>
          <w:w w:val="115"/>
        </w:rPr>
        <w:t>between</w:t>
      </w:r>
      <w:r>
        <w:rPr>
          <w:color w:val="292425"/>
          <w:spacing w:val="-17"/>
          <w:w w:val="115"/>
        </w:rPr>
        <w:t> </w:t>
      </w:r>
      <w:r>
        <w:rPr>
          <w:color w:val="292425"/>
          <w:spacing w:val="-11"/>
          <w:w w:val="115"/>
        </w:rPr>
        <w:t>2001</w:t>
      </w:r>
      <w:r>
        <w:rPr>
          <w:color w:val="292425"/>
          <w:spacing w:val="-16"/>
          <w:w w:val="115"/>
        </w:rPr>
        <w:t> </w:t>
      </w:r>
      <w:r>
        <w:rPr>
          <w:color w:val="292425"/>
          <w:w w:val="115"/>
        </w:rPr>
        <w:t>Q2</w:t>
      </w:r>
      <w:r>
        <w:rPr>
          <w:color w:val="292425"/>
          <w:spacing w:val="-16"/>
          <w:w w:val="115"/>
        </w:rPr>
        <w:t> </w:t>
      </w:r>
      <w:r>
        <w:rPr>
          <w:color w:val="292425"/>
          <w:w w:val="115"/>
        </w:rPr>
        <w:t>and</w:t>
      </w:r>
      <w:r>
        <w:rPr>
          <w:color w:val="292425"/>
          <w:spacing w:val="-16"/>
          <w:w w:val="115"/>
        </w:rPr>
        <w:t> </w:t>
      </w:r>
      <w:r>
        <w:rPr>
          <w:color w:val="292425"/>
          <w:spacing w:val="-7"/>
          <w:w w:val="115"/>
        </w:rPr>
        <w:t>2003</w:t>
      </w:r>
      <w:r>
        <w:rPr>
          <w:color w:val="292425"/>
          <w:spacing w:val="-16"/>
          <w:w w:val="115"/>
        </w:rPr>
        <w:t> </w:t>
      </w:r>
      <w:r>
        <w:rPr>
          <w:color w:val="292425"/>
          <w:w w:val="115"/>
        </w:rPr>
        <w:t>Q4.</w:t>
      </w:r>
      <w:r>
        <w:rPr>
          <w:color w:val="292425"/>
          <w:spacing w:val="26"/>
          <w:w w:val="115"/>
        </w:rPr>
        <w:t> </w:t>
      </w:r>
      <w:r>
        <w:rPr>
          <w:color w:val="292425"/>
          <w:w w:val="115"/>
        </w:rPr>
        <w:t>Unemployment</w:t>
      </w:r>
      <w:r>
        <w:rPr>
          <w:color w:val="292425"/>
          <w:spacing w:val="-16"/>
          <w:w w:val="115"/>
        </w:rPr>
        <w:t> </w:t>
      </w:r>
      <w:r>
        <w:rPr>
          <w:color w:val="292425"/>
          <w:w w:val="115"/>
        </w:rPr>
        <w:t>has increased</w:t>
      </w:r>
      <w:r>
        <w:rPr>
          <w:color w:val="292425"/>
          <w:spacing w:val="-21"/>
          <w:w w:val="115"/>
        </w:rPr>
        <w:t> </w:t>
      </w:r>
      <w:r>
        <w:rPr>
          <w:color w:val="292425"/>
          <w:w w:val="115"/>
        </w:rPr>
        <w:t>more</w:t>
      </w:r>
      <w:r>
        <w:rPr>
          <w:color w:val="292425"/>
          <w:spacing w:val="-21"/>
          <w:w w:val="115"/>
        </w:rPr>
        <w:t> </w:t>
      </w:r>
      <w:r>
        <w:rPr>
          <w:color w:val="292425"/>
          <w:w w:val="115"/>
        </w:rPr>
        <w:t>sharply</w:t>
      </w:r>
      <w:r>
        <w:rPr>
          <w:color w:val="292425"/>
          <w:spacing w:val="-20"/>
          <w:w w:val="115"/>
        </w:rPr>
        <w:t> </w:t>
      </w:r>
      <w:r>
        <w:rPr>
          <w:color w:val="292425"/>
          <w:w w:val="115"/>
        </w:rPr>
        <w:t>in</w:t>
      </w:r>
      <w:r>
        <w:rPr>
          <w:color w:val="292425"/>
          <w:spacing w:val="-21"/>
          <w:w w:val="115"/>
        </w:rPr>
        <w:t> </w:t>
      </w:r>
      <w:r>
        <w:rPr>
          <w:color w:val="292425"/>
          <w:w w:val="115"/>
        </w:rPr>
        <w:t>Germany</w:t>
      </w:r>
      <w:r>
        <w:rPr>
          <w:color w:val="292425"/>
          <w:spacing w:val="-21"/>
          <w:w w:val="115"/>
        </w:rPr>
        <w:t> </w:t>
      </w:r>
      <w:r>
        <w:rPr>
          <w:color w:val="292425"/>
          <w:w w:val="115"/>
        </w:rPr>
        <w:t>than</w:t>
      </w:r>
      <w:r>
        <w:rPr>
          <w:color w:val="292425"/>
          <w:spacing w:val="-20"/>
          <w:w w:val="115"/>
        </w:rPr>
        <w:t> </w:t>
      </w:r>
      <w:r>
        <w:rPr>
          <w:color w:val="292425"/>
          <w:w w:val="115"/>
        </w:rPr>
        <w:t>in</w:t>
      </w:r>
      <w:r>
        <w:rPr>
          <w:color w:val="292425"/>
          <w:spacing w:val="-21"/>
          <w:w w:val="115"/>
        </w:rPr>
        <w:t> </w:t>
      </w:r>
      <w:r>
        <w:rPr>
          <w:color w:val="292425"/>
          <w:w w:val="115"/>
        </w:rPr>
        <w:t>the</w:t>
      </w:r>
      <w:r>
        <w:rPr>
          <w:color w:val="292425"/>
          <w:spacing w:val="-21"/>
          <w:w w:val="115"/>
        </w:rPr>
        <w:t> </w:t>
      </w:r>
      <w:r>
        <w:rPr>
          <w:color w:val="292425"/>
          <w:spacing w:val="-3"/>
          <w:w w:val="115"/>
        </w:rPr>
        <w:t>rest </w:t>
      </w:r>
      <w:r>
        <w:rPr>
          <w:color w:val="292425"/>
          <w:w w:val="115"/>
        </w:rPr>
        <w:t>of</w:t>
      </w:r>
      <w:r>
        <w:rPr>
          <w:color w:val="292425"/>
          <w:spacing w:val="-27"/>
          <w:w w:val="115"/>
        </w:rPr>
        <w:t> </w:t>
      </w:r>
      <w:r>
        <w:rPr>
          <w:color w:val="292425"/>
          <w:w w:val="115"/>
        </w:rPr>
        <w:t>the</w:t>
      </w:r>
      <w:r>
        <w:rPr>
          <w:color w:val="292425"/>
          <w:spacing w:val="-26"/>
          <w:w w:val="115"/>
        </w:rPr>
        <w:t> </w:t>
      </w:r>
      <w:r>
        <w:rPr>
          <w:color w:val="292425"/>
          <w:w w:val="115"/>
        </w:rPr>
        <w:t>euro</w:t>
      </w:r>
      <w:r>
        <w:rPr>
          <w:color w:val="292425"/>
          <w:spacing w:val="-26"/>
          <w:w w:val="115"/>
        </w:rPr>
        <w:t> </w:t>
      </w:r>
      <w:r>
        <w:rPr>
          <w:color w:val="292425"/>
          <w:w w:val="115"/>
        </w:rPr>
        <w:t>area</w:t>
      </w:r>
      <w:r>
        <w:rPr>
          <w:color w:val="292425"/>
          <w:spacing w:val="-26"/>
          <w:w w:val="115"/>
        </w:rPr>
        <w:t> </w:t>
      </w:r>
      <w:r>
        <w:rPr>
          <w:color w:val="292425"/>
          <w:spacing w:val="-4"/>
          <w:w w:val="115"/>
        </w:rPr>
        <w:t>(Table</w:t>
      </w:r>
      <w:r>
        <w:rPr>
          <w:color w:val="292425"/>
          <w:spacing w:val="-27"/>
          <w:w w:val="115"/>
        </w:rPr>
        <w:t> </w:t>
      </w:r>
      <w:r>
        <w:rPr>
          <w:color w:val="292425"/>
          <w:w w:val="115"/>
        </w:rPr>
        <w:t>1).</w:t>
      </w:r>
      <w:r>
        <w:rPr>
          <w:color w:val="292425"/>
          <w:spacing w:val="6"/>
          <w:w w:val="115"/>
        </w:rPr>
        <w:t> </w:t>
      </w:r>
      <w:r>
        <w:rPr>
          <w:color w:val="292425"/>
          <w:w w:val="115"/>
        </w:rPr>
        <w:t>More</w:t>
      </w:r>
      <w:r>
        <w:rPr>
          <w:color w:val="292425"/>
          <w:spacing w:val="-26"/>
          <w:w w:val="115"/>
        </w:rPr>
        <w:t> </w:t>
      </w:r>
      <w:r>
        <w:rPr>
          <w:color w:val="292425"/>
          <w:spacing w:val="-3"/>
          <w:w w:val="115"/>
        </w:rPr>
        <w:t>recently,</w:t>
      </w:r>
      <w:r>
        <w:rPr>
          <w:color w:val="292425"/>
          <w:spacing w:val="-27"/>
          <w:w w:val="115"/>
        </w:rPr>
        <w:t> </w:t>
      </w:r>
      <w:r>
        <w:rPr>
          <w:color w:val="292425"/>
          <w:w w:val="115"/>
        </w:rPr>
        <w:t>the</w:t>
      </w:r>
      <w:r>
        <w:rPr>
          <w:color w:val="292425"/>
          <w:spacing w:val="-26"/>
          <w:w w:val="115"/>
        </w:rPr>
        <w:t> </w:t>
      </w:r>
      <w:r>
        <w:rPr>
          <w:color w:val="292425"/>
          <w:w w:val="115"/>
        </w:rPr>
        <w:t>level</w:t>
      </w:r>
      <w:r>
        <w:rPr>
          <w:color w:val="292425"/>
          <w:spacing w:val="-26"/>
          <w:w w:val="115"/>
        </w:rPr>
        <w:t> </w:t>
      </w:r>
      <w:r>
        <w:rPr>
          <w:color w:val="292425"/>
          <w:w w:val="115"/>
        </w:rPr>
        <w:t>of real</w:t>
      </w:r>
      <w:r>
        <w:rPr>
          <w:color w:val="292425"/>
          <w:spacing w:val="-27"/>
          <w:w w:val="115"/>
        </w:rPr>
        <w:t> </w:t>
      </w:r>
      <w:r>
        <w:rPr>
          <w:color w:val="292425"/>
          <w:w w:val="115"/>
        </w:rPr>
        <w:t>wages</w:t>
      </w:r>
      <w:r>
        <w:rPr>
          <w:color w:val="292425"/>
          <w:spacing w:val="-27"/>
          <w:w w:val="115"/>
        </w:rPr>
        <w:t> </w:t>
      </w:r>
      <w:r>
        <w:rPr>
          <w:color w:val="292425"/>
          <w:w w:val="115"/>
        </w:rPr>
        <w:t>and</w:t>
      </w:r>
      <w:r>
        <w:rPr>
          <w:color w:val="292425"/>
          <w:spacing w:val="-26"/>
          <w:w w:val="115"/>
        </w:rPr>
        <w:t> </w:t>
      </w:r>
      <w:r>
        <w:rPr>
          <w:color w:val="292425"/>
          <w:w w:val="115"/>
        </w:rPr>
        <w:t>salaries</w:t>
      </w:r>
      <w:r>
        <w:rPr>
          <w:color w:val="292425"/>
          <w:spacing w:val="-27"/>
          <w:w w:val="115"/>
        </w:rPr>
        <w:t> </w:t>
      </w:r>
      <w:r>
        <w:rPr>
          <w:color w:val="292425"/>
          <w:w w:val="115"/>
        </w:rPr>
        <w:t>has</w:t>
      </w:r>
      <w:r>
        <w:rPr>
          <w:color w:val="292425"/>
          <w:spacing w:val="-27"/>
          <w:w w:val="115"/>
        </w:rPr>
        <w:t> </w:t>
      </w:r>
      <w:r>
        <w:rPr>
          <w:color w:val="292425"/>
          <w:w w:val="115"/>
        </w:rPr>
        <w:t>fallen,</w:t>
      </w:r>
      <w:r>
        <w:rPr>
          <w:color w:val="292425"/>
          <w:spacing w:val="-26"/>
          <w:w w:val="115"/>
        </w:rPr>
        <w:t> </w:t>
      </w:r>
      <w:r>
        <w:rPr>
          <w:color w:val="292425"/>
          <w:w w:val="115"/>
        </w:rPr>
        <w:t>leading</w:t>
      </w:r>
      <w:r>
        <w:rPr>
          <w:color w:val="292425"/>
          <w:spacing w:val="-27"/>
          <w:w w:val="115"/>
        </w:rPr>
        <w:t> </w:t>
      </w:r>
      <w:r>
        <w:rPr>
          <w:color w:val="292425"/>
          <w:spacing w:val="-4"/>
          <w:w w:val="115"/>
        </w:rPr>
        <w:t>to</w:t>
      </w:r>
      <w:r>
        <w:rPr>
          <w:color w:val="292425"/>
          <w:spacing w:val="-27"/>
          <w:w w:val="115"/>
        </w:rPr>
        <w:t> </w:t>
      </w:r>
      <w:r>
        <w:rPr>
          <w:color w:val="292425"/>
          <w:w w:val="115"/>
        </w:rPr>
        <w:t>muted </w:t>
      </w:r>
      <w:r>
        <w:rPr>
          <w:color w:val="292425"/>
          <w:spacing w:val="-3"/>
          <w:w w:val="115"/>
        </w:rPr>
        <w:t>growth </w:t>
      </w:r>
      <w:r>
        <w:rPr>
          <w:color w:val="292425"/>
          <w:w w:val="115"/>
        </w:rPr>
        <w:t>in real disposable income. </w:t>
      </w:r>
      <w:r>
        <w:rPr>
          <w:color w:val="292425"/>
          <w:spacing w:val="-3"/>
          <w:w w:val="115"/>
        </w:rPr>
        <w:t>Falling </w:t>
      </w:r>
      <w:r>
        <w:rPr>
          <w:color w:val="292425"/>
          <w:w w:val="115"/>
        </w:rPr>
        <w:t>employment</w:t>
      </w:r>
      <w:r>
        <w:rPr>
          <w:color w:val="292425"/>
          <w:spacing w:val="-41"/>
          <w:w w:val="115"/>
        </w:rPr>
        <w:t> </w:t>
      </w:r>
      <w:r>
        <w:rPr>
          <w:color w:val="292425"/>
          <w:w w:val="115"/>
        </w:rPr>
        <w:t>and</w:t>
      </w:r>
      <w:r>
        <w:rPr>
          <w:color w:val="292425"/>
          <w:spacing w:val="-40"/>
          <w:w w:val="115"/>
        </w:rPr>
        <w:t> </w:t>
      </w:r>
      <w:r>
        <w:rPr>
          <w:color w:val="292425"/>
          <w:w w:val="115"/>
        </w:rPr>
        <w:t>weak</w:t>
      </w:r>
      <w:r>
        <w:rPr>
          <w:color w:val="292425"/>
          <w:spacing w:val="-41"/>
          <w:w w:val="115"/>
        </w:rPr>
        <w:t> </w:t>
      </w:r>
      <w:r>
        <w:rPr>
          <w:color w:val="292425"/>
          <w:w w:val="115"/>
        </w:rPr>
        <w:t>income</w:t>
      </w:r>
      <w:r>
        <w:rPr>
          <w:color w:val="292425"/>
          <w:spacing w:val="-40"/>
          <w:w w:val="115"/>
        </w:rPr>
        <w:t> </w:t>
      </w:r>
      <w:r>
        <w:rPr>
          <w:color w:val="292425"/>
          <w:w w:val="115"/>
        </w:rPr>
        <w:t>growth,</w:t>
      </w:r>
      <w:r>
        <w:rPr>
          <w:color w:val="292425"/>
          <w:spacing w:val="-41"/>
          <w:w w:val="115"/>
        </w:rPr>
        <w:t> </w:t>
      </w:r>
      <w:r>
        <w:rPr>
          <w:color w:val="292425"/>
          <w:w w:val="115"/>
        </w:rPr>
        <w:t>together</w:t>
      </w:r>
      <w:r>
        <w:rPr>
          <w:color w:val="292425"/>
          <w:spacing w:val="-40"/>
          <w:w w:val="115"/>
        </w:rPr>
        <w:t> </w:t>
      </w:r>
      <w:r>
        <w:rPr>
          <w:color w:val="292425"/>
          <w:w w:val="115"/>
        </w:rPr>
        <w:t>with the</w:t>
      </w:r>
      <w:r>
        <w:rPr>
          <w:color w:val="292425"/>
          <w:spacing w:val="-30"/>
          <w:w w:val="115"/>
        </w:rPr>
        <w:t> </w:t>
      </w:r>
      <w:r>
        <w:rPr>
          <w:color w:val="292425"/>
          <w:w w:val="115"/>
        </w:rPr>
        <w:t>direct</w:t>
      </w:r>
      <w:r>
        <w:rPr>
          <w:color w:val="292425"/>
          <w:spacing w:val="-29"/>
          <w:w w:val="115"/>
        </w:rPr>
        <w:t> </w:t>
      </w:r>
      <w:r>
        <w:rPr>
          <w:color w:val="292425"/>
          <w:w w:val="115"/>
        </w:rPr>
        <w:t>impact</w:t>
      </w:r>
      <w:r>
        <w:rPr>
          <w:color w:val="292425"/>
          <w:spacing w:val="-29"/>
          <w:w w:val="115"/>
        </w:rPr>
        <w:t> </w:t>
      </w:r>
      <w:r>
        <w:rPr>
          <w:color w:val="292425"/>
          <w:w w:val="115"/>
        </w:rPr>
        <w:t>of</w:t>
      </w:r>
      <w:r>
        <w:rPr>
          <w:color w:val="292425"/>
          <w:spacing w:val="-29"/>
          <w:w w:val="115"/>
        </w:rPr>
        <w:t> </w:t>
      </w:r>
      <w:r>
        <w:rPr>
          <w:color w:val="292425"/>
          <w:spacing w:val="-3"/>
          <w:w w:val="115"/>
        </w:rPr>
        <w:t>equity</w:t>
      </w:r>
      <w:r>
        <w:rPr>
          <w:color w:val="292425"/>
          <w:spacing w:val="-29"/>
          <w:w w:val="115"/>
        </w:rPr>
        <w:t> </w:t>
      </w:r>
      <w:r>
        <w:rPr>
          <w:color w:val="292425"/>
          <w:w w:val="115"/>
        </w:rPr>
        <w:t>price</w:t>
      </w:r>
      <w:r>
        <w:rPr>
          <w:color w:val="292425"/>
          <w:spacing w:val="-29"/>
          <w:w w:val="115"/>
        </w:rPr>
        <w:t> </w:t>
      </w:r>
      <w:r>
        <w:rPr>
          <w:color w:val="292425"/>
          <w:w w:val="115"/>
        </w:rPr>
        <w:t>falls</w:t>
      </w:r>
      <w:r>
        <w:rPr>
          <w:color w:val="292425"/>
          <w:spacing w:val="-29"/>
          <w:w w:val="115"/>
        </w:rPr>
        <w:t> </w:t>
      </w:r>
      <w:r>
        <w:rPr>
          <w:color w:val="292425"/>
          <w:w w:val="115"/>
        </w:rPr>
        <w:t>on</w:t>
      </w:r>
      <w:r>
        <w:rPr>
          <w:color w:val="292425"/>
          <w:spacing w:val="-29"/>
          <w:w w:val="115"/>
        </w:rPr>
        <w:t> </w:t>
      </w:r>
      <w:r>
        <w:rPr>
          <w:color w:val="292425"/>
          <w:w w:val="115"/>
        </w:rPr>
        <w:t>households’ wealth, will </w:t>
      </w:r>
      <w:r>
        <w:rPr>
          <w:color w:val="292425"/>
          <w:spacing w:val="-3"/>
          <w:w w:val="115"/>
        </w:rPr>
        <w:t>have adversely </w:t>
      </w:r>
      <w:r>
        <w:rPr>
          <w:color w:val="292425"/>
          <w:w w:val="115"/>
        </w:rPr>
        <w:t>affected consumer spending.</w:t>
      </w:r>
    </w:p>
    <w:p>
      <w:pPr>
        <w:pStyle w:val="BodyText"/>
        <w:rPr>
          <w:sz w:val="21"/>
        </w:rPr>
      </w:pPr>
    </w:p>
    <w:p>
      <w:pPr>
        <w:pStyle w:val="BodyText"/>
        <w:ind w:left="420"/>
        <w:rPr>
          <w:rFonts w:ascii="Trebuchet MS"/>
        </w:rPr>
      </w:pPr>
      <w:r>
        <w:rPr>
          <w:rFonts w:ascii="Trebuchet MS"/>
          <w:color w:val="0092C0"/>
        </w:rPr>
        <w:t>Other factors</w:t>
      </w:r>
    </w:p>
    <w:p>
      <w:pPr>
        <w:pStyle w:val="BodyText"/>
        <w:spacing w:before="1"/>
        <w:rPr>
          <w:rFonts w:ascii="Trebuchet MS"/>
        </w:rPr>
      </w:pPr>
    </w:p>
    <w:p>
      <w:pPr>
        <w:pStyle w:val="BodyText"/>
        <w:spacing w:line="256" w:lineRule="auto"/>
        <w:ind w:left="420" w:right="463"/>
      </w:pPr>
      <w:r>
        <w:rPr>
          <w:color w:val="292425"/>
          <w:w w:val="110"/>
        </w:rPr>
        <w:t>The combination of these underlying factors has meant that German domestic demand</w:t>
      </w:r>
    </w:p>
    <w:p>
      <w:pPr>
        <w:pStyle w:val="BodyText"/>
        <w:spacing w:line="228" w:lineRule="exact"/>
        <w:ind w:left="420"/>
      </w:pPr>
      <w:r>
        <w:rPr>
          <w:color w:val="292425"/>
          <w:w w:val="110"/>
        </w:rPr>
        <w:t>conditions have been particularly weak in recent</w:t>
      </w:r>
    </w:p>
    <w:p>
      <w:pPr>
        <w:pStyle w:val="BodyText"/>
        <w:spacing w:line="256" w:lineRule="auto" w:before="58"/>
        <w:ind w:left="420" w:right="1013"/>
      </w:pPr>
      <w:r>
        <w:rPr/>
        <w:br w:type="column"/>
      </w:r>
      <w:r>
        <w:rPr>
          <w:color w:val="292425"/>
          <w:w w:val="110"/>
        </w:rPr>
        <w:t>In </w:t>
      </w:r>
      <w:r>
        <w:rPr>
          <w:color w:val="292425"/>
          <w:spacing w:val="-6"/>
          <w:w w:val="110"/>
        </w:rPr>
        <w:t>2004 </w:t>
      </w:r>
      <w:r>
        <w:rPr>
          <w:color w:val="292425"/>
          <w:w w:val="110"/>
        </w:rPr>
        <w:t>Q3, German consumption </w:t>
      </w:r>
      <w:r>
        <w:rPr>
          <w:color w:val="292425"/>
          <w:spacing w:val="-3"/>
          <w:w w:val="110"/>
        </w:rPr>
        <w:t>was </w:t>
      </w:r>
      <w:r>
        <w:rPr>
          <w:color w:val="292425"/>
          <w:w w:val="110"/>
        </w:rPr>
        <w:t>flat. Although construction </w:t>
      </w:r>
      <w:r>
        <w:rPr>
          <w:color w:val="292425"/>
          <w:spacing w:val="-3"/>
          <w:w w:val="110"/>
        </w:rPr>
        <w:t>investment </w:t>
      </w:r>
      <w:r>
        <w:rPr>
          <w:color w:val="292425"/>
          <w:w w:val="110"/>
        </w:rPr>
        <w:t>continued </w:t>
      </w:r>
      <w:r>
        <w:rPr>
          <w:color w:val="292425"/>
          <w:spacing w:val="-4"/>
          <w:w w:val="110"/>
        </w:rPr>
        <w:t>to </w:t>
      </w:r>
      <w:r>
        <w:rPr>
          <w:color w:val="292425"/>
          <w:w w:val="110"/>
        </w:rPr>
        <w:t>fall, </w:t>
      </w:r>
      <w:r>
        <w:rPr>
          <w:color w:val="292425"/>
          <w:spacing w:val="-3"/>
          <w:w w:val="110"/>
        </w:rPr>
        <w:t>investment </w:t>
      </w:r>
      <w:r>
        <w:rPr>
          <w:color w:val="292425"/>
          <w:w w:val="110"/>
        </w:rPr>
        <w:t>in plant and machinery</w:t>
      </w:r>
      <w:r>
        <w:rPr>
          <w:color w:val="292425"/>
          <w:spacing w:val="-18"/>
          <w:w w:val="110"/>
        </w:rPr>
        <w:t> </w:t>
      </w:r>
      <w:r>
        <w:rPr>
          <w:color w:val="292425"/>
          <w:w w:val="110"/>
        </w:rPr>
        <w:t>rose</w:t>
      </w:r>
    </w:p>
    <w:p>
      <w:pPr>
        <w:pStyle w:val="BodyText"/>
        <w:spacing w:line="256" w:lineRule="auto"/>
        <w:ind w:left="420" w:right="675"/>
      </w:pPr>
      <w:r>
        <w:rPr>
          <w:color w:val="292425"/>
          <w:w w:val="110"/>
        </w:rPr>
        <w:t>by over 4% — the strongest quarterly increase in over four years. Looking ahead, capital goods orders picked up in Q4, suggesting that the investment recovery will continue. The IFO index of the business climate has also risen recently: that could partly reflect the recent recovery in corporate profitability. If the corporate sector recovery continues this should eventually feed through to higher employment, wages and consumption.</w:t>
      </w:r>
    </w:p>
    <w:p>
      <w:pPr>
        <w:pStyle w:val="BodyText"/>
        <w:spacing w:before="7"/>
        <w:rPr>
          <w:sz w:val="19"/>
        </w:rPr>
      </w:pPr>
    </w:p>
    <w:p>
      <w:pPr>
        <w:pStyle w:val="BodyText"/>
        <w:spacing w:line="256" w:lineRule="auto" w:before="1"/>
        <w:ind w:left="420" w:right="472"/>
      </w:pPr>
      <w:r>
        <w:rPr>
          <w:color w:val="292425"/>
          <w:w w:val="115"/>
        </w:rPr>
        <w:t>But</w:t>
      </w:r>
      <w:r>
        <w:rPr>
          <w:color w:val="292425"/>
          <w:spacing w:val="-38"/>
          <w:w w:val="115"/>
        </w:rPr>
        <w:t> </w:t>
      </w:r>
      <w:r>
        <w:rPr>
          <w:color w:val="292425"/>
          <w:w w:val="115"/>
        </w:rPr>
        <w:t>the</w:t>
      </w:r>
      <w:r>
        <w:rPr>
          <w:color w:val="292425"/>
          <w:spacing w:val="-37"/>
          <w:w w:val="115"/>
        </w:rPr>
        <w:t> </w:t>
      </w:r>
      <w:r>
        <w:rPr>
          <w:color w:val="292425"/>
          <w:spacing w:val="-3"/>
          <w:w w:val="115"/>
        </w:rPr>
        <w:t>overall</w:t>
      </w:r>
      <w:r>
        <w:rPr>
          <w:color w:val="292425"/>
          <w:spacing w:val="-37"/>
          <w:w w:val="115"/>
        </w:rPr>
        <w:t> </w:t>
      </w:r>
      <w:r>
        <w:rPr>
          <w:color w:val="292425"/>
          <w:spacing w:val="-3"/>
          <w:w w:val="115"/>
        </w:rPr>
        <w:t>recovery</w:t>
      </w:r>
      <w:r>
        <w:rPr>
          <w:color w:val="292425"/>
          <w:spacing w:val="-37"/>
          <w:w w:val="115"/>
        </w:rPr>
        <w:t> </w:t>
      </w:r>
      <w:r>
        <w:rPr>
          <w:color w:val="292425"/>
          <w:w w:val="115"/>
        </w:rPr>
        <w:t>in</w:t>
      </w:r>
      <w:r>
        <w:rPr>
          <w:color w:val="292425"/>
          <w:spacing w:val="-37"/>
          <w:w w:val="115"/>
        </w:rPr>
        <w:t> </w:t>
      </w:r>
      <w:r>
        <w:rPr>
          <w:color w:val="292425"/>
          <w:w w:val="115"/>
        </w:rPr>
        <w:t>domestic</w:t>
      </w:r>
      <w:r>
        <w:rPr>
          <w:color w:val="292425"/>
          <w:spacing w:val="-38"/>
          <w:w w:val="115"/>
        </w:rPr>
        <w:t> </w:t>
      </w:r>
      <w:r>
        <w:rPr>
          <w:color w:val="292425"/>
          <w:w w:val="115"/>
        </w:rPr>
        <w:t>demand</w:t>
      </w:r>
      <w:r>
        <w:rPr>
          <w:color w:val="292425"/>
          <w:spacing w:val="-37"/>
          <w:w w:val="115"/>
        </w:rPr>
        <w:t> </w:t>
      </w:r>
      <w:r>
        <w:rPr>
          <w:color w:val="292425"/>
          <w:w w:val="115"/>
        </w:rPr>
        <w:t>is</w:t>
      </w:r>
      <w:r>
        <w:rPr>
          <w:color w:val="292425"/>
          <w:spacing w:val="-37"/>
          <w:w w:val="115"/>
        </w:rPr>
        <w:t> </w:t>
      </w:r>
      <w:r>
        <w:rPr>
          <w:color w:val="292425"/>
          <w:w w:val="115"/>
        </w:rPr>
        <w:t>likely </w:t>
      </w:r>
      <w:r>
        <w:rPr>
          <w:color w:val="292425"/>
          <w:spacing w:val="-4"/>
          <w:w w:val="115"/>
        </w:rPr>
        <w:t>to</w:t>
      </w:r>
      <w:r>
        <w:rPr>
          <w:color w:val="292425"/>
          <w:spacing w:val="-28"/>
          <w:w w:val="115"/>
        </w:rPr>
        <w:t> </w:t>
      </w:r>
      <w:r>
        <w:rPr>
          <w:color w:val="292425"/>
          <w:w w:val="115"/>
        </w:rPr>
        <w:t>be</w:t>
      </w:r>
      <w:r>
        <w:rPr>
          <w:color w:val="292425"/>
          <w:spacing w:val="-27"/>
          <w:w w:val="115"/>
        </w:rPr>
        <w:t> </w:t>
      </w:r>
      <w:r>
        <w:rPr>
          <w:color w:val="292425"/>
          <w:spacing w:val="-3"/>
          <w:w w:val="115"/>
        </w:rPr>
        <w:t>tempered</w:t>
      </w:r>
      <w:r>
        <w:rPr>
          <w:color w:val="292425"/>
          <w:spacing w:val="-27"/>
          <w:w w:val="115"/>
        </w:rPr>
        <w:t> </w:t>
      </w:r>
      <w:r>
        <w:rPr>
          <w:color w:val="292425"/>
          <w:spacing w:val="-3"/>
          <w:w w:val="115"/>
        </w:rPr>
        <w:t>by</w:t>
      </w:r>
      <w:r>
        <w:rPr>
          <w:color w:val="292425"/>
          <w:spacing w:val="-27"/>
          <w:w w:val="115"/>
        </w:rPr>
        <w:t> </w:t>
      </w:r>
      <w:r>
        <w:rPr>
          <w:color w:val="292425"/>
          <w:w w:val="115"/>
        </w:rPr>
        <w:t>the</w:t>
      </w:r>
      <w:r>
        <w:rPr>
          <w:color w:val="292425"/>
          <w:spacing w:val="-27"/>
          <w:w w:val="115"/>
        </w:rPr>
        <w:t> </w:t>
      </w:r>
      <w:r>
        <w:rPr>
          <w:color w:val="292425"/>
          <w:w w:val="115"/>
        </w:rPr>
        <w:t>relative</w:t>
      </w:r>
      <w:r>
        <w:rPr>
          <w:color w:val="292425"/>
          <w:spacing w:val="-27"/>
          <w:w w:val="115"/>
        </w:rPr>
        <w:t> </w:t>
      </w:r>
      <w:r>
        <w:rPr>
          <w:color w:val="292425"/>
          <w:w w:val="115"/>
        </w:rPr>
        <w:t>weakness</w:t>
      </w:r>
      <w:r>
        <w:rPr>
          <w:color w:val="292425"/>
          <w:spacing w:val="-27"/>
          <w:w w:val="115"/>
        </w:rPr>
        <w:t> </w:t>
      </w:r>
      <w:r>
        <w:rPr>
          <w:color w:val="292425"/>
          <w:w w:val="115"/>
        </w:rPr>
        <w:t>of</w:t>
      </w:r>
      <w:r>
        <w:rPr>
          <w:color w:val="292425"/>
          <w:spacing w:val="-27"/>
          <w:w w:val="115"/>
        </w:rPr>
        <w:t> </w:t>
      </w:r>
      <w:r>
        <w:rPr>
          <w:color w:val="292425"/>
          <w:spacing w:val="-3"/>
          <w:w w:val="115"/>
        </w:rPr>
        <w:t>growth</w:t>
      </w:r>
      <w:r>
        <w:rPr>
          <w:color w:val="292425"/>
          <w:spacing w:val="-27"/>
          <w:w w:val="115"/>
        </w:rPr>
        <w:t> </w:t>
      </w:r>
      <w:r>
        <w:rPr>
          <w:color w:val="292425"/>
          <w:w w:val="115"/>
        </w:rPr>
        <w:t>in the </w:t>
      </w:r>
      <w:r>
        <w:rPr>
          <w:color w:val="292425"/>
          <w:spacing w:val="-3"/>
          <w:w w:val="115"/>
        </w:rPr>
        <w:t>working-age </w:t>
      </w:r>
      <w:r>
        <w:rPr>
          <w:color w:val="292425"/>
          <w:w w:val="115"/>
        </w:rPr>
        <w:t>population and the possibility of continued </w:t>
      </w:r>
      <w:r>
        <w:rPr>
          <w:color w:val="292425"/>
          <w:spacing w:val="-4"/>
          <w:w w:val="115"/>
        </w:rPr>
        <w:t>downward </w:t>
      </w:r>
      <w:r>
        <w:rPr>
          <w:color w:val="292425"/>
          <w:w w:val="115"/>
        </w:rPr>
        <w:t>adjustment in construction investment. Ongoing concerns about structural reform and a continuation in balance sheet restructuring might also dampen</w:t>
      </w:r>
      <w:r>
        <w:rPr>
          <w:color w:val="292425"/>
          <w:spacing w:val="-38"/>
          <w:w w:val="115"/>
        </w:rPr>
        <w:t> </w:t>
      </w:r>
      <w:r>
        <w:rPr>
          <w:color w:val="292425"/>
          <w:w w:val="115"/>
        </w:rPr>
        <w:t>demand. So</w:t>
      </w:r>
    </w:p>
    <w:p>
      <w:pPr>
        <w:pStyle w:val="BodyText"/>
        <w:spacing w:line="256" w:lineRule="auto"/>
        <w:ind w:left="420" w:right="441"/>
      </w:pPr>
      <w:r>
        <w:rPr>
          <w:color w:val="292425"/>
          <w:w w:val="110"/>
        </w:rPr>
        <w:t>the MPC remains cautious about prospects for German domestic demand and believes that growth there may remain lower than in the rest of the euro area.</w:t>
      </w:r>
    </w:p>
    <w:p>
      <w:pPr>
        <w:spacing w:after="0" w:line="256" w:lineRule="auto"/>
        <w:sectPr>
          <w:type w:val="continuous"/>
          <w:pgSz w:w="11900" w:h="16840"/>
          <w:pgMar w:top="1140" w:bottom="0" w:left="640" w:right="620"/>
          <w:cols w:num="2" w:equalWidth="0">
            <w:col w:w="5061" w:space="79"/>
            <w:col w:w="5500"/>
          </w:cols>
        </w:sectPr>
      </w:pPr>
    </w:p>
    <w:p>
      <w:pPr>
        <w:pStyle w:val="BodyText"/>
        <w:rPr>
          <w:sz w:val="11"/>
        </w:rPr>
      </w:pPr>
      <w:r>
        <w:rPr/>
        <w:pict>
          <v:group style="position:absolute;margin-left:39.279999pt;margin-top:39.9375pt;width:517.75pt;height:740.1pt;mso-position-horizontal-relative:page;mso-position-vertical-relative:page;z-index:-22022656" coordorigin="786,799" coordsize="10355,14802">
            <v:line style="position:absolute" from="786,800" to="11136,800" stroked="true" strokeweight=".125pt" strokecolor="#292425">
              <v:stroke dashstyle="solid"/>
            </v:line>
            <v:rect style="position:absolute;left:810;top:810;width:10320;height:14780" filled="true" fillcolor="#cde6f0" stroked="false">
              <v:fill type="solid"/>
            </v:rect>
            <v:rect style="position:absolute;left:810;top:810;width:10320;height:14780" filled="false" stroked="true" strokeweight="1pt" strokecolor="#006bb6">
              <v:stroke dashstyle="solid"/>
            </v:rect>
            <v:rect style="position:absolute;left:1356;top:6148;width:128;height:265" filled="true" fillcolor="#f9aa54" stroked="false">
              <v:fill type="solid"/>
            </v:rect>
            <v:rect style="position:absolute;left:1356;top:6148;width:128;height:265" filled="false" stroked="true" strokeweight=".5pt" strokecolor="#292425">
              <v:stroke dashstyle="solid"/>
            </v:rect>
            <v:rect style="position:absolute;left:1800;top:6148;width:128;height:470" filled="true" fillcolor="#f9aa54" stroked="false">
              <v:fill type="solid"/>
            </v:rect>
            <v:rect style="position:absolute;left:1800;top:6148;width:128;height:470" filled="false" stroked="true" strokeweight=".5pt" strokecolor="#292425">
              <v:stroke dashstyle="solid"/>
            </v:rect>
            <v:rect style="position:absolute;left:2244;top:6148;width:128;height:545" filled="true" fillcolor="#f9aa54" stroked="false">
              <v:fill type="solid"/>
            </v:rect>
            <v:rect style="position:absolute;left:2244;top:6148;width:128;height:545" filled="false" stroked="true" strokeweight=".5pt" strokecolor="#292425">
              <v:stroke dashstyle="solid"/>
            </v:rect>
            <v:rect style="position:absolute;left:2688;top:6148;width:128;height:1249" filled="true" fillcolor="#f9aa54" stroked="false">
              <v:fill type="solid"/>
            </v:rect>
            <v:rect style="position:absolute;left:2688;top:6148;width:128;height:1249" filled="false" stroked="true" strokeweight=".5pt" strokecolor="#292425">
              <v:stroke dashstyle="solid"/>
            </v:rect>
            <v:rect style="position:absolute;left:3144;top:6148;width:128;height:2172" filled="true" fillcolor="#f9aa54" stroked="false">
              <v:fill type="solid"/>
            </v:rect>
            <v:rect style="position:absolute;left:3144;top:6148;width:128;height:2172" filled="false" stroked="true" strokeweight=".5pt" strokecolor="#292425">
              <v:stroke dashstyle="solid"/>
            </v:rect>
            <v:rect style="position:absolute;left:3588;top:6148;width:128;height:617" filled="true" fillcolor="#f9aa54" stroked="false">
              <v:fill type="solid"/>
            </v:rect>
            <v:rect style="position:absolute;left:3588;top:6148;width:128;height:617" filled="false" stroked="true" strokeweight=".5pt" strokecolor="#292425">
              <v:stroke dashstyle="solid"/>
            </v:rect>
            <v:rect style="position:absolute;left:4032;top:5928;width:125;height:220" filled="true" fillcolor="#f9aa54" stroked="false">
              <v:fill type="solid"/>
            </v:rect>
            <v:rect style="position:absolute;left:4032;top:5928;width:125;height:220" filled="false" stroked="true" strokeweight=".5pt" strokecolor="#292425">
              <v:stroke dashstyle="solid"/>
            </v:rect>
            <v:rect style="position:absolute;left:4473;top:6075;width:128;height:73" filled="true" fillcolor="#f9aa54" stroked="false">
              <v:fill type="solid"/>
            </v:rect>
            <v:rect style="position:absolute;left:4473;top:6075;width:128;height:73" filled="false" stroked="true" strokeweight=".5pt" strokecolor="#292425">
              <v:stroke dashstyle="solid"/>
            </v:rect>
            <v:rect style="position:absolute;left:1483;top:6045;width:128;height:103" filled="true" fillcolor="#933343" stroked="false">
              <v:fill type="solid"/>
            </v:rect>
            <v:rect style="position:absolute;left:1483;top:6045;width:128;height:103" filled="false" stroked="true" strokeweight=".5pt" strokecolor="#292425">
              <v:stroke dashstyle="solid"/>
            </v:rect>
            <v:rect style="position:absolute;left:1927;top:6148;width:128;height:30" filled="true" fillcolor="#933343" stroked="false">
              <v:fill type="solid"/>
            </v:rect>
            <v:shape style="position:absolute;left:1922;top:6128;width:138;height:55" coordorigin="1922,6128" coordsize="138,55" path="m2060,6128l1922,6128,1922,6148,1922,6163,1922,6183,2060,6183,2060,6163,2060,6148,2060,6128xe" filled="true" fillcolor="#292425" stroked="false">
              <v:path arrowok="t"/>
              <v:fill type="solid"/>
            </v:shape>
            <v:rect style="position:absolute;left:2371;top:6045;width:128;height:103" filled="true" fillcolor="#933343" stroked="false">
              <v:fill type="solid"/>
            </v:rect>
            <v:rect style="position:absolute;left:2371;top:6045;width:128;height:103" filled="false" stroked="true" strokeweight=".5pt" strokecolor="#292425">
              <v:stroke dashstyle="solid"/>
            </v:rect>
            <v:rect style="position:absolute;left:2815;top:6148;width:140;height:45" filled="true" fillcolor="#933343" stroked="false">
              <v:fill type="solid"/>
            </v:rect>
            <v:rect style="position:absolute;left:2815;top:6148;width:140;height:45" filled="false" stroked="true" strokeweight=".5pt" strokecolor="#292425">
              <v:stroke dashstyle="solid"/>
            </v:rect>
            <v:rect style="position:absolute;left:3271;top:6148;width:125;height:779" filled="true" fillcolor="#933343" stroked="false">
              <v:fill type="solid"/>
            </v:rect>
            <v:rect style="position:absolute;left:3271;top:6148;width:125;height:779" filled="false" stroked="true" strokeweight=".5pt" strokecolor="#292425">
              <v:stroke dashstyle="solid"/>
            </v:rect>
            <v:rect style="position:absolute;left:3715;top:6148;width:125;height:560" filled="true" fillcolor="#933343" stroked="false">
              <v:fill type="solid"/>
            </v:rect>
            <v:rect style="position:absolute;left:3715;top:6148;width:125;height:560" filled="false" stroked="true" strokeweight=".5pt" strokecolor="#292425">
              <v:stroke dashstyle="solid"/>
            </v:rect>
            <v:rect style="position:absolute;left:4156;top:6148;width:128;height:367" filled="true" fillcolor="#933343" stroked="false">
              <v:fill type="solid"/>
            </v:rect>
            <v:rect style="position:absolute;left:4156;top:6148;width:128;height:367" filled="false" stroked="true" strokeweight=".5pt" strokecolor="#292425">
              <v:stroke dashstyle="solid"/>
            </v:rect>
            <v:rect style="position:absolute;left:4600;top:6148;width:128;height:470" filled="true" fillcolor="#933343" stroked="false">
              <v:fill type="solid"/>
            </v:rect>
            <v:rect style="position:absolute;left:4600;top:6148;width:128;height:470" filled="false" stroked="true" strokeweight=".5pt" strokecolor="#292425">
              <v:stroke dashstyle="solid"/>
            </v:rect>
            <v:rect style="position:absolute;left:1610;top:6148;width:128;height:427" filled="true" fillcolor="#0097d6" stroked="false">
              <v:fill type="solid"/>
            </v:rect>
            <v:rect style="position:absolute;left:1610;top:6148;width:128;height:427" filled="false" stroked="true" strokeweight=".5pt" strokecolor="#292425">
              <v:stroke dashstyle="solid"/>
            </v:rect>
            <v:rect style="position:absolute;left:2054;top:6148;width:128;height:822" filled="true" fillcolor="#0097d6" stroked="false">
              <v:fill type="solid"/>
            </v:rect>
            <v:rect style="position:absolute;left:2054;top:6148;width:128;height:822" filled="false" stroked="true" strokeweight=".5pt" strokecolor="#292425">
              <v:stroke dashstyle="solid"/>
            </v:rect>
            <v:rect style="position:absolute;left:2498;top:6148;width:128;height:280" filled="true" fillcolor="#0097d6" stroked="false">
              <v:fill type="solid"/>
            </v:rect>
            <v:rect style="position:absolute;left:2498;top:6148;width:128;height:280" filled="false" stroked="true" strokeweight=".5pt" strokecolor="#292425">
              <v:stroke dashstyle="solid"/>
            </v:rect>
            <v:rect style="position:absolute;left:2955;top:6148;width:125;height:442" filled="true" fillcolor="#0097d6" stroked="false">
              <v:fill type="solid"/>
            </v:rect>
            <v:rect style="position:absolute;left:2955;top:6148;width:125;height:442" filled="false" stroked="true" strokeweight=".5pt" strokecolor="#292425">
              <v:stroke dashstyle="solid"/>
            </v:rect>
            <v:rect style="position:absolute;left:3396;top:6148;width:128;height:1174" filled="true" fillcolor="#0097d6" stroked="false">
              <v:fill type="solid"/>
            </v:rect>
            <v:rect style="position:absolute;left:3396;top:6148;width:128;height:1174" filled="false" stroked="true" strokeweight=".5pt" strokecolor="#292425">
              <v:stroke dashstyle="solid"/>
            </v:rect>
            <v:rect style="position:absolute;left:3840;top:6148;width:128;height:677" filled="true" fillcolor="#0097d6" stroked="false">
              <v:fill type="solid"/>
            </v:rect>
            <v:rect style="position:absolute;left:3840;top:6148;width:128;height:677" filled="false" stroked="true" strokeweight=".5pt" strokecolor="#292425">
              <v:stroke dashstyle="solid"/>
            </v:rect>
            <v:rect style="position:absolute;left:4283;top:6148;width:128;height:689" filled="true" fillcolor="#0097d6" stroked="false">
              <v:fill type="solid"/>
            </v:rect>
            <v:rect style="position:absolute;left:4283;top:6148;width:128;height:689" filled="false" stroked="true" strokeweight=".5pt" strokecolor="#292425">
              <v:stroke dashstyle="solid"/>
            </v:rect>
            <v:shape style="position:absolute;left:1328;top:5782;width:3811;height:2876" coordorigin="1329,5782" coordsize="3811,2876" path="m5010,8658l5140,8658m5010,8306l5140,8306m5010,7939l5140,7939m5010,7587l5140,7587m5010,7220l5140,7220m5010,6868l5140,6868m5010,6501l5140,6501m5010,6149l5140,6149m5010,5782l5140,5782m1329,6149l4890,6149m1333,8658l1333,8600m1777,8658l1777,8600m2221,8658l2221,8600m2664,8658l2664,8600m3121,8658l3121,8600m3565,8658l3565,8600m4006,8658l4006,8600m4450,8658l4450,8600m4894,8658l4894,8600e" filled="false" stroked="true" strokeweight=".5pt" strokecolor="#292425">
              <v:path arrowok="t"/>
              <v:stroke dashstyle="solid"/>
            </v:shape>
            <v:rect style="position:absolute;left:1059;top:5254;width:144;height:144" filled="true" fillcolor="#f9aa54" stroked="false">
              <v:fill type="solid"/>
            </v:rect>
            <v:rect style="position:absolute;left:1059;top:5254;width:144;height:144" filled="false" stroked="true" strokeweight=".5pt" strokecolor="#292425">
              <v:stroke dashstyle="solid"/>
            </v:rect>
            <v:rect style="position:absolute;left:1059;top:5411;width:144;height:144" filled="true" fillcolor="#933343" stroked="false">
              <v:fill type="solid"/>
            </v:rect>
            <v:rect style="position:absolute;left:1059;top:5411;width:144;height:144" filled="false" stroked="true" strokeweight=".5pt" strokecolor="#292425">
              <v:stroke dashstyle="solid"/>
            </v:rect>
            <v:rect style="position:absolute;left:1059;top:5568;width:144;height:144" filled="true" fillcolor="#0097d6" stroked="false">
              <v:fill type="solid"/>
            </v:rect>
            <v:rect style="position:absolute;left:1059;top:5568;width:144;height:144" filled="false" stroked="true" strokeweight=".5pt" strokecolor="#292425">
              <v:stroke dashstyle="solid"/>
            </v:rect>
            <v:shape style="position:absolute;left:1059;top:5782;width:130;height:2876" coordorigin="1060,5782" coordsize="130,2876" path="m1060,8658l1189,8658m1060,8306l1189,8306m1060,7939l1189,7939m1060,7587l1189,7587m1060,7220l1189,7220m1060,6868l1189,6868m1060,6501l1189,6501m1060,6149l1189,6149m1060,5782l1189,5782e" filled="false" stroked="true" strokeweight=".5pt" strokecolor="#292425">
              <v:path arrowok="t"/>
              <v:stroke dashstyle="solid"/>
            </v:shape>
            <v:line style="position:absolute" from="1331,8658" to="4890,8658" stroked="true" strokeweight=".5pt" strokecolor="#292425">
              <v:stroke dashstyle="solid"/>
            </v:line>
            <v:line style="position:absolute" from="1026,15169" to="10866,15169" stroked="true" strokeweight=".5pt" strokecolor="#006bb6">
              <v:stroke dashstyle="solid"/>
            </v:line>
            <w10:wrap type="none"/>
          </v:group>
        </w:pict>
      </w:r>
    </w:p>
    <w:p>
      <w:pPr>
        <w:pStyle w:val="ListParagraph"/>
        <w:numPr>
          <w:ilvl w:val="1"/>
          <w:numId w:val="20"/>
        </w:numPr>
        <w:tabs>
          <w:tab w:pos="652" w:val="left" w:leader="none"/>
        </w:tabs>
        <w:spacing w:line="240" w:lineRule="auto" w:before="75" w:after="0"/>
        <w:ind w:left="651" w:right="0" w:hanging="241"/>
        <w:jc w:val="left"/>
        <w:rPr>
          <w:sz w:val="14"/>
        </w:rPr>
      </w:pPr>
      <w:r>
        <w:rPr>
          <w:color w:val="292425"/>
          <w:w w:val="105"/>
          <w:sz w:val="14"/>
        </w:rPr>
        <w:t>Bundesbank, </w:t>
      </w:r>
      <w:r>
        <w:rPr>
          <w:i/>
          <w:color w:val="292425"/>
          <w:w w:val="105"/>
          <w:sz w:val="14"/>
        </w:rPr>
        <w:t>Monthly Report</w:t>
      </w:r>
      <w:r>
        <w:rPr>
          <w:color w:val="292425"/>
          <w:w w:val="105"/>
          <w:sz w:val="14"/>
        </w:rPr>
        <w:t>, August </w:t>
      </w:r>
      <w:r>
        <w:rPr>
          <w:color w:val="292425"/>
          <w:spacing w:val="-4"/>
          <w:w w:val="105"/>
          <w:sz w:val="14"/>
        </w:rPr>
        <w:t>2004, </w:t>
      </w:r>
      <w:r>
        <w:rPr>
          <w:color w:val="292425"/>
          <w:w w:val="105"/>
          <w:sz w:val="14"/>
        </w:rPr>
        <w:t>page</w:t>
      </w:r>
      <w:r>
        <w:rPr>
          <w:color w:val="292425"/>
          <w:spacing w:val="-9"/>
          <w:w w:val="105"/>
          <w:sz w:val="14"/>
        </w:rPr>
        <w:t> </w:t>
      </w:r>
      <w:r>
        <w:rPr>
          <w:color w:val="292425"/>
          <w:spacing w:val="-13"/>
          <w:w w:val="105"/>
          <w:sz w:val="14"/>
        </w:rPr>
        <w:t>7.</w:t>
      </w:r>
    </w:p>
    <w:p>
      <w:pPr>
        <w:spacing w:after="0" w:line="240" w:lineRule="auto"/>
        <w:jc w:val="left"/>
        <w:rPr>
          <w:sz w:val="14"/>
        </w:rPr>
        <w:sectPr>
          <w:type w:val="continuous"/>
          <w:pgSz w:w="11900" w:h="16840"/>
          <w:pgMar w:top="1140" w:bottom="0" w:left="640" w:right="620"/>
        </w:sectPr>
      </w:pPr>
    </w:p>
    <w:p>
      <w:pPr>
        <w:pStyle w:val="BodyText"/>
      </w:pPr>
    </w:p>
    <w:p>
      <w:pPr>
        <w:spacing w:after="0"/>
        <w:sectPr>
          <w:headerReference w:type="even" r:id="rId61"/>
          <w:footerReference w:type="even" r:id="rId62"/>
          <w:footerReference w:type="default" r:id="rId63"/>
          <w:pgSz w:w="11900" w:h="16840"/>
          <w:pgMar w:header="601" w:footer="581" w:top="800" w:bottom="780" w:left="640" w:right="620"/>
          <w:pgNumType w:start="18"/>
        </w:sectPr>
      </w:pPr>
    </w:p>
    <w:p>
      <w:pPr>
        <w:pStyle w:val="BodyText"/>
        <w:spacing w:before="1"/>
        <w:rPr>
          <w:sz w:val="21"/>
        </w:rPr>
      </w:pPr>
    </w:p>
    <w:p>
      <w:pPr>
        <w:pStyle w:val="BodyText"/>
        <w:ind w:left="191"/>
        <w:rPr>
          <w:rFonts w:ascii="Trebuchet MS"/>
        </w:rPr>
      </w:pPr>
      <w:bookmarkStart w:name="UK net trade and the current account" w:id="36"/>
      <w:bookmarkEnd w:id="36"/>
      <w:r>
        <w:rPr/>
      </w:r>
      <w:bookmarkStart w:name="_bookmark13" w:id="37"/>
      <w:bookmarkEnd w:id="37"/>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before="7"/>
        <w:ind w:left="191"/>
        <w:rPr>
          <w:rFonts w:ascii="Trebuchet MS"/>
        </w:rPr>
      </w:pPr>
      <w:r>
        <w:rPr>
          <w:rFonts w:ascii="Trebuchet MS"/>
          <w:color w:val="0092C0"/>
          <w:w w:val="95"/>
        </w:rPr>
        <w:t>Indicators</w:t>
      </w:r>
      <w:r>
        <w:rPr>
          <w:rFonts w:ascii="Trebuchet MS"/>
          <w:color w:val="0092C0"/>
          <w:spacing w:val="-20"/>
          <w:w w:val="95"/>
        </w:rPr>
        <w:t> </w:t>
      </w:r>
      <w:r>
        <w:rPr>
          <w:rFonts w:ascii="Trebuchet MS"/>
          <w:color w:val="0092C0"/>
          <w:w w:val="95"/>
        </w:rPr>
        <w:t>of</w:t>
      </w:r>
      <w:r>
        <w:rPr>
          <w:rFonts w:ascii="Trebuchet MS"/>
          <w:color w:val="0092C0"/>
          <w:spacing w:val="-19"/>
          <w:w w:val="95"/>
        </w:rPr>
        <w:t> </w:t>
      </w:r>
      <w:r>
        <w:rPr>
          <w:rFonts w:ascii="Trebuchet MS"/>
          <w:color w:val="0092C0"/>
          <w:w w:val="95"/>
        </w:rPr>
        <w:t>Japanese</w:t>
      </w:r>
      <w:r>
        <w:rPr>
          <w:rFonts w:ascii="Trebuchet MS"/>
          <w:color w:val="0092C0"/>
          <w:spacing w:val="-17"/>
          <w:w w:val="95"/>
        </w:rPr>
        <w:t> </w:t>
      </w:r>
      <w:r>
        <w:rPr>
          <w:rFonts w:ascii="Trebuchet MS"/>
          <w:color w:val="0092C0"/>
          <w:w w:val="95"/>
        </w:rPr>
        <w:t>recovery</w:t>
      </w:r>
    </w:p>
    <w:p>
      <w:pPr>
        <w:pStyle w:val="BodyText"/>
        <w:spacing w:before="3"/>
        <w:rPr>
          <w:rFonts w:ascii="Trebuchet MS"/>
        </w:rPr>
      </w:pPr>
      <w:r>
        <w:rPr/>
        <w:br w:type="column"/>
      </w:r>
      <w:r>
        <w:rPr>
          <w:rFonts w:ascii="Trebuchet MS"/>
        </w:rPr>
      </w:r>
    </w:p>
    <w:p>
      <w:pPr>
        <w:pStyle w:val="BodyText"/>
        <w:spacing w:line="292" w:lineRule="auto"/>
        <w:ind w:left="191" w:right="140"/>
      </w:pPr>
      <w:r>
        <w:rPr>
          <w:color w:val="292425"/>
          <w:w w:val="110"/>
        </w:rPr>
        <w:t>Some</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w w:val="110"/>
        </w:rPr>
        <w:t>indicators</w:t>
      </w:r>
      <w:r>
        <w:rPr>
          <w:color w:val="292425"/>
          <w:spacing w:val="-12"/>
          <w:w w:val="110"/>
        </w:rPr>
        <w:t> </w:t>
      </w:r>
      <w:r>
        <w:rPr>
          <w:color w:val="292425"/>
          <w:w w:val="110"/>
        </w:rPr>
        <w:t>of</w:t>
      </w:r>
      <w:r>
        <w:rPr>
          <w:color w:val="292425"/>
          <w:spacing w:val="-11"/>
          <w:w w:val="110"/>
        </w:rPr>
        <w:t> </w:t>
      </w:r>
      <w:r>
        <w:rPr>
          <w:color w:val="292425"/>
          <w:spacing w:val="-4"/>
          <w:w w:val="110"/>
        </w:rPr>
        <w:t>near-term</w:t>
      </w:r>
      <w:r>
        <w:rPr>
          <w:color w:val="292425"/>
          <w:spacing w:val="-11"/>
          <w:w w:val="110"/>
        </w:rPr>
        <w:t> </w:t>
      </w:r>
      <w:r>
        <w:rPr>
          <w:color w:val="292425"/>
          <w:w w:val="110"/>
        </w:rPr>
        <w:t>prospects</w:t>
      </w:r>
      <w:r>
        <w:rPr>
          <w:color w:val="292425"/>
          <w:spacing w:val="-12"/>
          <w:w w:val="110"/>
        </w:rPr>
        <w:t> </w:t>
      </w:r>
      <w:r>
        <w:rPr>
          <w:color w:val="292425"/>
          <w:w w:val="110"/>
        </w:rPr>
        <w:t>in</w:t>
      </w:r>
      <w:r>
        <w:rPr>
          <w:color w:val="292425"/>
          <w:spacing w:val="-11"/>
          <w:w w:val="110"/>
        </w:rPr>
        <w:t> </w:t>
      </w:r>
      <w:r>
        <w:rPr>
          <w:color w:val="292425"/>
          <w:w w:val="110"/>
        </w:rPr>
        <w:t>Japan</w:t>
      </w:r>
      <w:r>
        <w:rPr>
          <w:color w:val="292425"/>
          <w:spacing w:val="-11"/>
          <w:w w:val="110"/>
        </w:rPr>
        <w:t> </w:t>
      </w:r>
      <w:r>
        <w:rPr>
          <w:color w:val="292425"/>
          <w:w w:val="110"/>
        </w:rPr>
        <w:t>do</w:t>
      </w:r>
      <w:r>
        <w:rPr>
          <w:color w:val="292425"/>
          <w:spacing w:val="-12"/>
          <w:w w:val="110"/>
        </w:rPr>
        <w:t> </w:t>
      </w:r>
      <w:r>
        <w:rPr>
          <w:color w:val="292425"/>
          <w:w w:val="110"/>
        </w:rPr>
        <w:t>not chime</w:t>
      </w:r>
      <w:r>
        <w:rPr>
          <w:color w:val="292425"/>
          <w:spacing w:val="-26"/>
          <w:w w:val="110"/>
        </w:rPr>
        <w:t> </w:t>
      </w:r>
      <w:r>
        <w:rPr>
          <w:color w:val="292425"/>
          <w:w w:val="110"/>
        </w:rPr>
        <w:t>with</w:t>
      </w:r>
      <w:r>
        <w:rPr>
          <w:color w:val="292425"/>
          <w:spacing w:val="-25"/>
          <w:w w:val="110"/>
        </w:rPr>
        <w:t> </w:t>
      </w:r>
      <w:r>
        <w:rPr>
          <w:color w:val="292425"/>
          <w:w w:val="110"/>
        </w:rPr>
        <w:t>the</w:t>
      </w:r>
      <w:r>
        <w:rPr>
          <w:color w:val="292425"/>
          <w:spacing w:val="-26"/>
          <w:w w:val="110"/>
        </w:rPr>
        <w:t> </w:t>
      </w:r>
      <w:r>
        <w:rPr>
          <w:color w:val="292425"/>
          <w:w w:val="110"/>
        </w:rPr>
        <w:t>weak</w:t>
      </w:r>
      <w:r>
        <w:rPr>
          <w:color w:val="292425"/>
          <w:spacing w:val="-25"/>
          <w:w w:val="110"/>
        </w:rPr>
        <w:t> </w:t>
      </w:r>
      <w:r>
        <w:rPr>
          <w:color w:val="292425"/>
          <w:w w:val="110"/>
        </w:rPr>
        <w:t>GDP</w:t>
      </w:r>
      <w:r>
        <w:rPr>
          <w:color w:val="292425"/>
          <w:spacing w:val="-26"/>
          <w:w w:val="110"/>
        </w:rPr>
        <w:t> </w:t>
      </w:r>
      <w:r>
        <w:rPr>
          <w:color w:val="292425"/>
          <w:w w:val="110"/>
        </w:rPr>
        <w:t>data.</w:t>
      </w:r>
      <w:r>
        <w:rPr>
          <w:color w:val="292425"/>
          <w:spacing w:val="5"/>
          <w:w w:val="110"/>
        </w:rPr>
        <w:t> </w:t>
      </w:r>
      <w:r>
        <w:rPr>
          <w:color w:val="292425"/>
          <w:w w:val="110"/>
        </w:rPr>
        <w:t>The</w:t>
      </w:r>
      <w:r>
        <w:rPr>
          <w:color w:val="292425"/>
          <w:spacing w:val="-25"/>
          <w:w w:val="110"/>
        </w:rPr>
        <w:t> </w:t>
      </w:r>
      <w:r>
        <w:rPr>
          <w:color w:val="292425"/>
          <w:spacing w:val="-5"/>
          <w:w w:val="110"/>
        </w:rPr>
        <w:t>Tankan</w:t>
      </w:r>
      <w:r>
        <w:rPr>
          <w:color w:val="292425"/>
          <w:spacing w:val="-26"/>
          <w:w w:val="110"/>
        </w:rPr>
        <w:t> </w:t>
      </w:r>
      <w:r>
        <w:rPr>
          <w:color w:val="292425"/>
          <w:spacing w:val="-3"/>
          <w:w w:val="110"/>
        </w:rPr>
        <w:t>survey</w:t>
      </w:r>
      <w:r>
        <w:rPr>
          <w:color w:val="292425"/>
          <w:spacing w:val="-25"/>
          <w:w w:val="110"/>
        </w:rPr>
        <w:t> </w:t>
      </w:r>
      <w:r>
        <w:rPr>
          <w:color w:val="292425"/>
          <w:w w:val="110"/>
        </w:rPr>
        <w:t>of</w:t>
      </w:r>
      <w:r>
        <w:rPr>
          <w:color w:val="292425"/>
          <w:spacing w:val="-26"/>
          <w:w w:val="110"/>
        </w:rPr>
        <w:t> </w:t>
      </w:r>
      <w:r>
        <w:rPr>
          <w:color w:val="292425"/>
          <w:w w:val="110"/>
        </w:rPr>
        <w:t>business</w:t>
      </w:r>
    </w:p>
    <w:p>
      <w:pPr>
        <w:spacing w:after="0" w:line="292" w:lineRule="auto"/>
        <w:sectPr>
          <w:type w:val="continuous"/>
          <w:pgSz w:w="11900" w:h="16840"/>
          <w:pgMar w:top="1140" w:bottom="0" w:left="640" w:right="620"/>
          <w:cols w:num="2" w:equalWidth="0">
            <w:col w:w="2893" w:space="2010"/>
            <w:col w:w="5737"/>
          </w:cols>
        </w:sectPr>
      </w:pPr>
    </w:p>
    <w:p>
      <w:pPr>
        <w:spacing w:line="98" w:lineRule="exact" w:before="0"/>
        <w:ind w:left="343" w:right="0" w:firstLine="0"/>
        <w:jc w:val="left"/>
        <w:rPr>
          <w:sz w:val="12"/>
        </w:rPr>
      </w:pPr>
      <w:r>
        <w:rPr>
          <w:color w:val="292425"/>
          <w:w w:val="105"/>
          <w:sz w:val="12"/>
        </w:rPr>
        <w:t>Balance</w:t>
      </w:r>
    </w:p>
    <w:p>
      <w:pPr>
        <w:spacing w:line="116" w:lineRule="exact" w:before="0"/>
        <w:ind w:left="177" w:right="0" w:firstLine="0"/>
        <w:jc w:val="left"/>
        <w:rPr>
          <w:sz w:val="12"/>
        </w:rPr>
      </w:pPr>
      <w:r>
        <w:rPr/>
        <w:pict>
          <v:group style="position:absolute;margin-left:59.622002pt;margin-top:9.966457pt;width:144.15pt;height:117.85pt;mso-position-horizontal-relative:page;mso-position-vertical-relative:paragraph;z-index:-22014464" coordorigin="1192,199" coordsize="2883,2357">
            <v:shape style="position:absolute;left:1202;top:1192;width:2761;height:1066" coordorigin="1202,1193" coordsize="2761,1066" path="m1202,1821l1306,1835,1420,1193,1523,1726,1626,2231,1730,1712,1844,1507,1947,1821,2051,1562,2154,1821,2267,1849,2371,1521,2474,1316,2578,1712,2691,1767,2795,1753,2898,1890,3002,1411,3115,1275,3219,2258,3322,1753,3426,1794,3539,1603,3643,1425,3746,1220,3849,1603,3963,1644e" filled="false" stroked="true" strokeweight="1pt" strokecolor="#ec2131">
              <v:path arrowok="t"/>
              <v:stroke dashstyle="solid"/>
            </v:shape>
            <v:shape style="position:absolute;left:1202;top:825;width:2761;height:1528" coordorigin="1202,826" coordsize="2761,1528" path="m1202,2340l1306,2340,1420,1249,1523,1808,1626,2176,1730,1317,1844,1903,1947,1590,2051,1126,2154,1385,2267,1521,2371,1235,2474,1562,2578,2353,2691,2135,2795,2176,2898,1971,3002,1071,3115,1426,3219,1808,3322,1931,3426,1330,3539,1439,3643,1221,3746,826,3849,1849,3963,1726e" filled="false" stroked="true" strokeweight="1pt" strokecolor="#008357">
              <v:path arrowok="t"/>
              <v:stroke dashstyle="solid"/>
            </v:shape>
            <v:shape style="position:absolute;left:1202;top:209;width:2863;height:2337" coordorigin="1202,209" coordsize="2863,2337" path="m1202,2013l1306,2054,1420,2381,1523,2546,1626,2177,1730,1767,1843,1562,1947,1398,2050,1152,2153,824,2267,701,2370,865,2474,1234,2577,1398,2691,1931,2794,2136,2897,1849,3001,1316,3114,1316,3218,1357,3321,1275,3424,1193,3538,947,3641,824m3641,661l3745,497,3848,209,3962,250,4065,373e" filled="false" stroked="true" strokeweight="1pt" strokecolor="#a68fc3">
              <v:path arrowok="t"/>
              <v:stroke dashstyle="solid"/>
            </v:shape>
            <v:line style="position:absolute" from="2940,638" to="2980,988" stroked="true" strokeweight=".5pt" strokecolor="#292425">
              <v:stroke dashstyle="solid"/>
            </v:line>
            <v:shape style="position:absolute;left:2952;top:968;width:51;height:87" coordorigin="2953,968" coordsize="51,87" path="m3003,968l2953,974,2961,989,2967,1001,2988,1055,2988,1047,2989,1036,2991,1024,2993,1010,2995,999,3003,968xe" filled="true" fillcolor="#292425" stroked="false">
              <v:path arrowok="t"/>
              <v:fill type="solid"/>
            </v:shape>
            <v:shape style="position:absolute;left:3258;top:2218;width:112;height:205" type="#_x0000_t75" stroked="false">
              <v:imagedata r:id="rId64" o:title=""/>
            </v:shape>
            <w10:wrap type="none"/>
          </v:group>
        </w:pict>
      </w:r>
      <w:r>
        <w:rPr/>
        <w:pict>
          <v:line style="position:absolute;mso-position-horizontal-relative:page;mso-position-vertical-relative:paragraph;z-index:15993856" from="49.16pt,2.409457pt" to="55.519pt,2.409457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7"/>
        <w:rPr>
          <w:sz w:val="11"/>
        </w:rPr>
      </w:pPr>
    </w:p>
    <w:p>
      <w:pPr>
        <w:spacing w:line="110" w:lineRule="exact" w:before="0"/>
        <w:ind w:left="183" w:right="0" w:firstLine="0"/>
        <w:jc w:val="left"/>
        <w:rPr>
          <w:sz w:val="12"/>
        </w:rPr>
      </w:pPr>
      <w:r>
        <w:rPr/>
        <w:pict>
          <v:line style="position:absolute;mso-position-horizontal-relative:page;mso-position-vertical-relative:paragraph;z-index:15993344" from="49.16pt,3.516192pt" to="55.519pt,3.516192pt" stroked="true" strokeweight=".5pt" strokecolor="#292425">
            <v:stroke dashstyle="solid"/>
            <w10:wrap type="none"/>
          </v:line>
        </w:pict>
      </w:r>
      <w:r>
        <w:rPr>
          <w:color w:val="292425"/>
          <w:spacing w:val="-14"/>
          <w:w w:val="120"/>
          <w:sz w:val="12"/>
        </w:rPr>
        <w:t>10</w:t>
      </w:r>
    </w:p>
    <w:p>
      <w:pPr>
        <w:spacing w:line="95" w:lineRule="exact" w:before="0"/>
        <w:ind w:left="177" w:right="0" w:firstLine="0"/>
        <w:jc w:val="left"/>
        <w:rPr>
          <w:sz w:val="12"/>
        </w:rPr>
      </w:pPr>
      <w:r>
        <w:rPr/>
        <w:br w:type="column"/>
      </w:r>
      <w:r>
        <w:rPr>
          <w:color w:val="292425"/>
          <w:w w:val="110"/>
          <w:sz w:val="12"/>
        </w:rPr>
        <w:t>Percentage changes on a quarter earlier</w:t>
      </w:r>
    </w:p>
    <w:p>
      <w:pPr>
        <w:spacing w:line="113" w:lineRule="exact" w:before="0"/>
        <w:ind w:left="2263" w:right="0" w:firstLine="0"/>
        <w:jc w:val="left"/>
        <w:rPr>
          <w:sz w:val="12"/>
        </w:rPr>
      </w:pPr>
      <w:r>
        <w:rPr/>
        <w:pict>
          <v:line style="position:absolute;mso-position-horizontal-relative:page;mso-position-vertical-relative:paragraph;z-index:15988736" from="208.363007pt,2.537875pt" to="214.722007pt,2.537875pt" stroked="true" strokeweight=".5pt" strokecolor="#292425">
            <v:stroke dashstyle="solid"/>
            <w10:wrap type="none"/>
          </v:line>
        </w:pict>
      </w:r>
      <w:r>
        <w:rPr>
          <w:color w:val="292425"/>
          <w:w w:val="121"/>
          <w:sz w:val="12"/>
        </w:rPr>
        <w:t>3</w:t>
      </w:r>
    </w:p>
    <w:p>
      <w:pPr>
        <w:pStyle w:val="BodyText"/>
        <w:rPr>
          <w:sz w:val="12"/>
        </w:rPr>
      </w:pPr>
    </w:p>
    <w:p>
      <w:pPr>
        <w:spacing w:before="101"/>
        <w:ind w:left="300" w:right="0" w:firstLine="0"/>
        <w:jc w:val="left"/>
        <w:rPr>
          <w:sz w:val="12"/>
        </w:rPr>
      </w:pPr>
      <w:r>
        <w:rPr>
          <w:color w:val="292425"/>
          <w:sz w:val="12"/>
        </w:rPr>
        <w:t>GDP</w:t>
      </w:r>
    </w:p>
    <w:p>
      <w:pPr>
        <w:pStyle w:val="BodyText"/>
        <w:spacing w:line="292" w:lineRule="auto"/>
        <w:ind w:left="177" w:right="504"/>
      </w:pPr>
      <w:r>
        <w:rPr/>
        <w:br w:type="column"/>
      </w:r>
      <w:r>
        <w:rPr>
          <w:color w:val="292425"/>
          <w:w w:val="110"/>
        </w:rPr>
        <w:t>confidence remained at a high level (Chart 2.8), as did consumer confidence. On the other hand, the most recent</w:t>
      </w:r>
    </w:p>
    <w:p>
      <w:pPr>
        <w:spacing w:after="0" w:line="292" w:lineRule="auto"/>
        <w:sectPr>
          <w:type w:val="continuous"/>
          <w:pgSz w:w="11900" w:h="16840"/>
          <w:pgMar w:top="1140" w:bottom="0" w:left="640" w:right="620"/>
          <w:cols w:num="3" w:equalWidth="0">
            <w:col w:w="787" w:space="647"/>
            <w:col w:w="2377" w:space="1106"/>
            <w:col w:w="5723"/>
          </w:cols>
        </w:sectPr>
      </w:pPr>
    </w:p>
    <w:p>
      <w:pPr>
        <w:spacing w:line="107" w:lineRule="exact" w:before="0"/>
        <w:ind w:left="1795" w:right="0" w:firstLine="0"/>
        <w:jc w:val="left"/>
        <w:rPr>
          <w:sz w:val="12"/>
        </w:rPr>
      </w:pPr>
      <w:r>
        <w:rPr/>
        <w:pict>
          <v:shape style="position:absolute;margin-left:216.931pt;margin-top:3.530607pt;width:3.65pt;height:6pt;mso-position-horizontal-relative:page;mso-position-vertical-relative:paragraph;z-index:16011776"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w:pict>
      </w:r>
      <w:r>
        <w:rPr>
          <w:color w:val="292425"/>
          <w:w w:val="110"/>
          <w:sz w:val="12"/>
        </w:rPr>
        <w:t>(right-hand scale)</w:t>
      </w:r>
    </w:p>
    <w:p>
      <w:pPr>
        <w:spacing w:line="161" w:lineRule="exact" w:before="0"/>
        <w:ind w:left="262" w:right="0" w:firstLine="0"/>
        <w:jc w:val="left"/>
        <w:rPr>
          <w:sz w:val="16"/>
        </w:rPr>
      </w:pPr>
      <w:r>
        <w:rPr/>
        <w:pict>
          <v:line style="position:absolute;mso-position-horizontal-relative:page;mso-position-vertical-relative:paragraph;z-index:15988224" from="208.363007pt,.793642pt" to="214.722007pt,.793642pt" stroked="true" strokeweight=".5pt" strokecolor="#292425">
            <v:stroke dashstyle="solid"/>
            <w10:wrap type="none"/>
          </v:line>
        </w:pict>
      </w:r>
      <w:r>
        <w:rPr>
          <w:color w:val="292425"/>
          <w:w w:val="107"/>
          <w:sz w:val="16"/>
        </w:rPr>
        <w:t>+</w:t>
      </w:r>
    </w:p>
    <w:p>
      <w:pPr>
        <w:spacing w:line="124" w:lineRule="exact" w:before="32"/>
        <w:ind w:left="242" w:right="0" w:firstLine="0"/>
        <w:jc w:val="left"/>
        <w:rPr>
          <w:sz w:val="12"/>
        </w:rPr>
      </w:pPr>
      <w:r>
        <w:rPr/>
        <w:pict>
          <v:line style="position:absolute;mso-position-horizontal-relative:page;mso-position-vertical-relative:paragraph;z-index:15992832" from="49.16pt,5.093583pt" to="55.519pt,5.093583pt" stroked="true" strokeweight=".5pt" strokecolor="#292425">
            <v:stroke dashstyle="solid"/>
            <w10:wrap type="none"/>
          </v:line>
        </w:pict>
      </w:r>
      <w:r>
        <w:rPr>
          <w:color w:val="292425"/>
          <w:w w:val="121"/>
          <w:sz w:val="12"/>
        </w:rPr>
        <w:t>0</w:t>
      </w:r>
    </w:p>
    <w:p>
      <w:pPr>
        <w:spacing w:line="170" w:lineRule="exact" w:before="0"/>
        <w:ind w:left="264" w:right="0" w:firstLine="0"/>
        <w:jc w:val="left"/>
        <w:rPr>
          <w:sz w:val="16"/>
        </w:rPr>
      </w:pPr>
      <w:r>
        <w:rPr>
          <w:color w:val="292425"/>
          <w:w w:val="117"/>
          <w:sz w:val="16"/>
        </w:rPr>
        <w:t>–</w:t>
      </w:r>
    </w:p>
    <w:p>
      <w:pPr>
        <w:spacing w:line="113" w:lineRule="exact" w:before="28"/>
        <w:ind w:left="3698" w:right="0" w:firstLine="0"/>
        <w:jc w:val="left"/>
        <w:rPr>
          <w:sz w:val="12"/>
        </w:rPr>
      </w:pPr>
      <w:r>
        <w:rPr/>
        <w:pict>
          <v:line style="position:absolute;mso-position-horizontal-relative:page;mso-position-vertical-relative:paragraph;z-index:15987712" from="208.363007pt,5.10677pt" to="214.722007pt,5.10677pt" stroked="true" strokeweight=".5pt" strokecolor="#292425">
            <v:stroke dashstyle="solid"/>
            <w10:wrap type="none"/>
          </v:line>
        </w:pict>
      </w:r>
      <w:r>
        <w:rPr>
          <w:color w:val="292425"/>
          <w:w w:val="121"/>
          <w:sz w:val="12"/>
        </w:rPr>
        <w:t>1</w:t>
      </w:r>
    </w:p>
    <w:p>
      <w:pPr>
        <w:spacing w:line="113" w:lineRule="exact" w:before="0"/>
        <w:ind w:left="183" w:right="0" w:firstLine="0"/>
        <w:jc w:val="left"/>
        <w:rPr>
          <w:sz w:val="12"/>
        </w:rPr>
      </w:pPr>
      <w:r>
        <w:rPr/>
        <w:pict>
          <v:line style="position:absolute;mso-position-horizontal-relative:page;mso-position-vertical-relative:paragraph;z-index:15992320" from="49.16pt,2.198664pt" to="55.519pt,2.198664pt" stroked="true" strokeweight=".5pt" strokecolor="#292425">
            <v:stroke dashstyle="solid"/>
            <w10:wrap type="none"/>
          </v:line>
        </w:pict>
      </w:r>
      <w:r>
        <w:rPr>
          <w:color w:val="292425"/>
          <w:w w:val="120"/>
          <w:sz w:val="12"/>
        </w:rPr>
        <w:t>10</w:t>
      </w:r>
    </w:p>
    <w:p>
      <w:pPr>
        <w:pStyle w:val="BodyText"/>
        <w:spacing w:before="3"/>
        <w:rPr>
          <w:sz w:val="12"/>
        </w:rPr>
      </w:pPr>
    </w:p>
    <w:p>
      <w:pPr>
        <w:spacing w:line="158" w:lineRule="exact" w:before="0"/>
        <w:ind w:left="3622" w:right="0" w:firstLine="0"/>
        <w:jc w:val="left"/>
        <w:rPr>
          <w:sz w:val="16"/>
        </w:rPr>
      </w:pPr>
      <w:r>
        <w:rPr>
          <w:color w:val="292425"/>
          <w:w w:val="107"/>
          <w:sz w:val="16"/>
        </w:rPr>
        <w:t>+</w:t>
      </w:r>
    </w:p>
    <w:p>
      <w:pPr>
        <w:tabs>
          <w:tab w:pos="3698" w:val="left" w:leader="none"/>
        </w:tabs>
        <w:spacing w:line="182" w:lineRule="auto" w:before="0"/>
        <w:ind w:left="177" w:right="0" w:firstLine="0"/>
        <w:jc w:val="left"/>
        <w:rPr>
          <w:sz w:val="12"/>
        </w:rPr>
      </w:pPr>
      <w:r>
        <w:rPr/>
        <w:pict>
          <v:line style="position:absolute;mso-position-horizontal-relative:page;mso-position-vertical-relative:paragraph;z-index:-22017024" from="208.363007pt,7.189988pt" to="214.722007pt,7.189988pt" stroked="true" strokeweight=".5pt" strokecolor="#292425">
            <v:stroke dashstyle="solid"/>
            <w10:wrap type="none"/>
          </v:line>
        </w:pict>
      </w:r>
      <w:r>
        <w:rPr/>
        <w:pict>
          <v:line style="position:absolute;mso-position-horizontal-relative:page;mso-position-vertical-relative:paragraph;z-index:-22012416" from="49.16pt,3.070988pt" to="55.519pt,3.070988pt" stroked="true" strokeweight=".5pt" strokecolor="#292425">
            <v:stroke dashstyle="solid"/>
            <w10:wrap type="none"/>
          </v:line>
        </w:pict>
      </w:r>
      <w:r>
        <w:rPr>
          <w:color w:val="292425"/>
          <w:spacing w:val="-4"/>
          <w:w w:val="120"/>
          <w:sz w:val="12"/>
        </w:rPr>
        <w:t>20</w:t>
        <w:tab/>
      </w:r>
      <w:r>
        <w:rPr>
          <w:color w:val="292425"/>
          <w:w w:val="120"/>
          <w:position w:val="-7"/>
          <w:sz w:val="12"/>
        </w:rPr>
        <w:t>0</w:t>
      </w:r>
    </w:p>
    <w:p>
      <w:pPr>
        <w:spacing w:before="0"/>
        <w:ind w:left="3624" w:right="0" w:firstLine="0"/>
        <w:jc w:val="left"/>
        <w:rPr>
          <w:sz w:val="16"/>
        </w:rPr>
      </w:pPr>
      <w:r>
        <w:rPr>
          <w:color w:val="292425"/>
          <w:w w:val="117"/>
          <w:sz w:val="16"/>
        </w:rPr>
        <w:t>–</w:t>
      </w:r>
    </w:p>
    <w:p>
      <w:pPr>
        <w:spacing w:before="14"/>
        <w:ind w:left="180" w:right="0" w:firstLine="0"/>
        <w:jc w:val="left"/>
        <w:rPr>
          <w:sz w:val="12"/>
        </w:rPr>
      </w:pPr>
      <w:r>
        <w:rPr/>
        <w:pict>
          <v:line style="position:absolute;mso-position-horizontal-relative:page;mso-position-vertical-relative:paragraph;z-index:15991296" from="49.16pt,4.132753pt" to="55.519pt,4.132753pt" stroked="true" strokeweight=".5pt" strokecolor="#292425">
            <v:stroke dashstyle="solid"/>
            <w10:wrap type="none"/>
          </v:line>
        </w:pict>
      </w:r>
      <w:r>
        <w:rPr>
          <w:color w:val="292425"/>
          <w:w w:val="120"/>
          <w:sz w:val="12"/>
        </w:rPr>
        <w:t>30</w:t>
      </w:r>
    </w:p>
    <w:p>
      <w:pPr>
        <w:spacing w:before="103"/>
        <w:ind w:left="3698" w:right="0" w:firstLine="0"/>
        <w:jc w:val="left"/>
        <w:rPr>
          <w:sz w:val="12"/>
        </w:rPr>
      </w:pPr>
      <w:r>
        <w:rPr/>
        <w:pict>
          <v:line style="position:absolute;mso-position-horizontal-relative:page;mso-position-vertical-relative:paragraph;z-index:15986688" from="208.363007pt,8.904573pt" to="214.722007pt,8.904573pt" stroked="true" strokeweight=".5pt" strokecolor="#292425">
            <v:stroke dashstyle="solid"/>
            <w10:wrap type="none"/>
          </v:line>
        </w:pict>
      </w:r>
      <w:r>
        <w:rPr>
          <w:color w:val="292425"/>
          <w:w w:val="121"/>
          <w:sz w:val="12"/>
        </w:rPr>
        <w:t>1</w:t>
      </w:r>
    </w:p>
    <w:p>
      <w:pPr>
        <w:pStyle w:val="BodyText"/>
        <w:spacing w:line="194" w:lineRule="exact"/>
        <w:ind w:left="177"/>
      </w:pPr>
      <w:r>
        <w:rPr/>
        <w:br w:type="column"/>
      </w:r>
      <w:r>
        <w:rPr>
          <w:color w:val="292425"/>
          <w:w w:val="110"/>
        </w:rPr>
        <w:t>monthly data implied that industrial production fell and that</w:t>
      </w:r>
    </w:p>
    <w:p>
      <w:pPr>
        <w:pStyle w:val="BodyText"/>
        <w:spacing w:line="292" w:lineRule="auto" w:before="50"/>
        <w:ind w:left="177" w:right="107"/>
      </w:pPr>
      <w:r>
        <w:rPr>
          <w:color w:val="292425"/>
          <w:w w:val="105"/>
        </w:rPr>
        <w:t>export growth slowed considerably. Taking this information together, the MPC has revised down its view of near-term prospects for Japanese activity. But it still expects the recovery to continue, albeit at a slower pace than it did in November.</w:t>
      </w:r>
    </w:p>
    <w:p>
      <w:pPr>
        <w:pStyle w:val="BodyText"/>
        <w:spacing w:before="1"/>
        <w:rPr>
          <w:sz w:val="24"/>
        </w:rPr>
      </w:pPr>
    </w:p>
    <w:p>
      <w:pPr>
        <w:pStyle w:val="BodyText"/>
        <w:ind w:left="177"/>
      </w:pPr>
      <w:r>
        <w:rPr>
          <w:color w:val="292425"/>
          <w:w w:val="110"/>
        </w:rPr>
        <w:t>China only accounts for a small proportion of UK exports and</w:t>
      </w:r>
    </w:p>
    <w:p>
      <w:pPr>
        <w:spacing w:after="0"/>
        <w:sectPr>
          <w:type w:val="continuous"/>
          <w:pgSz w:w="11900" w:h="16840"/>
          <w:pgMar w:top="1140" w:bottom="0" w:left="640" w:right="620"/>
          <w:cols w:num="2" w:equalWidth="0">
            <w:col w:w="3812" w:space="1105"/>
            <w:col w:w="5723"/>
          </w:cols>
        </w:sectPr>
      </w:pPr>
    </w:p>
    <w:p>
      <w:pPr>
        <w:tabs>
          <w:tab w:pos="925" w:val="left" w:leader="none"/>
        </w:tabs>
        <w:spacing w:line="242" w:lineRule="auto" w:before="10"/>
        <w:ind w:left="986" w:right="38" w:hanging="811"/>
        <w:jc w:val="left"/>
        <w:rPr>
          <w:sz w:val="12"/>
        </w:rPr>
      </w:pPr>
      <w:r>
        <w:rPr/>
        <w:pict>
          <v:line style="position:absolute;mso-position-horizontal-relative:page;mso-position-vertical-relative:paragraph;z-index:-22013440" from="49.16pt,5.119564pt" to="55.519pt,5.119564pt" stroked="true" strokeweight=".5pt" strokecolor="#292425">
            <v:stroke dashstyle="solid"/>
            <w10:wrap type="none"/>
          </v:line>
        </w:pict>
      </w:r>
      <w:r>
        <w:rPr>
          <w:color w:val="292425"/>
          <w:spacing w:val="-3"/>
          <w:w w:val="110"/>
          <w:position w:val="2"/>
          <w:sz w:val="12"/>
        </w:rPr>
        <w:t>40</w:t>
        <w:tab/>
      </w:r>
      <w:r>
        <w:rPr>
          <w:color w:val="292425"/>
          <w:w w:val="110"/>
          <w:sz w:val="12"/>
        </w:rPr>
        <w:t>Business </w:t>
      </w:r>
      <w:r>
        <w:rPr>
          <w:color w:val="292425"/>
          <w:spacing w:val="-3"/>
          <w:w w:val="110"/>
          <w:sz w:val="12"/>
        </w:rPr>
        <w:t>conditions</w:t>
      </w:r>
      <w:r>
        <w:rPr>
          <w:color w:val="292425"/>
          <w:spacing w:val="-3"/>
          <w:w w:val="110"/>
          <w:position w:val="4"/>
          <w:sz w:val="12"/>
        </w:rPr>
        <w:t>(a)</w:t>
      </w:r>
      <w:r>
        <w:rPr>
          <w:color w:val="292425"/>
          <w:spacing w:val="-3"/>
          <w:w w:val="110"/>
          <w:sz w:val="12"/>
        </w:rPr>
        <w:t> </w:t>
      </w:r>
      <w:r>
        <w:rPr>
          <w:color w:val="292425"/>
          <w:w w:val="110"/>
          <w:sz w:val="12"/>
        </w:rPr>
        <w:t>(left-hand</w:t>
      </w:r>
      <w:r>
        <w:rPr>
          <w:color w:val="292425"/>
          <w:spacing w:val="-7"/>
          <w:w w:val="110"/>
          <w:sz w:val="12"/>
        </w:rPr>
        <w:t> </w:t>
      </w:r>
      <w:r>
        <w:rPr>
          <w:color w:val="292425"/>
          <w:w w:val="110"/>
          <w:sz w:val="12"/>
        </w:rPr>
        <w:t>scale)</w:t>
      </w:r>
    </w:p>
    <w:p>
      <w:pPr>
        <w:pStyle w:val="BodyText"/>
        <w:spacing w:before="8"/>
        <w:rPr>
          <w:sz w:val="9"/>
        </w:rPr>
      </w:pPr>
    </w:p>
    <w:p>
      <w:pPr>
        <w:spacing w:line="94" w:lineRule="exact" w:before="1"/>
        <w:ind w:left="178" w:right="0" w:firstLine="0"/>
        <w:jc w:val="left"/>
        <w:rPr>
          <w:sz w:val="12"/>
        </w:rPr>
      </w:pPr>
      <w:r>
        <w:rPr/>
        <w:pict>
          <v:shape style="position:absolute;margin-left:60.122002pt;margin-top:.685754pt;width:143.65pt;height:2.9pt;mso-position-horizontal-relative:page;mso-position-vertical-relative:paragraph;z-index:15989248" coordorigin="1202,14" coordsize="2873,58" path="m1204,71l1204,14m2052,71l2052,14m2899,71l2899,14m3747,71l3747,14m1202,71l4075,71e" filled="false" stroked="true" strokeweight=".5pt" strokecolor="#292425">
            <v:path arrowok="t"/>
            <v:stroke dashstyle="solid"/>
            <w10:wrap type="none"/>
          </v:shape>
        </w:pict>
      </w:r>
      <w:r>
        <w:rPr/>
        <w:pict>
          <v:line style="position:absolute;mso-position-horizontal-relative:page;mso-position-vertical-relative:paragraph;z-index:15990272" from="49.16pt,3.566754pt" to="55.519pt,3.566754pt" stroked="true" strokeweight=".5pt" strokecolor="#292425">
            <v:stroke dashstyle="solid"/>
            <w10:wrap type="none"/>
          </v:line>
        </w:pict>
      </w:r>
      <w:r>
        <w:rPr>
          <w:color w:val="292425"/>
          <w:w w:val="120"/>
          <w:sz w:val="12"/>
        </w:rPr>
        <w:t>50</w:t>
      </w:r>
    </w:p>
    <w:p>
      <w:pPr>
        <w:spacing w:line="242" w:lineRule="auto" w:before="0"/>
        <w:ind w:left="236" w:right="340" w:hanging="61"/>
        <w:jc w:val="left"/>
        <w:rPr>
          <w:sz w:val="12"/>
        </w:rPr>
      </w:pPr>
      <w:r>
        <w:rPr/>
        <w:br w:type="column"/>
      </w:r>
      <w:r>
        <w:rPr>
          <w:color w:val="292425"/>
          <w:w w:val="110"/>
          <w:sz w:val="12"/>
        </w:rPr>
        <w:t>Household spending (right-hand scale)</w:t>
      </w:r>
    </w:p>
    <w:p>
      <w:pPr>
        <w:pStyle w:val="BodyText"/>
        <w:spacing w:before="7"/>
        <w:rPr>
          <w:sz w:val="13"/>
        </w:rPr>
      </w:pPr>
    </w:p>
    <w:p>
      <w:pPr>
        <w:spacing w:line="100" w:lineRule="exact" w:before="1"/>
        <w:ind w:left="0" w:right="38" w:firstLine="0"/>
        <w:jc w:val="right"/>
        <w:rPr>
          <w:sz w:val="12"/>
        </w:rPr>
      </w:pPr>
      <w:r>
        <w:rPr/>
        <w:pict>
          <v:line style="position:absolute;mso-position-horizontal-relative:page;mso-position-vertical-relative:paragraph;z-index:15986176" from="208.363007pt,3.82359pt" to="214.722007pt,3.82359pt" stroked="true" strokeweight=".5pt" strokecolor="#292425">
            <v:stroke dashstyle="solid"/>
            <w10:wrap type="none"/>
          </v:line>
        </w:pict>
      </w:r>
      <w:r>
        <w:rPr>
          <w:color w:val="292425"/>
          <w:w w:val="121"/>
          <w:sz w:val="12"/>
        </w:rPr>
        <w:t>2</w:t>
      </w:r>
    </w:p>
    <w:p>
      <w:pPr>
        <w:pStyle w:val="BodyText"/>
        <w:spacing w:line="292" w:lineRule="auto" w:before="17"/>
        <w:ind w:left="176"/>
      </w:pPr>
      <w:r>
        <w:rPr/>
        <w:br w:type="column"/>
      </w:r>
      <w:r>
        <w:rPr>
          <w:color w:val="292425"/>
          <w:w w:val="110"/>
        </w:rPr>
        <w:t>imports, but nevertheless is still important for UK </w:t>
      </w:r>
      <w:r>
        <w:rPr>
          <w:color w:val="292425"/>
          <w:spacing w:val="-4"/>
          <w:w w:val="110"/>
        </w:rPr>
        <w:t>activity. </w:t>
      </w:r>
      <w:r>
        <w:rPr>
          <w:color w:val="292425"/>
          <w:w w:val="110"/>
        </w:rPr>
        <w:t>Prospects</w:t>
      </w:r>
      <w:r>
        <w:rPr>
          <w:color w:val="292425"/>
          <w:spacing w:val="-16"/>
          <w:w w:val="110"/>
        </w:rPr>
        <w:t> </w:t>
      </w:r>
      <w:r>
        <w:rPr>
          <w:color w:val="292425"/>
          <w:w w:val="110"/>
        </w:rPr>
        <w:t>in</w:t>
      </w:r>
      <w:r>
        <w:rPr>
          <w:color w:val="292425"/>
          <w:spacing w:val="-15"/>
          <w:w w:val="110"/>
        </w:rPr>
        <w:t> </w:t>
      </w:r>
      <w:r>
        <w:rPr>
          <w:color w:val="292425"/>
          <w:w w:val="110"/>
        </w:rPr>
        <w:t>China</w:t>
      </w:r>
      <w:r>
        <w:rPr>
          <w:color w:val="292425"/>
          <w:spacing w:val="-16"/>
          <w:w w:val="110"/>
        </w:rPr>
        <w:t> </w:t>
      </w:r>
      <w:r>
        <w:rPr>
          <w:color w:val="292425"/>
          <w:spacing w:val="-3"/>
          <w:w w:val="110"/>
        </w:rPr>
        <w:t>matter</w:t>
      </w:r>
      <w:r>
        <w:rPr>
          <w:color w:val="292425"/>
          <w:spacing w:val="-15"/>
          <w:w w:val="110"/>
        </w:rPr>
        <w:t> </w:t>
      </w:r>
      <w:r>
        <w:rPr>
          <w:color w:val="292425"/>
          <w:w w:val="110"/>
        </w:rPr>
        <w:t>for</w:t>
      </w:r>
      <w:r>
        <w:rPr>
          <w:color w:val="292425"/>
          <w:spacing w:val="-16"/>
          <w:w w:val="110"/>
        </w:rPr>
        <w:t> </w:t>
      </w:r>
      <w:r>
        <w:rPr>
          <w:color w:val="292425"/>
          <w:w w:val="110"/>
        </w:rPr>
        <w:t>the</w:t>
      </w:r>
      <w:r>
        <w:rPr>
          <w:color w:val="292425"/>
          <w:spacing w:val="-15"/>
          <w:w w:val="110"/>
        </w:rPr>
        <w:t> </w:t>
      </w:r>
      <w:r>
        <w:rPr>
          <w:color w:val="292425"/>
          <w:spacing w:val="-3"/>
          <w:w w:val="110"/>
        </w:rPr>
        <w:t>rest</w:t>
      </w:r>
      <w:r>
        <w:rPr>
          <w:color w:val="292425"/>
          <w:spacing w:val="-15"/>
          <w:w w:val="110"/>
        </w:rPr>
        <w:t> </w:t>
      </w:r>
      <w:r>
        <w:rPr>
          <w:color w:val="292425"/>
          <w:w w:val="110"/>
        </w:rPr>
        <w:t>of</w:t>
      </w:r>
      <w:r>
        <w:rPr>
          <w:color w:val="292425"/>
          <w:spacing w:val="-16"/>
          <w:w w:val="110"/>
        </w:rPr>
        <w:t> </w:t>
      </w:r>
      <w:r>
        <w:rPr>
          <w:color w:val="292425"/>
          <w:w w:val="110"/>
        </w:rPr>
        <w:t>Asia,</w:t>
      </w:r>
      <w:r>
        <w:rPr>
          <w:color w:val="292425"/>
          <w:spacing w:val="-15"/>
          <w:w w:val="110"/>
        </w:rPr>
        <w:t> </w:t>
      </w:r>
      <w:r>
        <w:rPr>
          <w:color w:val="292425"/>
          <w:w w:val="110"/>
        </w:rPr>
        <w:t>and</w:t>
      </w:r>
      <w:r>
        <w:rPr>
          <w:color w:val="292425"/>
          <w:spacing w:val="-16"/>
          <w:w w:val="110"/>
        </w:rPr>
        <w:t> </w:t>
      </w:r>
      <w:r>
        <w:rPr>
          <w:color w:val="292425"/>
          <w:w w:val="110"/>
        </w:rPr>
        <w:t>China</w:t>
      </w:r>
      <w:r>
        <w:rPr>
          <w:color w:val="292425"/>
          <w:spacing w:val="-15"/>
          <w:w w:val="110"/>
        </w:rPr>
        <w:t> </w:t>
      </w:r>
      <w:r>
        <w:rPr>
          <w:color w:val="292425"/>
          <w:w w:val="110"/>
        </w:rPr>
        <w:t>has</w:t>
      </w:r>
      <w:r>
        <w:rPr>
          <w:color w:val="292425"/>
          <w:spacing w:val="-16"/>
          <w:w w:val="110"/>
        </w:rPr>
        <w:t> </w:t>
      </w:r>
      <w:r>
        <w:rPr>
          <w:color w:val="292425"/>
          <w:w w:val="110"/>
        </w:rPr>
        <w:t>a</w:t>
      </w:r>
    </w:p>
    <w:p>
      <w:pPr>
        <w:spacing w:after="0" w:line="292" w:lineRule="auto"/>
        <w:sectPr>
          <w:type w:val="continuous"/>
          <w:pgSz w:w="11900" w:h="16840"/>
          <w:pgMar w:top="1140" w:bottom="0" w:left="640" w:right="620"/>
          <w:cols w:num="3" w:equalWidth="0">
            <w:col w:w="2128" w:space="54"/>
            <w:col w:w="1630" w:space="1106"/>
            <w:col w:w="5722"/>
          </w:cols>
        </w:sectPr>
      </w:pPr>
    </w:p>
    <w:p>
      <w:pPr>
        <w:tabs>
          <w:tab w:pos="1405" w:val="left" w:leader="none"/>
          <w:tab w:pos="2269" w:val="left" w:leader="none"/>
          <w:tab w:pos="3117" w:val="left" w:leader="none"/>
        </w:tabs>
        <w:spacing w:line="74" w:lineRule="exact" w:before="0"/>
        <w:ind w:left="555" w:right="0" w:firstLine="0"/>
        <w:jc w:val="left"/>
        <w:rPr>
          <w:sz w:val="12"/>
        </w:rPr>
      </w:pPr>
      <w:r>
        <w:rPr>
          <w:color w:val="292425"/>
          <w:spacing w:val="-11"/>
          <w:w w:val="120"/>
          <w:sz w:val="12"/>
        </w:rPr>
        <w:t>1998</w:t>
        <w:tab/>
      </w:r>
      <w:r>
        <w:rPr>
          <w:color w:val="292425"/>
          <w:w w:val="120"/>
          <w:sz w:val="12"/>
        </w:rPr>
        <w:t>2000</w:t>
        <w:tab/>
      </w:r>
      <w:r>
        <w:rPr>
          <w:color w:val="292425"/>
          <w:spacing w:val="-3"/>
          <w:w w:val="120"/>
          <w:sz w:val="12"/>
        </w:rPr>
        <w:t>02</w:t>
        <w:tab/>
        <w:t>04</w:t>
      </w:r>
    </w:p>
    <w:p>
      <w:pPr>
        <w:spacing w:before="97"/>
        <w:ind w:left="187" w:right="0" w:firstLine="0"/>
        <w:jc w:val="left"/>
        <w:rPr>
          <w:sz w:val="12"/>
        </w:rPr>
      </w:pPr>
      <w:r>
        <w:rPr>
          <w:color w:val="292425"/>
          <w:w w:val="105"/>
          <w:sz w:val="12"/>
        </w:rPr>
        <w:t>Source: Thomson Financial Datastream.</w:t>
      </w:r>
    </w:p>
    <w:p>
      <w:pPr>
        <w:pStyle w:val="BodyText"/>
        <w:spacing w:before="1"/>
        <w:rPr>
          <w:sz w:val="10"/>
        </w:rPr>
      </w:pPr>
    </w:p>
    <w:p>
      <w:pPr>
        <w:spacing w:line="208" w:lineRule="auto" w:before="0"/>
        <w:ind w:left="427" w:right="-1" w:hanging="240"/>
        <w:jc w:val="left"/>
        <w:rPr>
          <w:sz w:val="12"/>
        </w:rPr>
      </w:pPr>
      <w:r>
        <w:rPr>
          <w:color w:val="292425"/>
          <w:w w:val="110"/>
          <w:sz w:val="12"/>
        </w:rPr>
        <w:t>(a) Expected conditions over the next three months, from the </w:t>
      </w:r>
      <w:r>
        <w:rPr>
          <w:color w:val="292425"/>
          <w:spacing w:val="-4"/>
          <w:w w:val="110"/>
          <w:sz w:val="12"/>
        </w:rPr>
        <w:t>Tankan </w:t>
      </w:r>
      <w:r>
        <w:rPr>
          <w:color w:val="292425"/>
          <w:w w:val="110"/>
          <w:sz w:val="12"/>
        </w:rPr>
        <w:t>survey of large enterprises. There is a discontinuity in the data between</w:t>
      </w:r>
      <w:r>
        <w:rPr>
          <w:color w:val="292425"/>
          <w:spacing w:val="-5"/>
          <w:w w:val="110"/>
          <w:sz w:val="12"/>
        </w:rPr>
        <w:t> 2003 </w:t>
      </w:r>
      <w:r>
        <w:rPr>
          <w:color w:val="292425"/>
          <w:w w:val="110"/>
          <w:sz w:val="12"/>
        </w:rPr>
        <w:t>Q4 and</w:t>
      </w:r>
      <w:r>
        <w:rPr>
          <w:color w:val="292425"/>
          <w:spacing w:val="-4"/>
          <w:w w:val="110"/>
          <w:sz w:val="12"/>
        </w:rPr>
        <w:t> 2004 </w:t>
      </w:r>
      <w:r>
        <w:rPr>
          <w:color w:val="292425"/>
          <w:w w:val="110"/>
          <w:sz w:val="12"/>
        </w:rPr>
        <w:t>Q1 due to a change in methodology. The results for </w:t>
      </w:r>
      <w:r>
        <w:rPr>
          <w:color w:val="292425"/>
          <w:spacing w:val="-5"/>
          <w:w w:val="110"/>
          <w:sz w:val="12"/>
        </w:rPr>
        <w:t>2003 </w:t>
      </w:r>
      <w:r>
        <w:rPr>
          <w:color w:val="292425"/>
          <w:w w:val="110"/>
          <w:sz w:val="12"/>
        </w:rPr>
        <w:t>Q4 are shown, therefore, on both bases.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pStyle w:val="BodyText"/>
        <w:spacing w:before="8"/>
        <w:ind w:left="184"/>
        <w:rPr>
          <w:sz w:val="12"/>
        </w:rPr>
      </w:pPr>
      <w:r>
        <w:rPr>
          <w:rFonts w:ascii="Trebuchet MS"/>
          <w:color w:val="0092C0"/>
        </w:rPr>
        <w:t>UK exports, imports and GDP</w:t>
      </w:r>
      <w:r>
        <w:rPr>
          <w:color w:val="292425"/>
          <w:position w:val="4"/>
          <w:sz w:val="12"/>
        </w:rPr>
        <w:t>(a)</w:t>
      </w:r>
    </w:p>
    <w:p>
      <w:pPr>
        <w:spacing w:line="118" w:lineRule="exact" w:before="59"/>
        <w:ind w:left="1649" w:right="0" w:firstLine="0"/>
        <w:jc w:val="left"/>
        <w:rPr>
          <w:sz w:val="12"/>
        </w:rPr>
      </w:pPr>
      <w:r>
        <w:rPr>
          <w:color w:val="292425"/>
          <w:w w:val="110"/>
          <w:sz w:val="12"/>
        </w:rPr>
        <w:t>Percentage changes on a year earlier</w:t>
      </w:r>
    </w:p>
    <w:p>
      <w:pPr>
        <w:spacing w:line="118" w:lineRule="exact" w:before="0"/>
        <w:ind w:left="3583" w:right="0" w:firstLine="0"/>
        <w:jc w:val="left"/>
        <w:rPr>
          <w:sz w:val="12"/>
        </w:rPr>
      </w:pPr>
      <w:r>
        <w:rPr/>
        <w:pict>
          <v:line style="position:absolute;mso-position-horizontal-relative:page;mso-position-vertical-relative:paragraph;z-index:15998976" from="201.938995pt,2.97855pt" to="208.297995pt,2.97855pt" stroked="true" strokeweight=".5pt" strokecolor="#292425">
            <v:stroke dashstyle="solid"/>
            <w10:wrap type="none"/>
          </v:line>
        </w:pict>
      </w:r>
      <w:r>
        <w:rPr/>
        <w:pict>
          <v:line style="position:absolute;mso-position-horizontal-relative:page;mso-position-vertical-relative:paragraph;z-index:16006656" from="40.720001pt,2.97855pt" to="47.079001pt,2.97855pt" stroked="true" strokeweight=".5pt" strokecolor="#292425">
            <v:stroke dashstyle="solid"/>
            <w10:wrap type="none"/>
          </v:line>
        </w:pict>
      </w:r>
      <w:r>
        <w:rPr>
          <w:color w:val="292425"/>
          <w:spacing w:val="-20"/>
          <w:w w:val="120"/>
          <w:sz w:val="12"/>
        </w:rPr>
        <w:t>14</w:t>
      </w:r>
    </w:p>
    <w:p>
      <w:pPr>
        <w:pStyle w:val="BodyText"/>
        <w:spacing w:before="10"/>
        <w:rPr>
          <w:sz w:val="12"/>
        </w:rPr>
      </w:pPr>
    </w:p>
    <w:p>
      <w:pPr>
        <w:spacing w:before="0"/>
        <w:ind w:left="0" w:right="124" w:firstLine="0"/>
        <w:jc w:val="right"/>
        <w:rPr>
          <w:sz w:val="12"/>
        </w:rPr>
      </w:pPr>
      <w:r>
        <w:rPr/>
        <w:pict>
          <v:line style="position:absolute;mso-position-horizontal-relative:page;mso-position-vertical-relative:paragraph;z-index:15998464" from="201.938995pt,3.883773pt" to="208.297995pt,3.883773pt" stroked="true" strokeweight=".5pt" strokecolor="#292425">
            <v:stroke dashstyle="solid"/>
            <w10:wrap type="none"/>
          </v:line>
        </w:pict>
      </w:r>
      <w:r>
        <w:rPr/>
        <w:pict>
          <v:group style="position:absolute;margin-left:50.827999pt;margin-top:7.059773pt;width:146.25pt;height:108.85pt;mso-position-horizontal-relative:page;mso-position-vertical-relative:paragraph;z-index:-22003200" coordorigin="1017,141" coordsize="2925,2177">
            <v:shape style="position:absolute;left:1026;top:226;width:2898;height:2082" coordorigin="1027,226" coordsize="2898,2082" path="m1027,1050l1138,1200,1250,1619,1362,1709,1474,1844,1586,1544,1698,780,1810,571,1922,256,2034,226,2145,765,2257,511,2369,451,2481,1155,2582,1739,2694,2143,2805,2308,2917,1529,3029,1274,3141,1993,3253,1304,3365,2263,3477,2083,3589,945,3700,1963,3812,1364,3924,1244e" filled="false" stroked="true" strokeweight="1pt" strokecolor="#ab6d8f">
              <v:path arrowok="t"/>
              <v:stroke dashstyle="solid"/>
            </v:shape>
            <v:shape style="position:absolute;left:1026;top:1169;width:2898;height:405" coordorigin="1027,1170" coordsize="2898,405" path="m1027,1319l1138,1394,1250,1304,1362,1394,1474,1409,1698,1409,1810,1319,1922,1215,2034,1170,2145,1229,2257,1364,2369,1424,2481,1454,2582,1484,2694,1484,2805,1559,2917,1574,3029,1514,3141,1514,3253,1499,3477,1499,3589,1409,3700,1364,3812,1289,3924,1349e" filled="false" stroked="true" strokeweight="1pt" strokecolor="#008357">
              <v:path arrowok="t"/>
              <v:stroke dashstyle="solid"/>
            </v:shape>
            <v:shape style="position:absolute;left:1026;top:151;width:2898;height:1843" coordorigin="1027,151" coordsize="2898,1843" path="m1027,151l1138,436,1250,481,1362,795,1474,735,1586,1050,1698,556,1810,331,1922,630,2034,226,2145,556,2257,541,2369,421,2481,960,2582,1274,2694,1664,2805,1559,2917,1095,3029,1005,3141,1200,3253,1110,3365,1993,3477,1829,3589,1200,3700,1544,3812,930,3924,960e" filled="false" stroked="true" strokeweight="1pt" strokecolor="#f9aa54">
              <v:path arrowok="t"/>
              <v:stroke dashstyle="solid"/>
            </v:shape>
            <v:shape style="position:absolute;left:1108;top:161;width:423;height:120" type="#_x0000_t202" filled="false" stroked="false">
              <v:textbox inset="0,0,0,0">
                <w:txbxContent>
                  <w:p>
                    <w:pPr>
                      <w:spacing w:line="116" w:lineRule="exact" w:before="0"/>
                      <w:ind w:left="0" w:right="0" w:firstLine="0"/>
                      <w:jc w:val="left"/>
                      <w:rPr>
                        <w:sz w:val="12"/>
                      </w:rPr>
                    </w:pPr>
                    <w:r>
                      <w:rPr>
                        <w:color w:val="292425"/>
                        <w:w w:val="110"/>
                        <w:sz w:val="12"/>
                      </w:rPr>
                      <w:t>Imports</w:t>
                    </w:r>
                  </w:p>
                </w:txbxContent>
              </v:textbox>
              <w10:wrap type="none"/>
            </v:shape>
            <v:shape style="position:absolute;left:1028;top:1362;width:2914;height:496" type="#_x0000_t202" filled="false" stroked="false">
              <v:textbox inset="0,0,0,0">
                <w:txbxContent>
                  <w:p>
                    <w:pPr>
                      <w:spacing w:line="116" w:lineRule="exact" w:before="0"/>
                      <w:ind w:left="915" w:right="0" w:firstLine="0"/>
                      <w:jc w:val="left"/>
                      <w:rPr>
                        <w:sz w:val="12"/>
                      </w:rPr>
                    </w:pPr>
                    <w:r>
                      <w:rPr>
                        <w:color w:val="292425"/>
                        <w:sz w:val="12"/>
                      </w:rPr>
                      <w:t>GDP</w:t>
                    </w:r>
                  </w:p>
                  <w:p>
                    <w:pPr>
                      <w:spacing w:line="240" w:lineRule="auto" w:before="0"/>
                      <w:rPr>
                        <w:sz w:val="12"/>
                      </w:rPr>
                    </w:pPr>
                  </w:p>
                  <w:p>
                    <w:pPr>
                      <w:tabs>
                        <w:tab w:pos="2893" w:val="left" w:leader="none"/>
                      </w:tabs>
                      <w:spacing w:before="99"/>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pict>
          <v:line style="position:absolute;mso-position-horizontal-relative:page;mso-position-vertical-relative:paragraph;z-index:16006144" from="40.720001pt,3.883773pt" to="47.079001pt,3.883773pt" stroked="true" strokeweight=".5pt" strokecolor="#292425">
            <v:stroke dashstyle="solid"/>
            <w10:wrap type="none"/>
          </v:line>
        </w:pict>
      </w:r>
      <w:r>
        <w:rPr>
          <w:color w:val="292425"/>
          <w:spacing w:val="-15"/>
          <w:w w:val="120"/>
          <w:sz w:val="12"/>
        </w:rPr>
        <w:t>12</w:t>
      </w:r>
    </w:p>
    <w:p>
      <w:pPr>
        <w:pStyle w:val="BodyText"/>
        <w:spacing w:before="10"/>
        <w:rPr>
          <w:sz w:val="12"/>
        </w:rPr>
      </w:pPr>
    </w:p>
    <w:p>
      <w:pPr>
        <w:spacing w:before="0"/>
        <w:ind w:left="0" w:right="123" w:firstLine="0"/>
        <w:jc w:val="right"/>
        <w:rPr>
          <w:sz w:val="12"/>
        </w:rPr>
      </w:pPr>
      <w:r>
        <w:rPr/>
        <w:pict>
          <v:line style="position:absolute;mso-position-horizontal-relative:page;mso-position-vertical-relative:paragraph;z-index:15997952" from="201.938995pt,3.805567pt" to="208.297995pt,3.805567pt" stroked="true" strokeweight=".5pt" strokecolor="#292425">
            <v:stroke dashstyle="solid"/>
            <w10:wrap type="none"/>
          </v:line>
        </w:pict>
      </w:r>
      <w:r>
        <w:rPr/>
        <w:pict>
          <v:line style="position:absolute;mso-position-horizontal-relative:page;mso-position-vertical-relative:paragraph;z-index:16005632" from="40.720001pt,3.805567pt" to="47.079001pt,3.805567pt" stroked="true" strokeweight=".5pt" strokecolor="#292425">
            <v:stroke dashstyle="solid"/>
            <w10:wrap type="none"/>
          </v:line>
        </w:pict>
      </w:r>
      <w:r>
        <w:rPr>
          <w:color w:val="292425"/>
          <w:spacing w:val="-15"/>
          <w:w w:val="120"/>
          <w:sz w:val="12"/>
        </w:rPr>
        <w:t>10</w:t>
      </w:r>
    </w:p>
    <w:p>
      <w:pPr>
        <w:pStyle w:val="BodyText"/>
        <w:spacing w:before="10"/>
        <w:rPr>
          <w:sz w:val="12"/>
        </w:rPr>
      </w:pPr>
    </w:p>
    <w:p>
      <w:pPr>
        <w:spacing w:before="0"/>
        <w:ind w:left="0" w:right="109" w:firstLine="0"/>
        <w:jc w:val="right"/>
        <w:rPr>
          <w:sz w:val="12"/>
        </w:rPr>
      </w:pPr>
      <w:r>
        <w:rPr/>
        <w:pict>
          <v:line style="position:absolute;mso-position-horizontal-relative:page;mso-position-vertical-relative:paragraph;z-index:15997440" from="201.938995pt,3.72836pt" to="208.297995pt,3.72836pt" stroked="true" strokeweight=".5pt" strokecolor="#292425">
            <v:stroke dashstyle="solid"/>
            <w10:wrap type="none"/>
          </v:line>
        </w:pict>
      </w:r>
      <w:r>
        <w:rPr/>
        <w:pict>
          <v:line style="position:absolute;mso-position-horizontal-relative:page;mso-position-vertical-relative:paragraph;z-index:16005120" from="40.720001pt,3.72836pt" to="47.079001pt,3.72836pt" stroked="true" strokeweight=".5pt" strokecolor="#292425">
            <v:stroke dashstyle="solid"/>
            <w10:wrap type="none"/>
          </v:line>
        </w:pict>
      </w:r>
      <w:r>
        <w:rPr>
          <w:color w:val="292425"/>
          <w:w w:val="121"/>
          <w:sz w:val="12"/>
        </w:rPr>
        <w:t>8</w:t>
      </w:r>
    </w:p>
    <w:p>
      <w:pPr>
        <w:pStyle w:val="BodyText"/>
        <w:spacing w:before="10"/>
        <w:rPr>
          <w:sz w:val="12"/>
        </w:rPr>
      </w:pPr>
    </w:p>
    <w:p>
      <w:pPr>
        <w:spacing w:before="0"/>
        <w:ind w:left="0" w:right="109" w:firstLine="0"/>
        <w:jc w:val="right"/>
        <w:rPr>
          <w:sz w:val="12"/>
        </w:rPr>
      </w:pPr>
      <w:r>
        <w:rPr/>
        <w:pict>
          <v:line style="position:absolute;mso-position-horizontal-relative:page;mso-position-vertical-relative:paragraph;z-index:15996928" from="201.938995pt,3.649574pt" to="208.297995pt,3.649574pt" stroked="true" strokeweight=".5pt" strokecolor="#292425">
            <v:stroke dashstyle="solid"/>
            <w10:wrap type="none"/>
          </v:line>
        </w:pict>
      </w:r>
      <w:r>
        <w:rPr/>
        <w:pict>
          <v:line style="position:absolute;mso-position-horizontal-relative:page;mso-position-vertical-relative:paragraph;z-index:16004608" from="40.720001pt,3.649574pt" to="47.079001pt,3.649574pt" stroked="true" strokeweight=".5pt" strokecolor="#292425">
            <v:stroke dashstyle="solid"/>
            <w10:wrap type="none"/>
          </v:line>
        </w:pict>
      </w:r>
      <w:r>
        <w:rPr>
          <w:color w:val="292425"/>
          <w:w w:val="121"/>
          <w:sz w:val="12"/>
        </w:rPr>
        <w:t>6</w:t>
      </w:r>
    </w:p>
    <w:p>
      <w:pPr>
        <w:pStyle w:val="BodyText"/>
        <w:spacing w:before="10"/>
        <w:rPr>
          <w:sz w:val="12"/>
        </w:rPr>
      </w:pPr>
    </w:p>
    <w:p>
      <w:pPr>
        <w:spacing w:before="1"/>
        <w:ind w:left="0" w:right="109" w:firstLine="0"/>
        <w:jc w:val="right"/>
        <w:rPr>
          <w:sz w:val="12"/>
        </w:rPr>
      </w:pPr>
      <w:r>
        <w:rPr/>
        <w:pict>
          <v:line style="position:absolute;mso-position-horizontal-relative:page;mso-position-vertical-relative:paragraph;z-index:15996416" from="201.938995pt,4.369758pt" to="208.297995pt,4.369758pt" stroked="true" strokeweight=".5pt" strokecolor="#292425">
            <v:stroke dashstyle="solid"/>
            <w10:wrap type="none"/>
          </v:line>
        </w:pict>
      </w:r>
      <w:r>
        <w:rPr/>
        <w:pict>
          <v:line style="position:absolute;mso-position-horizontal-relative:page;mso-position-vertical-relative:paragraph;z-index:16004096" from="40.720001pt,4.369758pt" to="47.079001pt,4.369758pt" stroked="true" strokeweight=".5pt" strokecolor="#292425">
            <v:stroke dashstyle="solid"/>
            <w10:wrap type="none"/>
          </v:line>
        </w:pict>
      </w:r>
      <w:r>
        <w:rPr>
          <w:color w:val="292425"/>
          <w:w w:val="121"/>
          <w:sz w:val="12"/>
        </w:rPr>
        <w:t>4</w:t>
      </w:r>
    </w:p>
    <w:p>
      <w:pPr>
        <w:pStyle w:val="BodyText"/>
        <w:spacing w:before="9"/>
        <w:rPr>
          <w:sz w:val="12"/>
        </w:rPr>
      </w:pPr>
    </w:p>
    <w:p>
      <w:pPr>
        <w:spacing w:line="130" w:lineRule="exact" w:before="1"/>
        <w:ind w:left="3636" w:right="0" w:firstLine="0"/>
        <w:jc w:val="left"/>
        <w:rPr>
          <w:sz w:val="12"/>
        </w:rPr>
      </w:pPr>
      <w:r>
        <w:rPr/>
        <w:pict>
          <v:line style="position:absolute;mso-position-horizontal-relative:page;mso-position-vertical-relative:paragraph;z-index:15995904" from="201.938995pt,4.292772pt" to="208.297995pt,4.292772pt" stroked="true" strokeweight=".5pt" strokecolor="#292425">
            <v:stroke dashstyle="solid"/>
            <w10:wrap type="none"/>
          </v:line>
        </w:pict>
      </w:r>
      <w:r>
        <w:rPr/>
        <w:pict>
          <v:line style="position:absolute;mso-position-horizontal-relative:page;mso-position-vertical-relative:paragraph;z-index:16003584" from="40.720001pt,4.292772pt" to="47.079001pt,4.292772pt" stroked="true" strokeweight=".5pt" strokecolor="#292425">
            <v:stroke dashstyle="solid"/>
            <w10:wrap type="none"/>
          </v:line>
        </w:pict>
      </w:r>
      <w:r>
        <w:rPr>
          <w:color w:val="292425"/>
          <w:w w:val="121"/>
          <w:sz w:val="12"/>
        </w:rPr>
        <w:t>2</w:t>
      </w:r>
    </w:p>
    <w:p>
      <w:pPr>
        <w:spacing w:line="166" w:lineRule="exact" w:before="0"/>
        <w:ind w:left="3534" w:right="0" w:firstLine="0"/>
        <w:jc w:val="left"/>
        <w:rPr>
          <w:sz w:val="16"/>
        </w:rPr>
      </w:pPr>
      <w:r>
        <w:rPr>
          <w:color w:val="292425"/>
          <w:w w:val="107"/>
          <w:sz w:val="16"/>
        </w:rPr>
        <w:t>+</w:t>
      </w:r>
    </w:p>
    <w:p>
      <w:pPr>
        <w:spacing w:line="107" w:lineRule="exact" w:before="0"/>
        <w:ind w:left="3286" w:right="0" w:firstLine="0"/>
        <w:jc w:val="center"/>
        <w:rPr>
          <w:sz w:val="12"/>
        </w:rPr>
      </w:pPr>
      <w:r>
        <w:rPr/>
        <w:pict>
          <v:line style="position:absolute;mso-position-horizontal-relative:page;mso-position-vertical-relative:paragraph;z-index:16003072" from="40.720001pt,3.64814pt" to="47.079001pt,3.64814pt" stroked="true" strokeweight=".5pt" strokecolor="#292425">
            <v:stroke dashstyle="solid"/>
            <w10:wrap type="none"/>
          </v:line>
        </w:pict>
      </w:r>
      <w:r>
        <w:rPr>
          <w:color w:val="292425"/>
          <w:w w:val="101"/>
          <w:sz w:val="12"/>
          <w:u w:val="single" w:color="292425"/>
        </w:rPr>
        <w:t> </w:t>
      </w:r>
      <w:r>
        <w:rPr>
          <w:color w:val="292425"/>
          <w:sz w:val="12"/>
          <w:u w:val="single" w:color="292425"/>
        </w:rPr>
        <w:t>  </w:t>
      </w:r>
      <w:r>
        <w:rPr>
          <w:color w:val="292425"/>
          <w:spacing w:val="6"/>
          <w:sz w:val="12"/>
          <w:u w:val="single" w:color="292425"/>
        </w:rPr>
        <w:t> </w:t>
      </w:r>
      <w:r>
        <w:rPr>
          <w:color w:val="292425"/>
          <w:sz w:val="12"/>
        </w:rPr>
        <w:t>   </w:t>
      </w:r>
      <w:r>
        <w:rPr>
          <w:color w:val="292425"/>
          <w:spacing w:val="-10"/>
          <w:sz w:val="12"/>
        </w:rPr>
        <w:t> </w:t>
      </w:r>
      <w:r>
        <w:rPr>
          <w:color w:val="292425"/>
          <w:w w:val="120"/>
          <w:sz w:val="12"/>
        </w:rPr>
        <w:t>0</w:t>
      </w:r>
    </w:p>
    <w:p>
      <w:pPr>
        <w:spacing w:line="163" w:lineRule="exact" w:before="0"/>
        <w:ind w:left="3344" w:right="0" w:firstLine="0"/>
        <w:jc w:val="center"/>
        <w:rPr>
          <w:sz w:val="16"/>
        </w:rPr>
      </w:pPr>
      <w:r>
        <w:rPr>
          <w:color w:val="292425"/>
          <w:w w:val="117"/>
          <w:sz w:val="16"/>
        </w:rPr>
        <w:t>–</w:t>
      </w:r>
    </w:p>
    <w:p>
      <w:pPr>
        <w:spacing w:before="5"/>
        <w:ind w:left="0" w:right="109" w:firstLine="0"/>
        <w:jc w:val="right"/>
        <w:rPr>
          <w:sz w:val="12"/>
        </w:rPr>
      </w:pPr>
      <w:r>
        <w:rPr/>
        <w:pict>
          <v:line style="position:absolute;mso-position-horizontal-relative:page;mso-position-vertical-relative:paragraph;z-index:15995392" from="201.938995pt,4.337970pt" to="208.297995pt,4.337970pt" stroked="true" strokeweight=".5pt" strokecolor="#292425">
            <v:stroke dashstyle="solid"/>
            <w10:wrap type="none"/>
          </v:line>
        </w:pict>
      </w:r>
      <w:r>
        <w:rPr/>
        <w:pict>
          <v:line style="position:absolute;mso-position-horizontal-relative:page;mso-position-vertical-relative:paragraph;z-index:16002560" from="40.720001pt,4.337970pt" to="47.079001pt,4.337970pt" stroked="true" strokeweight=".5pt" strokecolor="#292425">
            <v:stroke dashstyle="solid"/>
            <w10:wrap type="none"/>
          </v:line>
        </w:pict>
      </w:r>
      <w:r>
        <w:rPr>
          <w:color w:val="292425"/>
          <w:w w:val="121"/>
          <w:sz w:val="12"/>
        </w:rPr>
        <w:t>2</w:t>
      </w:r>
    </w:p>
    <w:p>
      <w:pPr>
        <w:tabs>
          <w:tab w:pos="3709" w:val="right" w:leader="none"/>
        </w:tabs>
        <w:spacing w:before="111"/>
        <w:ind w:left="2195" w:right="0" w:firstLine="0"/>
        <w:jc w:val="left"/>
        <w:rPr>
          <w:sz w:val="12"/>
        </w:rPr>
      </w:pPr>
      <w:r>
        <w:rPr/>
        <w:pict>
          <v:line style="position:absolute;mso-position-horizontal-relative:page;mso-position-vertical-relative:paragraph;z-index:-22009344" from="201.938995pt,11.415567pt" to="208.297995pt,11.415567pt" stroked="true" strokeweight=".5pt" strokecolor="#292425">
            <v:stroke dashstyle="solid"/>
            <w10:wrap type="none"/>
          </v:line>
        </w:pict>
      </w:r>
      <w:r>
        <w:rPr/>
        <w:pict>
          <v:line style="position:absolute;mso-position-horizontal-relative:page;mso-position-vertical-relative:paragraph;z-index:16002048" from="40.720001pt,11.415567pt" to="47.079001pt,11.415567pt" stroked="true" strokeweight=".5pt" strokecolor="#292425">
            <v:stroke dashstyle="solid"/>
            <w10:wrap type="none"/>
          </v:line>
        </w:pict>
      </w:r>
      <w:r>
        <w:rPr>
          <w:color w:val="292425"/>
          <w:w w:val="115"/>
          <w:sz w:val="12"/>
        </w:rPr>
        <w:t>Exports</w:t>
        <w:tab/>
      </w:r>
      <w:r>
        <w:rPr>
          <w:color w:val="292425"/>
          <w:w w:val="115"/>
          <w:position w:val="-3"/>
          <w:sz w:val="12"/>
        </w:rPr>
        <w:t>4</w:t>
      </w:r>
    </w:p>
    <w:p>
      <w:pPr>
        <w:pStyle w:val="BodyText"/>
        <w:spacing w:before="7"/>
        <w:rPr>
          <w:sz w:val="12"/>
        </w:rPr>
      </w:pPr>
    </w:p>
    <w:p>
      <w:pPr>
        <w:spacing w:line="119" w:lineRule="exact" w:before="0"/>
        <w:ind w:left="3636" w:right="0" w:firstLine="0"/>
        <w:jc w:val="left"/>
        <w:rPr>
          <w:sz w:val="12"/>
        </w:rPr>
      </w:pPr>
      <w:r>
        <w:rPr/>
        <w:pict>
          <v:line style="position:absolute;mso-position-horizontal-relative:page;mso-position-vertical-relative:paragraph;z-index:15994368" from="201.938995pt,3.932557pt" to="208.297995pt,3.932557pt" stroked="true" strokeweight=".5pt" strokecolor="#292425">
            <v:stroke dashstyle="solid"/>
            <w10:wrap type="none"/>
          </v:line>
        </w:pict>
      </w:r>
      <w:r>
        <w:rPr/>
        <w:pict>
          <v:shape style="position:absolute;margin-left:51.327999pt;margin-top:1.619557pt;width:144.9pt;height:2.35pt;mso-position-horizontal-relative:page;mso-position-vertical-relative:paragraph;z-index:15999488" coordorigin="1027,32" coordsize="2898,47" path="m1027,79l3924,79m1028,77l1028,32m1474,77l1474,32m1923,77l1923,32m2369,77l2369,32m2806,77l2806,32m3252,77l3252,32m3701,77l3701,32e" filled="false" stroked="true" strokeweight=".5pt" strokecolor="#292425">
            <v:path arrowok="t"/>
            <v:stroke dashstyle="solid"/>
            <w10:wrap type="none"/>
          </v:shape>
        </w:pict>
      </w:r>
      <w:r>
        <w:rPr/>
        <w:pict>
          <v:line style="position:absolute;mso-position-horizontal-relative:page;mso-position-vertical-relative:paragraph;z-index:16001536" from="40.720001pt,3.932557pt" to="47.079001pt,3.932557pt" stroked="true" strokeweight=".5pt" strokecolor="#292425">
            <v:stroke dashstyle="solid"/>
            <w10:wrap type="none"/>
          </v:line>
        </w:pict>
      </w:r>
      <w:r>
        <w:rPr>
          <w:color w:val="292425"/>
          <w:w w:val="121"/>
          <w:sz w:val="12"/>
        </w:rPr>
        <w:t>6</w:t>
      </w:r>
    </w:p>
    <w:p>
      <w:pPr>
        <w:tabs>
          <w:tab w:pos="951" w:val="left" w:leader="none"/>
          <w:tab w:pos="1338" w:val="left" w:leader="none"/>
          <w:tab w:pos="1846" w:val="left" w:leader="none"/>
          <w:tab w:pos="2282" w:val="left" w:leader="none"/>
          <w:tab w:pos="2732" w:val="left" w:leader="none"/>
          <w:tab w:pos="3117" w:val="left" w:leader="none"/>
        </w:tabs>
        <w:spacing w:line="119" w:lineRule="exact" w:before="0"/>
        <w:ind w:left="446"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97"/>
        <w:ind w:left="181" w:right="0" w:firstLine="0"/>
        <w:jc w:val="left"/>
        <w:rPr>
          <w:sz w:val="12"/>
        </w:rPr>
      </w:pPr>
      <w:r>
        <w:rPr>
          <w:color w:val="292425"/>
          <w:w w:val="105"/>
          <w:sz w:val="12"/>
        </w:rPr>
        <w:t>(a) Chained volume measures.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3"/>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spacing w:before="7"/>
        <w:ind w:left="184"/>
        <w:rPr>
          <w:rFonts w:ascii="Trebuchet MS"/>
        </w:rPr>
      </w:pPr>
      <w:r>
        <w:rPr>
          <w:rFonts w:ascii="Trebuchet MS"/>
          <w:color w:val="0092C0"/>
        </w:rPr>
        <w:t>Domestic</w:t>
      </w:r>
      <w:r>
        <w:rPr>
          <w:rFonts w:ascii="Trebuchet MS"/>
          <w:color w:val="0092C0"/>
          <w:spacing w:val="-33"/>
        </w:rPr>
        <w:t> </w:t>
      </w:r>
      <w:r>
        <w:rPr>
          <w:rFonts w:ascii="Trebuchet MS"/>
          <w:color w:val="0092C0"/>
        </w:rPr>
        <w:t>demand</w:t>
      </w:r>
      <w:r>
        <w:rPr>
          <w:rFonts w:ascii="Trebuchet MS"/>
          <w:color w:val="0092C0"/>
          <w:spacing w:val="-31"/>
        </w:rPr>
        <w:t> </w:t>
      </w:r>
      <w:r>
        <w:rPr>
          <w:rFonts w:ascii="Trebuchet MS"/>
          <w:color w:val="0092C0"/>
        </w:rPr>
        <w:t>and</w:t>
      </w:r>
      <w:r>
        <w:rPr>
          <w:rFonts w:ascii="Trebuchet MS"/>
          <w:color w:val="0092C0"/>
          <w:spacing w:val="-31"/>
        </w:rPr>
        <w:t> </w:t>
      </w:r>
      <w:r>
        <w:rPr>
          <w:rFonts w:ascii="Trebuchet MS"/>
          <w:color w:val="0092C0"/>
        </w:rPr>
        <w:t>the</w:t>
      </w:r>
      <w:r>
        <w:rPr>
          <w:rFonts w:ascii="Trebuchet MS"/>
          <w:color w:val="0092C0"/>
          <w:spacing w:val="-32"/>
        </w:rPr>
        <w:t> </w:t>
      </w:r>
      <w:r>
        <w:rPr>
          <w:rFonts w:ascii="Trebuchet MS"/>
          <w:color w:val="0092C0"/>
        </w:rPr>
        <w:t>terms</w:t>
      </w:r>
      <w:r>
        <w:rPr>
          <w:rFonts w:ascii="Trebuchet MS"/>
          <w:color w:val="0092C0"/>
          <w:spacing w:val="-32"/>
        </w:rPr>
        <w:t> </w:t>
      </w:r>
      <w:r>
        <w:rPr>
          <w:rFonts w:ascii="Trebuchet MS"/>
          <w:color w:val="0092C0"/>
        </w:rPr>
        <w:t>of</w:t>
      </w:r>
      <w:r>
        <w:rPr>
          <w:rFonts w:ascii="Trebuchet MS"/>
          <w:color w:val="0092C0"/>
          <w:spacing w:val="-33"/>
        </w:rPr>
        <w:t> </w:t>
      </w:r>
      <w:r>
        <w:rPr>
          <w:rFonts w:ascii="Trebuchet MS"/>
          <w:color w:val="0092C0"/>
        </w:rPr>
        <w:t>trade</w:t>
      </w:r>
    </w:p>
    <w:p>
      <w:pPr>
        <w:spacing w:before="66"/>
        <w:ind w:left="2283" w:right="0" w:firstLine="0"/>
        <w:jc w:val="left"/>
        <w:rPr>
          <w:sz w:val="12"/>
        </w:rPr>
      </w:pPr>
      <w:r>
        <w:rPr/>
        <w:pict>
          <v:line style="position:absolute;mso-position-horizontal-relative:page;mso-position-vertical-relative:paragraph;z-index:-21995008" from="201.938995pt,11.311365pt" to="208.297995pt,11.311365pt" stroked="true" strokeweight=".5pt" strokecolor="#292425">
            <v:stroke dashstyle="solid"/>
            <w10:wrap type="none"/>
          </v:line>
        </w:pict>
      </w:r>
      <w:r>
        <w:rPr/>
        <w:pict>
          <v:line style="position:absolute;mso-position-horizontal-relative:page;mso-position-vertical-relative:paragraph;z-index:16011264" from="40.720001pt,11.311365pt" to="47.079001pt,11.311365pt" stroked="true" strokeweight=".5pt" strokecolor="#292425">
            <v:stroke dashstyle="solid"/>
            <w10:wrap type="none"/>
          </v:line>
        </w:pict>
      </w:r>
      <w:r>
        <w:rPr>
          <w:color w:val="292425"/>
          <w:w w:val="115"/>
          <w:sz w:val="12"/>
        </w:rPr>
        <w:t>Indices: </w:t>
      </w:r>
      <w:r>
        <w:rPr>
          <w:color w:val="292425"/>
          <w:spacing w:val="-11"/>
          <w:w w:val="115"/>
          <w:sz w:val="12"/>
        </w:rPr>
        <w:t>1980 </w:t>
      </w:r>
      <w:r>
        <w:rPr>
          <w:color w:val="292425"/>
          <w:w w:val="115"/>
          <w:sz w:val="12"/>
        </w:rPr>
        <w:t>Q1 = </w:t>
      </w:r>
      <w:r>
        <w:rPr>
          <w:color w:val="292425"/>
          <w:spacing w:val="-5"/>
          <w:w w:val="115"/>
          <w:sz w:val="12"/>
        </w:rPr>
        <w:t>100 </w:t>
      </w:r>
      <w:r>
        <w:rPr>
          <w:color w:val="292425"/>
          <w:spacing w:val="-17"/>
          <w:w w:val="115"/>
          <w:position w:val="-7"/>
          <w:sz w:val="12"/>
        </w:rPr>
        <w:t>115</w:t>
      </w:r>
    </w:p>
    <w:p>
      <w:pPr>
        <w:pStyle w:val="BodyText"/>
        <w:spacing w:before="4"/>
        <w:rPr>
          <w:sz w:val="18"/>
        </w:rPr>
      </w:pPr>
    </w:p>
    <w:p>
      <w:pPr>
        <w:spacing w:before="0"/>
        <w:ind w:left="2348" w:right="0" w:firstLine="0"/>
        <w:jc w:val="left"/>
        <w:rPr>
          <w:sz w:val="12"/>
        </w:rPr>
      </w:pPr>
      <w:r>
        <w:rPr/>
        <w:pict>
          <v:group style="position:absolute;margin-left:51.577pt;margin-top:8.453165pt;width:145.9pt;height:104.6pt;mso-position-horizontal-relative:page;mso-position-vertical-relative:paragraph;z-index:16010240" coordorigin="1032,169" coordsize="2918,2092">
            <v:shape style="position:absolute;left:1041;top:613;width:2898;height:1413" coordorigin="1042,613" coordsize="2898,1413" path="m1042,1876l1074,1876,1095,1861,1128,2026,1160,1981,1193,1921,1214,1846,1247,1921,1279,1801,1312,1831,1333,1876,1366,1906,1398,1756,1431,1666,1452,1711,1485,1651,1517,1726,1539,1560,1571,1651,1604,1560,1636,1560,1658,1831,1690,1786,1723,1696,1755,1696,1777,1605,1809,1575,1842,1636,1874,1786,1896,1560,1928,1515,1961,1425,1993,1320,2015,1230,2047,1140,2079,839,2101,944,2133,974,2166,959,2198,1140,2220,1109,2253,1124,2285,1185,2317,1275,2339,1260,2371,1365,2404,1395,2436,1335,2458,1305,2490,1215,2523,1185,2544,1275,2577,1290,2609,1275,2642,1260,2663,1305,2696,1365,2728,1350,2761,1485,2782,1425,2815,1651,2847,1455,2879,1515,2901,1545,2934,1455,2966,1500,2988,1515,3020,1515,3052,1530,3085,1425,3107,1455,3139,1335,3172,1275,3204,1200,3225,1124,3258,1079,3290,959,3323,1064,3345,1064,3377,1004,3409,1049,3442,1034,3463,989,3496,1004,3528,1019,3550,974,3582,854,3615,854,3647,794,3669,839,3701,764,3734,644,3766,734,3788,779,3820,704,3853,689,3885,613,3907,644,3939,613e" filled="false" stroked="true" strokeweight="1pt" strokecolor="#523391">
              <v:path arrowok="t"/>
              <v:stroke dashstyle="solid"/>
            </v:shape>
            <v:shape style="position:absolute;left:1041;top:179;width:2898;height:2072" coordorigin="1042,179" coordsize="2898,2072" path="m1042,1876l1074,1681,1095,1380,1128,1275,1160,1125,1193,1275,1214,1605,1247,1696,1279,1485,1312,1590,1333,1410,1366,1425,1398,1485,1431,1500,1452,1305,1485,1335,1517,1395,1539,1440,1571,1740,1604,1635,1636,1665,1658,1425,1690,1380,1723,1140,1755,1620,1777,1906,1809,2221,1842,2251,1874,2116,1896,1846,1928,1801,1961,2026,1993,1966,2015,1891,2047,1906,2079,1365,2101,1620,2133,1605,2166,1620,2198,1425,2220,1620,2253,1500,2285,1185,2317,1320,2339,1170,2371,1200,2404,1350,2436,1170,2458,975,2490,780,2523,870,2544,1260,2577,1035,2609,1095,2642,810,2663,870,2696,1155,2728,1110,2761,1365,2782,1320,2815,1515,2847,1545,2879,1801,2901,1605,2934,1530,2966,1530,2988,1365,3020,1350,3052,1065,3085,915,3107,1005,3139,870,3172,780,3225,554,3258,630,3290,554,3323,494,3345,600,3377,585,3409,630,3442,674,3463,690,3496,795,3528,720,3550,780,3582,1080,3615,600,3647,494,3669,435,3701,254,3734,269,3766,179,3788,224,3820,194,3853,284,3885,209,3907,224,3939,239e" filled="false" stroked="true" strokeweight="1pt" strokecolor="#97c83e">
              <v:path arrowok="t"/>
              <v:stroke dashstyle="solid"/>
            </v:shape>
            <v:shape style="position:absolute;left:1144;top:685;width:1095;height:160" type="#_x0000_t202" filled="false" stroked="false">
              <v:textbox inset="0,0,0,0">
                <w:txbxContent>
                  <w:p>
                    <w:pPr>
                      <w:spacing w:line="156" w:lineRule="exact" w:before="0"/>
                      <w:ind w:left="0" w:right="0" w:firstLine="0"/>
                      <w:jc w:val="left"/>
                      <w:rPr>
                        <w:sz w:val="12"/>
                      </w:rPr>
                    </w:pPr>
                    <w:r>
                      <w:rPr>
                        <w:color w:val="292425"/>
                        <w:w w:val="105"/>
                        <w:sz w:val="12"/>
                      </w:rPr>
                      <w:t>Domestic demand</w:t>
                    </w:r>
                    <w:r>
                      <w:rPr>
                        <w:color w:val="292425"/>
                        <w:w w:val="105"/>
                        <w:position w:val="4"/>
                        <w:sz w:val="12"/>
                      </w:rPr>
                      <w:t>(b)</w:t>
                    </w:r>
                  </w:p>
                </w:txbxContent>
              </v:textbox>
              <w10:wrap type="none"/>
            </v:shape>
            <w10:wrap type="none"/>
          </v:group>
        </w:pict>
      </w:r>
      <w:r>
        <w:rPr>
          <w:color w:val="292425"/>
          <w:w w:val="105"/>
          <w:sz w:val="12"/>
        </w:rPr>
        <w:t>Terms of trade</w:t>
      </w:r>
      <w:r>
        <w:rPr>
          <w:color w:val="292425"/>
          <w:w w:val="105"/>
          <w:position w:val="4"/>
          <w:sz w:val="12"/>
        </w:rPr>
        <w:t>(a)</w:t>
      </w:r>
    </w:p>
    <w:p>
      <w:pPr>
        <w:pStyle w:val="BodyText"/>
        <w:spacing w:before="5"/>
        <w:rPr>
          <w:sz w:val="16"/>
        </w:rPr>
      </w:pPr>
    </w:p>
    <w:p>
      <w:pPr>
        <w:spacing w:before="0"/>
        <w:ind w:left="0" w:right="90" w:firstLine="0"/>
        <w:jc w:val="right"/>
        <w:rPr>
          <w:sz w:val="12"/>
        </w:rPr>
      </w:pPr>
      <w:r>
        <w:rPr/>
        <w:pict>
          <v:line style="position:absolute;mso-position-horizontal-relative:page;mso-position-vertical-relative:paragraph;z-index:16008704" from="201.938995pt,4.156361pt" to="208.297995pt,4.156361pt" stroked="true" strokeweight=".5pt" strokecolor="#292425">
            <v:stroke dashstyle="solid"/>
            <w10:wrap type="none"/>
          </v:line>
        </w:pict>
      </w:r>
      <w:r>
        <w:rPr/>
        <w:pict>
          <v:line style="position:absolute;mso-position-horizontal-relative:page;mso-position-vertical-relative:paragraph;z-index:16010752" from="40.720001pt,4.156361pt" to="47.079001pt,4.156361pt" stroked="true" strokeweight=".5pt" strokecolor="#292425">
            <v:stroke dashstyle="solid"/>
            <w10:wrap type="none"/>
          </v:line>
        </w:pict>
      </w:r>
      <w:r>
        <w:rPr>
          <w:color w:val="292425"/>
          <w:w w:val="120"/>
          <w:sz w:val="12"/>
        </w:rPr>
        <w:t>110</w:t>
      </w:r>
    </w:p>
    <w:p>
      <w:pPr>
        <w:pStyle w:val="BodyText"/>
        <w:spacing w:line="292" w:lineRule="auto"/>
        <w:ind w:left="301" w:right="103"/>
      </w:pPr>
      <w:r>
        <w:rPr/>
        <w:br w:type="column"/>
      </w:r>
      <w:r>
        <w:rPr>
          <w:color w:val="292425"/>
          <w:w w:val="110"/>
        </w:rPr>
        <w:t>material</w:t>
      </w:r>
      <w:r>
        <w:rPr>
          <w:color w:val="292425"/>
          <w:spacing w:val="-19"/>
          <w:w w:val="110"/>
        </w:rPr>
        <w:t> </w:t>
      </w:r>
      <w:r>
        <w:rPr>
          <w:color w:val="292425"/>
          <w:w w:val="110"/>
        </w:rPr>
        <w:t>influence</w:t>
      </w:r>
      <w:r>
        <w:rPr>
          <w:color w:val="292425"/>
          <w:spacing w:val="-18"/>
          <w:w w:val="110"/>
        </w:rPr>
        <w:t> </w:t>
      </w:r>
      <w:r>
        <w:rPr>
          <w:color w:val="292425"/>
          <w:w w:val="110"/>
        </w:rPr>
        <w:t>in</w:t>
      </w:r>
      <w:r>
        <w:rPr>
          <w:color w:val="292425"/>
          <w:spacing w:val="-18"/>
          <w:w w:val="110"/>
        </w:rPr>
        <w:t> </w:t>
      </w:r>
      <w:r>
        <w:rPr>
          <w:color w:val="292425"/>
          <w:w w:val="110"/>
        </w:rPr>
        <w:t>markets</w:t>
      </w:r>
      <w:r>
        <w:rPr>
          <w:color w:val="292425"/>
          <w:spacing w:val="-19"/>
          <w:w w:val="110"/>
        </w:rPr>
        <w:t> </w:t>
      </w:r>
      <w:r>
        <w:rPr>
          <w:color w:val="292425"/>
          <w:w w:val="110"/>
        </w:rPr>
        <w:t>such</w:t>
      </w:r>
      <w:r>
        <w:rPr>
          <w:color w:val="292425"/>
          <w:spacing w:val="-18"/>
          <w:w w:val="110"/>
        </w:rPr>
        <w:t> </w:t>
      </w:r>
      <w:r>
        <w:rPr>
          <w:color w:val="292425"/>
          <w:w w:val="110"/>
        </w:rPr>
        <w:t>as</w:t>
      </w:r>
      <w:r>
        <w:rPr>
          <w:color w:val="292425"/>
          <w:spacing w:val="-18"/>
          <w:w w:val="110"/>
        </w:rPr>
        <w:t> </w:t>
      </w:r>
      <w:r>
        <w:rPr>
          <w:color w:val="292425"/>
          <w:w w:val="110"/>
        </w:rPr>
        <w:t>those</w:t>
      </w:r>
      <w:r>
        <w:rPr>
          <w:color w:val="292425"/>
          <w:spacing w:val="-18"/>
          <w:w w:val="110"/>
        </w:rPr>
        <w:t> </w:t>
      </w:r>
      <w:r>
        <w:rPr>
          <w:color w:val="292425"/>
          <w:w w:val="110"/>
        </w:rPr>
        <w:t>for</w:t>
      </w:r>
      <w:r>
        <w:rPr>
          <w:color w:val="292425"/>
          <w:spacing w:val="-19"/>
          <w:w w:val="110"/>
        </w:rPr>
        <w:t> </w:t>
      </w:r>
      <w:r>
        <w:rPr>
          <w:color w:val="292425"/>
          <w:w w:val="110"/>
        </w:rPr>
        <w:t>oil</w:t>
      </w:r>
      <w:r>
        <w:rPr>
          <w:color w:val="292425"/>
          <w:spacing w:val="-18"/>
          <w:w w:val="110"/>
        </w:rPr>
        <w:t> </w:t>
      </w:r>
      <w:r>
        <w:rPr>
          <w:color w:val="292425"/>
          <w:w w:val="110"/>
        </w:rPr>
        <w:t>and</w:t>
      </w:r>
      <w:r>
        <w:rPr>
          <w:color w:val="292425"/>
          <w:spacing w:val="-18"/>
          <w:w w:val="110"/>
        </w:rPr>
        <w:t> </w:t>
      </w:r>
      <w:r>
        <w:rPr>
          <w:color w:val="292425"/>
          <w:w w:val="110"/>
        </w:rPr>
        <w:t>metals. Annual GDP growth in China picked up in </w:t>
      </w:r>
      <w:r>
        <w:rPr>
          <w:color w:val="292425"/>
          <w:spacing w:val="-6"/>
          <w:w w:val="110"/>
        </w:rPr>
        <w:t>2004 </w:t>
      </w:r>
      <w:r>
        <w:rPr>
          <w:color w:val="292425"/>
          <w:w w:val="110"/>
        </w:rPr>
        <w:t>Q4. </w:t>
      </w:r>
      <w:r>
        <w:rPr>
          <w:color w:val="292425"/>
          <w:spacing w:val="-3"/>
          <w:w w:val="110"/>
        </w:rPr>
        <w:t>Growth </w:t>
      </w:r>
      <w:r>
        <w:rPr>
          <w:color w:val="292425"/>
          <w:w w:val="110"/>
        </w:rPr>
        <w:t>in</w:t>
      </w:r>
      <w:r>
        <w:rPr>
          <w:color w:val="292425"/>
          <w:spacing w:val="-22"/>
          <w:w w:val="110"/>
        </w:rPr>
        <w:t> </w:t>
      </w:r>
      <w:r>
        <w:rPr>
          <w:color w:val="292425"/>
          <w:w w:val="110"/>
        </w:rPr>
        <w:t>retail</w:t>
      </w:r>
      <w:r>
        <w:rPr>
          <w:color w:val="292425"/>
          <w:spacing w:val="-22"/>
          <w:w w:val="110"/>
        </w:rPr>
        <w:t> </w:t>
      </w:r>
      <w:r>
        <w:rPr>
          <w:color w:val="292425"/>
          <w:w w:val="110"/>
        </w:rPr>
        <w:t>sales</w:t>
      </w:r>
      <w:r>
        <w:rPr>
          <w:color w:val="292425"/>
          <w:spacing w:val="-22"/>
          <w:w w:val="110"/>
        </w:rPr>
        <w:t> </w:t>
      </w:r>
      <w:r>
        <w:rPr>
          <w:color w:val="292425"/>
          <w:w w:val="110"/>
        </w:rPr>
        <w:t>values</w:t>
      </w:r>
      <w:r>
        <w:rPr>
          <w:color w:val="292425"/>
          <w:spacing w:val="-22"/>
          <w:w w:val="110"/>
        </w:rPr>
        <w:t> </w:t>
      </w:r>
      <w:r>
        <w:rPr>
          <w:color w:val="292425"/>
          <w:w w:val="110"/>
        </w:rPr>
        <w:t>also</w:t>
      </w:r>
      <w:r>
        <w:rPr>
          <w:color w:val="292425"/>
          <w:spacing w:val="-22"/>
          <w:w w:val="110"/>
        </w:rPr>
        <w:t> </w:t>
      </w:r>
      <w:r>
        <w:rPr>
          <w:color w:val="292425"/>
          <w:spacing w:val="-3"/>
          <w:w w:val="110"/>
        </w:rPr>
        <w:t>moved</w:t>
      </w:r>
      <w:r>
        <w:rPr>
          <w:color w:val="292425"/>
          <w:spacing w:val="-22"/>
          <w:w w:val="110"/>
        </w:rPr>
        <w:t> </w:t>
      </w:r>
      <w:r>
        <w:rPr>
          <w:color w:val="292425"/>
          <w:spacing w:val="-3"/>
          <w:w w:val="110"/>
        </w:rPr>
        <w:t>higher,</w:t>
      </w:r>
      <w:r>
        <w:rPr>
          <w:color w:val="292425"/>
          <w:spacing w:val="-22"/>
          <w:w w:val="110"/>
        </w:rPr>
        <w:t> </w:t>
      </w:r>
      <w:r>
        <w:rPr>
          <w:color w:val="292425"/>
          <w:w w:val="110"/>
        </w:rPr>
        <w:t>as</w:t>
      </w:r>
      <w:r>
        <w:rPr>
          <w:color w:val="292425"/>
          <w:spacing w:val="-22"/>
          <w:w w:val="110"/>
        </w:rPr>
        <w:t> </w:t>
      </w:r>
      <w:r>
        <w:rPr>
          <w:color w:val="292425"/>
          <w:w w:val="110"/>
        </w:rPr>
        <w:t>did</w:t>
      </w:r>
      <w:r>
        <w:rPr>
          <w:color w:val="292425"/>
          <w:spacing w:val="-22"/>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w w:val="110"/>
        </w:rPr>
        <w:t>export values.</w:t>
      </w:r>
    </w:p>
    <w:p>
      <w:pPr>
        <w:pStyle w:val="BodyText"/>
        <w:spacing w:before="5"/>
      </w:pPr>
    </w:p>
    <w:p>
      <w:pPr>
        <w:pStyle w:val="BodyText"/>
        <w:ind w:left="181"/>
        <w:rPr>
          <w:rFonts w:ascii="Trebuchet MS"/>
        </w:rPr>
      </w:pPr>
      <w:r>
        <w:rPr>
          <w:rFonts w:ascii="Trebuchet MS"/>
          <w:color w:val="0092C0"/>
        </w:rPr>
        <w:t>UK net trade and the current account</w:t>
      </w:r>
    </w:p>
    <w:p>
      <w:pPr>
        <w:pStyle w:val="BodyText"/>
        <w:rPr>
          <w:rFonts w:ascii="Trebuchet MS"/>
          <w:sz w:val="18"/>
        </w:rPr>
      </w:pPr>
    </w:p>
    <w:p>
      <w:pPr>
        <w:pStyle w:val="BodyText"/>
        <w:spacing w:line="292" w:lineRule="auto"/>
        <w:ind w:left="301" w:right="221"/>
      </w:pPr>
      <w:r>
        <w:rPr>
          <w:color w:val="292425"/>
          <w:spacing w:val="-1"/>
          <w:w w:val="108"/>
        </w:rPr>
        <w:t>G</w:t>
      </w:r>
      <w:r>
        <w:rPr>
          <w:color w:val="292425"/>
          <w:spacing w:val="-5"/>
          <w:w w:val="108"/>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w w:val="125"/>
        </w:rPr>
        <w:t>t</w:t>
      </w:r>
      <w:r>
        <w:rPr>
          <w:color w:val="292425"/>
        </w:rPr>
        <w:t> </w:t>
      </w:r>
      <w:r>
        <w:rPr>
          <w:color w:val="292425"/>
          <w:spacing w:val="-5"/>
          <w:w w:val="88"/>
        </w:rPr>
        <w:t>v</w:t>
      </w:r>
      <w:r>
        <w:rPr>
          <w:color w:val="292425"/>
          <w:spacing w:val="-1"/>
          <w:w w:val="105"/>
        </w:rPr>
        <w:t>olum</w:t>
      </w:r>
      <w:r>
        <w:rPr>
          <w:color w:val="292425"/>
          <w:spacing w:val="-3"/>
          <w:w w:val="105"/>
        </w:rPr>
        <w:t>e</w:t>
      </w:r>
      <w:r>
        <w:rPr>
          <w:color w:val="292425"/>
          <w:w w:val="102"/>
        </w:rPr>
        <w:t>s</w:t>
      </w:r>
      <w:r>
        <w:rPr>
          <w:color w:val="292425"/>
        </w:rPr>
        <w:t> </w:t>
      </w:r>
      <w:r>
        <w:rPr>
          <w:color w:val="292425"/>
          <w:spacing w:val="-1"/>
          <w:w w:val="103"/>
        </w:rPr>
        <w:t>sl</w:t>
      </w:r>
      <w:r>
        <w:rPr>
          <w:color w:val="292425"/>
          <w:spacing w:val="-4"/>
          <w:w w:val="103"/>
        </w:rPr>
        <w:t>o</w:t>
      </w:r>
      <w:r>
        <w:rPr>
          <w:color w:val="292425"/>
          <w:spacing w:val="-5"/>
          <w:w w:val="90"/>
        </w:rPr>
        <w:t>w</w:t>
      </w:r>
      <w:r>
        <w:rPr>
          <w:color w:val="292425"/>
          <w:spacing w:val="-1"/>
          <w:w w:val="110"/>
        </w:rPr>
        <w:t>e</w:t>
      </w:r>
      <w:r>
        <w:rPr>
          <w:color w:val="292425"/>
          <w:w w:val="110"/>
        </w:rPr>
        <w:t>d</w:t>
      </w:r>
      <w:r>
        <w:rPr>
          <w:color w:val="292425"/>
        </w:rPr>
        <w:t> </w:t>
      </w:r>
      <w:r>
        <w:rPr>
          <w:color w:val="292425"/>
          <w:spacing w:val="-7"/>
          <w:w w:val="125"/>
        </w:rPr>
        <w:t>t</w:t>
      </w:r>
      <w:r>
        <w:rPr>
          <w:color w:val="292425"/>
          <w:w w:val="108"/>
        </w:rPr>
        <w:t>o</w:t>
      </w:r>
      <w:r>
        <w:rPr>
          <w:color w:val="292425"/>
        </w:rPr>
        <w:t> </w:t>
      </w:r>
      <w:r>
        <w:rPr>
          <w:color w:val="292425"/>
          <w:spacing w:val="-1"/>
          <w:w w:val="106"/>
        </w:rPr>
        <w:t>0.7</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
          <w:w w:val="107"/>
        </w:rPr>
        <w:t>Q3</w:t>
      </w:r>
      <w:r>
        <w:rPr>
          <w:color w:val="292425"/>
          <w:w w:val="107"/>
        </w:rPr>
        <w:t>,</w:t>
      </w:r>
      <w:r>
        <w:rPr>
          <w:color w:val="292425"/>
        </w:rPr>
        <w:t> </w:t>
      </w:r>
      <w:r>
        <w:rPr>
          <w:color w:val="292425"/>
          <w:spacing w:val="-1"/>
          <w:w w:val="107"/>
        </w:rPr>
        <w:t>compa</w:t>
      </w:r>
      <w:r>
        <w:rPr>
          <w:color w:val="292425"/>
          <w:spacing w:val="-5"/>
          <w:w w:val="107"/>
        </w:rPr>
        <w:t>r</w:t>
      </w:r>
      <w:r>
        <w:rPr>
          <w:color w:val="292425"/>
          <w:spacing w:val="-1"/>
          <w:w w:val="110"/>
        </w:rPr>
        <w:t>ed </w:t>
      </w:r>
      <w:r>
        <w:rPr>
          <w:color w:val="292425"/>
          <w:spacing w:val="-1"/>
          <w:w w:val="104"/>
        </w:rPr>
        <w:t>wit</w:t>
      </w:r>
      <w:r>
        <w:rPr>
          <w:color w:val="292425"/>
          <w:w w:val="104"/>
        </w:rPr>
        <w:t>h</w:t>
      </w:r>
      <w:r>
        <w:rPr>
          <w:color w:val="292425"/>
        </w:rPr>
        <w:t> </w:t>
      </w:r>
      <w:r>
        <w:rPr>
          <w:color w:val="292425"/>
          <w:spacing w:val="-1"/>
          <w:w w:val="106"/>
        </w:rPr>
        <w:t>1.9</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
          <w:w w:val="107"/>
        </w:rPr>
        <w:t>Q2</w:t>
      </w:r>
      <w:r>
        <w:rPr>
          <w:color w:val="292425"/>
          <w:w w:val="107"/>
        </w:rPr>
        <w:t>.</w:t>
      </w:r>
      <w:r>
        <w:rPr>
          <w:color w:val="292425"/>
        </w:rPr>
        <w:t> </w:t>
      </w:r>
      <w:r>
        <w:rPr>
          <w:color w:val="292425"/>
          <w:spacing w:val="1"/>
        </w:rPr>
        <w:t> </w:t>
      </w:r>
      <w:r>
        <w:rPr>
          <w:color w:val="292425"/>
          <w:spacing w:val="-1"/>
          <w:w w:val="102"/>
        </w:rPr>
        <w:t>Mo</w:t>
      </w:r>
      <w:r>
        <w:rPr>
          <w:color w:val="292425"/>
          <w:spacing w:val="-5"/>
          <w:w w:val="102"/>
        </w:rPr>
        <w:t>r</w:t>
      </w:r>
      <w:r>
        <w:rPr>
          <w:color w:val="292425"/>
          <w:w w:val="109"/>
        </w:rPr>
        <w:t>e</w:t>
      </w:r>
      <w:r>
        <w:rPr>
          <w:color w:val="292425"/>
        </w:rPr>
        <w:t> </w:t>
      </w:r>
      <w:r>
        <w:rPr>
          <w:color w:val="292425"/>
          <w:spacing w:val="-1"/>
          <w:w w:val="110"/>
        </w:rPr>
        <w:t>gene</w:t>
      </w:r>
      <w:r>
        <w:rPr>
          <w:color w:val="292425"/>
          <w:spacing w:val="-7"/>
          <w:w w:val="110"/>
        </w:rPr>
        <w:t>r</w:t>
      </w:r>
      <w:r>
        <w:rPr>
          <w:color w:val="292425"/>
          <w:spacing w:val="-1"/>
          <w:w w:val="101"/>
        </w:rPr>
        <w:t>al</w:t>
      </w:r>
      <w:r>
        <w:rPr>
          <w:color w:val="292425"/>
          <w:spacing w:val="-3"/>
          <w:w w:val="101"/>
        </w:rPr>
        <w:t>l</w:t>
      </w:r>
      <w:r>
        <w:rPr>
          <w:color w:val="292425"/>
          <w:spacing w:val="-15"/>
          <w:w w:val="94"/>
        </w:rPr>
        <w:t>y</w:t>
      </w:r>
      <w:r>
        <w:rPr>
          <w:color w:val="292425"/>
          <w:w w:val="86"/>
        </w:rPr>
        <w:t>,</w:t>
      </w:r>
      <w:r>
        <w:rPr>
          <w:color w:val="292425"/>
        </w:rPr>
        <w:t> </w:t>
      </w:r>
      <w:r>
        <w:rPr>
          <w:color w:val="292425"/>
          <w:spacing w:val="-1"/>
          <w:w w:val="94"/>
        </w:rPr>
        <w:t>U</w:t>
      </w:r>
      <w:r>
        <w:rPr>
          <w:color w:val="292425"/>
          <w:w w:val="94"/>
        </w:rPr>
        <w:t>K</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w w:val="125"/>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1"/>
        </w:rPr>
        <w:t>been </w:t>
      </w:r>
      <w:r>
        <w:rPr>
          <w:color w:val="292425"/>
          <w:spacing w:val="-1"/>
          <w:w w:val="106"/>
        </w:rPr>
        <w:t>mod</w:t>
      </w:r>
      <w:r>
        <w:rPr>
          <w:color w:val="292425"/>
          <w:spacing w:val="-3"/>
          <w:w w:val="106"/>
        </w:rPr>
        <w:t>e</w:t>
      </w:r>
      <w:r>
        <w:rPr>
          <w:color w:val="292425"/>
          <w:spacing w:val="-1"/>
          <w:w w:val="112"/>
        </w:rPr>
        <w:t>s</w:t>
      </w:r>
      <w:r>
        <w:rPr>
          <w:color w:val="292425"/>
          <w:w w:val="112"/>
        </w:rPr>
        <w:t>t</w:t>
      </w:r>
      <w:r>
        <w:rPr>
          <w:color w:val="292425"/>
        </w:rPr>
        <w:t> </w:t>
      </w:r>
      <w:r>
        <w:rPr>
          <w:color w:val="292425"/>
          <w:spacing w:val="-1"/>
          <w:w w:val="110"/>
        </w:rPr>
        <w:t>durin</w:t>
      </w:r>
      <w:r>
        <w:rPr>
          <w:color w:val="292425"/>
          <w:w w:val="110"/>
        </w:rPr>
        <w:t>g</w:t>
      </w:r>
      <w:r>
        <w:rPr>
          <w:color w:val="292425"/>
        </w:rPr>
        <w:t>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
          <w:w w:val="117"/>
        </w:rPr>
        <w:t>th</w:t>
      </w:r>
      <w:r>
        <w:rPr>
          <w:color w:val="292425"/>
          <w:spacing w:val="-5"/>
          <w:w w:val="117"/>
        </w:rPr>
        <w:t>r</w:t>
      </w:r>
      <w:r>
        <w:rPr>
          <w:color w:val="292425"/>
          <w:spacing w:val="-1"/>
          <w:w w:val="109"/>
        </w:rPr>
        <w:t>e</w:t>
      </w:r>
      <w:r>
        <w:rPr>
          <w:color w:val="292425"/>
          <w:w w:val="109"/>
        </w:rPr>
        <w:t>e</w:t>
      </w:r>
      <w:r>
        <w:rPr>
          <w:color w:val="292425"/>
        </w:rPr>
        <w:t> </w:t>
      </w:r>
      <w:r>
        <w:rPr>
          <w:color w:val="292425"/>
          <w:spacing w:val="-5"/>
          <w:w w:val="94"/>
        </w:rPr>
        <w:t>y</w:t>
      </w:r>
      <w:r>
        <w:rPr>
          <w:color w:val="292425"/>
          <w:spacing w:val="-1"/>
          <w:w w:val="111"/>
        </w:rPr>
        <w:t>ea</w:t>
      </w:r>
      <w:r>
        <w:rPr>
          <w:color w:val="292425"/>
          <w:spacing w:val="-6"/>
          <w:w w:val="111"/>
        </w:rPr>
        <w:t>r</w:t>
      </w:r>
      <w:r>
        <w:rPr>
          <w:color w:val="292425"/>
          <w:spacing w:val="-1"/>
          <w:w w:val="96"/>
        </w:rPr>
        <w:t>s</w:t>
      </w:r>
      <w:r>
        <w:rPr>
          <w:color w:val="292425"/>
          <w:w w:val="96"/>
        </w:rPr>
        <w:t>,</w:t>
      </w:r>
      <w:r>
        <w:rPr>
          <w:color w:val="292425"/>
        </w:rPr>
        <w:t> </w:t>
      </w:r>
      <w:r>
        <w:rPr>
          <w:color w:val="292425"/>
          <w:spacing w:val="-3"/>
          <w:w w:val="109"/>
        </w:rPr>
        <w:t>e</w:t>
      </w:r>
      <w:r>
        <w:rPr>
          <w:color w:val="292425"/>
          <w:spacing w:val="-1"/>
          <w:w w:val="105"/>
        </w:rPr>
        <w:t>special</w:t>
      </w:r>
      <w:r>
        <w:rPr>
          <w:color w:val="292425"/>
          <w:spacing w:val="-3"/>
          <w:w w:val="105"/>
        </w:rPr>
        <w:t>l</w:t>
      </w:r>
      <w:r>
        <w:rPr>
          <w:color w:val="292425"/>
          <w:w w:val="94"/>
        </w:rPr>
        <w:t>y</w:t>
      </w:r>
      <w:r>
        <w:rPr>
          <w:color w:val="292425"/>
        </w:rPr>
        <w:t> </w:t>
      </w:r>
      <w:r>
        <w:rPr>
          <w:color w:val="292425"/>
          <w:spacing w:val="-1"/>
          <w:w w:val="105"/>
        </w:rPr>
        <w:t>whe</w:t>
      </w:r>
      <w:r>
        <w:rPr>
          <w:color w:val="292425"/>
          <w:w w:val="105"/>
        </w:rPr>
        <w:t>n</w:t>
      </w:r>
      <w:r>
        <w:rPr>
          <w:color w:val="292425"/>
        </w:rPr>
        <w:t> </w:t>
      </w:r>
      <w:r>
        <w:rPr>
          <w:color w:val="292425"/>
          <w:spacing w:val="-1"/>
          <w:w w:val="107"/>
        </w:rPr>
        <w:t>compa</w:t>
      </w:r>
      <w:r>
        <w:rPr>
          <w:color w:val="292425"/>
          <w:spacing w:val="-5"/>
          <w:w w:val="107"/>
        </w:rPr>
        <w:t>r</w:t>
      </w:r>
      <w:r>
        <w:rPr>
          <w:color w:val="292425"/>
          <w:spacing w:val="-1"/>
          <w:w w:val="110"/>
        </w:rPr>
        <w:t>ed </w:t>
      </w:r>
      <w:r>
        <w:rPr>
          <w:color w:val="292425"/>
          <w:spacing w:val="-1"/>
          <w:w w:val="104"/>
        </w:rPr>
        <w:t>wit</w:t>
      </w:r>
      <w:r>
        <w:rPr>
          <w:color w:val="292425"/>
          <w:w w:val="104"/>
        </w:rPr>
        <w:t>h</w:t>
      </w:r>
      <w:r>
        <w:rPr>
          <w:color w:val="292425"/>
        </w:rPr>
        <w:t> </w:t>
      </w:r>
      <w:r>
        <w:rPr>
          <w:color w:val="292425"/>
          <w:spacing w:val="-1"/>
          <w:w w:val="101"/>
        </w:rPr>
        <w:t>GD</w:t>
      </w:r>
      <w:r>
        <w:rPr>
          <w:color w:val="292425"/>
          <w:w w:val="101"/>
        </w:rPr>
        <w:t>P</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7"/>
        </w:rPr>
        <w:t>(Cha</w:t>
      </w:r>
      <w:r>
        <w:rPr>
          <w:color w:val="292425"/>
          <w:spacing w:val="4"/>
          <w:w w:val="107"/>
        </w:rPr>
        <w:t>r</w:t>
      </w:r>
      <w:r>
        <w:rPr>
          <w:color w:val="292425"/>
          <w:w w:val="125"/>
        </w:rPr>
        <w:t>t</w:t>
      </w:r>
      <w:r>
        <w:rPr>
          <w:color w:val="292425"/>
        </w:rPr>
        <w:t> </w:t>
      </w:r>
      <w:r>
        <w:rPr>
          <w:color w:val="292425"/>
          <w:spacing w:val="-1"/>
          <w:w w:val="108"/>
        </w:rPr>
        <w:t>2.9)</w:t>
      </w:r>
      <w:r>
        <w:rPr>
          <w:color w:val="292425"/>
          <w:w w:val="108"/>
        </w:rPr>
        <w:t>.</w:t>
      </w:r>
      <w:r>
        <w:rPr>
          <w:color w:val="292425"/>
        </w:rPr>
        <w:t> </w:t>
      </w:r>
      <w:r>
        <w:rPr>
          <w:color w:val="292425"/>
          <w:spacing w:val="1"/>
        </w:rPr>
        <w:t> </w:t>
      </w:r>
      <w:r>
        <w:rPr>
          <w:color w:val="292425"/>
          <w:spacing w:val="-1"/>
          <w:w w:val="102"/>
        </w:rPr>
        <w:t>Thi</w:t>
      </w:r>
      <w:r>
        <w:rPr>
          <w:color w:val="292425"/>
          <w:w w:val="102"/>
        </w:rPr>
        <w:t>s</w:t>
      </w:r>
      <w:r>
        <w:rPr>
          <w:color w:val="292425"/>
        </w:rPr>
        <w:t> </w:t>
      </w:r>
      <w:r>
        <w:rPr>
          <w:color w:val="292425"/>
          <w:spacing w:val="-5"/>
          <w:w w:val="116"/>
        </w:rPr>
        <w:t>r</w:t>
      </w:r>
      <w:r>
        <w:rPr>
          <w:color w:val="292425"/>
          <w:spacing w:val="-3"/>
          <w:w w:val="109"/>
        </w:rPr>
        <w:t>e</w:t>
      </w:r>
      <w:r>
        <w:rPr>
          <w:color w:val="292425"/>
          <w:spacing w:val="-1"/>
          <w:w w:val="113"/>
        </w:rPr>
        <w:t>st</w:t>
      </w:r>
      <w:r>
        <w:rPr>
          <w:color w:val="292425"/>
          <w:spacing w:val="-7"/>
          <w:w w:val="113"/>
        </w:rPr>
        <w:t>r</w:t>
      </w:r>
      <w:r>
        <w:rPr>
          <w:color w:val="292425"/>
          <w:spacing w:val="-1"/>
          <w:w w:val="110"/>
        </w:rPr>
        <w:t>aine</w:t>
      </w:r>
      <w:r>
        <w:rPr>
          <w:color w:val="292425"/>
          <w:w w:val="110"/>
        </w:rPr>
        <w:t>d</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03"/>
        </w:rPr>
        <w:t>is </w:t>
      </w:r>
      <w:r>
        <w:rPr>
          <w:color w:val="292425"/>
          <w:spacing w:val="-1"/>
          <w:w w:val="106"/>
        </w:rPr>
        <w:t>surprising</w:t>
      </w:r>
      <w:r>
        <w:rPr>
          <w:color w:val="292425"/>
          <w:w w:val="106"/>
        </w:rPr>
        <w:t>:</w:t>
      </w:r>
      <w:r>
        <w:rPr>
          <w:color w:val="292425"/>
        </w:rPr>
        <w:t> </w:t>
      </w:r>
      <w:r>
        <w:rPr>
          <w:color w:val="292425"/>
          <w:spacing w:val="1"/>
        </w:rPr>
        <w:t> </w:t>
      </w:r>
      <w:r>
        <w:rPr>
          <w:color w:val="292425"/>
          <w:spacing w:val="-1"/>
          <w:w w:val="105"/>
        </w:rPr>
        <w:t>globa</w:t>
      </w:r>
      <w:r>
        <w:rPr>
          <w:color w:val="292425"/>
          <w:w w:val="105"/>
        </w:rPr>
        <w:t>l</w:t>
      </w:r>
      <w:r>
        <w:rPr>
          <w:color w:val="292425"/>
        </w:rPr>
        <w:t> </w:t>
      </w:r>
      <w:r>
        <w:rPr>
          <w:color w:val="292425"/>
          <w:spacing w:val="-1"/>
          <w:w w:val="108"/>
        </w:rPr>
        <w:t>deman</w:t>
      </w:r>
      <w:r>
        <w:rPr>
          <w:color w:val="292425"/>
          <w:w w:val="108"/>
        </w:rPr>
        <w:t>d</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3"/>
        </w:rPr>
        <w:t>st</w:t>
      </w:r>
      <w:r>
        <w:rPr>
          <w:color w:val="292425"/>
          <w:spacing w:val="-5"/>
          <w:w w:val="113"/>
        </w:rPr>
        <w:t>r</w:t>
      </w:r>
      <w:r>
        <w:rPr>
          <w:color w:val="292425"/>
          <w:spacing w:val="-1"/>
          <w:w w:val="110"/>
        </w:rPr>
        <w:t>engthened</w:t>
      </w:r>
      <w:r>
        <w:rPr>
          <w:color w:val="292425"/>
          <w:w w:val="110"/>
        </w:rPr>
        <w:t>,</w:t>
      </w:r>
      <w:r>
        <w:rPr>
          <w:color w:val="292425"/>
        </w:rPr>
        <w:t> </w:t>
      </w:r>
      <w:r>
        <w:rPr>
          <w:color w:val="292425"/>
          <w:spacing w:val="-1"/>
          <w:w w:val="111"/>
        </w:rPr>
        <w:t>an</w:t>
      </w:r>
      <w:r>
        <w:rPr>
          <w:color w:val="292425"/>
          <w:w w:val="111"/>
        </w:rPr>
        <w:t>d</w:t>
      </w:r>
      <w:r>
        <w:rPr>
          <w:color w:val="292425"/>
        </w:rPr>
        <w:t> </w:t>
      </w:r>
      <w:r>
        <w:rPr>
          <w:color w:val="292425"/>
          <w:spacing w:val="-1"/>
          <w:w w:val="115"/>
        </w:rPr>
        <w:t>the</w:t>
      </w:r>
      <w:r>
        <w:rPr>
          <w:color w:val="292425"/>
          <w:spacing w:val="-5"/>
          <w:w w:val="115"/>
        </w:rPr>
        <w:t>r</w:t>
      </w:r>
      <w:r>
        <w:rPr>
          <w:color w:val="292425"/>
          <w:w w:val="109"/>
        </w:rPr>
        <w:t>e</w:t>
      </w:r>
      <w:r>
        <w:rPr>
          <w:color w:val="292425"/>
        </w:rPr>
        <w:t> </w:t>
      </w:r>
      <w:r>
        <w:rPr>
          <w:color w:val="292425"/>
          <w:spacing w:val="-1"/>
          <w:w w:val="111"/>
        </w:rPr>
        <w:t>h</w:t>
      </w:r>
      <w:r>
        <w:rPr>
          <w:color w:val="292425"/>
          <w:spacing w:val="-3"/>
          <w:w w:val="111"/>
        </w:rPr>
        <w:t>a</w:t>
      </w:r>
      <w:r>
        <w:rPr>
          <w:color w:val="292425"/>
          <w:w w:val="102"/>
        </w:rPr>
        <w:t>s </w:t>
      </w:r>
      <w:r>
        <w:rPr>
          <w:color w:val="292425"/>
          <w:spacing w:val="-1"/>
          <w:w w:val="111"/>
        </w:rPr>
        <w:t>bee</w:t>
      </w:r>
      <w:r>
        <w:rPr>
          <w:color w:val="292425"/>
          <w:w w:val="111"/>
        </w:rPr>
        <w:t>n</w:t>
      </w:r>
      <w:r>
        <w:rPr>
          <w:color w:val="292425"/>
        </w:rPr>
        <w:t> </w:t>
      </w:r>
      <w:r>
        <w:rPr>
          <w:color w:val="292425"/>
          <w:spacing w:val="-1"/>
          <w:w w:val="111"/>
        </w:rPr>
        <w:t>n</w:t>
      </w:r>
      <w:r>
        <w:rPr>
          <w:color w:val="292425"/>
          <w:w w:val="111"/>
        </w:rPr>
        <w:t>o</w:t>
      </w:r>
      <w:r>
        <w:rPr>
          <w:color w:val="292425"/>
        </w:rPr>
        <w:t> </w:t>
      </w:r>
      <w:r>
        <w:rPr>
          <w:color w:val="292425"/>
          <w:spacing w:val="-1"/>
          <w:w w:val="120"/>
        </w:rPr>
        <w:t>t</w:t>
      </w:r>
      <w:r>
        <w:rPr>
          <w:color w:val="292425"/>
          <w:spacing w:val="-5"/>
          <w:w w:val="120"/>
        </w:rPr>
        <w:t>r</w:t>
      </w:r>
      <w:r>
        <w:rPr>
          <w:color w:val="292425"/>
          <w:spacing w:val="-1"/>
          <w:w w:val="112"/>
        </w:rPr>
        <w:t>en</w:t>
      </w:r>
      <w:r>
        <w:rPr>
          <w:color w:val="292425"/>
          <w:w w:val="112"/>
        </w:rPr>
        <w:t>d</w:t>
      </w:r>
      <w:r>
        <w:rPr>
          <w:color w:val="292425"/>
        </w:rPr>
        <w:t> </w:t>
      </w:r>
      <w:r>
        <w:rPr>
          <w:color w:val="292425"/>
          <w:spacing w:val="-1"/>
          <w:w w:val="111"/>
        </w:rPr>
        <w:t>app</w:t>
      </w:r>
      <w:r>
        <w:rPr>
          <w:color w:val="292425"/>
          <w:spacing w:val="-5"/>
          <w:w w:val="111"/>
        </w:rPr>
        <w:t>r</w:t>
      </w:r>
      <w:r>
        <w:rPr>
          <w:color w:val="292425"/>
          <w:spacing w:val="-1"/>
          <w:w w:val="110"/>
        </w:rPr>
        <w:t>eciatio</w:t>
      </w:r>
      <w:r>
        <w:rPr>
          <w:color w:val="292425"/>
          <w:w w:val="110"/>
        </w:rPr>
        <w:t>n</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s</w:t>
      </w:r>
      <w:r>
        <w:rPr>
          <w:color w:val="292425"/>
          <w:spacing w:val="-7"/>
          <w:w w:val="112"/>
        </w:rPr>
        <w:t>t</w:t>
      </w:r>
      <w:r>
        <w:rPr>
          <w:color w:val="292425"/>
          <w:spacing w:val="-1"/>
          <w:w w:val="112"/>
        </w:rPr>
        <w:t>e</w:t>
      </w:r>
      <w:r>
        <w:rPr>
          <w:color w:val="292425"/>
          <w:spacing w:val="-4"/>
          <w:w w:val="112"/>
        </w:rPr>
        <w:t>r</w:t>
      </w:r>
      <w:r>
        <w:rPr>
          <w:color w:val="292425"/>
          <w:spacing w:val="-1"/>
          <w:w w:val="105"/>
        </w:rPr>
        <w:t>lin</w:t>
      </w:r>
      <w:r>
        <w:rPr>
          <w:color w:val="292425"/>
          <w:w w:val="105"/>
        </w:rPr>
        <w:t>g</w:t>
      </w:r>
      <w:r>
        <w:rPr>
          <w:color w:val="292425"/>
        </w:rPr>
        <w:t> </w:t>
      </w:r>
      <w:r>
        <w:rPr>
          <w:color w:val="292425"/>
          <w:spacing w:val="-1"/>
          <w:w w:val="94"/>
        </w:rPr>
        <w:t>ERI</w:t>
      </w:r>
      <w:r>
        <w:rPr>
          <w:color w:val="292425"/>
          <w:w w:val="94"/>
        </w:rPr>
        <w:t>.</w:t>
      </w:r>
      <w:r>
        <w:rPr>
          <w:color w:val="292425"/>
        </w:rPr>
        <w:t> </w:t>
      </w:r>
      <w:r>
        <w:rPr>
          <w:color w:val="292425"/>
          <w:spacing w:val="1"/>
        </w:rPr>
        <w:t> </w:t>
      </w:r>
      <w:r>
        <w:rPr>
          <w:color w:val="292425"/>
          <w:spacing w:val="-1"/>
          <w:w w:val="99"/>
        </w:rPr>
        <w:t>Gi</w:t>
      </w:r>
      <w:r>
        <w:rPr>
          <w:color w:val="292425"/>
          <w:spacing w:val="-5"/>
          <w:w w:val="99"/>
        </w:rPr>
        <w:t>v</w:t>
      </w:r>
      <w:r>
        <w:rPr>
          <w:color w:val="292425"/>
          <w:spacing w:val="-1"/>
          <w:w w:val="112"/>
        </w:rPr>
        <w:t>e</w:t>
      </w:r>
      <w:r>
        <w:rPr>
          <w:color w:val="292425"/>
          <w:w w:val="112"/>
        </w:rPr>
        <w:t>n</w:t>
      </w:r>
      <w:r>
        <w:rPr>
          <w:color w:val="292425"/>
        </w:rPr>
        <w:t> </w:t>
      </w:r>
      <w:r>
        <w:rPr>
          <w:color w:val="292425"/>
          <w:spacing w:val="-1"/>
          <w:w w:val="115"/>
        </w:rPr>
        <w:t>the </w:t>
      </w:r>
      <w:r>
        <w:rPr>
          <w:color w:val="292425"/>
          <w:spacing w:val="-1"/>
          <w:w w:val="107"/>
        </w:rPr>
        <w:t>impo</w:t>
      </w:r>
      <w:r>
        <w:rPr>
          <w:color w:val="292425"/>
          <w:spacing w:val="4"/>
          <w:w w:val="107"/>
        </w:rPr>
        <w:t>r</w:t>
      </w:r>
      <w:r>
        <w:rPr>
          <w:color w:val="292425"/>
          <w:spacing w:val="-4"/>
          <w:w w:val="125"/>
        </w:rPr>
        <w:t>t</w:t>
      </w:r>
      <w:r>
        <w:rPr>
          <w:color w:val="292425"/>
          <w:spacing w:val="-1"/>
          <w:w w:val="110"/>
        </w:rPr>
        <w:t>anc</w:t>
      </w:r>
      <w:r>
        <w:rPr>
          <w:color w:val="292425"/>
          <w:w w:val="110"/>
        </w:rPr>
        <w:t>e</w:t>
      </w:r>
      <w:r>
        <w:rPr>
          <w:color w:val="292425"/>
        </w:rPr>
        <w:t> </w:t>
      </w:r>
      <w:r>
        <w:rPr>
          <w:color w:val="292425"/>
          <w:spacing w:val="-1"/>
          <w:w w:val="100"/>
        </w:rPr>
        <w:t>o</w:t>
      </w:r>
      <w:r>
        <w:rPr>
          <w:color w:val="292425"/>
          <w:w w:val="100"/>
        </w:rPr>
        <w:t>f</w:t>
      </w:r>
      <w:r>
        <w:rPr>
          <w:color w:val="292425"/>
        </w:rPr>
        <w:t> </w:t>
      </w:r>
      <w:r>
        <w:rPr>
          <w:color w:val="292425"/>
          <w:spacing w:val="-1"/>
          <w:w w:val="94"/>
        </w:rPr>
        <w:t>U</w:t>
      </w:r>
      <w:r>
        <w:rPr>
          <w:color w:val="292425"/>
          <w:w w:val="94"/>
        </w:rPr>
        <w:t>K</w:t>
      </w:r>
      <w:r>
        <w:rPr>
          <w:color w:val="292425"/>
        </w:rPr>
        <w:t> </w:t>
      </w:r>
      <w:r>
        <w:rPr>
          <w:color w:val="292425"/>
          <w:spacing w:val="-1"/>
          <w:w w:val="120"/>
        </w:rPr>
        <w:t>t</w:t>
      </w:r>
      <w:r>
        <w:rPr>
          <w:color w:val="292425"/>
          <w:spacing w:val="-7"/>
          <w:w w:val="120"/>
        </w:rPr>
        <w:t>r</w:t>
      </w:r>
      <w:r>
        <w:rPr>
          <w:color w:val="292425"/>
          <w:spacing w:val="-1"/>
          <w:w w:val="109"/>
        </w:rPr>
        <w:t>ad</w:t>
      </w:r>
      <w:r>
        <w:rPr>
          <w:color w:val="292425"/>
          <w:w w:val="109"/>
        </w:rPr>
        <w:t>e</w:t>
      </w:r>
      <w:r>
        <w:rPr>
          <w:color w:val="292425"/>
        </w:rPr>
        <w:t> </w:t>
      </w:r>
      <w:r>
        <w:rPr>
          <w:color w:val="292425"/>
          <w:spacing w:val="-1"/>
          <w:w w:val="104"/>
        </w:rPr>
        <w:t>wit</w:t>
      </w:r>
      <w:r>
        <w:rPr>
          <w:color w:val="292425"/>
          <w:w w:val="104"/>
        </w:rPr>
        <w:t>h</w:t>
      </w:r>
      <w:r>
        <w:rPr>
          <w:color w:val="292425"/>
        </w:rPr>
        <w:t> </w:t>
      </w:r>
      <w:r>
        <w:rPr>
          <w:color w:val="292425"/>
          <w:spacing w:val="-1"/>
          <w:w w:val="115"/>
        </w:rPr>
        <w:t>th</w:t>
      </w:r>
      <w:r>
        <w:rPr>
          <w:color w:val="292425"/>
          <w:w w:val="115"/>
        </w:rPr>
        <w:t>e</w:t>
      </w:r>
      <w:r>
        <w:rPr>
          <w:color w:val="292425"/>
        </w:rPr>
        <w:t> </w:t>
      </w:r>
      <w:r>
        <w:rPr>
          <w:color w:val="292425"/>
          <w:spacing w:val="-1"/>
          <w:w w:val="112"/>
        </w:rPr>
        <w:t>eu</w:t>
      </w:r>
      <w:r>
        <w:rPr>
          <w:color w:val="292425"/>
          <w:spacing w:val="-5"/>
          <w:w w:val="112"/>
        </w:rPr>
        <w:t>r</w:t>
      </w:r>
      <w:r>
        <w:rPr>
          <w:color w:val="292425"/>
          <w:w w:val="108"/>
        </w:rPr>
        <w:t>o</w:t>
      </w:r>
      <w:r>
        <w:rPr>
          <w:color w:val="292425"/>
        </w:rPr>
        <w:t> </w:t>
      </w:r>
      <w:r>
        <w:rPr>
          <w:color w:val="292425"/>
          <w:spacing w:val="-1"/>
          <w:w w:val="111"/>
        </w:rPr>
        <w:t>a</w:t>
      </w:r>
      <w:r>
        <w:rPr>
          <w:color w:val="292425"/>
          <w:spacing w:val="-5"/>
          <w:w w:val="111"/>
        </w:rPr>
        <w:t>r</w:t>
      </w:r>
      <w:r>
        <w:rPr>
          <w:color w:val="292425"/>
          <w:spacing w:val="-1"/>
          <w:w w:val="104"/>
        </w:rPr>
        <w:t>ea</w:t>
      </w:r>
      <w:r>
        <w:rPr>
          <w:color w:val="292425"/>
          <w:w w:val="104"/>
        </w:rPr>
        <w:t>,</w:t>
      </w:r>
      <w:r>
        <w:rPr>
          <w:color w:val="292425"/>
        </w:rPr>
        <w:t> </w:t>
      </w:r>
      <w:r>
        <w:rPr>
          <w:color w:val="292425"/>
          <w:spacing w:val="-1"/>
          <w:w w:val="111"/>
        </w:rPr>
        <w:t>pa</w:t>
      </w:r>
      <w:r>
        <w:rPr>
          <w:color w:val="292425"/>
          <w:spacing w:val="4"/>
          <w:w w:val="111"/>
        </w:rPr>
        <w:t>r</w:t>
      </w:r>
      <w:r>
        <w:rPr>
          <w:color w:val="292425"/>
          <w:w w:val="125"/>
        </w:rPr>
        <w:t>t</w:t>
      </w:r>
      <w:r>
        <w:rPr>
          <w:color w:val="292425"/>
        </w:rPr>
        <w:t> </w:t>
      </w:r>
      <w:r>
        <w:rPr>
          <w:color w:val="292425"/>
          <w:spacing w:val="-1"/>
          <w:w w:val="100"/>
        </w:rPr>
        <w:t>o</w:t>
      </w:r>
      <w:r>
        <w:rPr>
          <w:color w:val="292425"/>
          <w:w w:val="100"/>
        </w:rPr>
        <w:t>f</w:t>
      </w:r>
      <w:r>
        <w:rPr>
          <w:color w:val="292425"/>
        </w:rPr>
        <w:t> </w:t>
      </w:r>
      <w:r>
        <w:rPr>
          <w:color w:val="292425"/>
          <w:spacing w:val="-1"/>
          <w:w w:val="115"/>
        </w:rPr>
        <w:t>the </w:t>
      </w:r>
      <w:r>
        <w:rPr>
          <w:color w:val="292425"/>
          <w:spacing w:val="-5"/>
          <w:w w:val="90"/>
        </w:rPr>
        <w:t>w</w:t>
      </w:r>
      <w:r>
        <w:rPr>
          <w:color w:val="292425"/>
          <w:spacing w:val="-1"/>
          <w:w w:val="107"/>
        </w:rPr>
        <w:t>eakn</w:t>
      </w:r>
      <w:r>
        <w:rPr>
          <w:color w:val="292425"/>
          <w:spacing w:val="-3"/>
          <w:w w:val="107"/>
        </w:rPr>
        <w:t>e</w:t>
      </w:r>
      <w:r>
        <w:rPr>
          <w:color w:val="292425"/>
          <w:spacing w:val="-1"/>
          <w:w w:val="102"/>
        </w:rPr>
        <w:t>s</w:t>
      </w:r>
      <w:r>
        <w:rPr>
          <w:color w:val="292425"/>
          <w:w w:val="102"/>
        </w:rPr>
        <w:t>s</w:t>
      </w:r>
      <w:r>
        <w:rPr>
          <w:color w:val="292425"/>
        </w:rPr>
        <w:t> </w:t>
      </w:r>
      <w:r>
        <w:rPr>
          <w:color w:val="292425"/>
          <w:spacing w:val="-1"/>
          <w:w w:val="112"/>
        </w:rPr>
        <w:t>p</w:t>
      </w:r>
      <w:r>
        <w:rPr>
          <w:color w:val="292425"/>
          <w:spacing w:val="-5"/>
          <w:w w:val="112"/>
        </w:rPr>
        <w:t>r</w:t>
      </w:r>
      <w:r>
        <w:rPr>
          <w:color w:val="292425"/>
          <w:spacing w:val="-1"/>
          <w:w w:val="108"/>
        </w:rPr>
        <w:t>obab</w:t>
      </w:r>
      <w:r>
        <w:rPr>
          <w:color w:val="292425"/>
          <w:spacing w:val="-3"/>
          <w:w w:val="108"/>
        </w:rPr>
        <w:t>l</w:t>
      </w:r>
      <w:r>
        <w:rPr>
          <w:color w:val="292425"/>
          <w:w w:val="94"/>
        </w:rPr>
        <w:t>y</w:t>
      </w:r>
      <w:r>
        <w:rPr>
          <w:color w:val="292425"/>
        </w:rPr>
        <w:t> </w:t>
      </w:r>
      <w:r>
        <w:rPr>
          <w:color w:val="292425"/>
          <w:spacing w:val="-5"/>
          <w:w w:val="116"/>
        </w:rPr>
        <w:t>r</w:t>
      </w:r>
      <w:r>
        <w:rPr>
          <w:color w:val="292425"/>
          <w:spacing w:val="-1"/>
          <w:w w:val="106"/>
        </w:rPr>
        <w:t>eflec</w:t>
      </w:r>
      <w:r>
        <w:rPr>
          <w:color w:val="292425"/>
          <w:spacing w:val="-3"/>
          <w:w w:val="106"/>
        </w:rPr>
        <w:t>t</w:t>
      </w:r>
      <w:r>
        <w:rPr>
          <w:color w:val="292425"/>
          <w:w w:val="102"/>
        </w:rPr>
        <w:t>s</w:t>
      </w:r>
      <w:r>
        <w:rPr>
          <w:color w:val="292425"/>
        </w:rPr>
        <w:t> </w:t>
      </w:r>
      <w:r>
        <w:rPr>
          <w:color w:val="292425"/>
          <w:spacing w:val="-1"/>
          <w:w w:val="105"/>
        </w:rPr>
        <w:t>sluggis</w:t>
      </w:r>
      <w:r>
        <w:rPr>
          <w:color w:val="292425"/>
          <w:w w:val="105"/>
        </w:rPr>
        <w:t>h</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6"/>
        </w:rPr>
        <w:t>tha</w:t>
      </w:r>
      <w:r>
        <w:rPr>
          <w:color w:val="292425"/>
          <w:w w:val="116"/>
        </w:rPr>
        <w:t>t</w:t>
      </w:r>
      <w:r>
        <w:rPr>
          <w:color w:val="292425"/>
        </w:rPr>
        <w:t> </w:t>
      </w:r>
      <w:r>
        <w:rPr>
          <w:color w:val="292425"/>
          <w:spacing w:val="-1"/>
          <w:w w:val="107"/>
        </w:rPr>
        <w:t>econo</w:t>
      </w:r>
      <w:r>
        <w:rPr>
          <w:color w:val="292425"/>
          <w:spacing w:val="-7"/>
          <w:w w:val="107"/>
        </w:rPr>
        <w:t>m</w:t>
      </w:r>
      <w:r>
        <w:rPr>
          <w:color w:val="292425"/>
          <w:spacing w:val="-16"/>
          <w:w w:val="94"/>
        </w:rPr>
        <w:t>y</w:t>
      </w:r>
      <w:r>
        <w:rPr>
          <w:color w:val="292425"/>
          <w:w w:val="86"/>
        </w:rPr>
        <w:t>. </w:t>
      </w:r>
      <w:r>
        <w:rPr>
          <w:color w:val="292425"/>
          <w:spacing w:val="-1"/>
          <w:w w:val="104"/>
        </w:rPr>
        <w:t>Bu</w:t>
      </w:r>
      <w:r>
        <w:rPr>
          <w:color w:val="292425"/>
          <w:w w:val="104"/>
        </w:rPr>
        <w:t>t</w:t>
      </w:r>
      <w:r>
        <w:rPr>
          <w:color w:val="292425"/>
        </w:rPr>
        <w:t> </w:t>
      </w:r>
      <w:r>
        <w:rPr>
          <w:color w:val="292425"/>
          <w:spacing w:val="-3"/>
          <w:w w:val="108"/>
        </w:rPr>
        <w:t>a</w:t>
      </w:r>
      <w:r>
        <w:rPr>
          <w:color w:val="292425"/>
          <w:w w:val="102"/>
        </w:rPr>
        <w:t>s</w:t>
      </w:r>
      <w:r>
        <w:rPr>
          <w:color w:val="292425"/>
        </w:rPr>
        <w:t> </w:t>
      </w:r>
      <w:r>
        <w:rPr>
          <w:color w:val="292425"/>
          <w:spacing w:val="-1"/>
          <w:w w:val="107"/>
        </w:rPr>
        <w:t>discusse</w:t>
      </w:r>
      <w:r>
        <w:rPr>
          <w:color w:val="292425"/>
          <w:w w:val="107"/>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4"/>
          <w:w w:val="105"/>
        </w:rPr>
        <w:t>o</w:t>
      </w:r>
      <w:r>
        <w:rPr>
          <w:color w:val="292425"/>
          <w:spacing w:val="-5"/>
          <w:w w:val="88"/>
        </w:rPr>
        <w:t>v</w:t>
      </w:r>
      <w:r>
        <w:rPr>
          <w:color w:val="292425"/>
          <w:w w:val="109"/>
        </w:rPr>
        <w:t>e</w:t>
      </w:r>
      <w:r>
        <w:rPr>
          <w:color w:val="292425"/>
          <w:spacing w:val="-1"/>
          <w:w w:val="108"/>
        </w:rPr>
        <w:t>mbe</w:t>
      </w:r>
      <w:r>
        <w:rPr>
          <w:color w:val="292425"/>
          <w:w w:val="108"/>
        </w:rPr>
        <w:t>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w w:val="94"/>
        </w:rPr>
        <w:t>UK </w:t>
      </w:r>
      <w:r>
        <w:rPr>
          <w:smallCaps w:val="0"/>
          <w:color w:val="292425"/>
          <w:w w:val="94"/>
        </w:rPr>
        <w:t> </w:t>
      </w:r>
      <w:r>
        <w:rPr>
          <w:smallCaps w:val="0"/>
          <w:color w:val="292425"/>
          <w:spacing w:val="-5"/>
          <w:w w:val="109"/>
        </w:rPr>
        <w:t>e</w:t>
      </w:r>
      <w:r>
        <w:rPr>
          <w:smallCaps w:val="0"/>
          <w:color w:val="292425"/>
          <w:spacing w:val="-1"/>
          <w:w w:val="104"/>
        </w:rPr>
        <w:t>xpo</w:t>
      </w:r>
      <w:r>
        <w:rPr>
          <w:smallCaps w:val="0"/>
          <w:color w:val="292425"/>
          <w:spacing w:val="4"/>
          <w:w w:val="104"/>
        </w:rPr>
        <w:t>r</w:t>
      </w:r>
      <w:r>
        <w:rPr>
          <w:smallCaps w:val="0"/>
          <w:color w:val="292425"/>
          <w:spacing w:val="-7"/>
          <w:w w:val="125"/>
        </w:rPr>
        <w:t>t</w:t>
      </w:r>
      <w:r>
        <w:rPr>
          <w:smallCaps w:val="0"/>
          <w:color w:val="292425"/>
          <w:w w:val="109"/>
        </w:rPr>
        <w:t>e</w:t>
      </w:r>
      <w:r>
        <w:rPr>
          <w:smallCaps w:val="0"/>
          <w:color w:val="292425"/>
          <w:spacing w:val="-6"/>
          <w:w w:val="116"/>
        </w:rPr>
        <w:t>r</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07"/>
        </w:rPr>
        <w:t>los</w:t>
      </w:r>
      <w:r>
        <w:rPr>
          <w:smallCaps w:val="0"/>
          <w:color w:val="292425"/>
          <w:w w:val="107"/>
        </w:rPr>
        <w:t>t</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5"/>
        </w:rPr>
        <w:t>e</w:t>
      </w:r>
      <w:r>
        <w:rPr>
          <w:smallCaps w:val="0"/>
          <w:color w:val="292425"/>
          <w:w w:val="115"/>
        </w:rPr>
        <w:t>t</w:t>
      </w:r>
      <w:r>
        <w:rPr>
          <w:smallCaps w:val="0"/>
          <w:color w:val="292425"/>
        </w:rPr>
        <w:t> </w:t>
      </w:r>
      <w:r>
        <w:rPr>
          <w:smallCaps w:val="0"/>
          <w:color w:val="292425"/>
          <w:spacing w:val="-1"/>
          <w:w w:val="110"/>
        </w:rPr>
        <w:t>sha</w:t>
      </w:r>
      <w:r>
        <w:rPr>
          <w:smallCaps w:val="0"/>
          <w:color w:val="292425"/>
          <w:spacing w:val="-5"/>
          <w:w w:val="110"/>
        </w:rPr>
        <w:t>r</w:t>
      </w:r>
      <w:r>
        <w:rPr>
          <w:smallCaps w:val="0"/>
          <w:color w:val="292425"/>
          <w:spacing w:val="-1"/>
          <w:w w:val="101"/>
        </w:rPr>
        <w:t>e</w:t>
      </w:r>
      <w:r>
        <w:rPr>
          <w:smallCaps w:val="0"/>
          <w:color w:val="292425"/>
          <w:w w:val="101"/>
        </w:rPr>
        <w:t>.</w:t>
      </w:r>
      <w:r>
        <w:rPr>
          <w:smallCaps w:val="0"/>
          <w:color w:val="292425"/>
        </w:rPr>
        <w:t> </w:t>
      </w:r>
      <w:r>
        <w:rPr>
          <w:smallCaps w:val="0"/>
          <w:color w:val="292425"/>
          <w:spacing w:val="1"/>
        </w:rPr>
        <w:t> </w:t>
      </w:r>
      <w:r>
        <w:rPr>
          <w:smallCaps w:val="0"/>
          <w:color w:val="292425"/>
          <w:spacing w:val="-1"/>
          <w:w w:val="106"/>
        </w:rPr>
        <w:t>Month</w:t>
      </w:r>
      <w:r>
        <w:rPr>
          <w:smallCaps w:val="0"/>
          <w:color w:val="292425"/>
          <w:spacing w:val="-3"/>
          <w:w w:val="106"/>
        </w:rPr>
        <w:t>l</w:t>
      </w:r>
      <w:r>
        <w:rPr>
          <w:smallCaps w:val="0"/>
          <w:color w:val="292425"/>
          <w:w w:val="94"/>
        </w:rPr>
        <w:t>y</w:t>
      </w:r>
      <w:r>
        <w:rPr>
          <w:smallCaps w:val="0"/>
          <w:color w:val="292425"/>
        </w:rPr>
        <w:t>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6"/>
          <w:w w:val="109"/>
        </w:rPr>
        <w:t>e</w:t>
      </w:r>
      <w:r>
        <w:rPr>
          <w:smallCaps w:val="0"/>
          <w:color w:val="292425"/>
          <w:w w:val="87"/>
        </w:rPr>
        <w:t>x</w:t>
      </w:r>
      <w:r>
        <w:rPr>
          <w:smallCaps w:val="0"/>
          <w:color w:val="292425"/>
          <w:spacing w:val="-1"/>
          <w:w w:val="111"/>
        </w:rPr>
        <w:t>po</w:t>
      </w:r>
      <w:r>
        <w:rPr>
          <w:smallCaps w:val="0"/>
          <w:color w:val="292425"/>
          <w:spacing w:val="4"/>
          <w:w w:val="111"/>
        </w:rPr>
        <w:t>r</w:t>
      </w:r>
      <w:r>
        <w:rPr>
          <w:smallCaps w:val="0"/>
          <w:color w:val="292425"/>
          <w:w w:val="125"/>
        </w:rPr>
        <w:t>t </w:t>
      </w:r>
      <w:r>
        <w:rPr>
          <w:smallCaps w:val="0"/>
          <w:color w:val="292425"/>
          <w:spacing w:val="-1"/>
          <w:w w:val="106"/>
        </w:rPr>
        <w:t>good</w:t>
      </w:r>
      <w:r>
        <w:rPr>
          <w:smallCaps w:val="0"/>
          <w:color w:val="292425"/>
          <w:w w:val="106"/>
        </w:rPr>
        <w:t>s</w:t>
      </w:r>
      <w:r>
        <w:rPr>
          <w:smallCaps w:val="0"/>
          <w:color w:val="292425"/>
        </w:rPr>
        <w:t> </w:t>
      </w:r>
      <w:r>
        <w:rPr>
          <w:smallCaps w:val="0"/>
          <w:color w:val="292425"/>
          <w:spacing w:val="-5"/>
          <w:w w:val="88"/>
        </w:rPr>
        <w:t>v</w:t>
      </w:r>
      <w:r>
        <w:rPr>
          <w:smallCaps w:val="0"/>
          <w:color w:val="292425"/>
          <w:spacing w:val="-1"/>
          <w:w w:val="105"/>
        </w:rPr>
        <w:t>olum</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w w:val="112"/>
        </w:rPr>
        <w:t>t</w:t>
      </w:r>
      <w:r>
        <w:rPr>
          <w:smallCaps w:val="0"/>
          <w:color w:val="292425"/>
        </w:rPr>
        <w:t> </w:t>
      </w:r>
      <w:r>
        <w:rPr>
          <w:smallCaps w:val="0"/>
          <w:color w:val="292425"/>
          <w:w w:val="108"/>
        </w:rPr>
        <w:t>a</w:t>
      </w:r>
      <w:r>
        <w:rPr>
          <w:smallCaps w:val="0"/>
          <w:color w:val="292425"/>
        </w:rPr>
        <w:t> </w:t>
      </w:r>
      <w:r>
        <w:rPr>
          <w:smallCaps w:val="0"/>
          <w:color w:val="292425"/>
          <w:spacing w:val="-1"/>
          <w:w w:val="107"/>
        </w:rPr>
        <w:t>picku</w:t>
      </w:r>
      <w:r>
        <w:rPr>
          <w:smallCaps w:val="0"/>
          <w:color w:val="292425"/>
          <w:w w:val="107"/>
        </w:rPr>
        <w:t>p</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4"/>
          <w:w w:val="108"/>
        </w:rPr>
        <w:t>o</w:t>
      </w:r>
      <w:r>
        <w:rPr>
          <w:smallCaps w:val="0"/>
          <w:color w:val="292425"/>
          <w:spacing w:val="-5"/>
          <w:w w:val="88"/>
        </w:rPr>
        <w:t>v</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0"/>
        </w:rPr>
        <w:t>cou</w:t>
      </w:r>
      <w:r>
        <w:rPr>
          <w:smallCaps w:val="0"/>
          <w:color w:val="292425"/>
          <w:spacing w:val="-6"/>
          <w:w w:val="110"/>
        </w:rPr>
        <w:t>r</w:t>
      </w:r>
      <w:r>
        <w:rPr>
          <w:smallCaps w:val="0"/>
          <w:color w:val="292425"/>
          <w:spacing w:val="-1"/>
          <w:w w:val="106"/>
        </w:rPr>
        <w:t>s</w:t>
      </w:r>
      <w:r>
        <w:rPr>
          <w:smallCaps w:val="0"/>
          <w:color w:val="292425"/>
          <w:w w:val="106"/>
        </w:rPr>
        <w:t>e</w:t>
      </w:r>
      <w:r>
        <w:rPr>
          <w:smallCaps w:val="0"/>
          <w:color w:val="292425"/>
        </w:rPr>
        <w:t> </w:t>
      </w:r>
      <w:r>
        <w:rPr>
          <w:smallCaps w:val="0"/>
          <w:color w:val="292425"/>
          <w:spacing w:val="-1"/>
          <w:w w:val="100"/>
        </w:rPr>
        <w:t>of </w:t>
      </w:r>
      <w:r>
        <w:rPr>
          <w:smallCaps w:val="0"/>
          <w:color w:val="292425"/>
          <w:spacing w:val="-1"/>
          <w:w w:val="107"/>
        </w:rPr>
        <w:t>Q4</w:t>
      </w:r>
      <w:r>
        <w:rPr>
          <w:smallCaps w:val="0"/>
          <w:color w:val="292425"/>
          <w:w w:val="107"/>
        </w:rPr>
        <w:t>.</w:t>
      </w:r>
      <w:r>
        <w:rPr>
          <w:smallCaps w:val="0"/>
          <w:color w:val="292425"/>
        </w:rPr>
        <w:t> </w:t>
      </w:r>
      <w:r>
        <w:rPr>
          <w:smallCaps w:val="0"/>
          <w:color w:val="292425"/>
          <w:spacing w:val="1"/>
        </w:rPr>
        <w:t> </w:t>
      </w:r>
      <w:r>
        <w:rPr>
          <w:smallCaps w:val="0"/>
          <w:color w:val="292425"/>
          <w:spacing w:val="-1"/>
          <w:w w:val="105"/>
        </w:rPr>
        <w:t>H</w:t>
      </w:r>
      <w:r>
        <w:rPr>
          <w:smallCaps w:val="0"/>
          <w:color w:val="292425"/>
          <w:spacing w:val="-5"/>
          <w:w w:val="105"/>
        </w:rPr>
        <w:t>o</w:t>
      </w:r>
      <w:r>
        <w:rPr>
          <w:smallCaps w:val="0"/>
          <w:color w:val="292425"/>
          <w:spacing w:val="-5"/>
          <w:w w:val="90"/>
        </w:rPr>
        <w:t>w</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11"/>
          <w:w w:val="116"/>
        </w:rPr>
        <w:t>r</w:t>
      </w:r>
      <w:r>
        <w:rPr>
          <w:smallCaps w:val="0"/>
          <w:color w:val="292425"/>
          <w:w w:val="86"/>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7"/>
        </w:rPr>
        <w:t>beli</w:t>
      </w:r>
      <w:r>
        <w:rPr>
          <w:smallCaps w:val="0"/>
          <w:color w:val="292425"/>
          <w:spacing w:val="-5"/>
          <w:w w:val="107"/>
        </w:rPr>
        <w:t>e</w:t>
      </w:r>
      <w:r>
        <w:rPr>
          <w:smallCaps w:val="0"/>
          <w:color w:val="292425"/>
          <w:spacing w:val="-5"/>
          <w:w w:val="88"/>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6"/>
          <w:w w:val="109"/>
        </w:rPr>
        <w:t>e</w:t>
      </w:r>
      <w:r>
        <w:rPr>
          <w:smallCaps w:val="0"/>
          <w:color w:val="292425"/>
          <w:w w:val="87"/>
        </w:rPr>
        <w:t>x</w:t>
      </w:r>
      <w:r>
        <w:rPr>
          <w:smallCaps w:val="0"/>
          <w:color w:val="292425"/>
          <w:spacing w:val="-1"/>
          <w:w w:val="111"/>
        </w:rPr>
        <w:t>po</w:t>
      </w:r>
      <w:r>
        <w:rPr>
          <w:smallCaps w:val="0"/>
          <w:color w:val="292425"/>
          <w:spacing w:val="4"/>
          <w:w w:val="111"/>
        </w:rPr>
        <w:t>r</w:t>
      </w:r>
      <w:r>
        <w:rPr>
          <w:smallCaps w:val="0"/>
          <w:color w:val="292425"/>
          <w:w w:val="125"/>
        </w:rPr>
        <w:t>t</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95"/>
        </w:rPr>
        <w:t>wil</w:t>
      </w:r>
      <w:r>
        <w:rPr>
          <w:smallCaps w:val="0"/>
          <w:color w:val="292425"/>
          <w:w w:val="95"/>
        </w:rPr>
        <w:t>l</w:t>
      </w:r>
      <w:r>
        <w:rPr>
          <w:smallCaps w:val="0"/>
          <w:color w:val="292425"/>
        </w:rPr>
        <w:t> </w:t>
      </w:r>
      <w:r>
        <w:rPr>
          <w:smallCaps w:val="0"/>
          <w:color w:val="292425"/>
          <w:spacing w:val="-5"/>
          <w:w w:val="116"/>
        </w:rPr>
        <w:t>r</w:t>
      </w:r>
      <w:r>
        <w:rPr>
          <w:smallCaps w:val="0"/>
          <w:color w:val="292425"/>
          <w:spacing w:val="-1"/>
          <w:w w:val="107"/>
        </w:rPr>
        <w:t>emain </w:t>
      </w:r>
      <w:r>
        <w:rPr>
          <w:smallCaps w:val="0"/>
          <w:color w:val="292425"/>
          <w:spacing w:val="-5"/>
          <w:w w:val="112"/>
        </w:rPr>
        <w:t>r</w:t>
      </w:r>
      <w:r>
        <w:rPr>
          <w:smallCaps w:val="0"/>
          <w:color w:val="292425"/>
          <w:spacing w:val="-1"/>
          <w:w w:val="112"/>
        </w:rPr>
        <w:t>e</w:t>
      </w:r>
      <w:r>
        <w:rPr>
          <w:smallCaps w:val="0"/>
          <w:color w:val="292425"/>
          <w:spacing w:val="-1"/>
          <w:w w:val="102"/>
        </w:rPr>
        <w:t>lati</w:t>
      </w:r>
      <w:r>
        <w:rPr>
          <w:smallCaps w:val="0"/>
          <w:color w:val="292425"/>
          <w:spacing w:val="-5"/>
          <w:w w:val="102"/>
        </w:rPr>
        <w:t>v</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1"/>
          <w:w w:val="108"/>
        </w:rPr>
        <w:t>mode</w:t>
      </w:r>
      <w:r>
        <w:rPr>
          <w:smallCaps w:val="0"/>
          <w:color w:val="292425"/>
          <w:spacing w:val="-7"/>
          <w:w w:val="108"/>
        </w:rPr>
        <w:t>r</w:t>
      </w:r>
      <w:r>
        <w:rPr>
          <w:smallCaps w:val="0"/>
          <w:color w:val="292425"/>
          <w:spacing w:val="-1"/>
          <w:w w:val="114"/>
        </w:rPr>
        <w:t>a</w:t>
      </w:r>
      <w:r>
        <w:rPr>
          <w:smallCaps w:val="0"/>
          <w:color w:val="292425"/>
          <w:spacing w:val="-7"/>
          <w:w w:val="114"/>
        </w:rPr>
        <w:t>t</w:t>
      </w:r>
      <w:r>
        <w:rPr>
          <w:smallCaps w:val="0"/>
          <w:color w:val="292425"/>
          <w:w w:val="109"/>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15"/>
          <w:w w:val="121"/>
        </w:rPr>
        <w:t>0</w:t>
      </w:r>
      <w:r>
        <w:rPr>
          <w:smallCaps w:val="0"/>
          <w:color w:val="292425"/>
          <w:spacing w:val="-1"/>
          <w:w w:val="121"/>
        </w:rPr>
        <w:t>5</w:t>
      </w:r>
      <w:r>
        <w:rPr>
          <w:smallCaps w:val="0"/>
          <w:color w:val="292425"/>
          <w:w w:val="86"/>
        </w:rPr>
        <w:t>.</w:t>
      </w:r>
    </w:p>
    <w:p>
      <w:pPr>
        <w:pStyle w:val="BodyText"/>
        <w:spacing w:before="8"/>
        <w:rPr>
          <w:sz w:val="23"/>
        </w:rPr>
      </w:pPr>
    </w:p>
    <w:p>
      <w:pPr>
        <w:pStyle w:val="BodyText"/>
        <w:ind w:left="301"/>
      </w:pPr>
      <w:r>
        <w:rPr>
          <w:color w:val="292425"/>
          <w:w w:val="110"/>
        </w:rPr>
        <w:t>Import volumes are estimated to have risen by 1.3% in</w:t>
      </w:r>
    </w:p>
    <w:p>
      <w:pPr>
        <w:pStyle w:val="BodyText"/>
        <w:spacing w:line="292" w:lineRule="auto" w:before="50"/>
        <w:ind w:left="301" w:right="103"/>
      </w:pPr>
      <w:r>
        <w:rPr>
          <w:color w:val="292425"/>
          <w:spacing w:val="-6"/>
          <w:w w:val="110"/>
        </w:rPr>
        <w:t>2004 </w:t>
      </w:r>
      <w:r>
        <w:rPr>
          <w:color w:val="292425"/>
          <w:w w:val="110"/>
        </w:rPr>
        <w:t>Q3, the same as in Q2. Import growth has</w:t>
      </w:r>
      <w:r>
        <w:rPr>
          <w:color w:val="292425"/>
          <w:spacing w:val="-40"/>
          <w:w w:val="110"/>
        </w:rPr>
        <w:t> </w:t>
      </w:r>
      <w:r>
        <w:rPr>
          <w:color w:val="292425"/>
          <w:spacing w:val="-3"/>
          <w:w w:val="110"/>
        </w:rPr>
        <w:t>exceeded </w:t>
      </w:r>
      <w:r>
        <w:rPr>
          <w:color w:val="292425"/>
          <w:w w:val="110"/>
        </w:rPr>
        <w:t>that of exports for much of the period since the late </w:t>
      </w:r>
      <w:r>
        <w:rPr>
          <w:color w:val="292425"/>
          <w:spacing w:val="-10"/>
          <w:w w:val="110"/>
        </w:rPr>
        <w:t>1990s, </w:t>
      </w:r>
      <w:r>
        <w:rPr>
          <w:color w:val="292425"/>
          <w:w w:val="110"/>
        </w:rPr>
        <w:t>reflecting</w:t>
      </w:r>
      <w:r>
        <w:rPr>
          <w:color w:val="292425"/>
          <w:spacing w:val="-12"/>
          <w:w w:val="110"/>
        </w:rPr>
        <w:t> </w:t>
      </w:r>
      <w:r>
        <w:rPr>
          <w:color w:val="292425"/>
          <w:w w:val="110"/>
        </w:rPr>
        <w:t>the</w:t>
      </w:r>
      <w:r>
        <w:rPr>
          <w:color w:val="292425"/>
          <w:spacing w:val="-12"/>
          <w:w w:val="110"/>
        </w:rPr>
        <w:t> </w:t>
      </w:r>
      <w:r>
        <w:rPr>
          <w:color w:val="292425"/>
          <w:w w:val="110"/>
        </w:rPr>
        <w:t>strength</w:t>
      </w:r>
      <w:r>
        <w:rPr>
          <w:color w:val="292425"/>
          <w:spacing w:val="-12"/>
          <w:w w:val="110"/>
        </w:rPr>
        <w:t> </w:t>
      </w:r>
      <w:r>
        <w:rPr>
          <w:color w:val="292425"/>
          <w:w w:val="110"/>
        </w:rPr>
        <w:t>of</w:t>
      </w:r>
      <w:r>
        <w:rPr>
          <w:color w:val="292425"/>
          <w:spacing w:val="-12"/>
          <w:w w:val="110"/>
        </w:rPr>
        <w:t> </w:t>
      </w:r>
      <w:r>
        <w:rPr>
          <w:color w:val="292425"/>
          <w:w w:val="110"/>
        </w:rPr>
        <w:t>UK</w:t>
      </w:r>
      <w:r>
        <w:rPr>
          <w:color w:val="292425"/>
          <w:spacing w:val="-12"/>
          <w:w w:val="110"/>
        </w:rPr>
        <w:t> </w:t>
      </w:r>
      <w:r>
        <w:rPr>
          <w:color w:val="292425"/>
          <w:w w:val="110"/>
        </w:rPr>
        <w:t>domestic</w:t>
      </w:r>
      <w:r>
        <w:rPr>
          <w:color w:val="292425"/>
          <w:spacing w:val="-11"/>
          <w:w w:val="110"/>
        </w:rPr>
        <w:t> </w:t>
      </w:r>
      <w:r>
        <w:rPr>
          <w:color w:val="292425"/>
          <w:w w:val="110"/>
        </w:rPr>
        <w:t>demand</w:t>
      </w:r>
      <w:r>
        <w:rPr>
          <w:color w:val="292425"/>
          <w:spacing w:val="-12"/>
          <w:w w:val="110"/>
        </w:rPr>
        <w:t> </w:t>
      </w:r>
      <w:r>
        <w:rPr>
          <w:color w:val="292425"/>
          <w:w w:val="110"/>
        </w:rPr>
        <w:t>(Chart</w:t>
      </w:r>
      <w:r>
        <w:rPr>
          <w:color w:val="292425"/>
          <w:spacing w:val="-12"/>
          <w:w w:val="110"/>
        </w:rPr>
        <w:t> </w:t>
      </w:r>
      <w:r>
        <w:rPr>
          <w:color w:val="292425"/>
          <w:w w:val="110"/>
        </w:rPr>
        <w:t>2.9).</w:t>
      </w:r>
    </w:p>
    <w:p>
      <w:pPr>
        <w:pStyle w:val="BodyText"/>
        <w:spacing w:line="292" w:lineRule="auto"/>
        <w:ind w:left="301" w:right="103"/>
        <w:rPr>
          <w:sz w:val="14"/>
        </w:rPr>
      </w:pPr>
      <w:r>
        <w:rPr>
          <w:color w:val="292425"/>
          <w:w w:val="110"/>
        </w:rPr>
        <w:t>Until recently that had been accompanied </w:t>
      </w:r>
      <w:r>
        <w:rPr>
          <w:color w:val="292425"/>
          <w:spacing w:val="-3"/>
          <w:w w:val="110"/>
        </w:rPr>
        <w:t>by </w:t>
      </w:r>
      <w:r>
        <w:rPr>
          <w:color w:val="292425"/>
          <w:w w:val="110"/>
        </w:rPr>
        <w:t>a rise in the terms</w:t>
      </w:r>
      <w:r>
        <w:rPr>
          <w:color w:val="292425"/>
          <w:spacing w:val="-20"/>
          <w:w w:val="110"/>
        </w:rPr>
        <w:t> </w:t>
      </w:r>
      <w:r>
        <w:rPr>
          <w:color w:val="292425"/>
          <w:w w:val="110"/>
        </w:rPr>
        <w:t>of</w:t>
      </w:r>
      <w:r>
        <w:rPr>
          <w:color w:val="292425"/>
          <w:spacing w:val="-19"/>
          <w:w w:val="110"/>
        </w:rPr>
        <w:t> </w:t>
      </w:r>
      <w:r>
        <w:rPr>
          <w:color w:val="292425"/>
          <w:w w:val="110"/>
        </w:rPr>
        <w:t>trade;</w:t>
      </w:r>
      <w:r>
        <w:rPr>
          <w:color w:val="292425"/>
          <w:spacing w:val="17"/>
          <w:w w:val="110"/>
        </w:rPr>
        <w:t> </w:t>
      </w:r>
      <w:r>
        <w:rPr>
          <w:color w:val="292425"/>
          <w:w w:val="110"/>
        </w:rPr>
        <w:t>in</w:t>
      </w:r>
      <w:r>
        <w:rPr>
          <w:color w:val="292425"/>
          <w:spacing w:val="-19"/>
          <w:w w:val="110"/>
        </w:rPr>
        <w:t> </w:t>
      </w:r>
      <w:r>
        <w:rPr>
          <w:color w:val="292425"/>
          <w:w w:val="110"/>
        </w:rPr>
        <w:t>other</w:t>
      </w:r>
      <w:r>
        <w:rPr>
          <w:color w:val="292425"/>
          <w:spacing w:val="-20"/>
          <w:w w:val="110"/>
        </w:rPr>
        <w:t> </w:t>
      </w:r>
      <w:r>
        <w:rPr>
          <w:color w:val="292425"/>
          <w:w w:val="110"/>
        </w:rPr>
        <w:t>words,</w:t>
      </w:r>
      <w:r>
        <w:rPr>
          <w:color w:val="292425"/>
          <w:spacing w:val="-19"/>
          <w:w w:val="110"/>
        </w:rPr>
        <w:t> </w:t>
      </w:r>
      <w:r>
        <w:rPr>
          <w:color w:val="292425"/>
          <w:w w:val="110"/>
        </w:rPr>
        <w:t>the</w:t>
      </w:r>
      <w:r>
        <w:rPr>
          <w:color w:val="292425"/>
          <w:spacing w:val="-19"/>
          <w:w w:val="110"/>
        </w:rPr>
        <w:t> </w:t>
      </w:r>
      <w:r>
        <w:rPr>
          <w:color w:val="292425"/>
          <w:w w:val="110"/>
        </w:rPr>
        <w:t>price</w:t>
      </w:r>
      <w:r>
        <w:rPr>
          <w:color w:val="292425"/>
          <w:spacing w:val="-20"/>
          <w:w w:val="110"/>
        </w:rPr>
        <w:t> </w:t>
      </w:r>
      <w:r>
        <w:rPr>
          <w:color w:val="292425"/>
          <w:w w:val="110"/>
        </w:rPr>
        <w:t>of</w:t>
      </w:r>
      <w:r>
        <w:rPr>
          <w:color w:val="292425"/>
          <w:spacing w:val="-19"/>
          <w:w w:val="110"/>
        </w:rPr>
        <w:t> </w:t>
      </w:r>
      <w:r>
        <w:rPr>
          <w:color w:val="292425"/>
          <w:w w:val="110"/>
        </w:rPr>
        <w:t>imports</w:t>
      </w:r>
      <w:r>
        <w:rPr>
          <w:color w:val="292425"/>
          <w:spacing w:val="-19"/>
          <w:w w:val="110"/>
        </w:rPr>
        <w:t> </w:t>
      </w:r>
      <w:r>
        <w:rPr>
          <w:color w:val="292425"/>
          <w:w w:val="110"/>
        </w:rPr>
        <w:t>fell</w:t>
      </w:r>
      <w:r>
        <w:rPr>
          <w:color w:val="292425"/>
          <w:spacing w:val="-20"/>
          <w:w w:val="110"/>
        </w:rPr>
        <w:t> </w:t>
      </w:r>
      <w:r>
        <w:rPr>
          <w:color w:val="292425"/>
          <w:w w:val="110"/>
        </w:rPr>
        <w:t>relative </w:t>
      </w:r>
      <w:r>
        <w:rPr>
          <w:color w:val="292425"/>
          <w:spacing w:val="-4"/>
          <w:w w:val="110"/>
        </w:rPr>
        <w:t>to </w:t>
      </w:r>
      <w:r>
        <w:rPr>
          <w:color w:val="292425"/>
          <w:w w:val="110"/>
        </w:rPr>
        <w:t>exports (Chart </w:t>
      </w:r>
      <w:r>
        <w:rPr>
          <w:color w:val="292425"/>
          <w:spacing w:val="-5"/>
          <w:w w:val="110"/>
        </w:rPr>
        <w:t>2.10). </w:t>
      </w:r>
      <w:r>
        <w:rPr>
          <w:color w:val="292425"/>
          <w:w w:val="110"/>
        </w:rPr>
        <w:t>That allowed the United Kingdom </w:t>
      </w:r>
      <w:r>
        <w:rPr>
          <w:color w:val="292425"/>
          <w:spacing w:val="-4"/>
          <w:w w:val="110"/>
        </w:rPr>
        <w:t>to </w:t>
      </w:r>
      <w:r>
        <w:rPr>
          <w:color w:val="292425"/>
          <w:w w:val="110"/>
        </w:rPr>
        <w:t>buy</w:t>
      </w:r>
      <w:r>
        <w:rPr>
          <w:color w:val="292425"/>
          <w:spacing w:val="-21"/>
          <w:w w:val="110"/>
        </w:rPr>
        <w:t> </w:t>
      </w:r>
      <w:r>
        <w:rPr>
          <w:color w:val="292425"/>
          <w:w w:val="110"/>
        </w:rPr>
        <w:t>more</w:t>
      </w:r>
      <w:r>
        <w:rPr>
          <w:color w:val="292425"/>
          <w:spacing w:val="-21"/>
          <w:w w:val="110"/>
        </w:rPr>
        <w:t> </w:t>
      </w:r>
      <w:r>
        <w:rPr>
          <w:color w:val="292425"/>
          <w:w w:val="110"/>
        </w:rPr>
        <w:t>from</w:t>
      </w:r>
      <w:r>
        <w:rPr>
          <w:color w:val="292425"/>
          <w:spacing w:val="-20"/>
          <w:w w:val="110"/>
        </w:rPr>
        <w:t> </w:t>
      </w:r>
      <w:r>
        <w:rPr>
          <w:color w:val="292425"/>
          <w:w w:val="110"/>
        </w:rPr>
        <w:t>abroad</w:t>
      </w:r>
      <w:r>
        <w:rPr>
          <w:color w:val="292425"/>
          <w:spacing w:val="-21"/>
          <w:w w:val="110"/>
        </w:rPr>
        <w:t> </w:t>
      </w:r>
      <w:r>
        <w:rPr>
          <w:color w:val="292425"/>
          <w:w w:val="110"/>
        </w:rPr>
        <w:t>for</w:t>
      </w:r>
      <w:r>
        <w:rPr>
          <w:color w:val="292425"/>
          <w:spacing w:val="-21"/>
          <w:w w:val="110"/>
        </w:rPr>
        <w:t> </w:t>
      </w:r>
      <w:r>
        <w:rPr>
          <w:color w:val="292425"/>
          <w:w w:val="110"/>
        </w:rPr>
        <w:t>a</w:t>
      </w:r>
      <w:r>
        <w:rPr>
          <w:color w:val="292425"/>
          <w:spacing w:val="-20"/>
          <w:w w:val="110"/>
        </w:rPr>
        <w:t> </w:t>
      </w:r>
      <w:r>
        <w:rPr>
          <w:color w:val="292425"/>
          <w:w w:val="110"/>
        </w:rPr>
        <w:t>given</w:t>
      </w:r>
      <w:r>
        <w:rPr>
          <w:color w:val="292425"/>
          <w:spacing w:val="-21"/>
          <w:w w:val="110"/>
        </w:rPr>
        <w:t> </w:t>
      </w:r>
      <w:r>
        <w:rPr>
          <w:color w:val="292425"/>
          <w:w w:val="110"/>
        </w:rPr>
        <w:t>level</w:t>
      </w:r>
      <w:r>
        <w:rPr>
          <w:color w:val="292425"/>
          <w:spacing w:val="-20"/>
          <w:w w:val="110"/>
        </w:rPr>
        <w:t> </w:t>
      </w:r>
      <w:r>
        <w:rPr>
          <w:color w:val="292425"/>
          <w:w w:val="110"/>
        </w:rPr>
        <w:t>of</w:t>
      </w:r>
      <w:r>
        <w:rPr>
          <w:color w:val="292425"/>
          <w:spacing w:val="-21"/>
          <w:w w:val="110"/>
        </w:rPr>
        <w:t> </w:t>
      </w:r>
      <w:r>
        <w:rPr>
          <w:color w:val="292425"/>
          <w:w w:val="110"/>
        </w:rPr>
        <w:t>export</w:t>
      </w:r>
      <w:r>
        <w:rPr>
          <w:color w:val="292425"/>
          <w:spacing w:val="-21"/>
          <w:w w:val="110"/>
        </w:rPr>
        <w:t> </w:t>
      </w:r>
      <w:r>
        <w:rPr>
          <w:color w:val="292425"/>
          <w:w w:val="110"/>
        </w:rPr>
        <w:t>volumes.</w:t>
      </w:r>
      <w:r>
        <w:rPr>
          <w:color w:val="292425"/>
          <w:w w:val="110"/>
          <w:position w:val="5"/>
          <w:sz w:val="14"/>
        </w:rPr>
        <w:t>(1)</w:t>
      </w:r>
    </w:p>
    <w:p>
      <w:pPr>
        <w:spacing w:after="0" w:line="292" w:lineRule="auto"/>
        <w:rPr>
          <w:sz w:val="14"/>
        </w:rPr>
        <w:sectPr>
          <w:type w:val="continuous"/>
          <w:pgSz w:w="11900" w:h="16840"/>
          <w:pgMar w:top="1140" w:bottom="0" w:left="640" w:right="620"/>
          <w:cols w:num="2" w:equalWidth="0">
            <w:col w:w="3822" w:space="972"/>
            <w:col w:w="5846"/>
          </w:cols>
        </w:sectPr>
      </w:pPr>
    </w:p>
    <w:p>
      <w:pPr>
        <w:pStyle w:val="BodyText"/>
        <w:spacing w:before="5"/>
        <w:rPr>
          <w:sz w:val="18"/>
        </w:rPr>
      </w:pPr>
    </w:p>
    <w:p>
      <w:pPr>
        <w:spacing w:after="0"/>
        <w:rPr>
          <w:sz w:val="18"/>
        </w:rPr>
        <w:sectPr>
          <w:type w:val="continuous"/>
          <w:pgSz w:w="11900" w:h="16840"/>
          <w:pgMar w:top="1140" w:bottom="0" w:left="640" w:right="620"/>
        </w:sectPr>
      </w:pPr>
    </w:p>
    <w:p>
      <w:pPr>
        <w:pStyle w:val="BodyText"/>
      </w:pPr>
    </w:p>
    <w:p>
      <w:pPr>
        <w:pStyle w:val="BodyText"/>
        <w:spacing w:before="5"/>
        <w:rPr>
          <w:sz w:val="11"/>
        </w:rPr>
      </w:pPr>
    </w:p>
    <w:p>
      <w:pPr>
        <w:pStyle w:val="BodyText"/>
        <w:spacing w:line="20" w:lineRule="exact"/>
        <w:ind w:left="169"/>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pPr>
    </w:p>
    <w:p>
      <w:pPr>
        <w:pStyle w:val="BodyText"/>
        <w:spacing w:before="3"/>
        <w:rPr>
          <w:sz w:val="16"/>
        </w:rPr>
      </w:pPr>
      <w:r>
        <w:rPr/>
        <w:pict>
          <v:shape style="position:absolute;margin-left:40.720001pt;margin-top:11.565953pt;width:6.4pt;height:.1pt;mso-position-horizontal-relative:page;mso-position-vertical-relative:paragraph;z-index:-15474176;mso-wrap-distance-left:0;mso-wrap-distance-right:0" coordorigin="814,231" coordsize="128,0" path="m814,231l942,231e" filled="false" stroked="true" strokeweight=".5pt" strokecolor="#292425">
            <v:path arrowok="t"/>
            <v:stroke dashstyle="solid"/>
            <w10:wrap type="topAndBottom"/>
          </v:shape>
        </w:pict>
      </w:r>
    </w:p>
    <w:p>
      <w:pPr>
        <w:pStyle w:val="BodyText"/>
      </w:pPr>
    </w:p>
    <w:p>
      <w:pPr>
        <w:pStyle w:val="BodyText"/>
      </w:pPr>
    </w:p>
    <w:p>
      <w:pPr>
        <w:pStyle w:val="BodyText"/>
        <w:spacing w:before="8"/>
        <w:rPr>
          <w:sz w:val="10"/>
        </w:rPr>
      </w:pPr>
      <w:r>
        <w:rPr/>
        <w:pict>
          <v:shape style="position:absolute;margin-left:40.720001pt;margin-top:11.245954pt;width:6.4pt;height:.1pt;mso-position-horizontal-relative:page;mso-position-vertical-relative:paragraph;z-index:-15473664;mso-wrap-distance-left:0;mso-wrap-distance-right:0" coordorigin="814,225" coordsize="128,0" path="m814,225l942,225e" filled="false" stroked="true" strokeweight=".5pt" strokecolor="#292425">
            <v:path arrowok="t"/>
            <v:stroke dashstyle="solid"/>
            <w10:wrap type="topAndBottom"/>
          </v:shape>
        </w:pict>
      </w:r>
      <w:r>
        <w:rPr/>
        <w:pict>
          <v:shape style="position:absolute;margin-left:52.077pt;margin-top:8.365953pt;width:144.9pt;height:2.9pt;mso-position-horizontal-relative:page;mso-position-vertical-relative:paragraph;z-index:-15473152;mso-wrap-distance-left:0;mso-wrap-distance-right:0" coordorigin="1042,167" coordsize="2898,58" path="m1042,225l3939,225m1043,225l1043,170m1519,225l1519,170m1993,225l1993,170m2459,225l2459,170m2935,225l2935,170m3409,225l3409,170m3886,225l3886,167e" filled="false" stroked="true" strokeweight=".5pt" strokecolor="#292425">
            <v:path arrowok="t"/>
            <v:stroke dashstyle="solid"/>
            <w10:wrap type="topAndBottom"/>
          </v:shape>
        </w:pict>
      </w:r>
    </w:p>
    <w:p>
      <w:pPr>
        <w:tabs>
          <w:tab w:pos="876" w:val="left" w:leader="none"/>
          <w:tab w:pos="1352" w:val="left" w:leader="none"/>
          <w:tab w:pos="1819" w:val="left" w:leader="none"/>
          <w:tab w:pos="2296" w:val="left" w:leader="none"/>
          <w:tab w:pos="2770" w:val="left" w:leader="none"/>
        </w:tabs>
        <w:spacing w:before="0"/>
        <w:ind w:left="383" w:right="0" w:firstLine="0"/>
        <w:jc w:val="left"/>
        <w:rPr>
          <w:sz w:val="12"/>
        </w:rPr>
      </w:pPr>
      <w:r>
        <w:rPr>
          <w:color w:val="292425"/>
          <w:spacing w:val="-11"/>
          <w:w w:val="120"/>
          <w:sz w:val="12"/>
        </w:rPr>
        <w:t>1980</w:t>
        <w:tab/>
      </w:r>
      <w:r>
        <w:rPr>
          <w:color w:val="292425"/>
          <w:spacing w:val="-4"/>
          <w:w w:val="120"/>
          <w:sz w:val="12"/>
        </w:rPr>
        <w:t>84</w:t>
        <w:tab/>
      </w:r>
      <w:r>
        <w:rPr>
          <w:color w:val="292425"/>
          <w:spacing w:val="-6"/>
          <w:w w:val="120"/>
          <w:sz w:val="12"/>
        </w:rPr>
        <w:t>88</w:t>
        <w:tab/>
      </w:r>
      <w:r>
        <w:rPr>
          <w:color w:val="292425"/>
          <w:spacing w:val="-5"/>
          <w:w w:val="120"/>
          <w:sz w:val="12"/>
        </w:rPr>
        <w:t>92</w:t>
        <w:tab/>
      </w:r>
      <w:r>
        <w:rPr>
          <w:color w:val="292425"/>
          <w:spacing w:val="-4"/>
          <w:w w:val="120"/>
          <w:sz w:val="12"/>
        </w:rPr>
        <w:t>96</w:t>
        <w:tab/>
      </w:r>
      <w:r>
        <w:rPr>
          <w:color w:val="292425"/>
          <w:w w:val="120"/>
          <w:sz w:val="12"/>
        </w:rPr>
        <w:t>2000</w:t>
      </w:r>
      <w:r>
        <w:rPr>
          <w:color w:val="292425"/>
          <w:spacing w:val="9"/>
          <w:w w:val="120"/>
          <w:sz w:val="12"/>
        </w:rPr>
        <w:t> </w:t>
      </w:r>
      <w:r>
        <w:rPr>
          <w:color w:val="292425"/>
          <w:spacing w:val="-12"/>
          <w:w w:val="120"/>
          <w:sz w:val="12"/>
        </w:rPr>
        <w:t>04</w:t>
      </w:r>
    </w:p>
    <w:p>
      <w:pPr>
        <w:pStyle w:val="BodyText"/>
        <w:spacing w:before="10"/>
        <w:rPr>
          <w:sz w:val="10"/>
        </w:rPr>
      </w:pPr>
    </w:p>
    <w:p>
      <w:pPr>
        <w:pStyle w:val="ListParagraph"/>
        <w:numPr>
          <w:ilvl w:val="0"/>
          <w:numId w:val="21"/>
        </w:numPr>
        <w:tabs>
          <w:tab w:pos="422" w:val="left" w:leader="none"/>
        </w:tabs>
        <w:spacing w:line="240" w:lineRule="auto" w:before="0" w:after="0"/>
        <w:ind w:left="421" w:right="0" w:hanging="241"/>
        <w:jc w:val="left"/>
        <w:rPr>
          <w:sz w:val="12"/>
        </w:rPr>
      </w:pPr>
      <w:r>
        <w:rPr>
          <w:color w:val="292425"/>
          <w:w w:val="105"/>
          <w:sz w:val="12"/>
        </w:rPr>
        <w:t>Export prices divided by import</w:t>
      </w:r>
      <w:r>
        <w:rPr>
          <w:color w:val="292425"/>
          <w:spacing w:val="-8"/>
          <w:w w:val="105"/>
          <w:sz w:val="12"/>
        </w:rPr>
        <w:t> </w:t>
      </w:r>
      <w:r>
        <w:rPr>
          <w:color w:val="292425"/>
          <w:w w:val="105"/>
          <w:sz w:val="12"/>
        </w:rPr>
        <w:t>prices.</w:t>
      </w:r>
    </w:p>
    <w:p>
      <w:pPr>
        <w:pStyle w:val="BodyText"/>
        <w:rPr>
          <w:sz w:val="12"/>
        </w:rPr>
      </w:pPr>
      <w:r>
        <w:rPr/>
        <w:br w:type="column"/>
      </w:r>
      <w:r>
        <w:rPr>
          <w:sz w:val="12"/>
        </w:rPr>
      </w:r>
    </w:p>
    <w:p>
      <w:pPr>
        <w:pStyle w:val="BodyText"/>
        <w:spacing w:before="3"/>
        <w:rPr>
          <w:sz w:val="12"/>
        </w:rPr>
      </w:pPr>
    </w:p>
    <w:p>
      <w:pPr>
        <w:spacing w:before="0"/>
        <w:ind w:left="124" w:right="0" w:firstLine="0"/>
        <w:jc w:val="left"/>
        <w:rPr>
          <w:sz w:val="12"/>
        </w:rPr>
      </w:pPr>
      <w:r>
        <w:rPr>
          <w:color w:val="292425"/>
          <w:spacing w:val="-8"/>
          <w:w w:val="120"/>
          <w:sz w:val="12"/>
        </w:rPr>
        <w:t>105</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124" w:right="0" w:firstLine="0"/>
        <w:jc w:val="left"/>
        <w:rPr>
          <w:sz w:val="12"/>
        </w:rPr>
      </w:pPr>
      <w:r>
        <w:rPr/>
        <w:pict>
          <v:line style="position:absolute;mso-position-horizontal-relative:page;mso-position-vertical-relative:paragraph;z-index:16007680" from="201.938995pt,3.834557pt" to="208.297995pt,3.834557pt" stroked="true" strokeweight=".5pt" strokecolor="#292425">
            <v:stroke dashstyle="solid"/>
            <w10:wrap type="none"/>
          </v:line>
        </w:pict>
      </w:r>
      <w:r>
        <w:rPr/>
        <w:pict>
          <v:line style="position:absolute;mso-position-horizontal-relative:page;mso-position-vertical-relative:paragraph;z-index:16008192" from="201.938995pt,-31.479443pt" to="208.297995pt,-31.479443pt" stroked="true" strokeweight=".5pt" strokecolor="#292425">
            <v:stroke dashstyle="solid"/>
            <w10:wrap type="none"/>
          </v:line>
        </w:pict>
      </w:r>
      <w:r>
        <w:rPr>
          <w:color w:val="292425"/>
          <w:spacing w:val="-5"/>
          <w:w w:val="120"/>
          <w:sz w:val="12"/>
        </w:rPr>
        <w:t>100</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184" w:right="0" w:firstLine="0"/>
        <w:jc w:val="left"/>
        <w:rPr>
          <w:sz w:val="12"/>
        </w:rPr>
      </w:pPr>
      <w:r>
        <w:rPr/>
        <w:pict>
          <v:line style="position:absolute;mso-position-horizontal-relative:page;mso-position-vertical-relative:paragraph;z-index:16007168" from="201.938995pt,3.92556pt" to="208.297995pt,3.92556pt" stroked="true" strokeweight=".5pt" strokecolor="#292425">
            <v:stroke dashstyle="solid"/>
            <w10:wrap type="none"/>
          </v:line>
        </w:pict>
      </w:r>
      <w:r>
        <w:rPr>
          <w:color w:val="292425"/>
          <w:spacing w:val="-15"/>
          <w:w w:val="120"/>
          <w:sz w:val="12"/>
        </w:rPr>
        <w:t>95</w:t>
      </w:r>
    </w:p>
    <w:p>
      <w:pPr>
        <w:pStyle w:val="BodyText"/>
        <w:spacing w:line="292" w:lineRule="auto" w:before="64"/>
        <w:ind w:left="307" w:right="351"/>
      </w:pPr>
      <w:r>
        <w:rPr/>
        <w:br w:type="column"/>
      </w:r>
      <w:r>
        <w:rPr>
          <w:color w:val="292425"/>
          <w:w w:val="105"/>
        </w:rPr>
        <w:t>More </w:t>
      </w:r>
      <w:r>
        <w:rPr>
          <w:color w:val="292425"/>
          <w:spacing w:val="-3"/>
          <w:w w:val="105"/>
        </w:rPr>
        <w:t>recently, </w:t>
      </w:r>
      <w:r>
        <w:rPr>
          <w:color w:val="292425"/>
          <w:w w:val="105"/>
        </w:rPr>
        <w:t>the terms of trade have levelled off. </w:t>
      </w:r>
      <w:r>
        <w:rPr>
          <w:color w:val="292425"/>
          <w:spacing w:val="-3"/>
          <w:w w:val="105"/>
        </w:rPr>
        <w:t>Consequently, </w:t>
      </w:r>
      <w:r>
        <w:rPr>
          <w:color w:val="292425"/>
          <w:w w:val="105"/>
        </w:rPr>
        <w:t>the strength of domestic demand relative </w:t>
      </w:r>
      <w:r>
        <w:rPr>
          <w:color w:val="292425"/>
          <w:spacing w:val="-4"/>
          <w:w w:val="105"/>
        </w:rPr>
        <w:t>to  </w:t>
      </w:r>
      <w:r>
        <w:rPr>
          <w:color w:val="292425"/>
          <w:w w:val="105"/>
        </w:rPr>
        <w:t>GDP has been reflected in larger current account deficits —   in </w:t>
      </w:r>
      <w:r>
        <w:rPr>
          <w:color w:val="292425"/>
          <w:spacing w:val="-6"/>
          <w:w w:val="105"/>
        </w:rPr>
        <w:t>2004 </w:t>
      </w:r>
      <w:r>
        <w:rPr>
          <w:color w:val="292425"/>
          <w:w w:val="105"/>
        </w:rPr>
        <w:t>Q3 that deficit rose </w:t>
      </w:r>
      <w:r>
        <w:rPr>
          <w:color w:val="292425"/>
          <w:spacing w:val="-4"/>
          <w:w w:val="105"/>
        </w:rPr>
        <w:t>to </w:t>
      </w:r>
      <w:r>
        <w:rPr>
          <w:color w:val="292425"/>
          <w:w w:val="105"/>
        </w:rPr>
        <w:t>its highest in nearly four </w:t>
      </w:r>
      <w:r>
        <w:rPr>
          <w:color w:val="292425"/>
          <w:spacing w:val="-3"/>
          <w:w w:val="105"/>
        </w:rPr>
        <w:t>years. </w:t>
      </w:r>
      <w:r>
        <w:rPr>
          <w:color w:val="292425"/>
          <w:w w:val="105"/>
        </w:rPr>
        <w:t>As in </w:t>
      </w:r>
      <w:r>
        <w:rPr>
          <w:color w:val="292425"/>
          <w:spacing w:val="-3"/>
          <w:w w:val="105"/>
        </w:rPr>
        <w:t>November, </w:t>
      </w:r>
      <w:r>
        <w:rPr>
          <w:color w:val="292425"/>
          <w:w w:val="105"/>
        </w:rPr>
        <w:t>the MPC expects net trade </w:t>
      </w:r>
      <w:r>
        <w:rPr>
          <w:color w:val="292425"/>
          <w:spacing w:val="-4"/>
          <w:w w:val="105"/>
        </w:rPr>
        <w:t>to </w:t>
      </w:r>
      <w:r>
        <w:rPr>
          <w:color w:val="292425"/>
          <w:w w:val="105"/>
        </w:rPr>
        <w:t>continue </w:t>
      </w:r>
      <w:r>
        <w:rPr>
          <w:color w:val="292425"/>
          <w:spacing w:val="-4"/>
          <w:w w:val="105"/>
        </w:rPr>
        <w:t>to </w:t>
      </w:r>
      <w:r>
        <w:rPr>
          <w:color w:val="292425"/>
          <w:w w:val="105"/>
        </w:rPr>
        <w:t>subtract from GDP growth in the coming</w:t>
      </w:r>
      <w:r>
        <w:rPr>
          <w:color w:val="292425"/>
          <w:spacing w:val="-5"/>
          <w:w w:val="105"/>
        </w:rPr>
        <w:t> </w:t>
      </w:r>
      <w:r>
        <w:rPr>
          <w:color w:val="292425"/>
          <w:w w:val="105"/>
        </w:rPr>
        <w:t>quarters.</w:t>
      </w:r>
    </w:p>
    <w:p>
      <w:pPr>
        <w:pStyle w:val="BodyText"/>
        <w:spacing w:before="2"/>
        <w:rPr>
          <w:sz w:val="22"/>
        </w:rPr>
      </w:pPr>
      <w:r>
        <w:rPr/>
        <w:pict>
          <v:shape style="position:absolute;margin-left:279.339996pt;margin-top:14.983986pt;width:276.55pt;height:.1pt;mso-position-horizontal-relative:page;mso-position-vertical-relative:paragraph;z-index:-15472640;mso-wrap-distance-left:0;mso-wrap-distance-right:0" coordorigin="5587,300" coordsize="5531,0" path="m5587,300l11118,300e" filled="false" stroked="true" strokeweight=".5pt" strokecolor="#006bb6">
            <v:path arrowok="t"/>
            <v:stroke dashstyle="solid"/>
            <w10:wrap type="topAndBottom"/>
          </v:shape>
        </w:pict>
      </w:r>
    </w:p>
    <w:p>
      <w:pPr>
        <w:spacing w:line="142" w:lineRule="exact" w:before="0"/>
        <w:ind w:left="181" w:right="0" w:firstLine="0"/>
        <w:jc w:val="left"/>
        <w:rPr>
          <w:sz w:val="14"/>
        </w:rPr>
      </w:pPr>
      <w:hyperlink r:id="rId65">
        <w:r>
          <w:rPr>
            <w:color w:val="292425"/>
            <w:sz w:val="14"/>
          </w:rPr>
          <w:t>(1) See Dury, K, Piscitelli, L, Sebastia-Barriel, M and Yates, T (2003), ‘What caused</w:t>
        </w:r>
      </w:hyperlink>
    </w:p>
    <w:p>
      <w:pPr>
        <w:spacing w:after="0" w:line="142" w:lineRule="exact"/>
        <w:jc w:val="left"/>
        <w:rPr>
          <w:sz w:val="14"/>
        </w:rPr>
        <w:sectPr>
          <w:type w:val="continuous"/>
          <w:pgSz w:w="11900" w:h="16840"/>
          <w:pgMar w:top="1140" w:bottom="0" w:left="640" w:right="620"/>
          <w:cols w:num="3" w:equalWidth="0">
            <w:col w:w="3388" w:space="40"/>
            <w:col w:w="369" w:space="989"/>
            <w:col w:w="5854"/>
          </w:cols>
        </w:sectPr>
      </w:pPr>
    </w:p>
    <w:p>
      <w:pPr>
        <w:pStyle w:val="ListParagraph"/>
        <w:numPr>
          <w:ilvl w:val="0"/>
          <w:numId w:val="21"/>
        </w:numPr>
        <w:tabs>
          <w:tab w:pos="422" w:val="left" w:leader="none"/>
        </w:tabs>
        <w:spacing w:line="116" w:lineRule="exact" w:before="0" w:after="0"/>
        <w:ind w:left="421" w:right="0" w:hanging="241"/>
        <w:jc w:val="left"/>
        <w:rPr>
          <w:sz w:val="12"/>
        </w:rPr>
      </w:pPr>
      <w:r>
        <w:rPr/>
        <w:pict>
          <v:line style="position:absolute;mso-position-horizontal-relative:page;mso-position-vertical-relative:paragraph;z-index:15985152" from="304.571686pt,-.553376pt" to="525.642986pt,-.553376pt" stroked="true" strokeweight=".4388pt" strokecolor="#0070ff">
            <v:stroke dashstyle="solid"/>
            <w10:wrap type="none"/>
          </v:line>
        </w:pict>
      </w:r>
      <w:r>
        <w:rPr/>
        <w:pict>
          <v:shape style="position:absolute;margin-left:292.395599pt;margin-top:7.401924pt;width:230.1pt;height:8.0500pt;mso-position-horizontal-relative:page;mso-position-vertical-relative:paragraph;z-index:15985664" coordorigin="5848,148" coordsize="4602,161" path="m5848,149l7887,149m5848,309l6711,309m7922,148l10449,149e" filled="false" stroked="true" strokeweight=".4388pt" strokecolor="#0070ff">
            <v:path arrowok="t"/>
            <v:stroke dashstyle="solid"/>
            <w10:wrap type="none"/>
          </v:shape>
        </w:pict>
      </w:r>
      <w:r>
        <w:rPr>
          <w:color w:val="292425"/>
          <w:w w:val="105"/>
          <w:sz w:val="12"/>
        </w:rPr>
        <w:t>Ratio of domestic demand to </w:t>
      </w:r>
      <w:r>
        <w:rPr>
          <w:color w:val="292425"/>
          <w:spacing w:val="-6"/>
          <w:w w:val="105"/>
          <w:sz w:val="12"/>
        </w:rPr>
        <w:t>GDP. </w:t>
      </w:r>
      <w:r>
        <w:rPr>
          <w:color w:val="292425"/>
          <w:w w:val="105"/>
          <w:sz w:val="12"/>
        </w:rPr>
        <w:t>Chained volume</w:t>
      </w:r>
      <w:r>
        <w:rPr>
          <w:color w:val="292425"/>
          <w:spacing w:val="-15"/>
          <w:w w:val="105"/>
          <w:sz w:val="12"/>
        </w:rPr>
        <w:t> </w:t>
      </w:r>
      <w:r>
        <w:rPr>
          <w:color w:val="292425"/>
          <w:w w:val="105"/>
          <w:sz w:val="12"/>
        </w:rPr>
        <w:t>measures.</w:t>
      </w:r>
    </w:p>
    <w:p>
      <w:pPr>
        <w:spacing w:before="3"/>
        <w:ind w:left="181" w:right="564" w:firstLine="0"/>
        <w:jc w:val="left"/>
        <w:rPr>
          <w:sz w:val="14"/>
        </w:rPr>
      </w:pPr>
      <w:r>
        <w:rPr/>
        <w:br w:type="column"/>
      </w:r>
      <w:hyperlink r:id="rId65">
        <w:r>
          <w:rPr>
            <w:color w:val="292425"/>
            <w:spacing w:val="-1"/>
            <w:w w:val="115"/>
            <w:sz w:val="14"/>
          </w:rPr>
          <w:t>th</w:t>
        </w:r>
        <w:r>
          <w:rPr>
            <w:color w:val="292425"/>
            <w:w w:val="115"/>
            <w:sz w:val="14"/>
          </w:rPr>
          <w:t>e</w:t>
        </w:r>
        <w:r>
          <w:rPr>
            <w:color w:val="292425"/>
            <w:sz w:val="14"/>
          </w:rPr>
          <w:t> </w:t>
        </w:r>
        <w:r>
          <w:rPr>
            <w:color w:val="292425"/>
            <w:spacing w:val="-1"/>
            <w:w w:val="108"/>
            <w:sz w:val="14"/>
          </w:rPr>
          <w:t>ris</w:t>
        </w:r>
        <w:r>
          <w:rPr>
            <w:color w:val="292425"/>
            <w:w w:val="108"/>
            <w:sz w:val="14"/>
          </w:rPr>
          <w:t>e</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4"/>
            <w:sz w:val="14"/>
          </w:rPr>
          <w:t>U</w:t>
        </w:r>
        <w:r>
          <w:rPr>
            <w:color w:val="292425"/>
            <w:w w:val="94"/>
            <w:sz w:val="14"/>
          </w:rPr>
          <w:t>K</w:t>
        </w:r>
        <w:r>
          <w:rPr>
            <w:color w:val="292425"/>
            <w:sz w:val="14"/>
          </w:rPr>
          <w:t> </w:t>
        </w:r>
        <w:r>
          <w:rPr>
            <w:color w:val="292425"/>
            <w:spacing w:val="-5"/>
            <w:w w:val="125"/>
            <w:sz w:val="14"/>
          </w:rPr>
          <w:t>t</w:t>
        </w:r>
        <w:r>
          <w:rPr>
            <w:color w:val="292425"/>
            <w:spacing w:val="-1"/>
            <w:w w:val="105"/>
            <w:sz w:val="14"/>
          </w:rPr>
          <w:t>erm</w:t>
        </w:r>
        <w:r>
          <w:rPr>
            <w:color w:val="292425"/>
            <w:w w:val="105"/>
            <w:sz w:val="14"/>
          </w:rPr>
          <w:t>s</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20"/>
            <w:sz w:val="14"/>
          </w:rPr>
          <w:t>t</w:t>
        </w:r>
        <w:r>
          <w:rPr>
            <w:color w:val="292425"/>
            <w:spacing w:val="-5"/>
            <w:w w:val="120"/>
            <w:sz w:val="14"/>
          </w:rPr>
          <w:t>r</w:t>
        </w:r>
        <w:r>
          <w:rPr>
            <w:color w:val="292425"/>
            <w:spacing w:val="-1"/>
            <w:w w:val="108"/>
            <w:sz w:val="14"/>
          </w:rPr>
          <w:t>ade?</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102"/>
            <w:sz w:val="14"/>
          </w:rPr>
          <w:t>O</w:t>
        </w:r>
        <w:r>
          <w:rPr>
            <w:i/>
            <w:smallCaps w:val="0"/>
            <w:color w:val="292425"/>
            <w:w w:val="102"/>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w w:val="103"/>
            <w:sz w:val="14"/>
          </w:rPr>
          <w:t>Summe</w:t>
        </w:r>
        <w:r>
          <w:rPr>
            <w:smallCaps w:val="0"/>
            <w:color w:val="292425"/>
            <w:spacing w:val="-7"/>
            <w:w w:val="103"/>
            <w:sz w:val="14"/>
          </w:rPr>
          <w:t>r</w:t>
        </w:r>
        <w:r>
          <w:rPr>
            <w:smallCaps w:val="0"/>
            <w:color w:val="292425"/>
            <w:w w:val="86"/>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23"/>
            <w:w w:val="121"/>
            <w:sz w:val="14"/>
          </w:rPr>
          <w:t>1</w:t>
        </w:r>
        <w:r>
          <w:rPr>
            <w:smallCaps w:val="0"/>
            <w:color w:val="292425"/>
            <w:spacing w:val="-8"/>
            <w:w w:val="121"/>
            <w:sz w:val="14"/>
          </w:rPr>
          <w:t>6</w:t>
        </w:r>
        <w:r>
          <w:rPr>
            <w:smallCaps w:val="0"/>
            <w:color w:val="292425"/>
            <w:spacing w:val="-1"/>
            <w:w w:val="119"/>
            <w:sz w:val="14"/>
          </w:rPr>
          <w:t>4–</w:t>
        </w:r>
        <w:r>
          <w:rPr>
            <w:smallCaps w:val="0"/>
            <w:color w:val="292425"/>
            <w:spacing w:val="-19"/>
            <w:w w:val="119"/>
            <w:sz w:val="14"/>
          </w:rPr>
          <w:t>7</w:t>
        </w:r>
        <w:r>
          <w:rPr>
            <w:smallCaps w:val="0"/>
            <w:color w:val="292425"/>
            <w:spacing w:val="-1"/>
            <w:w w:val="109"/>
            <w:sz w:val="14"/>
          </w:rPr>
          <w:t>6.</w:t>
        </w:r>
      </w:hyperlink>
    </w:p>
    <w:p>
      <w:pPr>
        <w:spacing w:after="0"/>
        <w:jc w:val="left"/>
        <w:rPr>
          <w:sz w:val="14"/>
        </w:rPr>
        <w:sectPr>
          <w:type w:val="continuous"/>
          <w:pgSz w:w="11900" w:h="16840"/>
          <w:pgMar w:top="1140" w:bottom="0" w:left="640" w:right="620"/>
          <w:cols w:num="2" w:equalWidth="0">
            <w:col w:w="3640" w:space="1387"/>
            <w:col w:w="5613"/>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44480;mso-wrap-distance-left:0;mso-wrap-distance-right:0" type="#_x0000_t202" filled="true" fillcolor="#bddfed" stroked="false">
            <v:textbox inset="0,0,0,0">
              <w:txbxContent>
                <w:p>
                  <w:pPr>
                    <w:tabs>
                      <w:tab w:pos="10101" w:val="right" w:leader="none"/>
                    </w:tabs>
                    <w:spacing w:before="204"/>
                    <w:ind w:left="260" w:right="0" w:firstLine="0"/>
                    <w:jc w:val="left"/>
                    <w:rPr>
                      <w:rFonts w:ascii="Trebuchet MS"/>
                      <w:sz w:val="48"/>
                    </w:rPr>
                  </w:pPr>
                  <w:bookmarkStart w:name="Output and supply" w:id="38"/>
                  <w:bookmarkEnd w:id="38"/>
                  <w:r>
                    <w:rPr/>
                  </w:r>
                  <w:bookmarkStart w:name="Output" w:id="39"/>
                  <w:bookmarkEnd w:id="39"/>
                  <w:r>
                    <w:rPr/>
                  </w:r>
                  <w:bookmarkStart w:name="Dealing with data uncertainty" w:id="40"/>
                  <w:bookmarkEnd w:id="40"/>
                  <w:r>
                    <w:rPr/>
                  </w:r>
                  <w:bookmarkStart w:name="_bookmark14" w:id="41"/>
                  <w:bookmarkEnd w:id="41"/>
                  <w:r>
                    <w:rPr/>
                  </w:r>
                  <w:r>
                    <w:rPr>
                      <w:rFonts w:ascii="Trebuchet MS"/>
                      <w:color w:val="0092C0"/>
                      <w:sz w:val="48"/>
                    </w:rPr>
                    <w:t>Output</w:t>
                  </w:r>
                  <w:r>
                    <w:rPr>
                      <w:rFonts w:ascii="Trebuchet MS"/>
                      <w:color w:val="0092C0"/>
                      <w:spacing w:val="-41"/>
                      <w:sz w:val="48"/>
                    </w:rPr>
                    <w:t> </w:t>
                  </w:r>
                  <w:r>
                    <w:rPr>
                      <w:rFonts w:ascii="Trebuchet MS"/>
                      <w:color w:val="0092C0"/>
                      <w:sz w:val="48"/>
                    </w:rPr>
                    <w:t>and</w:t>
                  </w:r>
                  <w:r>
                    <w:rPr>
                      <w:rFonts w:ascii="Trebuchet MS"/>
                      <w:color w:val="0092C0"/>
                      <w:spacing w:val="-37"/>
                      <w:sz w:val="48"/>
                    </w:rPr>
                    <w:t> </w:t>
                  </w:r>
                  <w:r>
                    <w:rPr>
                      <w:rFonts w:ascii="Trebuchet MS"/>
                      <w:color w:val="0092C0"/>
                      <w:sz w:val="48"/>
                    </w:rPr>
                    <w:t>supply</w:t>
                    <w:tab/>
                    <w:t>3</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5.5pt;height:74.5pt;mso-position-horizontal-relative:page;mso-position-vertical-relative:paragraph;z-index:-15443968;mso-wrap-distance-left:0;mso-wrap-distance-right:0" type="#_x0000_t202" filled="true" fillcolor="#bddfed" stroked="true" strokeweight="1pt" strokecolor="#006bb6">
            <v:textbox inset="0,0,0,0">
              <w:txbxContent>
                <w:p>
                  <w:pPr>
                    <w:spacing w:line="242" w:lineRule="auto" w:before="187"/>
                    <w:ind w:left="249" w:right="368" w:firstLine="0"/>
                    <w:jc w:val="left"/>
                    <w:rPr>
                      <w:i/>
                      <w:sz w:val="24"/>
                    </w:rPr>
                  </w:pPr>
                  <w:r>
                    <w:rPr>
                      <w:i/>
                      <w:color w:val="292425"/>
                      <w:spacing w:val="-1"/>
                      <w:w w:val="93"/>
                      <w:sz w:val="24"/>
                    </w:rPr>
                    <w:t>GD</w:t>
                  </w:r>
                  <w:r>
                    <w:rPr>
                      <w:i/>
                      <w:color w:val="292425"/>
                      <w:w w:val="93"/>
                      <w:sz w:val="24"/>
                    </w:rPr>
                    <w:t>P</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5"/>
                      <w:w w:val="86"/>
                      <w:sz w:val="24"/>
                    </w:rPr>
                    <w:t>r</w:t>
                  </w:r>
                  <w:r>
                    <w:rPr>
                      <w:i/>
                      <w:color w:val="292425"/>
                      <w:spacing w:val="-1"/>
                      <w:w w:val="96"/>
                      <w:sz w:val="24"/>
                    </w:rPr>
                    <w:t>e</w:t>
                  </w:r>
                  <w:r>
                    <w:rPr>
                      <w:i/>
                      <w:color w:val="292425"/>
                      <w:w w:val="96"/>
                      <w:sz w:val="24"/>
                    </w:rPr>
                    <w:t>d</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7"/>
                      <w:w w:val="121"/>
                      <w:sz w:val="24"/>
                    </w:rPr>
                    <w:t>2</w:t>
                  </w:r>
                  <w:r>
                    <w:rPr>
                      <w:i/>
                      <w:color w:val="292425"/>
                      <w:w w:val="115"/>
                      <w:sz w:val="24"/>
                    </w:rPr>
                    <w:t>0</w:t>
                  </w:r>
                  <w:r>
                    <w:rPr>
                      <w:i/>
                      <w:color w:val="292425"/>
                      <w:spacing w:val="-12"/>
                      <w:w w:val="115"/>
                      <w:sz w:val="24"/>
                    </w:rPr>
                    <w:t>0</w:t>
                  </w:r>
                  <w:r>
                    <w:rPr>
                      <w:i/>
                      <w:color w:val="292425"/>
                      <w:w w:val="121"/>
                      <w:sz w:val="24"/>
                    </w:rPr>
                    <w:t>4</w:t>
                  </w:r>
                  <w:r>
                    <w:rPr>
                      <w:i/>
                      <w:color w:val="292425"/>
                      <w:sz w:val="24"/>
                    </w:rPr>
                    <w:t> </w:t>
                  </w:r>
                  <w:r>
                    <w:rPr>
                      <w:i/>
                      <w:color w:val="292425"/>
                      <w:spacing w:val="-1"/>
                      <w:w w:val="109"/>
                      <w:sz w:val="24"/>
                    </w:rPr>
                    <w:t>Q</w:t>
                  </w:r>
                  <w:r>
                    <w:rPr>
                      <w:i/>
                      <w:color w:val="292425"/>
                      <w:w w:val="109"/>
                      <w:sz w:val="24"/>
                    </w:rPr>
                    <w:t>4</w:t>
                  </w:r>
                  <w:r>
                    <w:rPr>
                      <w:i/>
                      <w:color w:val="292425"/>
                      <w:sz w:val="24"/>
                    </w:rPr>
                    <w:t> </w:t>
                  </w:r>
                  <w:r>
                    <w:rPr>
                      <w:i/>
                      <w:smallCaps/>
                      <w:color w:val="292425"/>
                      <w:spacing w:val="-1"/>
                      <w:w w:val="76"/>
                      <w:sz w:val="24"/>
                    </w:rPr>
                    <w:t>afte</w:t>
                  </w:r>
                  <w:r>
                    <w:rPr>
                      <w:i/>
                      <w:smallCaps/>
                      <w:color w:val="292425"/>
                      <w:w w:val="76"/>
                      <w:sz w:val="24"/>
                    </w:rPr>
                    <w:t>r</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100"/>
                      <w:sz w:val="24"/>
                    </w:rPr>
                    <w:t>sof</w:t>
                  </w:r>
                  <w:r>
                    <w:rPr>
                      <w:i/>
                      <w:smallCaps w:val="0"/>
                      <w:color w:val="292425"/>
                      <w:w w:val="100"/>
                      <w:sz w:val="24"/>
                    </w:rPr>
                    <w:t>t</w:t>
                  </w:r>
                  <w:r>
                    <w:rPr>
                      <w:i/>
                      <w:smallCaps w:val="0"/>
                      <w:color w:val="292425"/>
                      <w:sz w:val="24"/>
                    </w:rPr>
                    <w:t> </w:t>
                  </w:r>
                  <w:r>
                    <w:rPr>
                      <w:i/>
                      <w:smallCaps/>
                      <w:color w:val="292425"/>
                      <w:spacing w:val="-1"/>
                      <w:w w:val="86"/>
                      <w:sz w:val="24"/>
                    </w:rPr>
                    <w:t>patc</w:t>
                  </w:r>
                  <w:r>
                    <w:rPr>
                      <w:i/>
                      <w:smallCaps/>
                      <w:color w:val="292425"/>
                      <w:w w:val="86"/>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0"/>
                      <w:sz w:val="24"/>
                    </w:rPr>
                    <w:t>Pri</w:t>
                  </w:r>
                  <w:r>
                    <w:rPr>
                      <w:i/>
                      <w:smallCaps w:val="0"/>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6"/>
                      <w:sz w:val="24"/>
                    </w:rPr>
                    <w:t>y</w:t>
                  </w:r>
                  <w:r>
                    <w:rPr>
                      <w:i/>
                      <w:smallCaps w:val="0"/>
                      <w:color w:val="292425"/>
                      <w:spacing w:val="-1"/>
                      <w:w w:val="98"/>
                      <w:sz w:val="24"/>
                    </w:rPr>
                    <w:t>men</w:t>
                  </w:r>
                  <w:r>
                    <w:rPr>
                      <w:i/>
                      <w:smallCaps w:val="0"/>
                      <w:color w:val="292425"/>
                      <w:w w:val="98"/>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wth</w:t>
                  </w:r>
                  <w:r>
                    <w:rPr>
                      <w:i/>
                      <w:smallCaps w:val="0"/>
                      <w:color w:val="292425"/>
                      <w:spacing w:val="-1"/>
                      <w:w w:val="94"/>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w w:val="94"/>
                      <w:sz w:val="24"/>
                    </w:rPr>
                    <w:t>imp</w:t>
                  </w:r>
                  <w:r>
                    <w:rPr>
                      <w:i/>
                      <w:smallCaps w:val="0"/>
                      <w:color w:val="292425"/>
                      <w:spacing w:val="-5"/>
                      <w:w w:val="94"/>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spacing w:val="-1"/>
                      <w:w w:val="97"/>
                      <w:sz w:val="24"/>
                    </w:rPr>
                    <w:t>e-t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94"/>
                      <w:sz w:val="24"/>
                    </w:rPr>
                    <w:t>Compani</w:t>
                  </w:r>
                  <w:r>
                    <w:rPr>
                      <w:i/>
                      <w:smallCaps/>
                      <w:color w:val="292425"/>
                      <w:spacing w:val="-5"/>
                      <w:w w:val="94"/>
                      <w:sz w:val="24"/>
                    </w:rPr>
                    <w:t>e</w:t>
                  </w:r>
                  <w:r>
                    <w:rPr>
                      <w:i/>
                      <w:smallCaps w:val="0"/>
                      <w:color w:val="292425"/>
                      <w:w w:val="93"/>
                      <w:sz w:val="24"/>
                    </w:rPr>
                    <w:t>s</w:t>
                  </w:r>
                  <w:r>
                    <w:rPr>
                      <w:i/>
                      <w:smallCaps w:val="0"/>
                      <w:color w:val="292425"/>
                      <w:sz w:val="24"/>
                    </w:rPr>
                    <w:t> </w:t>
                  </w:r>
                  <w:r>
                    <w:rPr>
                      <w:i/>
                      <w:smallCaps/>
                      <w:color w:val="292425"/>
                      <w:spacing w:val="-1"/>
                      <w:w w:val="92"/>
                      <w:sz w:val="24"/>
                    </w:rPr>
                    <w:t>appea</w:t>
                  </w:r>
                  <w:r>
                    <w:rPr>
                      <w:i/>
                      <w:smallCaps/>
                      <w:color w:val="292425"/>
                      <w:spacing w:val="-5"/>
                      <w:w w:val="9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be </w:t>
                  </w:r>
                  <w:r>
                    <w:rPr>
                      <w:i/>
                      <w:smallCaps w:val="0"/>
                      <w:color w:val="292425"/>
                      <w:spacing w:val="-1"/>
                      <w:w w:val="94"/>
                      <w:sz w:val="24"/>
                    </w:rPr>
                    <w:t>ope</w:t>
                  </w:r>
                  <w:r>
                    <w:rPr>
                      <w:i/>
                      <w:smallCaps w:val="0"/>
                      <w:color w:val="292425"/>
                      <w:spacing w:val="-8"/>
                      <w:w w:val="94"/>
                      <w:sz w:val="24"/>
                    </w:rPr>
                    <w:t>r</w:t>
                  </w:r>
                  <w:r>
                    <w:rPr>
                      <w:i/>
                      <w:smallCaps/>
                      <w:color w:val="292425"/>
                      <w:spacing w:val="-1"/>
                      <w:w w:val="86"/>
                      <w:sz w:val="24"/>
                    </w:rPr>
                    <w:t>atin</w:t>
                  </w:r>
                  <w:r>
                    <w:rPr>
                      <w:i/>
                      <w:smallCaps/>
                      <w:color w:val="292425"/>
                      <w:w w:val="86"/>
                      <w:sz w:val="24"/>
                    </w:rPr>
                    <w:t>g</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4"/>
                      <w:sz w:val="24"/>
                    </w:rPr>
                    <w:t>appa</w:t>
                  </w:r>
                  <w:r>
                    <w:rPr>
                      <w:i/>
                      <w:smallCaps/>
                      <w:color w:val="292425"/>
                      <w:spacing w:val="-5"/>
                      <w:w w:val="94"/>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7"/>
                      <w:sz w:val="24"/>
                    </w:rPr>
                    <w:t>tightn</w:t>
                  </w:r>
                  <w:r>
                    <w:rPr>
                      <w:i/>
                      <w:smallCaps w:val="0"/>
                      <w:color w:val="292425"/>
                      <w:spacing w:val="-5"/>
                      <w:w w:val="9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8"/>
                      <w:sz w:val="24"/>
                    </w:rPr>
                    <w:t>of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p>
              </w:txbxContent>
            </v:textbox>
            <v:fill type="solid"/>
            <v:stroke dashstyle="solid"/>
            <w10:wrap type="topAndBottom"/>
          </v:shape>
        </w:pict>
      </w:r>
    </w:p>
    <w:p>
      <w:pPr>
        <w:pStyle w:val="BodyText"/>
      </w:pPr>
    </w:p>
    <w:p>
      <w:pPr>
        <w:pStyle w:val="BodyText"/>
      </w:pPr>
    </w:p>
    <w:p>
      <w:pPr>
        <w:pStyle w:val="BodyText"/>
        <w:spacing w:before="10"/>
        <w:rPr>
          <w:sz w:val="29"/>
        </w:rPr>
      </w:pPr>
    </w:p>
    <w:p>
      <w:pPr>
        <w:spacing w:after="0"/>
        <w:rPr>
          <w:sz w:val="29"/>
        </w:rPr>
        <w:sectPr>
          <w:headerReference w:type="default" r:id="rId66"/>
          <w:pgSz w:w="11900" w:h="16840"/>
          <w:pgMar w:header="0" w:footer="581" w:top="800" w:bottom="780" w:left="640" w:right="620"/>
        </w:sectPr>
      </w:pPr>
    </w:p>
    <w:p>
      <w:pPr>
        <w:pStyle w:val="BodyText"/>
        <w:spacing w:before="117"/>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3.1</w:t>
      </w:r>
    </w:p>
    <w:p>
      <w:pPr>
        <w:pStyle w:val="BodyText"/>
        <w:spacing w:line="247" w:lineRule="auto" w:before="8"/>
        <w:ind w:left="173" w:right="32"/>
        <w:rPr>
          <w:sz w:val="12"/>
        </w:rPr>
      </w:pPr>
      <w:r>
        <w:rPr>
          <w:rFonts w:ascii="Trebuchet MS"/>
          <w:color w:val="0092C0"/>
        </w:rPr>
        <w:t>Gross</w:t>
      </w:r>
      <w:r>
        <w:rPr>
          <w:rFonts w:ascii="Trebuchet MS"/>
          <w:color w:val="0092C0"/>
          <w:spacing w:val="-35"/>
        </w:rPr>
        <w:t> </w:t>
      </w:r>
      <w:r>
        <w:rPr>
          <w:rFonts w:ascii="Trebuchet MS"/>
          <w:color w:val="0092C0"/>
        </w:rPr>
        <w:t>domestic</w:t>
      </w:r>
      <w:r>
        <w:rPr>
          <w:rFonts w:ascii="Trebuchet MS"/>
          <w:color w:val="0092C0"/>
          <w:spacing w:val="-35"/>
        </w:rPr>
        <w:t> </w:t>
      </w:r>
      <w:r>
        <w:rPr>
          <w:rFonts w:ascii="Trebuchet MS"/>
          <w:color w:val="0092C0"/>
        </w:rPr>
        <w:t>product</w:t>
      </w:r>
      <w:r>
        <w:rPr>
          <w:rFonts w:ascii="Trebuchet MS"/>
          <w:color w:val="0092C0"/>
          <w:spacing w:val="-35"/>
        </w:rPr>
        <w:t> </w:t>
      </w:r>
      <w:r>
        <w:rPr>
          <w:rFonts w:ascii="Trebuchet MS"/>
          <w:color w:val="0092C0"/>
        </w:rPr>
        <w:t>at</w:t>
      </w:r>
      <w:r>
        <w:rPr>
          <w:rFonts w:ascii="Trebuchet MS"/>
          <w:color w:val="0092C0"/>
          <w:spacing w:val="-34"/>
        </w:rPr>
        <w:t> </w:t>
      </w:r>
      <w:r>
        <w:rPr>
          <w:rFonts w:ascii="Trebuchet MS"/>
          <w:color w:val="0092C0"/>
        </w:rPr>
        <w:t>basic</w:t>
      </w:r>
      <w:r>
        <w:rPr>
          <w:rFonts w:ascii="Trebuchet MS"/>
          <w:color w:val="0092C0"/>
          <w:spacing w:val="-35"/>
        </w:rPr>
        <w:t> </w:t>
      </w:r>
      <w:r>
        <w:rPr>
          <w:rFonts w:ascii="Trebuchet MS"/>
          <w:color w:val="0092C0"/>
        </w:rPr>
        <w:t>and market</w:t>
      </w:r>
      <w:r>
        <w:rPr>
          <w:rFonts w:ascii="Trebuchet MS"/>
          <w:color w:val="0092C0"/>
          <w:spacing w:val="-20"/>
        </w:rPr>
        <w:t> </w:t>
      </w:r>
      <w:r>
        <w:rPr>
          <w:rFonts w:ascii="Trebuchet MS"/>
          <w:color w:val="0092C0"/>
        </w:rPr>
        <w:t>prices</w:t>
      </w:r>
      <w:r>
        <w:rPr>
          <w:color w:val="292425"/>
          <w:position w:val="4"/>
          <w:sz w:val="12"/>
        </w:rPr>
        <w:t>(a)</w:t>
      </w:r>
    </w:p>
    <w:p>
      <w:pPr>
        <w:spacing w:before="151"/>
        <w:ind w:left="471" w:right="0" w:firstLine="0"/>
        <w:jc w:val="left"/>
        <w:rPr>
          <w:sz w:val="12"/>
        </w:rPr>
      </w:pPr>
      <w:r>
        <w:rPr/>
        <w:pict>
          <v:group style="position:absolute;margin-left:41.91pt;margin-top:7.153574pt;width:7.25pt;height:14.2pt;mso-position-horizontal-relative:page;mso-position-vertical-relative:paragraph;z-index:16021504" coordorigin="838,143" coordsize="145,284">
            <v:rect style="position:absolute;left:843;top:283;width:135;height:139" filled="true" fillcolor="#008357" stroked="false">
              <v:fill type="solid"/>
            </v:rect>
            <v:rect style="position:absolute;left:843;top:283;width:135;height:139" filled="false" stroked="true" strokeweight=".5pt" strokecolor="#292425">
              <v:stroke dashstyle="solid"/>
            </v:rect>
            <v:rect style="position:absolute;left:843;top:148;width:135;height:135" filled="true" fillcolor="#ec2131" stroked="false">
              <v:fill type="solid"/>
            </v:rect>
            <v:rect style="position:absolute;left:843;top:148;width:135;height:135" filled="false" stroked="true" strokeweight=".5pt" strokecolor="#292425">
              <v:stroke dashstyle="solid"/>
            </v:rect>
            <w10:wrap type="none"/>
          </v:group>
        </w:pict>
      </w:r>
      <w:r>
        <w:rPr>
          <w:color w:val="292425"/>
          <w:w w:val="105"/>
          <w:sz w:val="12"/>
        </w:rPr>
        <w:t>Basic prices</w:t>
      </w:r>
    </w:p>
    <w:p>
      <w:pPr>
        <w:pStyle w:val="Heading4"/>
        <w:tabs>
          <w:tab w:pos="5653" w:val="left" w:leader="none"/>
        </w:tabs>
        <w:spacing w:before="101"/>
        <w:ind w:left="173"/>
        <w:rPr>
          <w:u w:val="none"/>
        </w:rPr>
      </w:pPr>
      <w:r>
        <w:rPr>
          <w:u w:val="none"/>
        </w:rPr>
        <w:br w:type="column"/>
      </w:r>
      <w:r>
        <w:rPr>
          <w:smallCaps/>
          <w:color w:val="0092C0"/>
          <w:spacing w:val="-1"/>
          <w:w w:val="78"/>
          <w:u w:val="single" w:color="006BB6"/>
        </w:rPr>
        <w:t>1.</w:t>
      </w:r>
      <w:r>
        <w:rPr>
          <w:smallCaps w:val="0"/>
          <w:color w:val="0092C0"/>
          <w:w w:val="80"/>
          <w:u w:val="single" w:color="006BB6"/>
        </w:rPr>
        <w:t>1</w:t>
      </w:r>
      <w:r>
        <w:rPr>
          <w:smallCaps w:val="0"/>
          <w:color w:val="0092C0"/>
          <w:u w:val="single" w:color="006BB6"/>
        </w:rPr>
        <w:t> </w:t>
      </w:r>
      <w:r>
        <w:rPr>
          <w:smallCaps w:val="0"/>
          <w:color w:val="0092C0"/>
          <w:spacing w:val="-3"/>
          <w:u w:val="single" w:color="006BB6"/>
        </w:rPr>
        <w:t> </w:t>
      </w:r>
      <w:r>
        <w:rPr>
          <w:smallCaps w:val="0"/>
          <w:color w:val="0092C0"/>
          <w:spacing w:val="-1"/>
          <w:w w:val="97"/>
          <w:u w:val="single" w:color="006BB6"/>
        </w:rPr>
        <w:t>Outpu</w:t>
      </w:r>
      <w:r>
        <w:rPr>
          <w:smallCaps w:val="0"/>
          <w:color w:val="0092C0"/>
          <w:w w:val="86"/>
          <w:u w:val="single" w:color="006BB6"/>
        </w:rPr>
        <w:t>t</w:t>
      </w:r>
      <w:r>
        <w:rPr>
          <w:smallCaps w:val="0"/>
          <w:color w:val="0092C0"/>
          <w:u w:val="single" w:color="006BB6"/>
        </w:rPr>
        <w:tab/>
      </w:r>
    </w:p>
    <w:p>
      <w:pPr>
        <w:pStyle w:val="BodyText"/>
        <w:spacing w:line="280" w:lineRule="atLeast" w:before="217"/>
        <w:ind w:left="293"/>
      </w:pPr>
      <w:r>
        <w:rPr>
          <w:color w:val="292425"/>
          <w:w w:val="110"/>
        </w:rPr>
        <w:t>Output</w:t>
      </w:r>
      <w:r>
        <w:rPr>
          <w:color w:val="292425"/>
          <w:spacing w:val="-13"/>
          <w:w w:val="110"/>
        </w:rPr>
        <w:t> </w:t>
      </w:r>
      <w:r>
        <w:rPr>
          <w:color w:val="292425"/>
          <w:w w:val="110"/>
        </w:rPr>
        <w:t>growth</w:t>
      </w:r>
      <w:r>
        <w:rPr>
          <w:color w:val="292425"/>
          <w:spacing w:val="-12"/>
          <w:w w:val="110"/>
        </w:rPr>
        <w:t> </w:t>
      </w:r>
      <w:r>
        <w:rPr>
          <w:color w:val="292425"/>
          <w:spacing w:val="-3"/>
          <w:w w:val="110"/>
        </w:rPr>
        <w:t>recovered</w:t>
      </w:r>
      <w:r>
        <w:rPr>
          <w:color w:val="292425"/>
          <w:spacing w:val="-13"/>
          <w:w w:val="110"/>
        </w:rPr>
        <w:t> </w:t>
      </w:r>
      <w:r>
        <w:rPr>
          <w:color w:val="292425"/>
          <w:w w:val="110"/>
        </w:rPr>
        <w:t>in</w:t>
      </w:r>
      <w:r>
        <w:rPr>
          <w:color w:val="292425"/>
          <w:spacing w:val="-12"/>
          <w:w w:val="110"/>
        </w:rPr>
        <w:t> </w:t>
      </w:r>
      <w:r>
        <w:rPr>
          <w:color w:val="292425"/>
          <w:w w:val="110"/>
        </w:rPr>
        <w:t>Q4,</w:t>
      </w:r>
      <w:r>
        <w:rPr>
          <w:color w:val="292425"/>
          <w:spacing w:val="-13"/>
          <w:w w:val="110"/>
        </w:rPr>
        <w:t> </w:t>
      </w:r>
      <w:r>
        <w:rPr>
          <w:color w:val="292425"/>
          <w:w w:val="110"/>
        </w:rPr>
        <w:t>after</w:t>
      </w:r>
      <w:r>
        <w:rPr>
          <w:color w:val="292425"/>
          <w:spacing w:val="-12"/>
          <w:w w:val="110"/>
        </w:rPr>
        <w:t> </w:t>
      </w:r>
      <w:r>
        <w:rPr>
          <w:color w:val="292425"/>
          <w:w w:val="110"/>
        </w:rPr>
        <w:t>a</w:t>
      </w:r>
      <w:r>
        <w:rPr>
          <w:color w:val="292425"/>
          <w:spacing w:val="-13"/>
          <w:w w:val="110"/>
        </w:rPr>
        <w:t> </w:t>
      </w:r>
      <w:r>
        <w:rPr>
          <w:color w:val="292425"/>
          <w:w w:val="110"/>
        </w:rPr>
        <w:t>soft</w:t>
      </w:r>
      <w:r>
        <w:rPr>
          <w:color w:val="292425"/>
          <w:spacing w:val="-12"/>
          <w:w w:val="110"/>
        </w:rPr>
        <w:t> </w:t>
      </w:r>
      <w:r>
        <w:rPr>
          <w:color w:val="292425"/>
          <w:w w:val="110"/>
        </w:rPr>
        <w:t>patch</w:t>
      </w:r>
      <w:r>
        <w:rPr>
          <w:color w:val="292425"/>
          <w:spacing w:val="-13"/>
          <w:w w:val="110"/>
        </w:rPr>
        <w:t> </w:t>
      </w:r>
      <w:r>
        <w:rPr>
          <w:color w:val="292425"/>
          <w:w w:val="110"/>
        </w:rPr>
        <w:t>in</w:t>
      </w:r>
      <w:r>
        <w:rPr>
          <w:color w:val="292425"/>
          <w:spacing w:val="-12"/>
          <w:w w:val="110"/>
        </w:rPr>
        <w:t> </w:t>
      </w:r>
      <w:r>
        <w:rPr>
          <w:color w:val="292425"/>
          <w:w w:val="110"/>
        </w:rPr>
        <w:t>Q3. According</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preliminary</w:t>
      </w:r>
      <w:r>
        <w:rPr>
          <w:color w:val="292425"/>
          <w:spacing w:val="-20"/>
          <w:w w:val="110"/>
        </w:rPr>
        <w:t> </w:t>
      </w:r>
      <w:r>
        <w:rPr>
          <w:color w:val="292425"/>
          <w:w w:val="110"/>
        </w:rPr>
        <w:t>estimate,</w:t>
      </w:r>
      <w:r>
        <w:rPr>
          <w:color w:val="292425"/>
          <w:spacing w:val="-20"/>
          <w:w w:val="110"/>
        </w:rPr>
        <w:t> </w:t>
      </w:r>
      <w:r>
        <w:rPr>
          <w:color w:val="292425"/>
          <w:w w:val="110"/>
        </w:rPr>
        <w:t>published</w:t>
      </w:r>
      <w:r>
        <w:rPr>
          <w:color w:val="292425"/>
          <w:spacing w:val="-20"/>
          <w:w w:val="110"/>
        </w:rPr>
        <w:t> </w:t>
      </w:r>
      <w:r>
        <w:rPr>
          <w:color w:val="292425"/>
          <w:w w:val="110"/>
        </w:rPr>
        <w:t>in</w:t>
      </w:r>
      <w:r>
        <w:rPr>
          <w:color w:val="292425"/>
          <w:spacing w:val="-20"/>
          <w:w w:val="110"/>
        </w:rPr>
        <w:t> </w:t>
      </w:r>
      <w:r>
        <w:rPr>
          <w:color w:val="292425"/>
          <w:spacing w:val="-3"/>
          <w:w w:val="110"/>
        </w:rPr>
        <w:t>late</w:t>
      </w:r>
    </w:p>
    <w:p>
      <w:pPr>
        <w:spacing w:after="0" w:line="280" w:lineRule="atLeast"/>
        <w:sectPr>
          <w:type w:val="continuous"/>
          <w:pgSz w:w="11900" w:h="16840"/>
          <w:pgMar w:top="1140" w:bottom="0" w:left="640" w:right="620"/>
          <w:cols w:num="2" w:equalWidth="0">
            <w:col w:w="3304" w:space="1502"/>
            <w:col w:w="5834"/>
          </w:cols>
        </w:sectPr>
      </w:pPr>
    </w:p>
    <w:p>
      <w:pPr>
        <w:spacing w:line="63" w:lineRule="exact" w:before="0"/>
        <w:ind w:left="471" w:right="0" w:firstLine="0"/>
        <w:jc w:val="left"/>
        <w:rPr>
          <w:sz w:val="12"/>
        </w:rPr>
      </w:pPr>
      <w:r>
        <w:rPr>
          <w:color w:val="292425"/>
          <w:w w:val="105"/>
          <w:sz w:val="12"/>
        </w:rPr>
        <w:t>Market prices</w:t>
      </w:r>
    </w:p>
    <w:p>
      <w:pPr>
        <w:pStyle w:val="BodyText"/>
        <w:spacing w:before="9"/>
        <w:rPr>
          <w:sz w:val="5"/>
        </w:rPr>
      </w:pPr>
    </w:p>
    <w:p>
      <w:pPr>
        <w:pStyle w:val="BodyText"/>
        <w:spacing w:line="20" w:lineRule="exact"/>
        <w:ind w:left="199"/>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line="110" w:lineRule="exact" w:before="0"/>
        <w:ind w:left="471" w:right="0" w:firstLine="0"/>
        <w:jc w:val="left"/>
        <w:rPr>
          <w:sz w:val="12"/>
        </w:rPr>
      </w:pPr>
      <w:r>
        <w:rPr/>
        <w:br w:type="column"/>
      </w:r>
      <w:r>
        <w:rPr>
          <w:color w:val="292425"/>
          <w:w w:val="110"/>
          <w:sz w:val="12"/>
        </w:rPr>
        <w:t>Percentage</w:t>
      </w:r>
      <w:r>
        <w:rPr>
          <w:color w:val="292425"/>
          <w:spacing w:val="-22"/>
          <w:w w:val="110"/>
          <w:sz w:val="12"/>
        </w:rPr>
        <w:t> </w:t>
      </w:r>
      <w:r>
        <w:rPr>
          <w:color w:val="292425"/>
          <w:w w:val="110"/>
          <w:sz w:val="12"/>
        </w:rPr>
        <w:t>changes</w:t>
      </w: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2"/>
        <w:rPr>
          <w:sz w:val="25"/>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10" w:after="1"/>
        <w:rPr>
          <w:sz w:val="21"/>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5"/>
        <w:rPr>
          <w:sz w:val="23"/>
        </w:rPr>
      </w:pPr>
    </w:p>
    <w:p>
      <w:pPr>
        <w:pStyle w:val="BodyText"/>
        <w:spacing w:line="20" w:lineRule="exact"/>
        <w:ind w:left="1355" w:right="-72"/>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before="57"/>
        <w:ind w:left="2" w:right="0" w:firstLine="0"/>
        <w:jc w:val="left"/>
        <w:rPr>
          <w:sz w:val="12"/>
        </w:rPr>
      </w:pPr>
      <w:r>
        <w:rPr/>
        <w:br w:type="column"/>
      </w:r>
      <w:r>
        <w:rPr>
          <w:color w:val="292425"/>
          <w:w w:val="115"/>
          <w:sz w:val="12"/>
        </w:rPr>
        <w:t>5.0</w:t>
      </w:r>
    </w:p>
    <w:p>
      <w:pPr>
        <w:pStyle w:val="BodyText"/>
        <w:spacing w:before="2"/>
        <w:rPr>
          <w:sz w:val="13"/>
        </w:rPr>
      </w:pPr>
    </w:p>
    <w:p>
      <w:pPr>
        <w:spacing w:before="1"/>
        <w:ind w:left="2" w:right="0" w:firstLine="0"/>
        <w:jc w:val="left"/>
        <w:rPr>
          <w:sz w:val="12"/>
        </w:rPr>
      </w:pPr>
      <w:r>
        <w:rPr>
          <w:color w:val="292425"/>
          <w:w w:val="115"/>
          <w:sz w:val="12"/>
        </w:rPr>
        <w:t>4.5</w:t>
      </w:r>
    </w:p>
    <w:p>
      <w:pPr>
        <w:pStyle w:val="BodyText"/>
        <w:spacing w:before="2"/>
        <w:rPr>
          <w:sz w:val="13"/>
        </w:rPr>
      </w:pPr>
    </w:p>
    <w:p>
      <w:pPr>
        <w:spacing w:before="0"/>
        <w:ind w:left="2" w:right="0" w:firstLine="0"/>
        <w:jc w:val="left"/>
        <w:rPr>
          <w:sz w:val="12"/>
        </w:rPr>
      </w:pPr>
      <w:r>
        <w:rPr>
          <w:color w:val="292425"/>
          <w:w w:val="115"/>
          <w:sz w:val="12"/>
        </w:rPr>
        <w:t>4.0</w:t>
      </w:r>
    </w:p>
    <w:p>
      <w:pPr>
        <w:pStyle w:val="BodyText"/>
        <w:spacing w:before="3"/>
        <w:rPr>
          <w:sz w:val="13"/>
        </w:rPr>
      </w:pPr>
    </w:p>
    <w:p>
      <w:pPr>
        <w:spacing w:before="0"/>
        <w:ind w:left="2" w:right="0" w:firstLine="0"/>
        <w:jc w:val="left"/>
        <w:rPr>
          <w:sz w:val="12"/>
        </w:rPr>
      </w:pPr>
      <w:r>
        <w:rPr>
          <w:color w:val="292425"/>
          <w:w w:val="115"/>
          <w:sz w:val="12"/>
        </w:rPr>
        <w:t>3.5</w:t>
      </w:r>
    </w:p>
    <w:p>
      <w:pPr>
        <w:pStyle w:val="BodyText"/>
        <w:spacing w:before="3"/>
        <w:rPr>
          <w:sz w:val="13"/>
        </w:rPr>
      </w:pPr>
    </w:p>
    <w:p>
      <w:pPr>
        <w:spacing w:before="0"/>
        <w:ind w:left="2" w:right="0" w:firstLine="0"/>
        <w:jc w:val="left"/>
        <w:rPr>
          <w:sz w:val="12"/>
        </w:rPr>
      </w:pPr>
      <w:r>
        <w:rPr>
          <w:color w:val="292425"/>
          <w:w w:val="115"/>
          <w:sz w:val="12"/>
        </w:rPr>
        <w:t>3.0</w:t>
      </w:r>
    </w:p>
    <w:p>
      <w:pPr>
        <w:pStyle w:val="BodyText"/>
        <w:spacing w:before="9"/>
        <w:rPr>
          <w:sz w:val="11"/>
        </w:rPr>
      </w:pPr>
    </w:p>
    <w:p>
      <w:pPr>
        <w:spacing w:before="1"/>
        <w:ind w:left="2" w:right="0" w:firstLine="0"/>
        <w:jc w:val="left"/>
        <w:rPr>
          <w:sz w:val="12"/>
        </w:rPr>
      </w:pPr>
      <w:r>
        <w:rPr>
          <w:color w:val="292425"/>
          <w:w w:val="115"/>
          <w:sz w:val="12"/>
        </w:rPr>
        <w:t>2.5</w:t>
      </w:r>
    </w:p>
    <w:p>
      <w:pPr>
        <w:pStyle w:val="BodyText"/>
        <w:spacing w:before="2"/>
        <w:rPr>
          <w:sz w:val="13"/>
        </w:rPr>
      </w:pPr>
    </w:p>
    <w:p>
      <w:pPr>
        <w:spacing w:before="0"/>
        <w:ind w:left="2" w:right="0" w:firstLine="0"/>
        <w:jc w:val="left"/>
        <w:rPr>
          <w:sz w:val="12"/>
        </w:rPr>
      </w:pPr>
      <w:r>
        <w:rPr>
          <w:color w:val="292425"/>
          <w:w w:val="115"/>
          <w:sz w:val="12"/>
        </w:rPr>
        <w:t>2.0</w:t>
      </w:r>
    </w:p>
    <w:p>
      <w:pPr>
        <w:pStyle w:val="BodyText"/>
        <w:spacing w:before="3"/>
        <w:rPr>
          <w:sz w:val="13"/>
        </w:rPr>
      </w:pPr>
    </w:p>
    <w:p>
      <w:pPr>
        <w:spacing w:before="0"/>
        <w:ind w:left="2" w:right="0" w:firstLine="0"/>
        <w:jc w:val="left"/>
        <w:rPr>
          <w:sz w:val="12"/>
        </w:rPr>
      </w:pPr>
      <w:r>
        <w:rPr>
          <w:color w:val="292425"/>
          <w:w w:val="115"/>
          <w:sz w:val="12"/>
        </w:rPr>
        <w:t>1.5</w:t>
      </w:r>
    </w:p>
    <w:p>
      <w:pPr>
        <w:pStyle w:val="BodyText"/>
        <w:spacing w:before="3"/>
        <w:rPr>
          <w:sz w:val="13"/>
        </w:rPr>
      </w:pPr>
    </w:p>
    <w:p>
      <w:pPr>
        <w:spacing w:before="0"/>
        <w:ind w:left="2" w:right="0" w:firstLine="0"/>
        <w:jc w:val="left"/>
        <w:rPr>
          <w:sz w:val="12"/>
        </w:rPr>
      </w:pPr>
      <w:r>
        <w:rPr>
          <w:color w:val="292425"/>
          <w:w w:val="115"/>
          <w:sz w:val="12"/>
        </w:rPr>
        <w:t>1.0</w:t>
      </w:r>
    </w:p>
    <w:p>
      <w:pPr>
        <w:pStyle w:val="BodyText"/>
        <w:spacing w:before="10"/>
        <w:rPr>
          <w:sz w:val="12"/>
        </w:rPr>
      </w:pPr>
    </w:p>
    <w:p>
      <w:pPr>
        <w:spacing w:before="0"/>
        <w:ind w:left="2" w:right="0" w:firstLine="0"/>
        <w:jc w:val="left"/>
        <w:rPr>
          <w:sz w:val="12"/>
        </w:rPr>
      </w:pPr>
      <w:r>
        <w:rPr>
          <w:color w:val="292425"/>
          <w:w w:val="115"/>
          <w:sz w:val="12"/>
        </w:rPr>
        <w:t>0.5</w:t>
      </w:r>
    </w:p>
    <w:p>
      <w:pPr>
        <w:pStyle w:val="BodyText"/>
        <w:spacing w:line="292" w:lineRule="auto" w:before="50"/>
        <w:ind w:left="471" w:right="122"/>
      </w:pPr>
      <w:r>
        <w:rPr/>
        <w:br w:type="column"/>
      </w:r>
      <w:r>
        <w:rPr>
          <w:color w:val="292425"/>
          <w:spacing w:val="-3"/>
          <w:w w:val="110"/>
        </w:rPr>
        <w:t>January, </w:t>
      </w:r>
      <w:r>
        <w:rPr>
          <w:color w:val="292425"/>
          <w:w w:val="110"/>
        </w:rPr>
        <w:t>gross domestic product (GDP) at basic prices </w:t>
      </w:r>
      <w:r>
        <w:rPr>
          <w:color w:val="292425"/>
          <w:spacing w:val="-3"/>
          <w:w w:val="110"/>
        </w:rPr>
        <w:t>was </w:t>
      </w:r>
      <w:r>
        <w:rPr>
          <w:color w:val="292425"/>
          <w:w w:val="110"/>
        </w:rPr>
        <w:t>0.7% higher than in the previous </w:t>
      </w:r>
      <w:r>
        <w:rPr>
          <w:color w:val="292425"/>
          <w:spacing w:val="-3"/>
          <w:w w:val="110"/>
        </w:rPr>
        <w:t>quarter. </w:t>
      </w:r>
      <w:r>
        <w:rPr>
          <w:color w:val="292425"/>
          <w:w w:val="110"/>
        </w:rPr>
        <w:t>That followed a rise of 0.5% in </w:t>
      </w:r>
      <w:r>
        <w:rPr>
          <w:color w:val="292425"/>
          <w:spacing w:val="-6"/>
          <w:w w:val="110"/>
        </w:rPr>
        <w:t>2004 </w:t>
      </w:r>
      <w:r>
        <w:rPr>
          <w:color w:val="292425"/>
          <w:w w:val="110"/>
        </w:rPr>
        <w:t>Q3 (Chart 3.1). GDP at </w:t>
      </w:r>
      <w:r>
        <w:rPr>
          <w:color w:val="292425"/>
          <w:spacing w:val="-2"/>
          <w:w w:val="110"/>
        </w:rPr>
        <w:t>market </w:t>
      </w:r>
      <w:r>
        <w:rPr>
          <w:color w:val="292425"/>
          <w:w w:val="110"/>
        </w:rPr>
        <w:t>prices </w:t>
      </w:r>
      <w:r>
        <w:rPr>
          <w:color w:val="292425"/>
          <w:spacing w:val="-3"/>
          <w:w w:val="110"/>
        </w:rPr>
        <w:t>was </w:t>
      </w:r>
      <w:r>
        <w:rPr>
          <w:color w:val="292425"/>
          <w:w w:val="110"/>
        </w:rPr>
        <w:t>also 0.7% higher than in the previous </w:t>
      </w:r>
      <w:r>
        <w:rPr>
          <w:color w:val="292425"/>
          <w:spacing w:val="-3"/>
          <w:w w:val="110"/>
        </w:rPr>
        <w:t>quarter.</w:t>
      </w:r>
    </w:p>
    <w:p>
      <w:pPr>
        <w:pStyle w:val="BodyText"/>
        <w:spacing w:before="8"/>
      </w:pPr>
    </w:p>
    <w:p>
      <w:pPr>
        <w:pStyle w:val="BodyText"/>
        <w:spacing w:line="292" w:lineRule="auto"/>
        <w:ind w:left="471" w:right="204"/>
      </w:pPr>
      <w:r>
        <w:rPr>
          <w:color w:val="292425"/>
          <w:w w:val="110"/>
        </w:rPr>
        <w:t>In the service </w:t>
      </w:r>
      <w:r>
        <w:rPr>
          <w:color w:val="292425"/>
          <w:spacing w:val="-4"/>
          <w:w w:val="110"/>
        </w:rPr>
        <w:t>sector, </w:t>
      </w:r>
      <w:r>
        <w:rPr>
          <w:color w:val="292425"/>
          <w:w w:val="110"/>
        </w:rPr>
        <w:t>output </w:t>
      </w:r>
      <w:r>
        <w:rPr>
          <w:color w:val="292425"/>
          <w:spacing w:val="-3"/>
          <w:w w:val="110"/>
        </w:rPr>
        <w:t>was </w:t>
      </w:r>
      <w:r>
        <w:rPr>
          <w:color w:val="292425"/>
          <w:w w:val="110"/>
        </w:rPr>
        <w:t>estimated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1.0%</w:t>
      </w:r>
      <w:r>
        <w:rPr>
          <w:color w:val="292425"/>
          <w:spacing w:val="-7"/>
          <w:w w:val="110"/>
        </w:rPr>
        <w:t> </w:t>
      </w:r>
      <w:r>
        <w:rPr>
          <w:color w:val="292425"/>
          <w:w w:val="110"/>
        </w:rPr>
        <w:t>in</w:t>
      </w:r>
      <w:r>
        <w:rPr>
          <w:color w:val="292425"/>
          <w:spacing w:val="-6"/>
          <w:w w:val="110"/>
        </w:rPr>
        <w:t> </w:t>
      </w:r>
      <w:r>
        <w:rPr>
          <w:color w:val="292425"/>
          <w:w w:val="110"/>
        </w:rPr>
        <w:t>Q4</w:t>
      </w:r>
      <w:r>
        <w:rPr>
          <w:color w:val="292425"/>
          <w:spacing w:val="-7"/>
          <w:w w:val="110"/>
        </w:rPr>
        <w:t> </w:t>
      </w:r>
      <w:r>
        <w:rPr>
          <w:color w:val="292425"/>
          <w:w w:val="110"/>
        </w:rPr>
        <w:t>—</w:t>
      </w:r>
      <w:r>
        <w:rPr>
          <w:color w:val="292425"/>
          <w:spacing w:val="-6"/>
          <w:w w:val="110"/>
        </w:rPr>
        <w:t> </w:t>
      </w:r>
      <w:r>
        <w:rPr>
          <w:color w:val="292425"/>
          <w:w w:val="110"/>
        </w:rPr>
        <w:t>the</w:t>
      </w:r>
      <w:r>
        <w:rPr>
          <w:color w:val="292425"/>
          <w:spacing w:val="-7"/>
          <w:w w:val="110"/>
        </w:rPr>
        <w:t> </w:t>
      </w:r>
      <w:r>
        <w:rPr>
          <w:color w:val="292425"/>
          <w:w w:val="110"/>
        </w:rPr>
        <w:t>sixth</w:t>
      </w:r>
      <w:r>
        <w:rPr>
          <w:color w:val="292425"/>
          <w:spacing w:val="-6"/>
          <w:w w:val="110"/>
        </w:rPr>
        <w:t> </w:t>
      </w:r>
      <w:r>
        <w:rPr>
          <w:color w:val="292425"/>
          <w:w w:val="110"/>
        </w:rPr>
        <w:t>quarter</w:t>
      </w:r>
      <w:r>
        <w:rPr>
          <w:color w:val="292425"/>
          <w:spacing w:val="-7"/>
          <w:w w:val="110"/>
        </w:rPr>
        <w:t> </w:t>
      </w:r>
      <w:r>
        <w:rPr>
          <w:color w:val="292425"/>
          <w:w w:val="110"/>
        </w:rPr>
        <w:t>in</w:t>
      </w:r>
      <w:r>
        <w:rPr>
          <w:color w:val="292425"/>
          <w:spacing w:val="-6"/>
          <w:w w:val="110"/>
        </w:rPr>
        <w:t> </w:t>
      </w:r>
      <w:r>
        <w:rPr>
          <w:color w:val="292425"/>
          <w:w w:val="110"/>
        </w:rPr>
        <w:t>succession</w:t>
      </w:r>
      <w:r>
        <w:rPr>
          <w:color w:val="292425"/>
          <w:spacing w:val="-6"/>
          <w:w w:val="110"/>
        </w:rPr>
        <w:t> </w:t>
      </w:r>
      <w:r>
        <w:rPr>
          <w:color w:val="292425"/>
          <w:w w:val="110"/>
        </w:rPr>
        <w:t>that</w:t>
      </w:r>
      <w:r>
        <w:rPr>
          <w:color w:val="292425"/>
          <w:spacing w:val="-7"/>
          <w:w w:val="110"/>
        </w:rPr>
        <w:t> </w:t>
      </w:r>
      <w:r>
        <w:rPr>
          <w:color w:val="292425"/>
          <w:w w:val="110"/>
        </w:rPr>
        <w:t>output</w:t>
      </w:r>
      <w:r>
        <w:rPr>
          <w:color w:val="292425"/>
          <w:spacing w:val="-6"/>
          <w:w w:val="110"/>
        </w:rPr>
        <w:t> </w:t>
      </w:r>
      <w:r>
        <w:rPr>
          <w:color w:val="292425"/>
          <w:w w:val="110"/>
        </w:rPr>
        <w:t>had </w:t>
      </w:r>
      <w:r>
        <w:rPr>
          <w:color w:val="292425"/>
          <w:spacing w:val="-3"/>
          <w:w w:val="110"/>
        </w:rPr>
        <w:t>grown </w:t>
      </w:r>
      <w:r>
        <w:rPr>
          <w:color w:val="292425"/>
          <w:w w:val="110"/>
        </w:rPr>
        <w:t>at or </w:t>
      </w:r>
      <w:r>
        <w:rPr>
          <w:color w:val="292425"/>
          <w:spacing w:val="-3"/>
          <w:w w:val="110"/>
        </w:rPr>
        <w:t>above </w:t>
      </w:r>
      <w:r>
        <w:rPr>
          <w:color w:val="292425"/>
          <w:w w:val="110"/>
        </w:rPr>
        <w:t>its </w:t>
      </w:r>
      <w:r>
        <w:rPr>
          <w:color w:val="292425"/>
          <w:spacing w:val="-4"/>
          <w:w w:val="110"/>
        </w:rPr>
        <w:t>ten-year </w:t>
      </w:r>
      <w:r>
        <w:rPr>
          <w:color w:val="292425"/>
          <w:spacing w:val="-3"/>
          <w:w w:val="110"/>
        </w:rPr>
        <w:t>average </w:t>
      </w:r>
      <w:r>
        <w:rPr>
          <w:color w:val="292425"/>
          <w:spacing w:val="-4"/>
          <w:w w:val="110"/>
        </w:rPr>
        <w:t>rate. </w:t>
      </w:r>
      <w:r>
        <w:rPr>
          <w:color w:val="292425"/>
          <w:w w:val="110"/>
        </w:rPr>
        <w:t>Within this, output growth in the business and financial services sector </w:t>
      </w:r>
      <w:r>
        <w:rPr>
          <w:color w:val="292425"/>
          <w:spacing w:val="-3"/>
          <w:w w:val="110"/>
        </w:rPr>
        <w:t>was </w:t>
      </w:r>
      <w:r>
        <w:rPr>
          <w:color w:val="292425"/>
          <w:w w:val="110"/>
        </w:rPr>
        <w:t>particularly marked, at</w:t>
      </w:r>
      <w:r>
        <w:rPr>
          <w:color w:val="292425"/>
          <w:spacing w:val="-28"/>
          <w:w w:val="110"/>
        </w:rPr>
        <w:t> </w:t>
      </w:r>
      <w:r>
        <w:rPr>
          <w:color w:val="292425"/>
          <w:w w:val="110"/>
        </w:rPr>
        <w:t>1.5%.</w:t>
      </w:r>
    </w:p>
    <w:p>
      <w:pPr>
        <w:spacing w:after="0" w:line="292" w:lineRule="auto"/>
        <w:sectPr>
          <w:type w:val="continuous"/>
          <w:pgSz w:w="11900" w:h="16840"/>
          <w:pgMar w:top="1140" w:bottom="0" w:left="640" w:right="620"/>
          <w:cols w:num="4" w:equalWidth="0">
            <w:col w:w="1218" w:space="784"/>
            <w:col w:w="1492" w:space="40"/>
            <w:col w:w="215" w:space="879"/>
            <w:col w:w="6012"/>
          </w:cols>
        </w:sectPr>
      </w:pPr>
    </w:p>
    <w:p>
      <w:pPr>
        <w:pStyle w:val="BodyText"/>
        <w:rPr>
          <w:sz w:val="12"/>
        </w:rPr>
      </w:pPr>
    </w:p>
    <w:p>
      <w:pPr>
        <w:tabs>
          <w:tab w:pos="1782" w:val="left" w:leader="none"/>
          <w:tab w:pos="2194" w:val="left" w:leader="none"/>
          <w:tab w:pos="2608" w:val="left" w:leader="none"/>
          <w:tab w:pos="2999" w:val="left" w:leader="none"/>
        </w:tabs>
        <w:spacing w:before="69"/>
        <w:ind w:left="465" w:right="0" w:firstLine="0"/>
        <w:jc w:val="left"/>
        <w:rPr>
          <w:sz w:val="12"/>
        </w:rPr>
      </w:pPr>
      <w:r>
        <w:rPr/>
        <w:pict>
          <v:group style="position:absolute;margin-left:42.202pt;margin-top:-126.572968pt;width:154.450pt;height:130.15pt;mso-position-horizontal-relative:page;mso-position-vertical-relative:paragraph;z-index:16020480" coordorigin="844,-2531" coordsize="3089,2603">
            <v:rect style="position:absolute;left:1048;top:-408;width:46;height:473" filled="true" fillcolor="#ec2131" stroked="false">
              <v:fill type="solid"/>
            </v:rect>
            <v:rect style="position:absolute;left:1048;top:-408;width:46;height:473" filled="false" stroked="true" strokeweight=".495pt" strokecolor="#292425">
              <v:stroke dashstyle="solid"/>
            </v:rect>
            <v:rect style="position:absolute;left:1159;top:-333;width:43;height:398" filled="true" fillcolor="#ec2131" stroked="false">
              <v:fill type="solid"/>
            </v:rect>
            <v:rect style="position:absolute;left:1159;top:-333;width:43;height:398" filled="false" stroked="true" strokeweight=".495pt" strokecolor="#292425">
              <v:stroke dashstyle="solid"/>
            </v:rect>
            <v:rect style="position:absolute;left:1256;top:-516;width:43;height:580" filled="true" fillcolor="#ec2131" stroked="false">
              <v:fill type="solid"/>
            </v:rect>
            <v:rect style="position:absolute;left:1256;top:-516;width:43;height:580" filled="false" stroked="true" strokeweight=".495pt" strokecolor="#292425">
              <v:stroke dashstyle="solid"/>
            </v:rect>
            <v:rect style="position:absolute;left:1364;top:-423;width:43;height:488" filled="true" fillcolor="#ec2131" stroked="false">
              <v:fill type="solid"/>
            </v:rect>
            <v:rect style="position:absolute;left:1364;top:-423;width:43;height:488" filled="false" stroked="true" strokeweight=".495pt" strokecolor="#292425">
              <v:stroke dashstyle="solid"/>
            </v:rect>
            <v:rect style="position:absolute;left:1462;top:-11;width:43;height:75" filled="true" fillcolor="#ec2131" stroked="false">
              <v:fill type="solid"/>
            </v:rect>
            <v:rect style="position:absolute;left:1462;top:-11;width:43;height:75" filled="false" stroked="true" strokeweight=".495pt" strokecolor="#292425">
              <v:stroke dashstyle="solid"/>
            </v:rect>
            <v:rect style="position:absolute;left:1570;top:-270;width:46;height:335" filled="true" fillcolor="#ec2131" stroked="false">
              <v:fill type="solid"/>
            </v:rect>
            <v:rect style="position:absolute;left:1570;top:-270;width:46;height:335" filled="false" stroked="true" strokeweight=".495pt" strokecolor="#292425">
              <v:stroke dashstyle="solid"/>
            </v:rect>
            <v:rect style="position:absolute;left:1667;top:-408;width:46;height:473" filled="true" fillcolor="#ec2131" stroked="false">
              <v:fill type="solid"/>
            </v:rect>
            <v:rect style="position:absolute;left:1667;top:-408;width:46;height:473" filled="false" stroked="true" strokeweight=".495pt" strokecolor="#292425">
              <v:stroke dashstyle="solid"/>
            </v:rect>
            <v:rect style="position:absolute;left:1778;top:-561;width:43;height:625" filled="true" fillcolor="#ec2131" stroked="false">
              <v:fill type="solid"/>
            </v:rect>
            <v:rect style="position:absolute;left:1778;top:-561;width:43;height:625" filled="false" stroked="true" strokeweight=".495pt" strokecolor="#292425">
              <v:stroke dashstyle="solid"/>
            </v:rect>
            <v:rect style="position:absolute;left:1876;top:-743;width:43;height:808" filled="true" fillcolor="#ec2131" stroked="false">
              <v:fill type="solid"/>
            </v:rect>
            <v:rect style="position:absolute;left:1876;top:-743;width:43;height:808" filled="false" stroked="true" strokeweight=".495pt" strokecolor="#292425">
              <v:stroke dashstyle="solid"/>
            </v:rect>
            <v:rect style="position:absolute;left:1983;top:-393;width:43;height:458" filled="true" fillcolor="#ec2131" stroked="false">
              <v:fill type="solid"/>
            </v:rect>
            <v:rect style="position:absolute;left:1983;top:-393;width:43;height:458" filled="false" stroked="true" strokeweight=".495pt" strokecolor="#292425">
              <v:stroke dashstyle="solid"/>
            </v:rect>
            <v:rect style="position:absolute;left:2081;top:-423;width:43;height:488" filled="true" fillcolor="#ec2131" stroked="false">
              <v:fill type="solid"/>
            </v:rect>
            <v:rect style="position:absolute;left:2081;top:-423;width:43;height:488" filled="false" stroked="true" strokeweight=".495pt" strokecolor="#292425">
              <v:stroke dashstyle="solid"/>
            </v:rect>
            <v:rect style="position:absolute;left:2189;top:-118;width:46;height:183" filled="true" fillcolor="#ec2131" stroked="false">
              <v:fill type="solid"/>
            </v:rect>
            <v:rect style="position:absolute;left:2189;top:-118;width:46;height:183" filled="false" stroked="true" strokeweight=".495pt" strokecolor="#292425">
              <v:stroke dashstyle="solid"/>
            </v:rect>
            <v:rect style="position:absolute;left:2286;top:-378;width:46;height:443" filled="true" fillcolor="#ec2131" stroked="false">
              <v:fill type="solid"/>
            </v:rect>
            <v:rect style="position:absolute;left:2286;top:-378;width:46;height:443" filled="false" stroked="true" strokeweight=".495pt" strokecolor="#292425">
              <v:stroke dashstyle="solid"/>
            </v:rect>
            <v:rect style="position:absolute;left:2397;top:-103;width:43;height:168" filled="true" fillcolor="#ec2131" stroked="false">
              <v:fill type="solid"/>
            </v:rect>
            <v:rect style="position:absolute;left:2397;top:-103;width:43;height:168" filled="false" stroked="true" strokeweight=".495pt" strokecolor="#292425">
              <v:stroke dashstyle="solid"/>
            </v:rect>
            <v:rect style="position:absolute;left:2494;top:-73;width:43;height:138" filled="true" fillcolor="#ec2131" stroked="false">
              <v:fill type="solid"/>
            </v:rect>
            <v:rect style="position:absolute;left:2494;top:-73;width:43;height:138" filled="false" stroked="true" strokeweight=".495pt" strokecolor="#292425">
              <v:stroke dashstyle="solid"/>
            </v:rect>
            <v:rect style="position:absolute;left:2602;top:-163;width:43;height:228" filled="true" fillcolor="#ec2131" stroked="false">
              <v:fill type="solid"/>
            </v:rect>
            <v:rect style="position:absolute;left:2602;top:-163;width:43;height:228" filled="false" stroked="true" strokeweight=".495pt" strokecolor="#292425">
              <v:stroke dashstyle="solid"/>
            </v:rect>
            <v:rect style="position:absolute;left:2700;top:-103;width:43;height:168" filled="true" fillcolor="#ec2131" stroked="false">
              <v:fill type="solid"/>
            </v:rect>
            <v:rect style="position:absolute;left:2700;top:-103;width:43;height:168" filled="false" stroked="true" strokeweight=".495pt" strokecolor="#292425">
              <v:stroke dashstyle="solid"/>
            </v:rect>
            <v:rect style="position:absolute;left:2808;top:-58;width:43;height:123" filled="true" fillcolor="#ec2131" stroked="false">
              <v:fill type="solid"/>
            </v:rect>
            <v:rect style="position:absolute;left:2808;top:-58;width:43;height:123" filled="false" stroked="true" strokeweight=".495pt" strokecolor="#292425">
              <v:stroke dashstyle="solid"/>
            </v:rect>
            <v:rect style="position:absolute;left:2906;top:-423;width:43;height:488" filled="true" fillcolor="#ec2131" stroked="false">
              <v:fill type="solid"/>
            </v:rect>
            <v:rect style="position:absolute;left:2906;top:-423;width:43;height:488" filled="false" stroked="true" strokeweight=".495pt" strokecolor="#292425">
              <v:stroke dashstyle="solid"/>
            </v:rect>
            <v:rect style="position:absolute;left:3013;top:-103;width:46;height:168" filled="true" fillcolor="#ec2131" stroked="false">
              <v:fill type="solid"/>
            </v:rect>
            <v:rect style="position:absolute;left:3013;top:-103;width:46;height:168" filled="false" stroked="true" strokeweight=".495pt" strokecolor="#292425">
              <v:stroke dashstyle="solid"/>
            </v:rect>
            <v:rect style="position:absolute;left:3111;top:-180;width:46;height:245" filled="true" fillcolor="#ec2131" stroked="false">
              <v:fill type="solid"/>
            </v:rect>
            <v:rect style="position:absolute;left:3111;top:-180;width:46;height:245" filled="false" stroked="true" strokeweight=".495pt" strokecolor="#292425">
              <v:stroke dashstyle="solid"/>
            </v:rect>
            <v:rect style="position:absolute;left:3221;top:-148;width:43;height:213" filled="true" fillcolor="#ec2131" stroked="false">
              <v:fill type="solid"/>
            </v:rect>
            <v:rect style="position:absolute;left:3221;top:-148;width:43;height:213" filled="false" stroked="true" strokeweight=".495pt" strokecolor="#292425">
              <v:stroke dashstyle="solid"/>
            </v:rect>
            <v:rect style="position:absolute;left:3319;top:-468;width:43;height:533" filled="true" fillcolor="#ec2131" stroked="false">
              <v:fill type="solid"/>
            </v:rect>
            <v:rect style="position:absolute;left:3319;top:-468;width:43;height:533" filled="false" stroked="true" strokeweight=".495pt" strokecolor="#292425">
              <v:stroke dashstyle="solid"/>
            </v:rect>
            <v:rect style="position:absolute;left:3427;top:-531;width:43;height:595" filled="true" fillcolor="#ec2131" stroked="false">
              <v:fill type="solid"/>
            </v:rect>
            <v:rect style="position:absolute;left:3427;top:-531;width:43;height:595" filled="false" stroked="true" strokeweight=".495pt" strokecolor="#292425">
              <v:stroke dashstyle="solid"/>
            </v:rect>
            <v:rect style="position:absolute;left:3524;top:-363;width:43;height:428" filled="true" fillcolor="#ec2131" stroked="false">
              <v:fill type="solid"/>
            </v:rect>
            <v:rect style="position:absolute;left:3524;top:-363;width:43;height:428" filled="false" stroked="true" strokeweight=".495pt" strokecolor="#292425">
              <v:stroke dashstyle="solid"/>
            </v:rect>
            <v:rect style="position:absolute;left:3632;top:-486;width:46;height:550" filled="true" fillcolor="#ec2131" stroked="false">
              <v:fill type="solid"/>
            </v:rect>
            <v:rect style="position:absolute;left:3632;top:-486;width:46;height:550" filled="false" stroked="true" strokeweight=".495pt" strokecolor="#292425">
              <v:stroke dashstyle="solid"/>
            </v:rect>
            <v:rect style="position:absolute;left:3730;top:-210;width:46;height:275" filled="true" fillcolor="#ec2131" stroked="false">
              <v:fill type="solid"/>
            </v:rect>
            <v:rect style="position:absolute;left:3730;top:-210;width:46;height:275" filled="false" stroked="true" strokeweight=".495pt" strokecolor="#292425">
              <v:stroke dashstyle="solid"/>
            </v:rect>
            <v:rect style="position:absolute;left:3840;top:-333;width:43;height:398" filled="true" fillcolor="#ec2131" stroked="false">
              <v:fill type="solid"/>
            </v:rect>
            <v:rect style="position:absolute;left:3840;top:-333;width:43;height:398" filled="false" stroked="true" strokeweight=".495pt" strokecolor="#292425">
              <v:stroke dashstyle="solid"/>
            </v:rect>
            <v:rect style="position:absolute;left:1094;top:-255;width:43;height:320" filled="true" fillcolor="#34378f" stroked="false">
              <v:fill type="solid"/>
            </v:rect>
            <v:rect style="position:absolute;left:1094;top:-255;width:43;height:320" filled="true" fillcolor="#008357" stroked="false">
              <v:fill type="solid"/>
            </v:rect>
            <v:rect style="position:absolute;left:1094;top:-255;width:43;height:320" filled="false" stroked="true" strokeweight=".495pt" strokecolor="#292425">
              <v:stroke dashstyle="solid"/>
            </v:rect>
            <v:rect style="position:absolute;left:1201;top:-225;width:33;height:290" filled="true" fillcolor="#34378f" stroked="false">
              <v:fill type="solid"/>
            </v:rect>
            <v:rect style="position:absolute;left:1201;top:-225;width:33;height:290" filled="true" fillcolor="#008357" stroked="false">
              <v:fill type="solid"/>
            </v:rect>
            <v:rect style="position:absolute;left:1201;top:-225;width:33;height:290" filled="false" stroked="true" strokeweight=".495pt" strokecolor="#292425">
              <v:stroke dashstyle="solid"/>
            </v:rect>
            <v:rect style="position:absolute;left:1299;top:-561;width:43;height:625" filled="true" fillcolor="#34378f" stroked="false">
              <v:fill type="solid"/>
            </v:rect>
            <v:rect style="position:absolute;left:1299;top:-561;width:43;height:625" filled="true" fillcolor="#008357" stroked="false">
              <v:fill type="solid"/>
            </v:rect>
            <v:rect style="position:absolute;left:1299;top:-561;width:43;height:625" filled="false" stroked="true" strokeweight=".495pt" strokecolor="#292425">
              <v:stroke dashstyle="solid"/>
            </v:rect>
            <v:rect style="position:absolute;left:1407;top:-315;width:33;height:380" filled="true" fillcolor="#34378f" stroked="false">
              <v:fill type="solid"/>
            </v:rect>
            <v:rect style="position:absolute;left:1407;top:-315;width:33;height:380" filled="true" fillcolor="#008357" stroked="false">
              <v:fill type="solid"/>
            </v:rect>
            <v:rect style="position:absolute;left:1407;top:-315;width:33;height:380" filled="false" stroked="true" strokeweight=".495pt" strokecolor="#292425">
              <v:stroke dashstyle="solid"/>
            </v:rect>
            <v:rect style="position:absolute;left:1504;top:-195;width:46;height:260" filled="true" fillcolor="#34378f" stroked="false">
              <v:fill type="solid"/>
            </v:rect>
            <v:rect style="position:absolute;left:1504;top:-195;width:46;height:260" filled="true" fillcolor="#008357" stroked="false">
              <v:fill type="solid"/>
            </v:rect>
            <v:rect style="position:absolute;left:1504;top:-195;width:46;height:260" filled="false" stroked="true" strokeweight=".495pt" strokecolor="#292425">
              <v:stroke dashstyle="solid"/>
            </v:rect>
            <v:rect style="position:absolute;left:1615;top:-210;width:33;height:275" filled="true" fillcolor="#34378f" stroked="false">
              <v:fill type="solid"/>
            </v:rect>
            <v:rect style="position:absolute;left:1615;top:-210;width:33;height:275" filled="true" fillcolor="#008357" stroked="false">
              <v:fill type="solid"/>
            </v:rect>
            <v:rect style="position:absolute;left:1615;top:-210;width:33;height:275" filled="false" stroked="true" strokeweight=".495pt" strokecolor="#292425">
              <v:stroke dashstyle="solid"/>
            </v:rect>
            <v:rect style="position:absolute;left:1713;top:-546;width:43;height:610" filled="true" fillcolor="#34378f" stroked="false">
              <v:fill type="solid"/>
            </v:rect>
            <v:rect style="position:absolute;left:1713;top:-546;width:43;height:610" filled="true" fillcolor="#008357" stroked="false">
              <v:fill type="solid"/>
            </v:rect>
            <v:rect style="position:absolute;left:1713;top:-546;width:43;height:610" filled="false" stroked="true" strokeweight=".495pt" strokecolor="#292425">
              <v:stroke dashstyle="solid"/>
            </v:rect>
            <v:rect style="position:absolute;left:1820;top:-683;width:33;height:748" filled="true" fillcolor="#34378f" stroked="false">
              <v:fill type="solid"/>
            </v:rect>
            <v:rect style="position:absolute;left:1820;top:-683;width:33;height:748" filled="true" fillcolor="#008357" stroked="false">
              <v:fill type="solid"/>
            </v:rect>
            <v:rect style="position:absolute;left:1820;top:-683;width:33;height:748" filled="false" stroked="true" strokeweight=".495pt" strokecolor="#292425">
              <v:stroke dashstyle="solid"/>
            </v:rect>
            <v:rect style="position:absolute;left:1918;top:-638;width:43;height:703" filled="true" fillcolor="#34378f" stroked="false">
              <v:fill type="solid"/>
            </v:rect>
            <v:rect style="position:absolute;left:1918;top:-638;width:43;height:703" filled="true" fillcolor="#008357" stroked="false">
              <v:fill type="solid"/>
            </v:rect>
            <v:rect style="position:absolute;left:1918;top:-638;width:43;height:703" filled="false" stroked="true" strokeweight=".495pt" strokecolor="#292425">
              <v:stroke dashstyle="solid"/>
            </v:rect>
            <v:rect style="position:absolute;left:2026;top:-363;width:33;height:428" filled="true" fillcolor="#34378f" stroked="false">
              <v:fill type="solid"/>
            </v:rect>
            <v:rect style="position:absolute;left:2026;top:-363;width:33;height:428" filled="true" fillcolor="#008357" stroked="false">
              <v:fill type="solid"/>
            </v:rect>
            <v:rect style="position:absolute;left:2026;top:-363;width:33;height:428" filled="false" stroked="true" strokeweight=".495pt" strokecolor="#292425">
              <v:stroke dashstyle="solid"/>
            </v:rect>
            <v:rect style="position:absolute;left:2124;top:-333;width:46;height:398" filled="true" fillcolor="#34378f" stroked="false">
              <v:fill type="solid"/>
            </v:rect>
            <v:rect style="position:absolute;left:2124;top:-333;width:46;height:398" filled="true" fillcolor="#008357" stroked="false">
              <v:fill type="solid"/>
            </v:rect>
            <v:rect style="position:absolute;left:2124;top:-333;width:46;height:398" filled="false" stroked="true" strokeweight=".495pt" strokecolor="#292425">
              <v:stroke dashstyle="solid"/>
            </v:rect>
            <v:rect style="position:absolute;left:2234;top:-118;width:33;height:183" filled="true" fillcolor="#34378f" stroked="false">
              <v:fill type="solid"/>
            </v:rect>
            <v:rect style="position:absolute;left:2234;top:-118;width:33;height:183" filled="true" fillcolor="#008357" stroked="false">
              <v:fill type="solid"/>
            </v:rect>
            <v:rect style="position:absolute;left:2234;top:-118;width:33;height:183" filled="false" stroked="true" strokeweight=".495pt" strokecolor="#292425">
              <v:stroke dashstyle="solid"/>
            </v:rect>
            <v:rect style="position:absolute;left:2331;top:-393;width:43;height:458" filled="true" fillcolor="#34378f" stroked="false">
              <v:fill type="solid"/>
            </v:rect>
            <v:rect style="position:absolute;left:2331;top:-393;width:43;height:458" filled="true" fillcolor="#008357" stroked="false">
              <v:fill type="solid"/>
            </v:rect>
            <v:rect style="position:absolute;left:2331;top:-393;width:43;height:458" filled="false" stroked="true" strokeweight=".495pt" strokecolor="#292425">
              <v:stroke dashstyle="solid"/>
            </v:rect>
            <v:rect style="position:absolute;left:2439;top:-225;width:33;height:290" filled="true" fillcolor="#34378f" stroked="false">
              <v:fill type="solid"/>
            </v:rect>
            <v:rect style="position:absolute;left:2439;top:-225;width:33;height:290" filled="true" fillcolor="#008357" stroked="false">
              <v:fill type="solid"/>
            </v:rect>
            <v:rect style="position:absolute;left:2439;top:-225;width:33;height:290" filled="false" stroked="true" strokeweight=".495pt" strokecolor="#292425">
              <v:stroke dashstyle="solid"/>
            </v:rect>
            <v:rect style="position:absolute;left:2537;top:-210;width:43;height:275" filled="true" fillcolor="#34378f" stroked="false">
              <v:fill type="solid"/>
            </v:rect>
            <v:rect style="position:absolute;left:2537;top:-210;width:43;height:275" filled="true" fillcolor="#008357" stroked="false">
              <v:fill type="solid"/>
            </v:rect>
            <v:rect style="position:absolute;left:2537;top:-210;width:43;height:275" filled="false" stroked="true" strokeweight=".495pt" strokecolor="#292425">
              <v:stroke dashstyle="solid"/>
            </v:rect>
            <v:rect style="position:absolute;left:2645;top:-133;width:33;height:198" filled="true" fillcolor="#34378f" stroked="false">
              <v:fill type="solid"/>
            </v:rect>
            <v:rect style="position:absolute;left:2645;top:-133;width:33;height:198" filled="true" fillcolor="#008357" stroked="false">
              <v:fill type="solid"/>
            </v:rect>
            <v:rect style="position:absolute;left:2645;top:-133;width:33;height:198" filled="false" stroked="true" strokeweight=".495pt" strokecolor="#292425">
              <v:stroke dashstyle="solid"/>
            </v:rect>
            <v:rect style="position:absolute;left:2743;top:-118;width:43;height:183" filled="true" fillcolor="#34378f" stroked="false">
              <v:fill type="solid"/>
            </v:rect>
            <v:rect style="position:absolute;left:2743;top:-118;width:43;height:183" filled="true" fillcolor="#008357" stroked="false">
              <v:fill type="solid"/>
            </v:rect>
            <v:rect style="position:absolute;left:2743;top:-118;width:43;height:183" filled="false" stroked="true" strokeweight=".495pt" strokecolor="#292425">
              <v:stroke dashstyle="solid"/>
            </v:rect>
            <v:rect style="position:absolute;left:2850;top:-148;width:33;height:213" filled="true" fillcolor="#34378f" stroked="false">
              <v:fill type="solid"/>
            </v:rect>
            <v:rect style="position:absolute;left:2850;top:-148;width:33;height:213" filled="true" fillcolor="#008357" stroked="false">
              <v:fill type="solid"/>
            </v:rect>
            <v:rect style="position:absolute;left:2850;top:-148;width:33;height:213" filled="false" stroked="true" strokeweight=".495pt" strokecolor="#292425">
              <v:stroke dashstyle="solid"/>
            </v:rect>
            <v:rect style="position:absolute;left:2948;top:-453;width:46;height:518" filled="true" fillcolor="#34378f" stroked="false">
              <v:fill type="solid"/>
            </v:rect>
            <v:rect style="position:absolute;left:2948;top:-453;width:46;height:518" filled="true" fillcolor="#008357" stroked="false">
              <v:fill type="solid"/>
            </v:rect>
            <v:rect style="position:absolute;left:2948;top:-453;width:46;height:518" filled="false" stroked="true" strokeweight=".495pt" strokecolor="#292425">
              <v:stroke dashstyle="solid"/>
            </v:rect>
            <v:rect style="position:absolute;left:3058;top:-133;width:33;height:198" filled="true" fillcolor="#34378f" stroked="false">
              <v:fill type="solid"/>
            </v:rect>
            <v:rect style="position:absolute;left:3058;top:-133;width:33;height:198" filled="true" fillcolor="#008357" stroked="false">
              <v:fill type="solid"/>
            </v:rect>
            <v:rect style="position:absolute;left:3058;top:-133;width:33;height:198" filled="false" stroked="true" strokeweight=".495pt" strokecolor="#292425">
              <v:stroke dashstyle="solid"/>
            </v:rect>
            <v:rect style="position:absolute;left:3156;top:-180;width:43;height:245" filled="true" fillcolor="#34378f" stroked="false">
              <v:fill type="solid"/>
            </v:rect>
            <v:rect style="position:absolute;left:3156;top:-180;width:43;height:245" filled="true" fillcolor="#008357" stroked="false">
              <v:fill type="solid"/>
            </v:rect>
            <v:rect style="position:absolute;left:3156;top:-180;width:43;height:245" filled="false" stroked="true" strokeweight=".495pt" strokecolor="#292425">
              <v:stroke dashstyle="solid"/>
            </v:rect>
            <v:rect style="position:absolute;left:3264;top:-148;width:33;height:213" filled="true" fillcolor="#34378f" stroked="false">
              <v:fill type="solid"/>
            </v:rect>
            <v:rect style="position:absolute;left:3264;top:-148;width:33;height:213" filled="true" fillcolor="#008357" stroked="false">
              <v:fill type="solid"/>
            </v:rect>
            <v:rect style="position:absolute;left:3264;top:-148;width:33;height:213" filled="false" stroked="true" strokeweight=".495pt" strokecolor="#292425">
              <v:stroke dashstyle="solid"/>
            </v:rect>
            <v:rect style="position:absolute;left:3361;top:-438;width:43;height:503" filled="true" fillcolor="#34378f" stroked="false">
              <v:fill type="solid"/>
            </v:rect>
            <v:rect style="position:absolute;left:3361;top:-438;width:43;height:503" filled="true" fillcolor="#008357" stroked="false">
              <v:fill type="solid"/>
            </v:rect>
            <v:rect style="position:absolute;left:3361;top:-438;width:43;height:503" filled="false" stroked="true" strokeweight=".495pt" strokecolor="#292425">
              <v:stroke dashstyle="solid"/>
            </v:rect>
            <v:rect style="position:absolute;left:3469;top:-501;width:33;height:565" filled="true" fillcolor="#34378f" stroked="false">
              <v:fill type="solid"/>
            </v:rect>
            <v:rect style="position:absolute;left:3469;top:-501;width:33;height:565" filled="true" fillcolor="#008357" stroked="false">
              <v:fill type="solid"/>
            </v:rect>
            <v:rect style="position:absolute;left:3469;top:-501;width:33;height:565" filled="false" stroked="true" strokeweight=".495pt" strokecolor="#292425">
              <v:stroke dashstyle="solid"/>
            </v:rect>
            <v:rect style="position:absolute;left:3567;top:-363;width:46;height:428" filled="true" fillcolor="#34378f" stroked="false">
              <v:fill type="solid"/>
            </v:rect>
            <v:rect style="position:absolute;left:3567;top:-363;width:46;height:428" filled="true" fillcolor="#008357" stroked="false">
              <v:fill type="solid"/>
            </v:rect>
            <v:rect style="position:absolute;left:3567;top:-363;width:46;height:428" filled="false" stroked="true" strokeweight=".495pt" strokecolor="#292425">
              <v:stroke dashstyle="solid"/>
            </v:rect>
            <v:rect style="position:absolute;left:3677;top:-438;width:33;height:503" filled="true" fillcolor="#34378f" stroked="false">
              <v:fill type="solid"/>
            </v:rect>
            <v:rect style="position:absolute;left:3677;top:-438;width:33;height:503" filled="true" fillcolor="#008357" stroked="false">
              <v:fill type="solid"/>
            </v:rect>
            <v:rect style="position:absolute;left:3677;top:-438;width:33;height:503" filled="false" stroked="true" strokeweight=".495pt" strokecolor="#292425">
              <v:stroke dashstyle="solid"/>
            </v:rect>
            <v:rect style="position:absolute;left:3775;top:-195;width:43;height:260" filled="true" fillcolor="#34378f" stroked="false">
              <v:fill type="solid"/>
            </v:rect>
            <v:rect style="position:absolute;left:3775;top:-195;width:43;height:260" filled="true" fillcolor="#008357" stroked="false">
              <v:fill type="solid"/>
            </v:rect>
            <v:rect style="position:absolute;left:3775;top:-195;width:43;height:260" filled="false" stroked="true" strokeweight=".495pt" strokecolor="#292425">
              <v:stroke dashstyle="solid"/>
            </v:rect>
            <v:rect style="position:absolute;left:3883;top:-333;width:33;height:398" filled="true" fillcolor="#34378f" stroked="false">
              <v:fill type="solid"/>
            </v:rect>
            <v:rect style="position:absolute;left:3883;top:-333;width:33;height:398" filled="true" fillcolor="#008357" stroked="false">
              <v:fill type="solid"/>
            </v:rect>
            <v:rect style="position:absolute;left:3883;top:-333;width:33;height:398" filled="false" stroked="true" strokeweight=".495pt" strokecolor="#292425">
              <v:stroke dashstyle="solid"/>
            </v:rect>
            <v:shape style="position:absolute;left:1038;top:21;width:2889;height:46" coordorigin="1039,21" coordsize="2889,46" path="m1039,66l3926,66m1040,66l1040,21m1454,66l1454,21m1865,66l1865,21m2278,66l2278,21m2689,66l2689,21m3103,66l3103,21m3516,66l3516,21m3927,66l3927,21e" filled="false" stroked="true" strokeweight=".5pt" strokecolor="#292425">
              <v:path arrowok="t"/>
              <v:stroke dashstyle="solid"/>
            </v:shape>
            <v:shape style="position:absolute;left:1094;top:-2361;width:2780;height:1756" coordorigin="1094,-2360" coordsize="2780,1756" path="m1094,-1902l1192,-1948,1300,-2070,1398,-1887,1507,-1490,1604,-1429,1713,-1322,1810,-1475,1919,-2208,2017,-2345,2125,-2360,2223,-1902,2332,-1521,2429,-1231,2538,-865,2636,-910,2744,-651,2842,-605,2951,-956,3048,-895,3157,-971,3255,-1063,3363,-1109,3461,-1536,3569,-1704,3667,-2055,3776,-1780,3873,-1597e" filled="false" stroked="true" strokeweight="1pt" strokecolor="#ec2131">
              <v:path arrowok="t"/>
              <v:stroke dashstyle="solid"/>
            </v:shape>
            <v:shape style="position:absolute;left:1094;top:-2453;width:2780;height:1648" coordorigin="1094,-2453" coordsize="2780,1648" path="m1094,-1842l1192,-1537,1300,-1934,1398,-1583,1507,-1507,1604,-1492,1713,-1476,1810,-1842,1919,-2300,2017,-2453,2125,-2239,2223,-1659,2332,-1430,2429,-1293,2538,-1156,2636,-1171,2744,-897,2842,-805,2951,-1064,3048,-1049,3157,-1110,3255,-1125,3363,-1110,3461,-1476,3569,-1659,3667,-1949,3776,-1705,3873,-1537e" filled="false" stroked="true" strokeweight="1pt" strokecolor="#008357">
              <v:path arrowok="t"/>
              <v:stroke dashstyle="solid"/>
            </v:shape>
            <v:shape style="position:absolute;left:844;top:-2527;width:131;height:2593" coordorigin="844,-2526" coordsize="131,2593" path="m844,-224l974,-224m844,-514l974,-514m844,-804l974,-804m844,-1094l974,-1094m844,-1384l974,-1384m844,-1656l974,-1656m844,-1947l974,-1947m844,-2236l974,-2236m844,-2526l974,-2526m844,66l974,66e" filled="false" stroked="true" strokeweight=".5pt" strokecolor="#292425">
              <v:path arrowok="t"/>
              <v:stroke dashstyle="solid"/>
            </v:shape>
            <v:shape style="position:absolute;left:2474;top:-2134;width:875;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1170;top:-929;width:1038;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6020992" from="200.169006pt,3.311031pt" to="206.681006pt,3.311031pt" stroked="true" strokeweight=".5pt" strokecolor="#292425">
            <v:stroke dashstyle="solid"/>
            <w10:wrap type="none"/>
          </v:line>
        </w:pict>
      </w:r>
      <w:r>
        <w:rPr>
          <w:color w:val="292425"/>
          <w:w w:val="120"/>
          <w:sz w:val="12"/>
        </w:rPr>
        <w:t>1998    </w:t>
      </w:r>
      <w:r>
        <w:rPr>
          <w:color w:val="292425"/>
          <w:spacing w:val="21"/>
          <w:w w:val="120"/>
          <w:sz w:val="12"/>
        </w:rPr>
        <w:t> </w:t>
      </w:r>
      <w:r>
        <w:rPr>
          <w:color w:val="292425"/>
          <w:w w:val="120"/>
          <w:sz w:val="12"/>
        </w:rPr>
        <w:t>99    </w:t>
      </w:r>
      <w:r>
        <w:rPr>
          <w:color w:val="292425"/>
          <w:spacing w:val="11"/>
          <w:w w:val="120"/>
          <w:sz w:val="12"/>
        </w:rPr>
        <w:t> </w:t>
      </w:r>
      <w:r>
        <w:rPr>
          <w:color w:val="292425"/>
          <w:w w:val="120"/>
          <w:sz w:val="12"/>
        </w:rPr>
        <w:t>2000</w:t>
        <w:tab/>
        <w:t>01</w:t>
        <w:tab/>
        <w:t>02</w:t>
        <w:tab/>
        <w:t>03</w:t>
        <w:tab/>
      </w:r>
      <w:r>
        <w:rPr>
          <w:color w:val="292425"/>
          <w:spacing w:val="-10"/>
          <w:w w:val="120"/>
          <w:sz w:val="12"/>
        </w:rPr>
        <w:t>04</w:t>
      </w:r>
    </w:p>
    <w:p>
      <w:pPr>
        <w:pStyle w:val="BodyText"/>
        <w:spacing w:before="11"/>
        <w:rPr>
          <w:sz w:val="10"/>
        </w:rPr>
      </w:pPr>
      <w:r>
        <w:rPr/>
        <w:br w:type="column"/>
      </w:r>
      <w:r>
        <w:rPr>
          <w:sz w:val="10"/>
        </w:rPr>
      </w:r>
    </w:p>
    <w:p>
      <w:pPr>
        <w:spacing w:before="0"/>
        <w:ind w:left="350" w:right="0" w:firstLine="0"/>
        <w:jc w:val="left"/>
        <w:rPr>
          <w:sz w:val="12"/>
        </w:rPr>
      </w:pPr>
      <w:r>
        <w:rPr>
          <w:color w:val="292425"/>
          <w:w w:val="115"/>
          <w:sz w:val="12"/>
        </w:rPr>
        <w:t>0.0</w:t>
      </w:r>
    </w:p>
    <w:p>
      <w:pPr>
        <w:pStyle w:val="BodyText"/>
        <w:spacing w:before="7"/>
      </w:pPr>
      <w:r>
        <w:rPr/>
        <w:br w:type="column"/>
      </w:r>
      <w:r>
        <w:rPr/>
      </w:r>
    </w:p>
    <w:p>
      <w:pPr>
        <w:pStyle w:val="BodyText"/>
        <w:spacing w:line="218" w:lineRule="exact"/>
        <w:ind w:left="465"/>
      </w:pPr>
      <w:r>
        <w:rPr>
          <w:color w:val="292425"/>
          <w:w w:val="105"/>
        </w:rPr>
        <w:t>The preliminary GDP release also reported that industrial</w:t>
      </w:r>
    </w:p>
    <w:p>
      <w:pPr>
        <w:spacing w:after="0" w:line="218" w:lineRule="exact"/>
        <w:sectPr>
          <w:type w:val="continuous"/>
          <w:pgSz w:w="11900" w:h="16840"/>
          <w:pgMar w:top="1140" w:bottom="0" w:left="640" w:right="620"/>
          <w:cols w:num="3" w:equalWidth="0">
            <w:col w:w="3146" w:space="40"/>
            <w:col w:w="564" w:space="884"/>
            <w:col w:w="6006"/>
          </w:cols>
        </w:sectPr>
      </w:pPr>
    </w:p>
    <w:p>
      <w:pPr>
        <w:spacing w:line="208" w:lineRule="auto" w:before="0"/>
        <w:ind w:left="406" w:right="794" w:hanging="240"/>
        <w:jc w:val="left"/>
        <w:rPr>
          <w:sz w:val="12"/>
        </w:rPr>
      </w:pPr>
      <w:r>
        <w:rPr>
          <w:color w:val="292425"/>
          <w:w w:val="105"/>
          <w:sz w:val="12"/>
        </w:rPr>
        <w:t>(a) Chained volume measures. Annual growth of GDP at basic prices for 2004 Q4 has been estimated using the preliminary estimate of quarterly 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6"/>
        <w:ind w:left="169"/>
        <w:rPr>
          <w:rFonts w:ascii="Trebuchet MS"/>
        </w:rPr>
      </w:pPr>
      <w:r>
        <w:rPr>
          <w:rFonts w:ascii="Trebuchet MS"/>
          <w:color w:val="0092C0"/>
        </w:rPr>
        <w:t>Table 3.A</w:t>
      </w:r>
    </w:p>
    <w:p>
      <w:pPr>
        <w:pStyle w:val="BodyText"/>
        <w:spacing w:before="8"/>
        <w:ind w:left="169"/>
        <w:rPr>
          <w:rFonts w:ascii="Trebuchet MS"/>
        </w:rPr>
      </w:pPr>
      <w:r>
        <w:rPr>
          <w:rFonts w:ascii="Trebuchet MS"/>
          <w:color w:val="0092C0"/>
        </w:rPr>
        <w:t>Output</w:t>
      </w:r>
      <w:r>
        <w:rPr>
          <w:color w:val="292425"/>
          <w:position w:val="4"/>
          <w:sz w:val="12"/>
        </w:rPr>
        <w:t>(a) </w:t>
      </w:r>
      <w:r>
        <w:rPr>
          <w:rFonts w:ascii="Trebuchet MS"/>
          <w:color w:val="0092C0"/>
        </w:rPr>
        <w:t>of the production industries</w:t>
      </w:r>
    </w:p>
    <w:p>
      <w:pPr>
        <w:spacing w:line="208" w:lineRule="auto" w:before="122"/>
        <w:ind w:left="2465" w:right="738" w:hanging="36"/>
        <w:jc w:val="left"/>
        <w:rPr>
          <w:sz w:val="14"/>
        </w:rPr>
      </w:pPr>
      <w:r>
        <w:rPr>
          <w:color w:val="292425"/>
          <w:w w:val="110"/>
          <w:sz w:val="14"/>
        </w:rPr>
        <w:t>Percentage changes on a quarter earlier</w:t>
      </w:r>
    </w:p>
    <w:p>
      <w:pPr>
        <w:tabs>
          <w:tab w:pos="4549" w:val="left" w:leader="none"/>
        </w:tabs>
        <w:spacing w:before="63"/>
        <w:ind w:left="3099" w:right="0" w:firstLine="0"/>
        <w:jc w:val="left"/>
        <w:rPr>
          <w:sz w:val="14"/>
        </w:rPr>
      </w:pPr>
      <w:r>
        <w:rPr>
          <w:color w:val="292425"/>
          <w:spacing w:val="-4"/>
          <w:w w:val="120"/>
          <w:sz w:val="14"/>
          <w:u w:val="single" w:color="292425"/>
        </w:rPr>
        <w:t>2004</w:t>
      </w:r>
      <w:r>
        <w:rPr>
          <w:color w:val="292425"/>
          <w:spacing w:val="-4"/>
          <w:sz w:val="14"/>
          <w:u w:val="single" w:color="292425"/>
        </w:rPr>
        <w:tab/>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2"/>
        <w:gridCol w:w="597"/>
        <w:gridCol w:w="593"/>
        <w:gridCol w:w="546"/>
        <w:gridCol w:w="411"/>
        <w:gridCol w:w="386"/>
        <w:gridCol w:w="372"/>
      </w:tblGrid>
      <w:tr>
        <w:trPr>
          <w:trHeight w:val="164" w:hRule="atLeast"/>
        </w:trPr>
        <w:tc>
          <w:tcPr>
            <w:tcW w:w="2169" w:type="dxa"/>
            <w:gridSpan w:val="2"/>
          </w:tcPr>
          <w:p>
            <w:pPr>
              <w:pStyle w:val="TableParagraph"/>
              <w:spacing w:line="145" w:lineRule="exact"/>
              <w:ind w:right="121"/>
              <w:jc w:val="right"/>
              <w:rPr>
                <w:rFonts w:ascii="Times New Roman"/>
                <w:sz w:val="12"/>
              </w:rPr>
            </w:pPr>
            <w:r>
              <w:rPr>
                <w:rFonts w:ascii="Times New Roman"/>
                <w:color w:val="292425"/>
                <w:w w:val="105"/>
                <w:sz w:val="14"/>
                <w:u w:val="single" w:color="292425"/>
              </w:rPr>
              <w:t>Share</w:t>
            </w:r>
            <w:r>
              <w:rPr>
                <w:rFonts w:ascii="Times New Roman"/>
                <w:color w:val="292425"/>
                <w:w w:val="105"/>
                <w:position w:val="4"/>
                <w:sz w:val="12"/>
                <w:u w:val="single" w:color="292425"/>
              </w:rPr>
              <w:t>(b</w:t>
            </w:r>
            <w:r>
              <w:rPr>
                <w:rFonts w:ascii="Times New Roman"/>
                <w:color w:val="292425"/>
                <w:w w:val="105"/>
                <w:position w:val="4"/>
                <w:sz w:val="12"/>
              </w:rPr>
              <w:t>)</w:t>
            </w:r>
          </w:p>
        </w:tc>
        <w:tc>
          <w:tcPr>
            <w:tcW w:w="1550" w:type="dxa"/>
            <w:gridSpan w:val="3"/>
          </w:tcPr>
          <w:p>
            <w:pPr>
              <w:pStyle w:val="TableParagraph"/>
              <w:spacing w:line="145" w:lineRule="exact"/>
              <w:ind w:left="141"/>
              <w:rPr>
                <w:rFonts w:ascii="Times New Roman"/>
                <w:sz w:val="14"/>
              </w:rPr>
            </w:pPr>
            <w:r>
              <w:rPr>
                <w:rFonts w:ascii="Times New Roman"/>
                <w:color w:val="292425"/>
                <w:w w:val="110"/>
                <w:sz w:val="14"/>
                <w:u w:val="single" w:color="292425"/>
              </w:rPr>
              <w:t>Average</w:t>
            </w:r>
            <w:r>
              <w:rPr>
                <w:rFonts w:ascii="Times New Roman"/>
                <w:color w:val="292425"/>
                <w:w w:val="110"/>
                <w:position w:val="4"/>
                <w:sz w:val="12"/>
                <w:u w:val="single" w:color="292425"/>
              </w:rPr>
              <w:t>(c</w:t>
            </w:r>
            <w:r>
              <w:rPr>
                <w:rFonts w:ascii="Times New Roman"/>
                <w:color w:val="292425"/>
                <w:w w:val="110"/>
                <w:position w:val="4"/>
                <w:sz w:val="12"/>
              </w:rPr>
              <w:t>) </w:t>
            </w:r>
            <w:r>
              <w:rPr>
                <w:rFonts w:ascii="Times New Roman"/>
                <w:color w:val="292425"/>
                <w:w w:val="110"/>
                <w:sz w:val="14"/>
                <w:u w:val="single" w:color="292425"/>
              </w:rPr>
              <w:t>Q1</w:t>
            </w:r>
            <w:r>
              <w:rPr>
                <w:rFonts w:ascii="Times New Roman"/>
                <w:color w:val="292425"/>
                <w:w w:val="110"/>
                <w:sz w:val="14"/>
              </w:rPr>
              <w:t> </w:t>
            </w:r>
            <w:r>
              <w:rPr>
                <w:rFonts w:ascii="Times New Roman"/>
                <w:color w:val="292425"/>
                <w:w w:val="110"/>
                <w:sz w:val="14"/>
                <w:u w:val="single" w:color="292425"/>
              </w:rPr>
              <w:t>Q2</w:t>
            </w:r>
            <w:r>
              <w:rPr>
                <w:rFonts w:ascii="Times New Roman"/>
                <w:color w:val="292425"/>
                <w:sz w:val="14"/>
                <w:u w:val="single" w:color="292425"/>
              </w:rPr>
              <w:t> </w:t>
            </w:r>
          </w:p>
        </w:tc>
        <w:tc>
          <w:tcPr>
            <w:tcW w:w="386" w:type="dxa"/>
          </w:tcPr>
          <w:p>
            <w:pPr>
              <w:pStyle w:val="TableParagraph"/>
              <w:spacing w:line="145" w:lineRule="exact"/>
              <w:ind w:left="41" w:right="42"/>
              <w:jc w:val="center"/>
              <w:rPr>
                <w:rFonts w:ascii="Times New Roman"/>
                <w:sz w:val="14"/>
              </w:rPr>
            </w:pPr>
            <w:r>
              <w:rPr>
                <w:rFonts w:ascii="Times New Roman"/>
                <w:color w:val="292425"/>
                <w:w w:val="115"/>
                <w:sz w:val="14"/>
                <w:u w:val="single" w:color="292425"/>
              </w:rPr>
              <w:t>Q3</w:t>
            </w:r>
            <w:r>
              <w:rPr>
                <w:rFonts w:ascii="Times New Roman"/>
                <w:color w:val="292425"/>
                <w:sz w:val="14"/>
                <w:u w:val="single" w:color="292425"/>
              </w:rPr>
              <w:t> </w:t>
            </w:r>
          </w:p>
        </w:tc>
        <w:tc>
          <w:tcPr>
            <w:tcW w:w="372" w:type="dxa"/>
          </w:tcPr>
          <w:p>
            <w:pPr>
              <w:pStyle w:val="TableParagraph"/>
              <w:spacing w:line="145" w:lineRule="exact"/>
              <w:ind w:left="34" w:right="35"/>
              <w:jc w:val="center"/>
              <w:rPr>
                <w:rFonts w:ascii="Times New Roman"/>
                <w:sz w:val="14"/>
              </w:rPr>
            </w:pPr>
            <w:r>
              <w:rPr>
                <w:rFonts w:ascii="Times New Roman"/>
                <w:color w:val="292425"/>
                <w:w w:val="115"/>
                <w:sz w:val="14"/>
                <w:u w:val="single" w:color="292425"/>
              </w:rPr>
              <w:t>Q4</w:t>
            </w:r>
            <w:r>
              <w:rPr>
                <w:rFonts w:ascii="Times New Roman"/>
                <w:color w:val="292425"/>
                <w:sz w:val="14"/>
                <w:u w:val="single" w:color="292425"/>
              </w:rPr>
              <w:t> </w:t>
            </w:r>
          </w:p>
        </w:tc>
      </w:tr>
      <w:tr>
        <w:trPr>
          <w:trHeight w:val="279" w:hRule="atLeast"/>
        </w:trPr>
        <w:tc>
          <w:tcPr>
            <w:tcW w:w="1572" w:type="dxa"/>
          </w:tcPr>
          <w:p>
            <w:pPr>
              <w:pStyle w:val="TableParagraph"/>
              <w:spacing w:line="145" w:lineRule="exact" w:before="115"/>
              <w:ind w:left="50"/>
              <w:rPr>
                <w:rFonts w:ascii="Times New Roman"/>
                <w:sz w:val="14"/>
              </w:rPr>
            </w:pPr>
            <w:r>
              <w:rPr>
                <w:rFonts w:ascii="Times New Roman"/>
                <w:color w:val="292425"/>
                <w:w w:val="110"/>
                <w:sz w:val="14"/>
              </w:rPr>
              <w:t>Production</w:t>
            </w:r>
          </w:p>
        </w:tc>
        <w:tc>
          <w:tcPr>
            <w:tcW w:w="597" w:type="dxa"/>
          </w:tcPr>
          <w:p>
            <w:pPr>
              <w:pStyle w:val="TableParagraph"/>
              <w:rPr>
                <w:rFonts w:ascii="Times New Roman"/>
                <w:sz w:val="18"/>
              </w:rPr>
            </w:pPr>
          </w:p>
        </w:tc>
        <w:tc>
          <w:tcPr>
            <w:tcW w:w="593" w:type="dxa"/>
          </w:tcPr>
          <w:p>
            <w:pPr>
              <w:pStyle w:val="TableParagraph"/>
              <w:spacing w:line="145" w:lineRule="exact" w:before="115"/>
              <w:ind w:left="170"/>
              <w:rPr>
                <w:rFonts w:ascii="Times New Roman"/>
                <w:sz w:val="14"/>
              </w:rPr>
            </w:pPr>
            <w:r>
              <w:rPr>
                <w:rFonts w:ascii="Times New Roman"/>
                <w:color w:val="292425"/>
                <w:w w:val="115"/>
                <w:sz w:val="14"/>
              </w:rPr>
              <w:t>0.1</w:t>
            </w:r>
          </w:p>
        </w:tc>
        <w:tc>
          <w:tcPr>
            <w:tcW w:w="546" w:type="dxa"/>
          </w:tcPr>
          <w:p>
            <w:pPr>
              <w:pStyle w:val="TableParagraph"/>
              <w:spacing w:line="145" w:lineRule="exact" w:before="115"/>
              <w:ind w:right="76"/>
              <w:jc w:val="right"/>
              <w:rPr>
                <w:rFonts w:ascii="Times New Roman"/>
                <w:sz w:val="14"/>
              </w:rPr>
            </w:pPr>
            <w:r>
              <w:rPr>
                <w:rFonts w:ascii="Times New Roman"/>
                <w:color w:val="292425"/>
                <w:w w:val="110"/>
                <w:sz w:val="14"/>
              </w:rPr>
              <w:t>-0.4</w:t>
            </w:r>
          </w:p>
        </w:tc>
        <w:tc>
          <w:tcPr>
            <w:tcW w:w="411" w:type="dxa"/>
          </w:tcPr>
          <w:p>
            <w:pPr>
              <w:pStyle w:val="TableParagraph"/>
              <w:spacing w:line="145" w:lineRule="exact" w:before="115"/>
              <w:ind w:left="51" w:right="19"/>
              <w:jc w:val="center"/>
              <w:rPr>
                <w:rFonts w:ascii="Times New Roman"/>
                <w:sz w:val="14"/>
              </w:rPr>
            </w:pPr>
            <w:r>
              <w:rPr>
                <w:rFonts w:ascii="Times New Roman"/>
                <w:color w:val="292425"/>
                <w:w w:val="115"/>
                <w:sz w:val="14"/>
              </w:rPr>
              <w:t>1.2</w:t>
            </w:r>
          </w:p>
        </w:tc>
        <w:tc>
          <w:tcPr>
            <w:tcW w:w="386" w:type="dxa"/>
          </w:tcPr>
          <w:p>
            <w:pPr>
              <w:pStyle w:val="TableParagraph"/>
              <w:spacing w:line="145" w:lineRule="exact" w:before="115"/>
              <w:ind w:left="48" w:right="42"/>
              <w:jc w:val="center"/>
              <w:rPr>
                <w:rFonts w:ascii="Times New Roman"/>
                <w:sz w:val="14"/>
              </w:rPr>
            </w:pPr>
            <w:r>
              <w:rPr>
                <w:rFonts w:ascii="Times New Roman"/>
                <w:color w:val="292425"/>
                <w:w w:val="115"/>
                <w:sz w:val="14"/>
              </w:rPr>
              <w:t>-1.2</w:t>
            </w:r>
          </w:p>
        </w:tc>
        <w:tc>
          <w:tcPr>
            <w:tcW w:w="372" w:type="dxa"/>
          </w:tcPr>
          <w:p>
            <w:pPr>
              <w:pStyle w:val="TableParagraph"/>
              <w:spacing w:line="145" w:lineRule="exact" w:before="115"/>
              <w:ind w:left="34" w:right="43"/>
              <w:jc w:val="center"/>
              <w:rPr>
                <w:rFonts w:ascii="Times New Roman"/>
                <w:sz w:val="14"/>
              </w:rPr>
            </w:pPr>
            <w:r>
              <w:rPr>
                <w:rFonts w:ascii="Times New Roman"/>
                <w:color w:val="292425"/>
                <w:w w:val="115"/>
                <w:sz w:val="14"/>
              </w:rPr>
              <w:t>-0.1</w:t>
            </w:r>
          </w:p>
        </w:tc>
      </w:tr>
      <w:tr>
        <w:trPr>
          <w:trHeight w:val="127" w:hRule="atLeast"/>
        </w:trPr>
        <w:tc>
          <w:tcPr>
            <w:tcW w:w="1572" w:type="dxa"/>
          </w:tcPr>
          <w:p>
            <w:pPr>
              <w:pStyle w:val="TableParagraph"/>
              <w:spacing w:line="108" w:lineRule="exact"/>
              <w:ind w:left="120"/>
              <w:rPr>
                <w:rFonts w:ascii="Times New Roman"/>
                <w:sz w:val="14"/>
              </w:rPr>
            </w:pPr>
            <w:r>
              <w:rPr>
                <w:rFonts w:ascii="Times New Roman"/>
                <w:color w:val="292425"/>
                <w:w w:val="110"/>
                <w:sz w:val="14"/>
              </w:rPr>
              <w:t>Manufacturing</w:t>
            </w:r>
          </w:p>
        </w:tc>
        <w:tc>
          <w:tcPr>
            <w:tcW w:w="597" w:type="dxa"/>
          </w:tcPr>
          <w:p>
            <w:pPr>
              <w:pStyle w:val="TableParagraph"/>
              <w:spacing w:line="108" w:lineRule="exact"/>
              <w:ind w:right="237"/>
              <w:jc w:val="right"/>
              <w:rPr>
                <w:rFonts w:ascii="Times New Roman"/>
                <w:sz w:val="14"/>
              </w:rPr>
            </w:pPr>
            <w:r>
              <w:rPr>
                <w:rFonts w:ascii="Times New Roman"/>
                <w:color w:val="292425"/>
                <w:w w:val="115"/>
                <w:sz w:val="14"/>
              </w:rPr>
              <w:t>78.9</w:t>
            </w:r>
          </w:p>
        </w:tc>
        <w:tc>
          <w:tcPr>
            <w:tcW w:w="593" w:type="dxa"/>
          </w:tcPr>
          <w:p>
            <w:pPr>
              <w:pStyle w:val="TableParagraph"/>
              <w:spacing w:line="108" w:lineRule="exact"/>
              <w:ind w:left="170"/>
              <w:rPr>
                <w:rFonts w:ascii="Times New Roman"/>
                <w:sz w:val="14"/>
              </w:rPr>
            </w:pPr>
            <w:r>
              <w:rPr>
                <w:rFonts w:ascii="Times New Roman"/>
                <w:color w:val="292425"/>
                <w:w w:val="115"/>
                <w:sz w:val="14"/>
              </w:rPr>
              <w:t>0.1</w:t>
            </w:r>
          </w:p>
        </w:tc>
        <w:tc>
          <w:tcPr>
            <w:tcW w:w="546" w:type="dxa"/>
          </w:tcPr>
          <w:p>
            <w:pPr>
              <w:pStyle w:val="TableParagraph"/>
              <w:spacing w:line="108" w:lineRule="exact"/>
              <w:ind w:right="76"/>
              <w:jc w:val="right"/>
              <w:rPr>
                <w:rFonts w:ascii="Times New Roman"/>
                <w:sz w:val="14"/>
              </w:rPr>
            </w:pPr>
            <w:r>
              <w:rPr>
                <w:rFonts w:ascii="Times New Roman"/>
                <w:color w:val="292425"/>
                <w:w w:val="110"/>
                <w:sz w:val="14"/>
              </w:rPr>
              <w:t>-0.3</w:t>
            </w:r>
          </w:p>
        </w:tc>
        <w:tc>
          <w:tcPr>
            <w:tcW w:w="411" w:type="dxa"/>
          </w:tcPr>
          <w:p>
            <w:pPr>
              <w:pStyle w:val="TableParagraph"/>
              <w:spacing w:line="108" w:lineRule="exact"/>
              <w:ind w:left="51" w:right="19"/>
              <w:jc w:val="center"/>
              <w:rPr>
                <w:rFonts w:ascii="Times New Roman"/>
                <w:sz w:val="14"/>
              </w:rPr>
            </w:pPr>
            <w:r>
              <w:rPr>
                <w:rFonts w:ascii="Times New Roman"/>
                <w:color w:val="292425"/>
                <w:w w:val="115"/>
                <w:sz w:val="14"/>
              </w:rPr>
              <w:t>1.4</w:t>
            </w:r>
          </w:p>
        </w:tc>
        <w:tc>
          <w:tcPr>
            <w:tcW w:w="386" w:type="dxa"/>
          </w:tcPr>
          <w:p>
            <w:pPr>
              <w:pStyle w:val="TableParagraph"/>
              <w:spacing w:line="108" w:lineRule="exact"/>
              <w:ind w:left="48" w:right="42"/>
              <w:jc w:val="center"/>
              <w:rPr>
                <w:rFonts w:ascii="Times New Roman"/>
                <w:sz w:val="14"/>
              </w:rPr>
            </w:pPr>
            <w:r>
              <w:rPr>
                <w:rFonts w:ascii="Times New Roman"/>
                <w:color w:val="292425"/>
                <w:w w:val="115"/>
                <w:sz w:val="14"/>
              </w:rPr>
              <w:t>-0.8</w:t>
            </w:r>
          </w:p>
        </w:tc>
        <w:tc>
          <w:tcPr>
            <w:tcW w:w="372" w:type="dxa"/>
          </w:tcPr>
          <w:p>
            <w:pPr>
              <w:pStyle w:val="TableParagraph"/>
              <w:spacing w:line="108" w:lineRule="exact"/>
              <w:ind w:left="80" w:right="43"/>
              <w:jc w:val="center"/>
              <w:rPr>
                <w:rFonts w:ascii="Times New Roman"/>
                <w:sz w:val="14"/>
              </w:rPr>
            </w:pPr>
            <w:r>
              <w:rPr>
                <w:rFonts w:ascii="Times New Roman"/>
                <w:color w:val="292425"/>
                <w:w w:val="115"/>
                <w:sz w:val="14"/>
              </w:rPr>
              <w:t>0.2</w:t>
            </w:r>
          </w:p>
        </w:tc>
      </w:tr>
      <w:tr>
        <w:trPr>
          <w:trHeight w:val="152" w:hRule="atLeast"/>
        </w:trPr>
        <w:tc>
          <w:tcPr>
            <w:tcW w:w="1572" w:type="dxa"/>
          </w:tcPr>
          <w:p>
            <w:pPr>
              <w:pStyle w:val="TableParagraph"/>
              <w:spacing w:line="132" w:lineRule="exact"/>
              <w:ind w:left="120" w:right="-15"/>
              <w:rPr>
                <w:rFonts w:ascii="Times New Roman"/>
                <w:sz w:val="12"/>
              </w:rPr>
            </w:pPr>
            <w:r>
              <w:rPr>
                <w:rFonts w:ascii="Times New Roman"/>
                <w:color w:val="292425"/>
                <w:w w:val="110"/>
                <w:sz w:val="14"/>
              </w:rPr>
              <w:t>Mining</w:t>
            </w:r>
            <w:r>
              <w:rPr>
                <w:rFonts w:ascii="Times New Roman"/>
                <w:color w:val="292425"/>
                <w:spacing w:val="-24"/>
                <w:w w:val="110"/>
                <w:sz w:val="14"/>
              </w:rPr>
              <w:t> </w:t>
            </w:r>
            <w:r>
              <w:rPr>
                <w:rFonts w:ascii="Times New Roman"/>
                <w:color w:val="292425"/>
                <w:w w:val="110"/>
                <w:sz w:val="14"/>
              </w:rPr>
              <w:t>and</w:t>
            </w:r>
            <w:r>
              <w:rPr>
                <w:rFonts w:ascii="Times New Roman"/>
                <w:color w:val="292425"/>
                <w:spacing w:val="-24"/>
                <w:w w:val="110"/>
                <w:sz w:val="14"/>
              </w:rPr>
              <w:t> </w:t>
            </w:r>
            <w:r>
              <w:rPr>
                <w:rFonts w:ascii="Times New Roman"/>
                <w:color w:val="292425"/>
                <w:w w:val="110"/>
                <w:sz w:val="14"/>
              </w:rPr>
              <w:t>quarrying</w:t>
            </w:r>
            <w:r>
              <w:rPr>
                <w:rFonts w:ascii="Times New Roman"/>
                <w:color w:val="292425"/>
                <w:w w:val="110"/>
                <w:position w:val="4"/>
                <w:sz w:val="12"/>
              </w:rPr>
              <w:t>(d)</w:t>
            </w:r>
          </w:p>
        </w:tc>
        <w:tc>
          <w:tcPr>
            <w:tcW w:w="597" w:type="dxa"/>
          </w:tcPr>
          <w:p>
            <w:pPr>
              <w:pStyle w:val="TableParagraph"/>
              <w:spacing w:line="132" w:lineRule="exact"/>
              <w:ind w:right="237"/>
              <w:jc w:val="right"/>
              <w:rPr>
                <w:rFonts w:ascii="Times New Roman"/>
                <w:sz w:val="14"/>
              </w:rPr>
            </w:pPr>
            <w:r>
              <w:rPr>
                <w:rFonts w:ascii="Times New Roman"/>
                <w:color w:val="292425"/>
                <w:w w:val="115"/>
                <w:sz w:val="14"/>
              </w:rPr>
              <w:t>12.8</w:t>
            </w:r>
          </w:p>
        </w:tc>
        <w:tc>
          <w:tcPr>
            <w:tcW w:w="593" w:type="dxa"/>
          </w:tcPr>
          <w:p>
            <w:pPr>
              <w:pStyle w:val="TableParagraph"/>
              <w:spacing w:line="132" w:lineRule="exact"/>
              <w:ind w:left="121"/>
              <w:rPr>
                <w:rFonts w:ascii="Times New Roman"/>
                <w:sz w:val="14"/>
              </w:rPr>
            </w:pPr>
            <w:r>
              <w:rPr>
                <w:rFonts w:ascii="Times New Roman"/>
                <w:color w:val="292425"/>
                <w:w w:val="115"/>
                <w:sz w:val="14"/>
              </w:rPr>
              <w:t>-0.4</w:t>
            </w:r>
          </w:p>
        </w:tc>
        <w:tc>
          <w:tcPr>
            <w:tcW w:w="546" w:type="dxa"/>
          </w:tcPr>
          <w:p>
            <w:pPr>
              <w:pStyle w:val="TableParagraph"/>
              <w:spacing w:line="132" w:lineRule="exact"/>
              <w:ind w:right="76"/>
              <w:jc w:val="right"/>
              <w:rPr>
                <w:rFonts w:ascii="Times New Roman"/>
                <w:sz w:val="14"/>
              </w:rPr>
            </w:pPr>
            <w:r>
              <w:rPr>
                <w:rFonts w:ascii="Times New Roman"/>
                <w:color w:val="292425"/>
                <w:w w:val="110"/>
                <w:sz w:val="14"/>
              </w:rPr>
              <w:t>-1.2</w:t>
            </w:r>
          </w:p>
        </w:tc>
        <w:tc>
          <w:tcPr>
            <w:tcW w:w="411" w:type="dxa"/>
          </w:tcPr>
          <w:p>
            <w:pPr>
              <w:pStyle w:val="TableParagraph"/>
              <w:spacing w:line="132" w:lineRule="exact"/>
              <w:ind w:left="51" w:right="19"/>
              <w:jc w:val="center"/>
              <w:rPr>
                <w:rFonts w:ascii="Times New Roman"/>
                <w:sz w:val="14"/>
              </w:rPr>
            </w:pPr>
            <w:r>
              <w:rPr>
                <w:rFonts w:ascii="Times New Roman"/>
                <w:color w:val="292425"/>
                <w:w w:val="115"/>
                <w:sz w:val="14"/>
              </w:rPr>
              <w:t>1.5</w:t>
            </w:r>
          </w:p>
        </w:tc>
        <w:tc>
          <w:tcPr>
            <w:tcW w:w="386" w:type="dxa"/>
          </w:tcPr>
          <w:p>
            <w:pPr>
              <w:pStyle w:val="TableParagraph"/>
              <w:spacing w:line="132" w:lineRule="exact"/>
              <w:ind w:left="48" w:right="42"/>
              <w:jc w:val="center"/>
              <w:rPr>
                <w:rFonts w:ascii="Times New Roman"/>
                <w:sz w:val="14"/>
              </w:rPr>
            </w:pPr>
            <w:r>
              <w:rPr>
                <w:rFonts w:ascii="Times New Roman"/>
                <w:color w:val="292425"/>
                <w:w w:val="115"/>
                <w:sz w:val="14"/>
              </w:rPr>
              <w:t>-5.6</w:t>
            </w:r>
          </w:p>
        </w:tc>
        <w:tc>
          <w:tcPr>
            <w:tcW w:w="372" w:type="dxa"/>
          </w:tcPr>
          <w:p>
            <w:pPr>
              <w:pStyle w:val="TableParagraph"/>
              <w:spacing w:line="132" w:lineRule="exact"/>
              <w:ind w:left="34" w:right="43"/>
              <w:jc w:val="center"/>
              <w:rPr>
                <w:rFonts w:ascii="Times New Roman"/>
                <w:sz w:val="14"/>
              </w:rPr>
            </w:pPr>
            <w:r>
              <w:rPr>
                <w:rFonts w:ascii="Times New Roman"/>
                <w:color w:val="292425"/>
                <w:w w:val="115"/>
                <w:sz w:val="14"/>
              </w:rPr>
              <w:t>-2.9</w:t>
            </w:r>
          </w:p>
        </w:tc>
      </w:tr>
      <w:tr>
        <w:trPr>
          <w:trHeight w:val="140" w:hRule="atLeast"/>
        </w:trPr>
        <w:tc>
          <w:tcPr>
            <w:tcW w:w="1572" w:type="dxa"/>
          </w:tcPr>
          <w:p>
            <w:pPr>
              <w:pStyle w:val="TableParagraph"/>
              <w:spacing w:line="120" w:lineRule="exact"/>
              <w:ind w:left="120"/>
              <w:rPr>
                <w:rFonts w:ascii="Times New Roman"/>
                <w:sz w:val="14"/>
              </w:rPr>
            </w:pPr>
            <w:r>
              <w:rPr>
                <w:rFonts w:ascii="Times New Roman"/>
                <w:color w:val="292425"/>
                <w:w w:val="105"/>
                <w:sz w:val="14"/>
              </w:rPr>
              <w:t>Electricity, gas and</w:t>
            </w:r>
          </w:p>
        </w:tc>
        <w:tc>
          <w:tcPr>
            <w:tcW w:w="597" w:type="dxa"/>
          </w:tcPr>
          <w:p>
            <w:pPr>
              <w:pStyle w:val="TableParagraph"/>
              <w:rPr>
                <w:rFonts w:ascii="Times New Roman"/>
                <w:sz w:val="8"/>
              </w:rPr>
            </w:pPr>
          </w:p>
        </w:tc>
        <w:tc>
          <w:tcPr>
            <w:tcW w:w="593" w:type="dxa"/>
          </w:tcPr>
          <w:p>
            <w:pPr>
              <w:pStyle w:val="TableParagraph"/>
              <w:rPr>
                <w:rFonts w:ascii="Times New Roman"/>
                <w:sz w:val="8"/>
              </w:rPr>
            </w:pPr>
          </w:p>
        </w:tc>
        <w:tc>
          <w:tcPr>
            <w:tcW w:w="546" w:type="dxa"/>
          </w:tcPr>
          <w:p>
            <w:pPr>
              <w:pStyle w:val="TableParagraph"/>
              <w:rPr>
                <w:rFonts w:ascii="Times New Roman"/>
                <w:sz w:val="8"/>
              </w:rPr>
            </w:pPr>
          </w:p>
        </w:tc>
        <w:tc>
          <w:tcPr>
            <w:tcW w:w="411" w:type="dxa"/>
          </w:tcPr>
          <w:p>
            <w:pPr>
              <w:pStyle w:val="TableParagraph"/>
              <w:rPr>
                <w:rFonts w:ascii="Times New Roman"/>
                <w:sz w:val="8"/>
              </w:rPr>
            </w:pPr>
          </w:p>
        </w:tc>
        <w:tc>
          <w:tcPr>
            <w:tcW w:w="386" w:type="dxa"/>
          </w:tcPr>
          <w:p>
            <w:pPr>
              <w:pStyle w:val="TableParagraph"/>
              <w:rPr>
                <w:rFonts w:ascii="Times New Roman"/>
                <w:sz w:val="8"/>
              </w:rPr>
            </w:pPr>
          </w:p>
        </w:tc>
        <w:tc>
          <w:tcPr>
            <w:tcW w:w="372" w:type="dxa"/>
          </w:tcPr>
          <w:p>
            <w:pPr>
              <w:pStyle w:val="TableParagraph"/>
              <w:rPr>
                <w:rFonts w:ascii="Times New Roman"/>
                <w:sz w:val="8"/>
              </w:rPr>
            </w:pPr>
          </w:p>
        </w:tc>
      </w:tr>
      <w:tr>
        <w:trPr>
          <w:trHeight w:val="140" w:hRule="atLeast"/>
        </w:trPr>
        <w:tc>
          <w:tcPr>
            <w:tcW w:w="1572" w:type="dxa"/>
          </w:tcPr>
          <w:p>
            <w:pPr>
              <w:pStyle w:val="TableParagraph"/>
              <w:spacing w:line="120" w:lineRule="exact"/>
              <w:ind w:left="156"/>
              <w:rPr>
                <w:rFonts w:ascii="Times New Roman"/>
                <w:sz w:val="14"/>
              </w:rPr>
            </w:pPr>
            <w:r>
              <w:rPr>
                <w:rFonts w:ascii="Times New Roman"/>
                <w:color w:val="292425"/>
                <w:w w:val="105"/>
                <w:sz w:val="14"/>
              </w:rPr>
              <w:t>water supply</w:t>
            </w:r>
          </w:p>
        </w:tc>
        <w:tc>
          <w:tcPr>
            <w:tcW w:w="597" w:type="dxa"/>
          </w:tcPr>
          <w:p>
            <w:pPr>
              <w:pStyle w:val="TableParagraph"/>
              <w:spacing w:line="120" w:lineRule="exact"/>
              <w:ind w:right="237"/>
              <w:jc w:val="right"/>
              <w:rPr>
                <w:rFonts w:ascii="Times New Roman"/>
                <w:sz w:val="14"/>
              </w:rPr>
            </w:pPr>
            <w:r>
              <w:rPr>
                <w:rFonts w:ascii="Times New Roman"/>
                <w:color w:val="292425"/>
                <w:w w:val="110"/>
                <w:sz w:val="14"/>
              </w:rPr>
              <w:t>8.3</w:t>
            </w:r>
          </w:p>
        </w:tc>
        <w:tc>
          <w:tcPr>
            <w:tcW w:w="593" w:type="dxa"/>
          </w:tcPr>
          <w:p>
            <w:pPr>
              <w:pStyle w:val="TableParagraph"/>
              <w:spacing w:line="120" w:lineRule="exact"/>
              <w:ind w:left="170"/>
              <w:rPr>
                <w:rFonts w:ascii="Times New Roman"/>
                <w:sz w:val="14"/>
              </w:rPr>
            </w:pPr>
            <w:r>
              <w:rPr>
                <w:rFonts w:ascii="Times New Roman"/>
                <w:color w:val="292425"/>
                <w:w w:val="115"/>
                <w:sz w:val="14"/>
              </w:rPr>
              <w:t>0.5</w:t>
            </w:r>
          </w:p>
        </w:tc>
        <w:tc>
          <w:tcPr>
            <w:tcW w:w="546" w:type="dxa"/>
          </w:tcPr>
          <w:p>
            <w:pPr>
              <w:pStyle w:val="TableParagraph"/>
              <w:spacing w:line="120" w:lineRule="exact"/>
              <w:ind w:right="76"/>
              <w:jc w:val="right"/>
              <w:rPr>
                <w:rFonts w:ascii="Times New Roman"/>
                <w:sz w:val="14"/>
              </w:rPr>
            </w:pPr>
            <w:r>
              <w:rPr>
                <w:rFonts w:ascii="Times New Roman"/>
                <w:color w:val="292425"/>
                <w:w w:val="110"/>
                <w:sz w:val="14"/>
              </w:rPr>
              <w:t>-0.6</w:t>
            </w:r>
          </w:p>
        </w:tc>
        <w:tc>
          <w:tcPr>
            <w:tcW w:w="411" w:type="dxa"/>
          </w:tcPr>
          <w:p>
            <w:pPr>
              <w:pStyle w:val="TableParagraph"/>
              <w:spacing w:line="120" w:lineRule="exact"/>
              <w:ind w:left="51" w:right="65"/>
              <w:jc w:val="center"/>
              <w:rPr>
                <w:rFonts w:ascii="Times New Roman"/>
                <w:sz w:val="14"/>
              </w:rPr>
            </w:pPr>
            <w:r>
              <w:rPr>
                <w:rFonts w:ascii="Times New Roman"/>
                <w:color w:val="292425"/>
                <w:w w:val="115"/>
                <w:sz w:val="14"/>
              </w:rPr>
              <w:t>-0.1</w:t>
            </w:r>
          </w:p>
        </w:tc>
        <w:tc>
          <w:tcPr>
            <w:tcW w:w="386" w:type="dxa"/>
          </w:tcPr>
          <w:p>
            <w:pPr>
              <w:pStyle w:val="TableParagraph"/>
              <w:spacing w:line="120" w:lineRule="exact"/>
              <w:ind w:left="97" w:right="42"/>
              <w:jc w:val="center"/>
              <w:rPr>
                <w:rFonts w:ascii="Times New Roman"/>
                <w:sz w:val="14"/>
              </w:rPr>
            </w:pPr>
            <w:r>
              <w:rPr>
                <w:rFonts w:ascii="Times New Roman"/>
                <w:color w:val="292425"/>
                <w:w w:val="115"/>
                <w:sz w:val="14"/>
              </w:rPr>
              <w:t>0.7</w:t>
            </w:r>
          </w:p>
        </w:tc>
        <w:tc>
          <w:tcPr>
            <w:tcW w:w="372" w:type="dxa"/>
          </w:tcPr>
          <w:p>
            <w:pPr>
              <w:pStyle w:val="TableParagraph"/>
              <w:spacing w:line="120" w:lineRule="exact"/>
              <w:ind w:left="80" w:right="43"/>
              <w:jc w:val="center"/>
              <w:rPr>
                <w:rFonts w:ascii="Times New Roman"/>
                <w:sz w:val="14"/>
              </w:rPr>
            </w:pPr>
            <w:r>
              <w:rPr>
                <w:rFonts w:ascii="Times New Roman"/>
                <w:color w:val="292425"/>
                <w:w w:val="115"/>
                <w:sz w:val="14"/>
              </w:rPr>
              <w:t>0.0</w:t>
            </w:r>
          </w:p>
        </w:tc>
      </w:tr>
    </w:tbl>
    <w:p>
      <w:pPr>
        <w:pStyle w:val="ListParagraph"/>
        <w:numPr>
          <w:ilvl w:val="0"/>
          <w:numId w:val="22"/>
        </w:numPr>
        <w:tabs>
          <w:tab w:pos="410" w:val="left" w:leader="none"/>
        </w:tabs>
        <w:spacing w:line="129" w:lineRule="exact" w:before="113" w:after="0"/>
        <w:ind w:left="409"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22"/>
        </w:numPr>
        <w:tabs>
          <w:tab w:pos="410" w:val="left" w:leader="none"/>
        </w:tabs>
        <w:spacing w:line="208" w:lineRule="auto" w:before="6" w:after="0"/>
        <w:ind w:left="409" w:right="452" w:hanging="240"/>
        <w:jc w:val="left"/>
        <w:rPr>
          <w:sz w:val="12"/>
        </w:rPr>
      </w:pPr>
      <w:r>
        <w:rPr>
          <w:color w:val="292425"/>
          <w:w w:val="110"/>
          <w:sz w:val="12"/>
        </w:rPr>
        <w:t>The</w:t>
      </w:r>
      <w:r>
        <w:rPr>
          <w:color w:val="292425"/>
          <w:spacing w:val="-6"/>
          <w:w w:val="110"/>
          <w:sz w:val="12"/>
        </w:rPr>
        <w:t> </w:t>
      </w:r>
      <w:r>
        <w:rPr>
          <w:color w:val="292425"/>
          <w:w w:val="110"/>
          <w:sz w:val="12"/>
        </w:rPr>
        <w:t>share</w:t>
      </w:r>
      <w:r>
        <w:rPr>
          <w:color w:val="292425"/>
          <w:spacing w:val="-5"/>
          <w:w w:val="110"/>
          <w:sz w:val="12"/>
        </w:rPr>
        <w:t> </w:t>
      </w:r>
      <w:r>
        <w:rPr>
          <w:color w:val="292425"/>
          <w:w w:val="110"/>
          <w:sz w:val="12"/>
        </w:rPr>
        <w:t>of</w:t>
      </w:r>
      <w:r>
        <w:rPr>
          <w:color w:val="292425"/>
          <w:spacing w:val="-5"/>
          <w:w w:val="110"/>
          <w:sz w:val="12"/>
        </w:rPr>
        <w:t> </w:t>
      </w:r>
      <w:r>
        <w:rPr>
          <w:color w:val="292425"/>
          <w:w w:val="110"/>
          <w:sz w:val="12"/>
        </w:rPr>
        <w:t>total</w:t>
      </w:r>
      <w:r>
        <w:rPr>
          <w:color w:val="292425"/>
          <w:spacing w:val="-6"/>
          <w:w w:val="110"/>
          <w:sz w:val="12"/>
        </w:rPr>
        <w:t> </w:t>
      </w:r>
      <w:r>
        <w:rPr>
          <w:color w:val="292425"/>
          <w:w w:val="110"/>
          <w:sz w:val="12"/>
        </w:rPr>
        <w:t>output</w:t>
      </w:r>
      <w:r>
        <w:rPr>
          <w:color w:val="292425"/>
          <w:spacing w:val="-5"/>
          <w:w w:val="110"/>
          <w:sz w:val="12"/>
        </w:rPr>
        <w:t> </w:t>
      </w:r>
      <w:r>
        <w:rPr>
          <w:color w:val="292425"/>
          <w:w w:val="110"/>
          <w:sz w:val="12"/>
        </w:rPr>
        <w:t>of</w:t>
      </w:r>
      <w:r>
        <w:rPr>
          <w:color w:val="292425"/>
          <w:spacing w:val="-5"/>
          <w:w w:val="110"/>
          <w:sz w:val="12"/>
        </w:rPr>
        <w:t> </w:t>
      </w:r>
      <w:r>
        <w:rPr>
          <w:color w:val="292425"/>
          <w:w w:val="110"/>
          <w:sz w:val="12"/>
        </w:rPr>
        <w:t>the</w:t>
      </w:r>
      <w:r>
        <w:rPr>
          <w:color w:val="292425"/>
          <w:spacing w:val="-6"/>
          <w:w w:val="110"/>
          <w:sz w:val="12"/>
        </w:rPr>
        <w:t> </w:t>
      </w:r>
      <w:r>
        <w:rPr>
          <w:color w:val="292425"/>
          <w:w w:val="110"/>
          <w:sz w:val="12"/>
        </w:rPr>
        <w:t>production</w:t>
      </w:r>
      <w:r>
        <w:rPr>
          <w:color w:val="292425"/>
          <w:spacing w:val="-5"/>
          <w:w w:val="110"/>
          <w:sz w:val="12"/>
        </w:rPr>
        <w:t> </w:t>
      </w:r>
      <w:r>
        <w:rPr>
          <w:color w:val="292425"/>
          <w:w w:val="110"/>
          <w:sz w:val="12"/>
        </w:rPr>
        <w:t>sector</w:t>
      </w:r>
      <w:r>
        <w:rPr>
          <w:color w:val="292425"/>
          <w:spacing w:val="-5"/>
          <w:w w:val="110"/>
          <w:sz w:val="12"/>
        </w:rPr>
        <w:t> </w:t>
      </w:r>
      <w:r>
        <w:rPr>
          <w:color w:val="292425"/>
          <w:w w:val="110"/>
          <w:sz w:val="12"/>
        </w:rPr>
        <w:t>accounted</w:t>
      </w:r>
      <w:r>
        <w:rPr>
          <w:color w:val="292425"/>
          <w:spacing w:val="-6"/>
          <w:w w:val="110"/>
          <w:sz w:val="12"/>
        </w:rPr>
        <w:t> </w:t>
      </w:r>
      <w:r>
        <w:rPr>
          <w:color w:val="292425"/>
          <w:w w:val="110"/>
          <w:sz w:val="12"/>
        </w:rPr>
        <w:t>for</w:t>
      </w:r>
      <w:r>
        <w:rPr>
          <w:color w:val="292425"/>
          <w:spacing w:val="-5"/>
          <w:w w:val="110"/>
          <w:sz w:val="12"/>
        </w:rPr>
        <w:t> </w:t>
      </w:r>
      <w:r>
        <w:rPr>
          <w:color w:val="292425"/>
          <w:w w:val="110"/>
          <w:sz w:val="12"/>
        </w:rPr>
        <w:t>by</w:t>
      </w:r>
      <w:r>
        <w:rPr>
          <w:color w:val="292425"/>
          <w:spacing w:val="-5"/>
          <w:w w:val="110"/>
          <w:sz w:val="12"/>
        </w:rPr>
        <w:t> </w:t>
      </w:r>
      <w:r>
        <w:rPr>
          <w:color w:val="292425"/>
          <w:w w:val="110"/>
          <w:sz w:val="12"/>
        </w:rPr>
        <w:t>each sub-sector in</w:t>
      </w:r>
      <w:r>
        <w:rPr>
          <w:color w:val="292425"/>
          <w:spacing w:val="-6"/>
          <w:w w:val="110"/>
          <w:sz w:val="12"/>
        </w:rPr>
        <w:t> 2001.</w:t>
      </w:r>
    </w:p>
    <w:p>
      <w:pPr>
        <w:pStyle w:val="ListParagraph"/>
        <w:numPr>
          <w:ilvl w:val="0"/>
          <w:numId w:val="22"/>
        </w:numPr>
        <w:tabs>
          <w:tab w:pos="410" w:val="left" w:leader="none"/>
        </w:tabs>
        <w:spacing w:line="114" w:lineRule="exact" w:before="0" w:after="0"/>
        <w:ind w:left="409" w:right="0" w:hanging="241"/>
        <w:jc w:val="left"/>
        <w:rPr>
          <w:sz w:val="12"/>
        </w:rPr>
      </w:pPr>
      <w:r>
        <w:rPr>
          <w:color w:val="292425"/>
          <w:w w:val="110"/>
          <w:sz w:val="12"/>
        </w:rPr>
        <w:t>Calculated since </w:t>
      </w:r>
      <w:r>
        <w:rPr>
          <w:color w:val="292425"/>
          <w:spacing w:val="-11"/>
          <w:w w:val="110"/>
          <w:sz w:val="12"/>
        </w:rPr>
        <w:t>1995</w:t>
      </w:r>
      <w:r>
        <w:rPr>
          <w:color w:val="292425"/>
          <w:spacing w:val="-10"/>
          <w:w w:val="110"/>
          <w:sz w:val="12"/>
        </w:rPr>
        <w:t> </w:t>
      </w:r>
      <w:r>
        <w:rPr>
          <w:color w:val="292425"/>
          <w:w w:val="110"/>
          <w:sz w:val="12"/>
        </w:rPr>
        <w:t>Q1.</w:t>
      </w:r>
    </w:p>
    <w:p>
      <w:pPr>
        <w:pStyle w:val="ListParagraph"/>
        <w:numPr>
          <w:ilvl w:val="0"/>
          <w:numId w:val="22"/>
        </w:numPr>
        <w:tabs>
          <w:tab w:pos="410" w:val="left" w:leader="none"/>
        </w:tabs>
        <w:spacing w:line="129" w:lineRule="exact" w:before="0" w:after="0"/>
        <w:ind w:left="409" w:right="0" w:hanging="241"/>
        <w:jc w:val="left"/>
        <w:rPr>
          <w:sz w:val="12"/>
        </w:rPr>
      </w:pPr>
      <w:r>
        <w:rPr>
          <w:color w:val="292425"/>
          <w:w w:val="110"/>
          <w:sz w:val="12"/>
        </w:rPr>
        <w:t>Includes</w:t>
      </w:r>
      <w:r>
        <w:rPr>
          <w:color w:val="292425"/>
          <w:spacing w:val="-5"/>
          <w:w w:val="110"/>
          <w:sz w:val="12"/>
        </w:rPr>
        <w:t> </w:t>
      </w:r>
      <w:r>
        <w:rPr>
          <w:color w:val="292425"/>
          <w:w w:val="110"/>
          <w:sz w:val="12"/>
        </w:rPr>
        <w:t>output</w:t>
      </w:r>
      <w:r>
        <w:rPr>
          <w:color w:val="292425"/>
          <w:spacing w:val="-4"/>
          <w:w w:val="110"/>
          <w:sz w:val="12"/>
        </w:rPr>
        <w:t> </w:t>
      </w:r>
      <w:r>
        <w:rPr>
          <w:color w:val="292425"/>
          <w:w w:val="110"/>
          <w:sz w:val="12"/>
        </w:rPr>
        <w:t>of</w:t>
      </w:r>
      <w:r>
        <w:rPr>
          <w:color w:val="292425"/>
          <w:spacing w:val="-4"/>
          <w:w w:val="110"/>
          <w:sz w:val="12"/>
        </w:rPr>
        <w:t> </w:t>
      </w:r>
      <w:r>
        <w:rPr>
          <w:color w:val="292425"/>
          <w:w w:val="110"/>
          <w:sz w:val="12"/>
        </w:rPr>
        <w:t>the</w:t>
      </w:r>
      <w:r>
        <w:rPr>
          <w:color w:val="292425"/>
          <w:spacing w:val="-4"/>
          <w:w w:val="110"/>
          <w:sz w:val="12"/>
        </w:rPr>
        <w:t> </w:t>
      </w:r>
      <w:r>
        <w:rPr>
          <w:color w:val="292425"/>
          <w:w w:val="110"/>
          <w:sz w:val="12"/>
        </w:rPr>
        <w:t>oil</w:t>
      </w:r>
      <w:r>
        <w:rPr>
          <w:color w:val="292425"/>
          <w:spacing w:val="-4"/>
          <w:w w:val="110"/>
          <w:sz w:val="12"/>
        </w:rPr>
        <w:t> </w:t>
      </w:r>
      <w:r>
        <w:rPr>
          <w:color w:val="292425"/>
          <w:w w:val="110"/>
          <w:sz w:val="12"/>
        </w:rPr>
        <w:t>and</w:t>
      </w:r>
      <w:r>
        <w:rPr>
          <w:color w:val="292425"/>
          <w:spacing w:val="-5"/>
          <w:w w:val="110"/>
          <w:sz w:val="12"/>
        </w:rPr>
        <w:t> </w:t>
      </w:r>
      <w:r>
        <w:rPr>
          <w:color w:val="292425"/>
          <w:w w:val="110"/>
          <w:sz w:val="12"/>
        </w:rPr>
        <w:t>gas</w:t>
      </w:r>
      <w:r>
        <w:rPr>
          <w:color w:val="292425"/>
          <w:spacing w:val="-4"/>
          <w:w w:val="110"/>
          <w:sz w:val="12"/>
        </w:rPr>
        <w:t> </w:t>
      </w:r>
      <w:r>
        <w:rPr>
          <w:color w:val="292425"/>
          <w:w w:val="110"/>
          <w:sz w:val="12"/>
        </w:rPr>
        <w:t>extraction</w:t>
      </w:r>
      <w:r>
        <w:rPr>
          <w:color w:val="292425"/>
          <w:spacing w:val="-4"/>
          <w:w w:val="110"/>
          <w:sz w:val="12"/>
        </w:rPr>
        <w:t> </w:t>
      </w:r>
      <w:r>
        <w:rPr>
          <w:color w:val="292425"/>
          <w:w w:val="110"/>
          <w:sz w:val="12"/>
        </w:rPr>
        <w:t>sector.</w:t>
      </w:r>
    </w:p>
    <w:p>
      <w:pPr>
        <w:pStyle w:val="BodyText"/>
        <w:spacing w:line="292" w:lineRule="auto" w:before="62"/>
        <w:ind w:left="286" w:right="166"/>
      </w:pPr>
      <w:r>
        <w:rPr/>
        <w:br w:type="column"/>
      </w:r>
      <w:r>
        <w:rPr>
          <w:color w:val="292425"/>
          <w:w w:val="110"/>
        </w:rPr>
        <w:t>production</w:t>
      </w:r>
      <w:r>
        <w:rPr>
          <w:color w:val="292425"/>
          <w:spacing w:val="-16"/>
          <w:w w:val="110"/>
        </w:rPr>
        <w:t> </w:t>
      </w:r>
      <w:r>
        <w:rPr>
          <w:color w:val="292425"/>
          <w:w w:val="110"/>
        </w:rPr>
        <w:t>had</w:t>
      </w:r>
      <w:r>
        <w:rPr>
          <w:color w:val="292425"/>
          <w:spacing w:val="-15"/>
          <w:w w:val="110"/>
        </w:rPr>
        <w:t> </w:t>
      </w:r>
      <w:r>
        <w:rPr>
          <w:color w:val="292425"/>
          <w:w w:val="110"/>
        </w:rPr>
        <w:t>fallen</w:t>
      </w:r>
      <w:r>
        <w:rPr>
          <w:color w:val="292425"/>
          <w:spacing w:val="-15"/>
          <w:w w:val="110"/>
        </w:rPr>
        <w:t> </w:t>
      </w:r>
      <w:r>
        <w:rPr>
          <w:color w:val="292425"/>
          <w:w w:val="110"/>
        </w:rPr>
        <w:t>for</w:t>
      </w:r>
      <w:r>
        <w:rPr>
          <w:color w:val="292425"/>
          <w:spacing w:val="-15"/>
          <w:w w:val="110"/>
        </w:rPr>
        <w:t> </w:t>
      </w:r>
      <w:r>
        <w:rPr>
          <w:color w:val="292425"/>
          <w:w w:val="110"/>
        </w:rPr>
        <w:t>the</w:t>
      </w:r>
      <w:r>
        <w:rPr>
          <w:color w:val="292425"/>
          <w:spacing w:val="-15"/>
          <w:w w:val="110"/>
        </w:rPr>
        <w:t> </w:t>
      </w:r>
      <w:r>
        <w:rPr>
          <w:color w:val="292425"/>
          <w:w w:val="110"/>
        </w:rPr>
        <w:t>second</w:t>
      </w:r>
      <w:r>
        <w:rPr>
          <w:color w:val="292425"/>
          <w:spacing w:val="-15"/>
          <w:w w:val="110"/>
        </w:rPr>
        <w:t> </w:t>
      </w:r>
      <w:r>
        <w:rPr>
          <w:color w:val="292425"/>
          <w:w w:val="110"/>
        </w:rPr>
        <w:t>successive</w:t>
      </w:r>
      <w:r>
        <w:rPr>
          <w:color w:val="292425"/>
          <w:spacing w:val="-15"/>
          <w:w w:val="110"/>
        </w:rPr>
        <w:t> </w:t>
      </w:r>
      <w:r>
        <w:rPr>
          <w:color w:val="292425"/>
          <w:w w:val="110"/>
        </w:rPr>
        <w:t>quarter</w:t>
      </w:r>
      <w:r>
        <w:rPr>
          <w:color w:val="292425"/>
          <w:spacing w:val="-15"/>
          <w:w w:val="110"/>
        </w:rPr>
        <w:t> </w:t>
      </w:r>
      <w:r>
        <w:rPr>
          <w:color w:val="292425"/>
          <w:w w:val="110"/>
        </w:rPr>
        <w:t>in</w:t>
      </w:r>
      <w:r>
        <w:rPr>
          <w:color w:val="292425"/>
          <w:spacing w:val="-15"/>
          <w:w w:val="110"/>
        </w:rPr>
        <w:t> </w:t>
      </w:r>
      <w:r>
        <w:rPr>
          <w:color w:val="292425"/>
          <w:w w:val="110"/>
        </w:rPr>
        <w:t>Q4. That</w:t>
      </w:r>
      <w:r>
        <w:rPr>
          <w:color w:val="292425"/>
          <w:spacing w:val="-22"/>
          <w:w w:val="110"/>
        </w:rPr>
        <w:t> </w:t>
      </w:r>
      <w:r>
        <w:rPr>
          <w:color w:val="292425"/>
          <w:w w:val="110"/>
        </w:rPr>
        <w:t>largely</w:t>
      </w:r>
      <w:r>
        <w:rPr>
          <w:color w:val="292425"/>
          <w:spacing w:val="-22"/>
          <w:w w:val="110"/>
        </w:rPr>
        <w:t> </w:t>
      </w:r>
      <w:r>
        <w:rPr>
          <w:color w:val="292425"/>
          <w:w w:val="110"/>
        </w:rPr>
        <w:t>reflected</w:t>
      </w:r>
      <w:r>
        <w:rPr>
          <w:color w:val="292425"/>
          <w:spacing w:val="-22"/>
          <w:w w:val="110"/>
        </w:rPr>
        <w:t> </w:t>
      </w:r>
      <w:r>
        <w:rPr>
          <w:color w:val="292425"/>
          <w:w w:val="110"/>
        </w:rPr>
        <w:t>estimated</w:t>
      </w:r>
      <w:r>
        <w:rPr>
          <w:color w:val="292425"/>
          <w:spacing w:val="-22"/>
          <w:w w:val="110"/>
        </w:rPr>
        <w:t> </w:t>
      </w:r>
      <w:r>
        <w:rPr>
          <w:color w:val="292425"/>
          <w:w w:val="110"/>
        </w:rPr>
        <w:t>falls</w:t>
      </w:r>
      <w:r>
        <w:rPr>
          <w:color w:val="292425"/>
          <w:spacing w:val="-22"/>
          <w:w w:val="110"/>
        </w:rPr>
        <w:t> </w:t>
      </w:r>
      <w:r>
        <w:rPr>
          <w:color w:val="292425"/>
          <w:w w:val="110"/>
        </w:rPr>
        <w:t>in</w:t>
      </w:r>
      <w:r>
        <w:rPr>
          <w:color w:val="292425"/>
          <w:spacing w:val="-22"/>
          <w:w w:val="110"/>
        </w:rPr>
        <w:t> </w:t>
      </w:r>
      <w:r>
        <w:rPr>
          <w:color w:val="292425"/>
          <w:w w:val="110"/>
        </w:rPr>
        <w:t>manufacturing</w:t>
      </w:r>
      <w:r>
        <w:rPr>
          <w:color w:val="292425"/>
          <w:spacing w:val="-21"/>
          <w:w w:val="110"/>
        </w:rPr>
        <w:t> </w:t>
      </w:r>
      <w:r>
        <w:rPr>
          <w:color w:val="292425"/>
          <w:w w:val="110"/>
        </w:rPr>
        <w:t>output and</w:t>
      </w:r>
      <w:r>
        <w:rPr>
          <w:color w:val="292425"/>
          <w:spacing w:val="-6"/>
          <w:w w:val="110"/>
        </w:rPr>
        <w:t> </w:t>
      </w:r>
      <w:r>
        <w:rPr>
          <w:color w:val="292425"/>
          <w:w w:val="110"/>
        </w:rPr>
        <w:t>in</w:t>
      </w:r>
      <w:r>
        <w:rPr>
          <w:color w:val="292425"/>
          <w:spacing w:val="-6"/>
          <w:w w:val="110"/>
        </w:rPr>
        <w:t> </w:t>
      </w:r>
      <w:r>
        <w:rPr>
          <w:color w:val="292425"/>
          <w:w w:val="110"/>
        </w:rPr>
        <w:t>the</w:t>
      </w:r>
      <w:r>
        <w:rPr>
          <w:color w:val="292425"/>
          <w:spacing w:val="-6"/>
          <w:w w:val="110"/>
        </w:rPr>
        <w:t> </w:t>
      </w:r>
      <w:r>
        <w:rPr>
          <w:color w:val="292425"/>
          <w:w w:val="110"/>
        </w:rPr>
        <w:t>output</w:t>
      </w:r>
      <w:r>
        <w:rPr>
          <w:color w:val="292425"/>
          <w:spacing w:val="-6"/>
          <w:w w:val="110"/>
        </w:rPr>
        <w:t> </w:t>
      </w:r>
      <w:r>
        <w:rPr>
          <w:color w:val="292425"/>
          <w:w w:val="110"/>
        </w:rPr>
        <w:t>of</w:t>
      </w:r>
      <w:r>
        <w:rPr>
          <w:color w:val="292425"/>
          <w:spacing w:val="-6"/>
          <w:w w:val="110"/>
        </w:rPr>
        <w:t> </w:t>
      </w:r>
      <w:r>
        <w:rPr>
          <w:color w:val="292425"/>
          <w:w w:val="110"/>
        </w:rPr>
        <w:t>the</w:t>
      </w:r>
      <w:r>
        <w:rPr>
          <w:color w:val="292425"/>
          <w:spacing w:val="-6"/>
          <w:w w:val="110"/>
        </w:rPr>
        <w:t> </w:t>
      </w:r>
      <w:r>
        <w:rPr>
          <w:color w:val="292425"/>
          <w:w w:val="110"/>
        </w:rPr>
        <w:t>mining</w:t>
      </w:r>
      <w:r>
        <w:rPr>
          <w:color w:val="292425"/>
          <w:spacing w:val="-6"/>
          <w:w w:val="110"/>
        </w:rPr>
        <w:t> </w:t>
      </w:r>
      <w:r>
        <w:rPr>
          <w:color w:val="292425"/>
          <w:w w:val="110"/>
        </w:rPr>
        <w:t>and</w:t>
      </w:r>
      <w:r>
        <w:rPr>
          <w:color w:val="292425"/>
          <w:spacing w:val="-6"/>
          <w:w w:val="110"/>
        </w:rPr>
        <w:t> </w:t>
      </w:r>
      <w:r>
        <w:rPr>
          <w:color w:val="292425"/>
          <w:w w:val="110"/>
        </w:rPr>
        <w:t>quarrying</w:t>
      </w:r>
      <w:r>
        <w:rPr>
          <w:color w:val="292425"/>
          <w:spacing w:val="-6"/>
          <w:w w:val="110"/>
        </w:rPr>
        <w:t> </w:t>
      </w:r>
      <w:r>
        <w:rPr>
          <w:color w:val="292425"/>
          <w:spacing w:val="-4"/>
          <w:w w:val="110"/>
        </w:rPr>
        <w:t>sector.</w:t>
      </w:r>
    </w:p>
    <w:p>
      <w:pPr>
        <w:pStyle w:val="BodyText"/>
        <w:spacing w:before="8"/>
      </w:pPr>
    </w:p>
    <w:p>
      <w:pPr>
        <w:pStyle w:val="BodyText"/>
        <w:spacing w:line="292" w:lineRule="auto" w:before="1"/>
        <w:ind w:left="286" w:right="166"/>
      </w:pPr>
      <w:r>
        <w:rPr>
          <w:color w:val="292425"/>
          <w:w w:val="110"/>
        </w:rPr>
        <w:t>On</w:t>
      </w:r>
      <w:r>
        <w:rPr>
          <w:color w:val="292425"/>
          <w:spacing w:val="-25"/>
          <w:w w:val="110"/>
        </w:rPr>
        <w:t> </w:t>
      </w:r>
      <w:r>
        <w:rPr>
          <w:color w:val="292425"/>
          <w:w w:val="110"/>
        </w:rPr>
        <w:t>9</w:t>
      </w:r>
      <w:r>
        <w:rPr>
          <w:color w:val="292425"/>
          <w:spacing w:val="-24"/>
          <w:w w:val="110"/>
        </w:rPr>
        <w:t> </w:t>
      </w:r>
      <w:r>
        <w:rPr>
          <w:color w:val="292425"/>
          <w:spacing w:val="-3"/>
          <w:w w:val="110"/>
        </w:rPr>
        <w:t>February,</w:t>
      </w:r>
      <w:r>
        <w:rPr>
          <w:color w:val="292425"/>
          <w:spacing w:val="-25"/>
          <w:w w:val="110"/>
        </w:rPr>
        <w:t> </w:t>
      </w:r>
      <w:r>
        <w:rPr>
          <w:color w:val="292425"/>
          <w:spacing w:val="-4"/>
          <w:w w:val="110"/>
        </w:rPr>
        <w:t>however,</w:t>
      </w:r>
      <w:r>
        <w:rPr>
          <w:color w:val="292425"/>
          <w:spacing w:val="-24"/>
          <w:w w:val="110"/>
        </w:rPr>
        <w:t> </w:t>
      </w:r>
      <w:r>
        <w:rPr>
          <w:color w:val="292425"/>
          <w:w w:val="110"/>
        </w:rPr>
        <w:t>the</w:t>
      </w:r>
      <w:r>
        <w:rPr>
          <w:color w:val="292425"/>
          <w:spacing w:val="-24"/>
          <w:w w:val="110"/>
        </w:rPr>
        <w:t> </w:t>
      </w:r>
      <w:r>
        <w:rPr>
          <w:color w:val="292425"/>
          <w:w w:val="110"/>
        </w:rPr>
        <w:t>ONS</w:t>
      </w:r>
      <w:r>
        <w:rPr>
          <w:color w:val="292425"/>
          <w:spacing w:val="-25"/>
          <w:w w:val="110"/>
        </w:rPr>
        <w:t> </w:t>
      </w:r>
      <w:r>
        <w:rPr>
          <w:color w:val="292425"/>
          <w:w w:val="110"/>
        </w:rPr>
        <w:t>published</w:t>
      </w:r>
      <w:r>
        <w:rPr>
          <w:color w:val="292425"/>
          <w:spacing w:val="-24"/>
          <w:w w:val="110"/>
        </w:rPr>
        <w:t> </w:t>
      </w:r>
      <w:r>
        <w:rPr>
          <w:color w:val="292425"/>
          <w:w w:val="110"/>
        </w:rPr>
        <w:t>revised</w:t>
      </w:r>
      <w:r>
        <w:rPr>
          <w:color w:val="292425"/>
          <w:spacing w:val="-25"/>
          <w:w w:val="110"/>
        </w:rPr>
        <w:t> </w:t>
      </w:r>
      <w:r>
        <w:rPr>
          <w:color w:val="292425"/>
          <w:w w:val="110"/>
        </w:rPr>
        <w:t>estimates for</w:t>
      </w:r>
      <w:r>
        <w:rPr>
          <w:color w:val="292425"/>
          <w:spacing w:val="-14"/>
          <w:w w:val="110"/>
        </w:rPr>
        <w:t> </w:t>
      </w:r>
      <w:r>
        <w:rPr>
          <w:color w:val="292425"/>
          <w:w w:val="110"/>
        </w:rPr>
        <w:t>the</w:t>
      </w:r>
      <w:r>
        <w:rPr>
          <w:color w:val="292425"/>
          <w:spacing w:val="-14"/>
          <w:w w:val="110"/>
        </w:rPr>
        <w:t> </w:t>
      </w:r>
      <w:r>
        <w:rPr>
          <w:color w:val="292425"/>
          <w:w w:val="110"/>
        </w:rPr>
        <w:t>production</w:t>
      </w:r>
      <w:r>
        <w:rPr>
          <w:color w:val="292425"/>
          <w:spacing w:val="-13"/>
          <w:w w:val="110"/>
        </w:rPr>
        <w:t> </w:t>
      </w:r>
      <w:r>
        <w:rPr>
          <w:color w:val="292425"/>
          <w:w w:val="110"/>
        </w:rPr>
        <w:t>industries.</w:t>
      </w:r>
      <w:r>
        <w:rPr>
          <w:color w:val="292425"/>
          <w:spacing w:val="28"/>
          <w:w w:val="110"/>
        </w:rPr>
        <w:t> </w:t>
      </w:r>
      <w:r>
        <w:rPr>
          <w:color w:val="292425"/>
          <w:w w:val="110"/>
        </w:rPr>
        <w:t>These</w:t>
      </w:r>
      <w:r>
        <w:rPr>
          <w:color w:val="292425"/>
          <w:spacing w:val="-14"/>
          <w:w w:val="110"/>
        </w:rPr>
        <w:t> </w:t>
      </w:r>
      <w:r>
        <w:rPr>
          <w:color w:val="292425"/>
          <w:w w:val="110"/>
        </w:rPr>
        <w:t>suggested</w:t>
      </w:r>
      <w:r>
        <w:rPr>
          <w:color w:val="292425"/>
          <w:spacing w:val="-13"/>
          <w:w w:val="110"/>
        </w:rPr>
        <w:t> </w:t>
      </w:r>
      <w:r>
        <w:rPr>
          <w:color w:val="292425"/>
          <w:w w:val="110"/>
        </w:rPr>
        <w:t>that</w:t>
      </w:r>
      <w:r>
        <w:rPr>
          <w:color w:val="292425"/>
          <w:spacing w:val="-14"/>
          <w:w w:val="110"/>
        </w:rPr>
        <w:t> </w:t>
      </w:r>
      <w:r>
        <w:rPr>
          <w:color w:val="292425"/>
          <w:w w:val="110"/>
        </w:rPr>
        <w:t>industrial production</w:t>
      </w:r>
      <w:r>
        <w:rPr>
          <w:color w:val="292425"/>
          <w:spacing w:val="-17"/>
          <w:w w:val="110"/>
        </w:rPr>
        <w:t> </w:t>
      </w:r>
      <w:r>
        <w:rPr>
          <w:color w:val="292425"/>
          <w:w w:val="110"/>
        </w:rPr>
        <w:t>had</w:t>
      </w:r>
      <w:r>
        <w:rPr>
          <w:color w:val="292425"/>
          <w:spacing w:val="-16"/>
          <w:w w:val="110"/>
        </w:rPr>
        <w:t> </w:t>
      </w:r>
      <w:r>
        <w:rPr>
          <w:color w:val="292425"/>
          <w:w w:val="110"/>
        </w:rPr>
        <w:t>fallen</w:t>
      </w:r>
      <w:r>
        <w:rPr>
          <w:color w:val="292425"/>
          <w:spacing w:val="-17"/>
          <w:w w:val="110"/>
        </w:rPr>
        <w:t> </w:t>
      </w:r>
      <w:r>
        <w:rPr>
          <w:color w:val="292425"/>
          <w:w w:val="110"/>
        </w:rPr>
        <w:t>by</w:t>
      </w:r>
      <w:r>
        <w:rPr>
          <w:color w:val="292425"/>
          <w:spacing w:val="-16"/>
          <w:w w:val="110"/>
        </w:rPr>
        <w:t> </w:t>
      </w:r>
      <w:r>
        <w:rPr>
          <w:color w:val="292425"/>
          <w:w w:val="110"/>
        </w:rPr>
        <w:t>less</w:t>
      </w:r>
      <w:r>
        <w:rPr>
          <w:color w:val="292425"/>
          <w:spacing w:val="-17"/>
          <w:w w:val="110"/>
        </w:rPr>
        <w:t> </w:t>
      </w:r>
      <w:r>
        <w:rPr>
          <w:color w:val="292425"/>
          <w:w w:val="110"/>
        </w:rPr>
        <w:t>in</w:t>
      </w:r>
      <w:r>
        <w:rPr>
          <w:color w:val="292425"/>
          <w:spacing w:val="-16"/>
          <w:w w:val="110"/>
        </w:rPr>
        <w:t> </w:t>
      </w:r>
      <w:r>
        <w:rPr>
          <w:color w:val="292425"/>
          <w:w w:val="110"/>
        </w:rPr>
        <w:t>Q4</w:t>
      </w:r>
      <w:r>
        <w:rPr>
          <w:color w:val="292425"/>
          <w:spacing w:val="-17"/>
          <w:w w:val="110"/>
        </w:rPr>
        <w:t> </w:t>
      </w:r>
      <w:r>
        <w:rPr>
          <w:color w:val="292425"/>
          <w:w w:val="110"/>
        </w:rPr>
        <w:t>than</w:t>
      </w:r>
      <w:r>
        <w:rPr>
          <w:color w:val="292425"/>
          <w:spacing w:val="-16"/>
          <w:w w:val="110"/>
        </w:rPr>
        <w:t> </w:t>
      </w:r>
      <w:r>
        <w:rPr>
          <w:color w:val="292425"/>
          <w:w w:val="110"/>
        </w:rPr>
        <w:t>previously</w:t>
      </w:r>
      <w:r>
        <w:rPr>
          <w:color w:val="292425"/>
          <w:spacing w:val="-17"/>
          <w:w w:val="110"/>
        </w:rPr>
        <w:t> </w:t>
      </w:r>
      <w:r>
        <w:rPr>
          <w:color w:val="292425"/>
          <w:w w:val="110"/>
        </w:rPr>
        <w:t>reported; and that manufacturing output had not fallen, but risen </w:t>
      </w:r>
      <w:r>
        <w:rPr>
          <w:color w:val="292425"/>
          <w:spacing w:val="-3"/>
          <w:w w:val="110"/>
        </w:rPr>
        <w:t>by </w:t>
      </w:r>
      <w:r>
        <w:rPr>
          <w:color w:val="292425"/>
          <w:w w:val="110"/>
        </w:rPr>
        <w:t>0.2%</w:t>
      </w:r>
      <w:r>
        <w:rPr>
          <w:color w:val="292425"/>
          <w:spacing w:val="-28"/>
          <w:w w:val="110"/>
        </w:rPr>
        <w:t> </w:t>
      </w:r>
      <w:r>
        <w:rPr>
          <w:color w:val="292425"/>
          <w:spacing w:val="-5"/>
          <w:w w:val="110"/>
        </w:rPr>
        <w:t>(Table</w:t>
      </w:r>
      <w:r>
        <w:rPr>
          <w:color w:val="292425"/>
          <w:spacing w:val="-28"/>
          <w:w w:val="110"/>
        </w:rPr>
        <w:t> </w:t>
      </w:r>
      <w:r>
        <w:rPr>
          <w:color w:val="292425"/>
          <w:w w:val="110"/>
        </w:rPr>
        <w:t>3.A).</w:t>
      </w:r>
      <w:r>
        <w:rPr>
          <w:color w:val="292425"/>
          <w:spacing w:val="1"/>
          <w:w w:val="110"/>
        </w:rPr>
        <w:t> </w:t>
      </w:r>
      <w:r>
        <w:rPr>
          <w:color w:val="292425"/>
          <w:w w:val="110"/>
        </w:rPr>
        <w:t>How</w:t>
      </w:r>
      <w:r>
        <w:rPr>
          <w:color w:val="292425"/>
          <w:spacing w:val="-28"/>
          <w:w w:val="110"/>
        </w:rPr>
        <w:t> </w:t>
      </w:r>
      <w:r>
        <w:rPr>
          <w:color w:val="292425"/>
          <w:w w:val="110"/>
        </w:rPr>
        <w:t>should</w:t>
      </w:r>
      <w:r>
        <w:rPr>
          <w:color w:val="292425"/>
          <w:spacing w:val="-28"/>
          <w:w w:val="110"/>
        </w:rPr>
        <w:t> </w:t>
      </w:r>
      <w:r>
        <w:rPr>
          <w:color w:val="292425"/>
          <w:spacing w:val="-3"/>
          <w:w w:val="110"/>
        </w:rPr>
        <w:t>policymakers</w:t>
      </w:r>
      <w:r>
        <w:rPr>
          <w:color w:val="292425"/>
          <w:spacing w:val="-27"/>
          <w:w w:val="110"/>
        </w:rPr>
        <w:t> </w:t>
      </w:r>
      <w:r>
        <w:rPr>
          <w:color w:val="292425"/>
          <w:w w:val="110"/>
        </w:rPr>
        <w:t>interpret</w:t>
      </w:r>
      <w:r>
        <w:rPr>
          <w:color w:val="292425"/>
          <w:spacing w:val="-28"/>
          <w:w w:val="110"/>
        </w:rPr>
        <w:t> </w:t>
      </w:r>
      <w:r>
        <w:rPr>
          <w:color w:val="292425"/>
          <w:w w:val="110"/>
        </w:rPr>
        <w:t>official preliminary</w:t>
      </w:r>
      <w:r>
        <w:rPr>
          <w:color w:val="292425"/>
          <w:spacing w:val="-11"/>
          <w:w w:val="110"/>
        </w:rPr>
        <w:t> </w:t>
      </w:r>
      <w:r>
        <w:rPr>
          <w:color w:val="292425"/>
          <w:w w:val="110"/>
        </w:rPr>
        <w:t>estimates</w:t>
      </w:r>
      <w:r>
        <w:rPr>
          <w:color w:val="292425"/>
          <w:spacing w:val="-10"/>
          <w:w w:val="110"/>
        </w:rPr>
        <w:t> </w:t>
      </w:r>
      <w:r>
        <w:rPr>
          <w:color w:val="292425"/>
          <w:w w:val="110"/>
        </w:rPr>
        <w:t>in</w:t>
      </w:r>
      <w:r>
        <w:rPr>
          <w:color w:val="292425"/>
          <w:spacing w:val="-10"/>
          <w:w w:val="110"/>
        </w:rPr>
        <w:t> </w:t>
      </w:r>
      <w:r>
        <w:rPr>
          <w:color w:val="292425"/>
          <w:w w:val="110"/>
        </w:rPr>
        <w:t>light</w:t>
      </w:r>
      <w:r>
        <w:rPr>
          <w:color w:val="292425"/>
          <w:spacing w:val="-10"/>
          <w:w w:val="110"/>
        </w:rPr>
        <w:t> </w:t>
      </w:r>
      <w:r>
        <w:rPr>
          <w:color w:val="292425"/>
          <w:w w:val="110"/>
        </w:rPr>
        <w:t>of</w:t>
      </w:r>
      <w:r>
        <w:rPr>
          <w:color w:val="292425"/>
          <w:spacing w:val="-10"/>
          <w:w w:val="110"/>
        </w:rPr>
        <w:t> </w:t>
      </w:r>
      <w:r>
        <w:rPr>
          <w:color w:val="292425"/>
          <w:w w:val="110"/>
        </w:rPr>
        <w:t>such</w:t>
      </w:r>
      <w:r>
        <w:rPr>
          <w:color w:val="292425"/>
          <w:spacing w:val="-11"/>
          <w:w w:val="110"/>
        </w:rPr>
        <w:t> </w:t>
      </w:r>
      <w:r>
        <w:rPr>
          <w:color w:val="292425"/>
          <w:w w:val="110"/>
        </w:rPr>
        <w:t>revisions?</w:t>
      </w:r>
    </w:p>
    <w:p>
      <w:pPr>
        <w:pStyle w:val="BodyText"/>
        <w:spacing w:before="11"/>
        <w:rPr>
          <w:sz w:val="16"/>
        </w:rPr>
      </w:pPr>
    </w:p>
    <w:p>
      <w:pPr>
        <w:pStyle w:val="BodyText"/>
        <w:ind w:left="166"/>
        <w:rPr>
          <w:rFonts w:ascii="Trebuchet MS"/>
        </w:rPr>
      </w:pPr>
      <w:r>
        <w:rPr>
          <w:rFonts w:ascii="Trebuchet MS"/>
          <w:color w:val="0092C0"/>
        </w:rPr>
        <w:t>Dealing with data uncertainty</w:t>
      </w:r>
    </w:p>
    <w:p>
      <w:pPr>
        <w:pStyle w:val="BodyText"/>
        <w:rPr>
          <w:rFonts w:ascii="Trebuchet MS"/>
          <w:sz w:val="18"/>
        </w:rPr>
      </w:pPr>
    </w:p>
    <w:p>
      <w:pPr>
        <w:pStyle w:val="BodyText"/>
        <w:spacing w:line="292" w:lineRule="auto"/>
        <w:ind w:left="286" w:right="166"/>
      </w:pPr>
      <w:r>
        <w:rPr>
          <w:color w:val="292425"/>
          <w:w w:val="105"/>
        </w:rPr>
        <w:t>The first estimates of quarterly growth in whole-economy output are published less than a month after the end of each quarter. But at that stage, only a limited amount of the information that the ONS will ultimately use to obtain its growth estimates is available. As more information becomes available, so the ONS revises its earlier estimates.</w:t>
      </w:r>
    </w:p>
    <w:p>
      <w:pPr>
        <w:pStyle w:val="BodyText"/>
        <w:spacing w:before="6"/>
      </w:pPr>
    </w:p>
    <w:p>
      <w:pPr>
        <w:pStyle w:val="BodyText"/>
        <w:spacing w:line="292" w:lineRule="auto" w:before="1"/>
        <w:ind w:left="286" w:right="166"/>
      </w:pPr>
      <w:r>
        <w:rPr>
          <w:color w:val="292425"/>
          <w:w w:val="110"/>
        </w:rPr>
        <w:t>Official estimates produced </w:t>
      </w:r>
      <w:r>
        <w:rPr>
          <w:color w:val="292425"/>
          <w:spacing w:val="-3"/>
          <w:w w:val="110"/>
        </w:rPr>
        <w:t>by </w:t>
      </w:r>
      <w:r>
        <w:rPr>
          <w:color w:val="292425"/>
          <w:w w:val="110"/>
        </w:rPr>
        <w:t>the ONS are not the only source</w:t>
      </w:r>
      <w:r>
        <w:rPr>
          <w:color w:val="292425"/>
          <w:spacing w:val="-24"/>
          <w:w w:val="110"/>
        </w:rPr>
        <w:t> </w:t>
      </w:r>
      <w:r>
        <w:rPr>
          <w:color w:val="292425"/>
          <w:w w:val="110"/>
        </w:rPr>
        <w:t>of</w:t>
      </w:r>
      <w:r>
        <w:rPr>
          <w:color w:val="292425"/>
          <w:spacing w:val="-23"/>
          <w:w w:val="110"/>
        </w:rPr>
        <w:t> </w:t>
      </w:r>
      <w:r>
        <w:rPr>
          <w:color w:val="292425"/>
          <w:w w:val="110"/>
        </w:rPr>
        <w:t>information</w:t>
      </w:r>
      <w:r>
        <w:rPr>
          <w:color w:val="292425"/>
          <w:spacing w:val="-24"/>
          <w:w w:val="110"/>
        </w:rPr>
        <w:t> </w:t>
      </w:r>
      <w:r>
        <w:rPr>
          <w:color w:val="292425"/>
          <w:w w:val="110"/>
        </w:rPr>
        <w:t>on</w:t>
      </w:r>
      <w:r>
        <w:rPr>
          <w:color w:val="292425"/>
          <w:spacing w:val="-23"/>
          <w:w w:val="110"/>
        </w:rPr>
        <w:t> </w:t>
      </w:r>
      <w:r>
        <w:rPr>
          <w:color w:val="292425"/>
          <w:w w:val="110"/>
        </w:rPr>
        <w:t>output</w:t>
      </w:r>
      <w:r>
        <w:rPr>
          <w:color w:val="292425"/>
          <w:spacing w:val="-24"/>
          <w:w w:val="110"/>
        </w:rPr>
        <w:t> </w:t>
      </w:r>
      <w:r>
        <w:rPr>
          <w:color w:val="292425"/>
          <w:w w:val="110"/>
        </w:rPr>
        <w:t>available</w:t>
      </w:r>
      <w:r>
        <w:rPr>
          <w:color w:val="292425"/>
          <w:spacing w:val="-23"/>
          <w:w w:val="110"/>
        </w:rPr>
        <w:t> </w:t>
      </w:r>
      <w:r>
        <w:rPr>
          <w:color w:val="292425"/>
          <w:spacing w:val="-4"/>
          <w:w w:val="110"/>
        </w:rPr>
        <w:t>to</w:t>
      </w:r>
      <w:r>
        <w:rPr>
          <w:color w:val="292425"/>
          <w:spacing w:val="-23"/>
          <w:w w:val="110"/>
        </w:rPr>
        <w:t> </w:t>
      </w:r>
      <w:r>
        <w:rPr>
          <w:color w:val="292425"/>
          <w:spacing w:val="-3"/>
          <w:w w:val="110"/>
        </w:rPr>
        <w:t>policymakers.</w:t>
      </w:r>
    </w:p>
    <w:p>
      <w:pPr>
        <w:spacing w:after="0" w:line="292" w:lineRule="auto"/>
        <w:sectPr>
          <w:type w:val="continuous"/>
          <w:pgSz w:w="11900" w:h="16840"/>
          <w:pgMar w:top="1140" w:bottom="0" w:left="640" w:right="620"/>
          <w:cols w:num="2" w:equalWidth="0">
            <w:col w:w="4590" w:space="223"/>
            <w:col w:w="5827"/>
          </w:cols>
        </w:sectPr>
      </w:pPr>
    </w:p>
    <w:p>
      <w:pPr>
        <w:pStyle w:val="BodyText"/>
      </w:pPr>
    </w:p>
    <w:p>
      <w:pPr>
        <w:pStyle w:val="BodyText"/>
        <w:spacing w:before="5"/>
      </w:pPr>
    </w:p>
    <w:p>
      <w:pPr>
        <w:pStyle w:val="BodyText"/>
        <w:spacing w:line="292" w:lineRule="auto"/>
        <w:ind w:left="5089" w:right="212"/>
        <w:rPr>
          <w:sz w:val="14"/>
        </w:rPr>
      </w:pPr>
      <w:bookmarkStart w:name="Labour and productivity" w:id="42"/>
      <w:bookmarkEnd w:id="42"/>
      <w:r>
        <w:rPr/>
      </w:r>
      <w:bookmarkStart w:name="_bookmark15" w:id="43"/>
      <w:bookmarkEnd w:id="43"/>
      <w:r>
        <w:rPr/>
      </w:r>
      <w:r>
        <w:rPr>
          <w:color w:val="292425"/>
          <w:w w:val="110"/>
        </w:rPr>
        <w:t>Business</w:t>
      </w:r>
      <w:r>
        <w:rPr>
          <w:color w:val="292425"/>
          <w:spacing w:val="-27"/>
          <w:w w:val="110"/>
        </w:rPr>
        <w:t> </w:t>
      </w:r>
      <w:r>
        <w:rPr>
          <w:color w:val="292425"/>
          <w:spacing w:val="-3"/>
          <w:w w:val="110"/>
        </w:rPr>
        <w:t>surveys</w:t>
      </w:r>
      <w:r>
        <w:rPr>
          <w:color w:val="292425"/>
          <w:spacing w:val="-27"/>
          <w:w w:val="110"/>
        </w:rPr>
        <w:t> </w:t>
      </w:r>
      <w:r>
        <w:rPr>
          <w:color w:val="292425"/>
          <w:w w:val="110"/>
        </w:rPr>
        <w:t>and</w:t>
      </w:r>
      <w:r>
        <w:rPr>
          <w:color w:val="292425"/>
          <w:spacing w:val="-27"/>
          <w:w w:val="110"/>
        </w:rPr>
        <w:t> </w:t>
      </w:r>
      <w:r>
        <w:rPr>
          <w:color w:val="292425"/>
          <w:w w:val="110"/>
        </w:rPr>
        <w:t>reports</w:t>
      </w:r>
      <w:r>
        <w:rPr>
          <w:color w:val="292425"/>
          <w:spacing w:val="-27"/>
          <w:w w:val="110"/>
        </w:rPr>
        <w:t> </w:t>
      </w:r>
      <w:r>
        <w:rPr>
          <w:color w:val="292425"/>
          <w:w w:val="110"/>
        </w:rPr>
        <w:t>from</w:t>
      </w:r>
      <w:r>
        <w:rPr>
          <w:color w:val="292425"/>
          <w:spacing w:val="-27"/>
          <w:w w:val="110"/>
        </w:rPr>
        <w:t> </w:t>
      </w:r>
      <w:r>
        <w:rPr>
          <w:color w:val="292425"/>
          <w:w w:val="110"/>
        </w:rPr>
        <w:t>the</w:t>
      </w:r>
      <w:r>
        <w:rPr>
          <w:color w:val="292425"/>
          <w:spacing w:val="-27"/>
          <w:w w:val="110"/>
        </w:rPr>
        <w:t> </w:t>
      </w:r>
      <w:r>
        <w:rPr>
          <w:color w:val="292425"/>
          <w:spacing w:val="-3"/>
          <w:w w:val="110"/>
        </w:rPr>
        <w:t>Bank’s</w:t>
      </w:r>
      <w:r>
        <w:rPr>
          <w:color w:val="292425"/>
          <w:spacing w:val="-27"/>
          <w:w w:val="110"/>
        </w:rPr>
        <w:t> </w:t>
      </w:r>
      <w:r>
        <w:rPr>
          <w:color w:val="292425"/>
          <w:w w:val="110"/>
        </w:rPr>
        <w:t>regional</w:t>
      </w:r>
      <w:r>
        <w:rPr>
          <w:color w:val="292425"/>
          <w:spacing w:val="-27"/>
          <w:w w:val="110"/>
        </w:rPr>
        <w:t> </w:t>
      </w:r>
      <w:r>
        <w:rPr>
          <w:color w:val="292425"/>
          <w:w w:val="110"/>
        </w:rPr>
        <w:t>Agents provide</w:t>
      </w:r>
      <w:r>
        <w:rPr>
          <w:color w:val="292425"/>
          <w:spacing w:val="-22"/>
          <w:w w:val="110"/>
        </w:rPr>
        <w:t> </w:t>
      </w:r>
      <w:r>
        <w:rPr>
          <w:color w:val="292425"/>
          <w:w w:val="110"/>
        </w:rPr>
        <w:t>additional</w:t>
      </w:r>
      <w:r>
        <w:rPr>
          <w:color w:val="292425"/>
          <w:spacing w:val="-21"/>
          <w:w w:val="110"/>
        </w:rPr>
        <w:t> </w:t>
      </w:r>
      <w:r>
        <w:rPr>
          <w:color w:val="292425"/>
          <w:w w:val="110"/>
        </w:rPr>
        <w:t>information</w:t>
      </w:r>
      <w:r>
        <w:rPr>
          <w:color w:val="292425"/>
          <w:spacing w:val="-21"/>
          <w:w w:val="110"/>
        </w:rPr>
        <w:t> </w:t>
      </w:r>
      <w:r>
        <w:rPr>
          <w:color w:val="292425"/>
          <w:w w:val="110"/>
        </w:rPr>
        <w:t>on</w:t>
      </w:r>
      <w:r>
        <w:rPr>
          <w:color w:val="292425"/>
          <w:spacing w:val="-21"/>
          <w:w w:val="110"/>
        </w:rPr>
        <w:t> </w:t>
      </w:r>
      <w:r>
        <w:rPr>
          <w:color w:val="292425"/>
          <w:w w:val="110"/>
        </w:rPr>
        <w:t>activity</w:t>
      </w:r>
      <w:r>
        <w:rPr>
          <w:color w:val="292425"/>
          <w:spacing w:val="-21"/>
          <w:w w:val="110"/>
        </w:rPr>
        <w:t> </w:t>
      </w:r>
      <w:r>
        <w:rPr>
          <w:color w:val="292425"/>
          <w:w w:val="110"/>
        </w:rPr>
        <w:t>at</w:t>
      </w:r>
      <w:r>
        <w:rPr>
          <w:color w:val="292425"/>
          <w:spacing w:val="-21"/>
          <w:w w:val="110"/>
        </w:rPr>
        <w:t> </w:t>
      </w:r>
      <w:r>
        <w:rPr>
          <w:color w:val="292425"/>
          <w:w w:val="110"/>
        </w:rPr>
        <w:t>the</w:t>
      </w:r>
      <w:r>
        <w:rPr>
          <w:color w:val="292425"/>
          <w:spacing w:val="-21"/>
          <w:w w:val="110"/>
        </w:rPr>
        <w:t> </w:t>
      </w:r>
      <w:r>
        <w:rPr>
          <w:color w:val="292425"/>
          <w:spacing w:val="-3"/>
          <w:w w:val="110"/>
        </w:rPr>
        <w:t>sectoral</w:t>
      </w:r>
      <w:r>
        <w:rPr>
          <w:color w:val="292425"/>
          <w:spacing w:val="-21"/>
          <w:w w:val="110"/>
        </w:rPr>
        <w:t> </w:t>
      </w:r>
      <w:r>
        <w:rPr>
          <w:color w:val="292425"/>
          <w:spacing w:val="-3"/>
          <w:w w:val="110"/>
        </w:rPr>
        <w:t>level. </w:t>
      </w:r>
      <w:r>
        <w:rPr>
          <w:color w:val="292425"/>
          <w:w w:val="110"/>
        </w:rPr>
        <w:t>Such data </w:t>
      </w:r>
      <w:r>
        <w:rPr>
          <w:color w:val="292425"/>
          <w:spacing w:val="-3"/>
          <w:w w:val="110"/>
        </w:rPr>
        <w:t>have </w:t>
      </w:r>
      <w:r>
        <w:rPr>
          <w:color w:val="292425"/>
          <w:w w:val="110"/>
        </w:rPr>
        <w:t>limitations. For example, they are </w:t>
      </w:r>
      <w:r>
        <w:rPr>
          <w:color w:val="292425"/>
          <w:spacing w:val="-3"/>
          <w:w w:val="110"/>
        </w:rPr>
        <w:t>typically </w:t>
      </w:r>
      <w:r>
        <w:rPr>
          <w:color w:val="292425"/>
          <w:w w:val="110"/>
        </w:rPr>
        <w:t>based on qualitative, not quantitative, information. They are also based on small samples, especially compared with the large annual </w:t>
      </w:r>
      <w:r>
        <w:rPr>
          <w:color w:val="292425"/>
          <w:spacing w:val="-3"/>
          <w:w w:val="110"/>
        </w:rPr>
        <w:t>surveys </w:t>
      </w:r>
      <w:r>
        <w:rPr>
          <w:color w:val="292425"/>
          <w:w w:val="110"/>
        </w:rPr>
        <w:t>that the ONS uses </w:t>
      </w:r>
      <w:r>
        <w:rPr>
          <w:color w:val="292425"/>
          <w:spacing w:val="-4"/>
          <w:w w:val="110"/>
        </w:rPr>
        <w:t>to </w:t>
      </w:r>
      <w:r>
        <w:rPr>
          <w:color w:val="292425"/>
          <w:w w:val="110"/>
        </w:rPr>
        <w:t>produce its final output estimates. This suggests that the official data will, </w:t>
      </w:r>
      <w:r>
        <w:rPr>
          <w:color w:val="292425"/>
          <w:spacing w:val="-3"/>
          <w:w w:val="110"/>
        </w:rPr>
        <w:t>ultimately, </w:t>
      </w:r>
      <w:r>
        <w:rPr>
          <w:color w:val="292425"/>
          <w:w w:val="110"/>
        </w:rPr>
        <w:t>offer a more reliable guide </w:t>
      </w:r>
      <w:r>
        <w:rPr>
          <w:color w:val="292425"/>
          <w:spacing w:val="-4"/>
          <w:w w:val="110"/>
        </w:rPr>
        <w:t>to </w:t>
      </w:r>
      <w:r>
        <w:rPr>
          <w:color w:val="292425"/>
          <w:w w:val="110"/>
        </w:rPr>
        <w:t>growth. But </w:t>
      </w:r>
      <w:r>
        <w:rPr>
          <w:color w:val="292425"/>
          <w:spacing w:val="-3"/>
          <w:w w:val="110"/>
        </w:rPr>
        <w:t>survey </w:t>
      </w:r>
      <w:r>
        <w:rPr>
          <w:color w:val="292425"/>
          <w:w w:val="110"/>
        </w:rPr>
        <w:t>data are </w:t>
      </w:r>
      <w:r>
        <w:rPr>
          <w:color w:val="292425"/>
          <w:spacing w:val="-4"/>
          <w:w w:val="110"/>
        </w:rPr>
        <w:t>timely, </w:t>
      </w:r>
      <w:r>
        <w:rPr>
          <w:color w:val="292425"/>
          <w:w w:val="110"/>
        </w:rPr>
        <w:t>and can potentially signpost the sign and scope</w:t>
      </w:r>
      <w:r>
        <w:rPr>
          <w:color w:val="292425"/>
          <w:spacing w:val="-13"/>
          <w:w w:val="110"/>
        </w:rPr>
        <w:t> </w:t>
      </w:r>
      <w:r>
        <w:rPr>
          <w:color w:val="292425"/>
          <w:w w:val="110"/>
        </w:rPr>
        <w:t>of</w:t>
      </w:r>
      <w:r>
        <w:rPr>
          <w:color w:val="292425"/>
          <w:spacing w:val="-12"/>
          <w:w w:val="110"/>
        </w:rPr>
        <w:t> </w:t>
      </w:r>
      <w:r>
        <w:rPr>
          <w:color w:val="292425"/>
          <w:spacing w:val="-3"/>
          <w:w w:val="110"/>
        </w:rPr>
        <w:t>any</w:t>
      </w:r>
      <w:r>
        <w:rPr>
          <w:color w:val="292425"/>
          <w:spacing w:val="-12"/>
          <w:w w:val="110"/>
        </w:rPr>
        <w:t> </w:t>
      </w:r>
      <w:r>
        <w:rPr>
          <w:color w:val="292425"/>
          <w:w w:val="110"/>
        </w:rPr>
        <w:t>revisions</w:t>
      </w:r>
      <w:r>
        <w:rPr>
          <w:color w:val="292425"/>
          <w:spacing w:val="-12"/>
          <w:w w:val="110"/>
        </w:rPr>
        <w:t> </w:t>
      </w:r>
      <w:r>
        <w:rPr>
          <w:color w:val="292425"/>
          <w:spacing w:val="-4"/>
          <w:w w:val="110"/>
        </w:rPr>
        <w:t>to</w:t>
      </w:r>
      <w:r>
        <w:rPr>
          <w:color w:val="292425"/>
          <w:spacing w:val="-13"/>
          <w:w w:val="110"/>
        </w:rPr>
        <w:t> </w:t>
      </w:r>
      <w:r>
        <w:rPr>
          <w:color w:val="292425"/>
          <w:w w:val="110"/>
        </w:rPr>
        <w:t>early</w:t>
      </w:r>
      <w:r>
        <w:rPr>
          <w:color w:val="292425"/>
          <w:spacing w:val="-12"/>
          <w:w w:val="110"/>
        </w:rPr>
        <w:t> </w:t>
      </w:r>
      <w:r>
        <w:rPr>
          <w:color w:val="292425"/>
          <w:w w:val="110"/>
        </w:rPr>
        <w:t>official</w:t>
      </w:r>
      <w:r>
        <w:rPr>
          <w:color w:val="292425"/>
          <w:spacing w:val="-12"/>
          <w:w w:val="110"/>
        </w:rPr>
        <w:t> </w:t>
      </w:r>
      <w:r>
        <w:rPr>
          <w:color w:val="292425"/>
          <w:w w:val="110"/>
        </w:rPr>
        <w:t>estimates.</w:t>
      </w:r>
      <w:r>
        <w:rPr>
          <w:color w:val="292425"/>
          <w:w w:val="110"/>
          <w:position w:val="5"/>
          <w:sz w:val="14"/>
        </w:rPr>
        <w:t>(1)</w:t>
      </w:r>
    </w:p>
    <w:p>
      <w:pPr>
        <w:pStyle w:val="BodyText"/>
      </w:pPr>
    </w:p>
    <w:p>
      <w:pPr>
        <w:spacing w:after="0"/>
        <w:sectPr>
          <w:headerReference w:type="even" r:id="rId67"/>
          <w:headerReference w:type="default" r:id="rId68"/>
          <w:footerReference w:type="even" r:id="rId69"/>
          <w:footerReference w:type="default" r:id="rId70"/>
          <w:pgSz w:w="11900" w:h="16840"/>
          <w:pgMar w:header="601" w:footer="581" w:top="800" w:bottom="780" w:left="640" w:right="620"/>
          <w:pgNumType w:start="20"/>
        </w:sectPr>
      </w:pPr>
    </w:p>
    <w:p>
      <w:pPr>
        <w:pStyle w:val="BodyText"/>
        <w:rPr>
          <w:sz w:val="22"/>
        </w:rPr>
      </w:pPr>
    </w:p>
    <w:p>
      <w:pPr>
        <w:pStyle w:val="BodyText"/>
        <w:spacing w:before="8"/>
        <w:rPr>
          <w:sz w:val="18"/>
        </w:rPr>
      </w:pPr>
    </w:p>
    <w:p>
      <w:pPr>
        <w:pStyle w:val="BodyText"/>
        <w:ind w:left="165"/>
        <w:rPr>
          <w:rFonts w:ascii="Trebuchet MS"/>
        </w:rPr>
      </w:pPr>
      <w:r>
        <w:rPr>
          <w:rFonts w:ascii="Trebuchet MS"/>
          <w:color w:val="0092C0"/>
        </w:rPr>
        <w:t>Table 3.B</w:t>
      </w:r>
    </w:p>
    <w:p>
      <w:pPr>
        <w:pStyle w:val="BodyText"/>
        <w:spacing w:before="8"/>
        <w:ind w:left="165"/>
        <w:rPr>
          <w:sz w:val="12"/>
        </w:rPr>
      </w:pPr>
      <w:r>
        <w:rPr>
          <w:rFonts w:ascii="Trebuchet MS"/>
          <w:color w:val="0092C0"/>
        </w:rPr>
        <w:t>Survey data for the manufacturing sector</w:t>
      </w:r>
      <w:r>
        <w:rPr>
          <w:color w:val="292425"/>
          <w:position w:val="4"/>
          <w:sz w:val="12"/>
        </w:rPr>
        <w:t>(a)</w:t>
      </w:r>
    </w:p>
    <w:p>
      <w:pPr>
        <w:tabs>
          <w:tab w:pos="2189" w:val="left" w:leader="none"/>
        </w:tabs>
        <w:spacing w:line="160" w:lineRule="exact" w:before="105"/>
        <w:ind w:left="0" w:right="66" w:firstLine="0"/>
        <w:jc w:val="right"/>
        <w:rPr>
          <w:sz w:val="14"/>
        </w:rPr>
      </w:pPr>
      <w:r>
        <w:rPr>
          <w:color w:val="292425"/>
          <w:spacing w:val="-4"/>
          <w:w w:val="120"/>
          <w:sz w:val="14"/>
          <w:u w:val="single" w:color="292425"/>
        </w:rPr>
        <w:t>2004</w:t>
        <w:tab/>
        <w:t> </w:t>
      </w:r>
      <w:r>
        <w:rPr>
          <w:color w:val="292425"/>
          <w:spacing w:val="-5"/>
          <w:w w:val="120"/>
          <w:sz w:val="14"/>
          <w:u w:val="single" w:color="292425"/>
        </w:rPr>
        <w:t>2005</w:t>
      </w:r>
    </w:p>
    <w:p>
      <w:pPr>
        <w:tabs>
          <w:tab w:pos="2060" w:val="left" w:leader="none"/>
          <w:tab w:pos="2530" w:val="left" w:leader="none"/>
        </w:tabs>
        <w:spacing w:line="181" w:lineRule="exact" w:before="0"/>
        <w:ind w:left="0" w:right="38" w:firstLine="0"/>
        <w:jc w:val="right"/>
        <w:rPr>
          <w:sz w:val="14"/>
        </w:rPr>
      </w:pPr>
      <w:r>
        <w:rPr>
          <w:color w:val="292425"/>
          <w:w w:val="105"/>
          <w:sz w:val="14"/>
          <w:u w:val="single" w:color="292425"/>
        </w:rPr>
        <w:t>Average</w:t>
      </w:r>
      <w:r>
        <w:rPr>
          <w:color w:val="292425"/>
          <w:w w:val="105"/>
          <w:position w:val="4"/>
          <w:sz w:val="12"/>
        </w:rPr>
        <w:t>(b)</w:t>
      </w:r>
      <w:r>
        <w:rPr>
          <w:color w:val="292425"/>
          <w:w w:val="105"/>
          <w:sz w:val="14"/>
          <w:u w:val="single" w:color="292425"/>
        </w:rPr>
        <w:t>H1   </w:t>
      </w:r>
      <w:r>
        <w:rPr>
          <w:color w:val="292425"/>
          <w:w w:val="105"/>
          <w:sz w:val="14"/>
        </w:rPr>
        <w:t>   </w:t>
      </w:r>
      <w:r>
        <w:rPr>
          <w:color w:val="292425"/>
          <w:spacing w:val="18"/>
          <w:w w:val="105"/>
          <w:sz w:val="14"/>
        </w:rPr>
        <w:t> </w:t>
      </w:r>
      <w:r>
        <w:rPr>
          <w:color w:val="292425"/>
          <w:w w:val="105"/>
          <w:sz w:val="14"/>
          <w:u w:val="single" w:color="292425"/>
        </w:rPr>
        <w:t>Q3   </w:t>
      </w:r>
      <w:r>
        <w:rPr>
          <w:color w:val="292425"/>
          <w:w w:val="105"/>
          <w:sz w:val="14"/>
        </w:rPr>
        <w:t>    </w:t>
      </w:r>
      <w:r>
        <w:rPr>
          <w:color w:val="292425"/>
          <w:spacing w:val="22"/>
          <w:w w:val="105"/>
          <w:sz w:val="14"/>
        </w:rPr>
        <w:t> </w:t>
      </w:r>
      <w:r>
        <w:rPr>
          <w:color w:val="292425"/>
          <w:w w:val="105"/>
          <w:sz w:val="14"/>
          <w:u w:val="single" w:color="292425"/>
        </w:rPr>
        <w:t>Oct.</w:t>
      </w:r>
      <w:r>
        <w:rPr>
          <w:color w:val="292425"/>
          <w:w w:val="105"/>
          <w:sz w:val="14"/>
        </w:rPr>
        <w:tab/>
      </w:r>
      <w:r>
        <w:rPr>
          <w:color w:val="292425"/>
          <w:spacing w:val="-4"/>
          <w:w w:val="105"/>
          <w:sz w:val="14"/>
          <w:u w:val="single" w:color="292425"/>
        </w:rPr>
        <w:t>Nov.</w:t>
      </w:r>
      <w:r>
        <w:rPr>
          <w:color w:val="292425"/>
          <w:spacing w:val="-4"/>
          <w:w w:val="105"/>
          <w:sz w:val="14"/>
        </w:rPr>
        <w:tab/>
      </w:r>
      <w:r>
        <w:rPr>
          <w:color w:val="292425"/>
          <w:w w:val="105"/>
          <w:sz w:val="14"/>
          <w:u w:val="single" w:color="292425"/>
        </w:rPr>
        <w:t>Dec.</w:t>
      </w:r>
      <w:r>
        <w:rPr>
          <w:color w:val="292425"/>
          <w:w w:val="105"/>
          <w:sz w:val="14"/>
        </w:rPr>
        <w:t> </w:t>
      </w:r>
      <w:r>
        <w:rPr>
          <w:color w:val="292425"/>
          <w:spacing w:val="28"/>
          <w:w w:val="105"/>
          <w:sz w:val="14"/>
        </w:rPr>
        <w:t> </w:t>
      </w:r>
      <w:r>
        <w:rPr>
          <w:color w:val="292425"/>
          <w:w w:val="105"/>
          <w:sz w:val="14"/>
          <w:u w:val="single" w:color="292425"/>
        </w:rPr>
        <w:t>Jan.</w:t>
      </w:r>
      <w:r>
        <w:rPr>
          <w:color w:val="292425"/>
          <w:spacing w:val="-14"/>
          <w:sz w:val="14"/>
          <w:u w:val="single" w:color="292425"/>
        </w:rPr>
        <w:t> </w:t>
      </w:r>
    </w:p>
    <w:p>
      <w:pPr>
        <w:spacing w:line="150" w:lineRule="exact" w:before="119"/>
        <w:ind w:left="165" w:right="0" w:firstLine="0"/>
        <w:jc w:val="left"/>
        <w:rPr>
          <w:sz w:val="14"/>
        </w:rPr>
      </w:pPr>
      <w:r>
        <w:rPr>
          <w:color w:val="292425"/>
          <w:w w:val="105"/>
          <w:sz w:val="14"/>
        </w:rPr>
        <w:t>CIPS indices</w:t>
      </w:r>
    </w:p>
    <w:p>
      <w:pPr>
        <w:tabs>
          <w:tab w:pos="1360" w:val="left" w:leader="none"/>
          <w:tab w:pos="1870" w:val="left" w:leader="none"/>
          <w:tab w:pos="2349" w:val="left" w:leader="none"/>
          <w:tab w:pos="3759" w:val="left" w:leader="none"/>
        </w:tabs>
        <w:spacing w:line="140" w:lineRule="exact" w:before="0"/>
        <w:ind w:left="235" w:right="0" w:firstLine="0"/>
        <w:jc w:val="left"/>
        <w:rPr>
          <w:sz w:val="14"/>
        </w:rPr>
      </w:pPr>
      <w:r>
        <w:rPr>
          <w:color w:val="292425"/>
          <w:w w:val="115"/>
          <w:sz w:val="14"/>
        </w:rPr>
        <w:t>Orders</w:t>
        <w:tab/>
      </w:r>
      <w:r>
        <w:rPr>
          <w:color w:val="292425"/>
          <w:spacing w:val="-4"/>
          <w:w w:val="115"/>
          <w:sz w:val="14"/>
        </w:rPr>
        <w:t>52.6</w:t>
        <w:tab/>
        <w:t>56.1</w:t>
        <w:tab/>
      </w:r>
      <w:r>
        <w:rPr>
          <w:color w:val="292425"/>
          <w:spacing w:val="-3"/>
          <w:w w:val="115"/>
          <w:sz w:val="14"/>
        </w:rPr>
        <w:t>54.5    </w:t>
      </w:r>
      <w:r>
        <w:rPr>
          <w:color w:val="292425"/>
          <w:spacing w:val="14"/>
          <w:w w:val="115"/>
          <w:sz w:val="14"/>
        </w:rPr>
        <w:t> </w:t>
      </w:r>
      <w:r>
        <w:rPr>
          <w:color w:val="292425"/>
          <w:spacing w:val="-5"/>
          <w:w w:val="115"/>
          <w:sz w:val="14"/>
        </w:rPr>
        <w:t>53.4    </w:t>
      </w:r>
      <w:r>
        <w:rPr>
          <w:color w:val="292425"/>
          <w:spacing w:val="8"/>
          <w:w w:val="115"/>
          <w:sz w:val="14"/>
        </w:rPr>
        <w:t> </w:t>
      </w:r>
      <w:r>
        <w:rPr>
          <w:color w:val="292425"/>
          <w:spacing w:val="-3"/>
          <w:w w:val="115"/>
          <w:sz w:val="14"/>
        </w:rPr>
        <w:t>54.6</w:t>
        <w:tab/>
        <w:t>54.8</w:t>
      </w:r>
      <w:r>
        <w:rPr>
          <w:color w:val="292425"/>
          <w:spacing w:val="24"/>
          <w:w w:val="115"/>
          <w:sz w:val="14"/>
        </w:rPr>
        <w:t> </w:t>
      </w:r>
      <w:r>
        <w:rPr>
          <w:color w:val="292425"/>
          <w:spacing w:val="-6"/>
          <w:w w:val="115"/>
          <w:sz w:val="14"/>
        </w:rPr>
        <w:t>51.9</w:t>
      </w:r>
    </w:p>
    <w:p>
      <w:pPr>
        <w:spacing w:line="140" w:lineRule="exact" w:before="0"/>
        <w:ind w:left="235" w:right="0" w:firstLine="0"/>
        <w:jc w:val="left"/>
        <w:rPr>
          <w:sz w:val="14"/>
        </w:rPr>
      </w:pPr>
      <w:r>
        <w:rPr>
          <w:color w:val="292425"/>
          <w:w w:val="115"/>
          <w:sz w:val="14"/>
        </w:rPr>
        <w:t>Output</w:t>
      </w:r>
    </w:p>
    <w:p>
      <w:pPr>
        <w:spacing w:line="208" w:lineRule="auto" w:before="6"/>
        <w:ind w:left="235" w:right="3577" w:hanging="71"/>
        <w:jc w:val="left"/>
        <w:rPr>
          <w:sz w:val="14"/>
        </w:rPr>
      </w:pPr>
      <w:r>
        <w:rPr>
          <w:color w:val="292425"/>
          <w:w w:val="105"/>
          <w:sz w:val="14"/>
        </w:rPr>
        <w:t>CBI</w:t>
      </w:r>
      <w:r>
        <w:rPr>
          <w:color w:val="292425"/>
          <w:spacing w:val="-14"/>
          <w:w w:val="105"/>
          <w:sz w:val="14"/>
        </w:rPr>
        <w:t> </w:t>
      </w:r>
      <w:r>
        <w:rPr>
          <w:color w:val="292425"/>
          <w:w w:val="105"/>
          <w:sz w:val="14"/>
        </w:rPr>
        <w:t>balances Orders</w:t>
      </w:r>
    </w:p>
    <w:p>
      <w:pPr>
        <w:tabs>
          <w:tab w:pos="1992" w:val="left" w:leader="none"/>
          <w:tab w:pos="2471" w:val="left" w:leader="none"/>
          <w:tab w:pos="2946" w:val="left" w:leader="none"/>
          <w:tab w:pos="3469" w:val="left" w:leader="none"/>
          <w:tab w:pos="3900" w:val="left" w:leader="none"/>
          <w:tab w:pos="4280" w:val="left" w:leader="none"/>
        </w:tabs>
        <w:spacing w:line="144" w:lineRule="exact" w:before="0"/>
        <w:ind w:left="235" w:right="0" w:firstLine="0"/>
        <w:jc w:val="left"/>
        <w:rPr>
          <w:sz w:val="14"/>
        </w:rPr>
      </w:pPr>
      <w:r>
        <w:rPr>
          <w:color w:val="292425"/>
          <w:w w:val="115"/>
          <w:sz w:val="14"/>
        </w:rPr>
        <w:t>Output</w:t>
      </w:r>
      <w:r>
        <w:rPr>
          <w:color w:val="292425"/>
          <w:spacing w:val="-18"/>
          <w:w w:val="115"/>
          <w:sz w:val="14"/>
        </w:rPr>
        <w:t> </w:t>
      </w:r>
      <w:r>
        <w:rPr>
          <w:color w:val="292425"/>
          <w:w w:val="115"/>
          <w:sz w:val="14"/>
        </w:rPr>
        <w:t>expectations</w:t>
      </w:r>
      <w:r>
        <w:rPr>
          <w:color w:val="292425"/>
          <w:spacing w:val="16"/>
          <w:w w:val="115"/>
          <w:sz w:val="14"/>
        </w:rPr>
        <w:t> </w:t>
      </w:r>
      <w:r>
        <w:rPr>
          <w:color w:val="292425"/>
          <w:w w:val="115"/>
          <w:sz w:val="14"/>
        </w:rPr>
        <w:t>7</w:t>
        <w:tab/>
      </w:r>
      <w:r>
        <w:rPr>
          <w:color w:val="292425"/>
          <w:spacing w:val="-10"/>
          <w:w w:val="115"/>
          <w:sz w:val="14"/>
        </w:rPr>
        <w:t>17</w:t>
        <w:tab/>
      </w:r>
      <w:r>
        <w:rPr>
          <w:color w:val="292425"/>
          <w:spacing w:val="-9"/>
          <w:w w:val="115"/>
          <w:sz w:val="14"/>
        </w:rPr>
        <w:t>12</w:t>
        <w:tab/>
      </w:r>
      <w:r>
        <w:rPr>
          <w:color w:val="292425"/>
          <w:spacing w:val="-12"/>
          <w:w w:val="115"/>
          <w:sz w:val="14"/>
        </w:rPr>
        <w:t>14</w:t>
        <w:tab/>
      </w:r>
      <w:r>
        <w:rPr>
          <w:color w:val="292425"/>
          <w:w w:val="115"/>
          <w:sz w:val="14"/>
        </w:rPr>
        <w:t>5</w:t>
        <w:tab/>
        <w:t>-6</w:t>
        <w:tab/>
      </w:r>
      <w:r>
        <w:rPr>
          <w:color w:val="292425"/>
          <w:spacing w:val="-9"/>
          <w:w w:val="115"/>
          <w:sz w:val="14"/>
        </w:rPr>
        <w:t>10</w:t>
      </w:r>
    </w:p>
    <w:p>
      <w:pPr>
        <w:spacing w:before="118"/>
        <w:ind w:left="165" w:right="0" w:firstLine="0"/>
        <w:jc w:val="left"/>
        <w:rPr>
          <w:sz w:val="12"/>
        </w:rPr>
      </w:pPr>
      <w:r>
        <w:rPr>
          <w:color w:val="292425"/>
          <w:w w:val="105"/>
          <w:sz w:val="12"/>
        </w:rPr>
        <w:t>Sources: CBI and CIPS.</w:t>
      </w:r>
    </w:p>
    <w:p>
      <w:pPr>
        <w:pStyle w:val="BodyText"/>
        <w:spacing w:before="1"/>
        <w:rPr>
          <w:sz w:val="10"/>
        </w:rPr>
      </w:pPr>
    </w:p>
    <w:p>
      <w:pPr>
        <w:pStyle w:val="ListParagraph"/>
        <w:numPr>
          <w:ilvl w:val="0"/>
          <w:numId w:val="23"/>
        </w:numPr>
        <w:tabs>
          <w:tab w:pos="405" w:val="left" w:leader="none"/>
        </w:tabs>
        <w:spacing w:line="208" w:lineRule="auto" w:before="0" w:after="0"/>
        <w:ind w:left="405" w:right="145" w:hanging="240"/>
        <w:jc w:val="left"/>
        <w:rPr>
          <w:sz w:val="12"/>
        </w:rPr>
      </w:pPr>
      <w:r>
        <w:rPr>
          <w:color w:val="292425"/>
          <w:w w:val="105"/>
          <w:sz w:val="12"/>
        </w:rPr>
        <w:t>CBI data are percentage balances of respondents reporting ‘higher’ relative to </w:t>
      </w:r>
      <w:r>
        <w:rPr>
          <w:color w:val="292425"/>
          <w:spacing w:val="-4"/>
          <w:w w:val="105"/>
          <w:sz w:val="12"/>
        </w:rPr>
        <w:t>‘lower’. </w:t>
      </w:r>
      <w:r>
        <w:rPr>
          <w:color w:val="292425"/>
          <w:w w:val="105"/>
          <w:sz w:val="12"/>
        </w:rPr>
        <w:t>CIPS indices signal rising activity when above </w:t>
      </w:r>
      <w:r>
        <w:rPr>
          <w:color w:val="292425"/>
          <w:spacing w:val="-5"/>
          <w:w w:val="105"/>
          <w:sz w:val="12"/>
        </w:rPr>
        <w:t>50 </w:t>
      </w:r>
      <w:r>
        <w:rPr>
          <w:color w:val="292425"/>
          <w:w w:val="105"/>
          <w:sz w:val="12"/>
        </w:rPr>
        <w:t>and falling activity when below </w:t>
      </w:r>
      <w:r>
        <w:rPr>
          <w:color w:val="292425"/>
          <w:spacing w:val="-4"/>
          <w:w w:val="105"/>
          <w:sz w:val="12"/>
        </w:rPr>
        <w:t>50. </w:t>
      </w:r>
      <w:r>
        <w:rPr>
          <w:color w:val="292425"/>
          <w:w w:val="105"/>
          <w:sz w:val="12"/>
        </w:rPr>
        <w:t>H1 and Q3 data are averages of monthly</w:t>
      </w:r>
      <w:r>
        <w:rPr>
          <w:color w:val="292425"/>
          <w:spacing w:val="-3"/>
          <w:w w:val="105"/>
          <w:sz w:val="12"/>
        </w:rPr>
        <w:t> </w:t>
      </w:r>
      <w:r>
        <w:rPr>
          <w:color w:val="292425"/>
          <w:w w:val="105"/>
          <w:sz w:val="12"/>
        </w:rPr>
        <w:t>data.</w:t>
      </w:r>
    </w:p>
    <w:p>
      <w:pPr>
        <w:pStyle w:val="ListParagraph"/>
        <w:numPr>
          <w:ilvl w:val="0"/>
          <w:numId w:val="23"/>
        </w:numPr>
        <w:tabs>
          <w:tab w:pos="405" w:val="left" w:leader="none"/>
        </w:tabs>
        <w:spacing w:line="123" w:lineRule="exact" w:before="0" w:after="0"/>
        <w:ind w:left="405" w:right="0" w:hanging="240"/>
        <w:jc w:val="left"/>
        <w:rPr>
          <w:sz w:val="12"/>
        </w:rPr>
      </w:pPr>
      <w:r>
        <w:rPr>
          <w:color w:val="292425"/>
          <w:w w:val="110"/>
          <w:sz w:val="12"/>
        </w:rPr>
        <w:t>Calculated since July </w:t>
      </w:r>
      <w:r>
        <w:rPr>
          <w:color w:val="292425"/>
          <w:spacing w:val="-12"/>
          <w:w w:val="110"/>
          <w:sz w:val="12"/>
        </w:rPr>
        <w:t>1991 </w:t>
      </w:r>
      <w:r>
        <w:rPr>
          <w:color w:val="292425"/>
          <w:w w:val="110"/>
          <w:sz w:val="12"/>
        </w:rPr>
        <w:t>in each</w:t>
      </w:r>
      <w:r>
        <w:rPr>
          <w:color w:val="292425"/>
          <w:spacing w:val="-11"/>
          <w:w w:val="110"/>
          <w:sz w:val="12"/>
        </w:rPr>
        <w:t> </w:t>
      </w:r>
      <w:r>
        <w:rPr>
          <w:color w:val="292425"/>
          <w:w w:val="110"/>
          <w:sz w:val="12"/>
        </w:rPr>
        <w:t>case.</w:t>
      </w:r>
    </w:p>
    <w:p>
      <w:pPr>
        <w:pStyle w:val="BodyText"/>
        <w:spacing w:line="292" w:lineRule="auto" w:before="64"/>
        <w:ind w:left="285" w:right="124"/>
      </w:pPr>
      <w:r>
        <w:rPr/>
        <w:br w:type="column"/>
      </w:r>
      <w:r>
        <w:rPr>
          <w:color w:val="292425"/>
          <w:w w:val="110"/>
        </w:rPr>
        <w:t>So how did the </w:t>
      </w:r>
      <w:r>
        <w:rPr>
          <w:color w:val="292425"/>
          <w:spacing w:val="-3"/>
          <w:w w:val="110"/>
        </w:rPr>
        <w:t>survey </w:t>
      </w:r>
      <w:r>
        <w:rPr>
          <w:color w:val="292425"/>
          <w:w w:val="110"/>
        </w:rPr>
        <w:t>data compare with the initial official estimates</w:t>
      </w:r>
      <w:r>
        <w:rPr>
          <w:color w:val="292425"/>
          <w:spacing w:val="-17"/>
          <w:w w:val="110"/>
        </w:rPr>
        <w:t> </w:t>
      </w:r>
      <w:r>
        <w:rPr>
          <w:color w:val="292425"/>
          <w:w w:val="110"/>
        </w:rPr>
        <w:t>for</w:t>
      </w:r>
      <w:r>
        <w:rPr>
          <w:color w:val="292425"/>
          <w:spacing w:val="-16"/>
          <w:w w:val="110"/>
        </w:rPr>
        <w:t> </w:t>
      </w:r>
      <w:r>
        <w:rPr>
          <w:color w:val="292425"/>
          <w:w w:val="110"/>
        </w:rPr>
        <w:t>Q4?</w:t>
      </w:r>
      <w:r>
        <w:rPr>
          <w:color w:val="292425"/>
          <w:spacing w:val="22"/>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service</w:t>
      </w:r>
      <w:r>
        <w:rPr>
          <w:color w:val="292425"/>
          <w:spacing w:val="-16"/>
          <w:w w:val="110"/>
        </w:rPr>
        <w:t> </w:t>
      </w:r>
      <w:r>
        <w:rPr>
          <w:color w:val="292425"/>
          <w:spacing w:val="-4"/>
          <w:w w:val="110"/>
        </w:rPr>
        <w:t>sector,</w:t>
      </w:r>
      <w:r>
        <w:rPr>
          <w:color w:val="292425"/>
          <w:spacing w:val="-17"/>
          <w:w w:val="110"/>
        </w:rPr>
        <w:t> </w:t>
      </w:r>
      <w:r>
        <w:rPr>
          <w:color w:val="292425"/>
          <w:w w:val="110"/>
        </w:rPr>
        <w:t>the</w:t>
      </w:r>
      <w:r>
        <w:rPr>
          <w:color w:val="292425"/>
          <w:spacing w:val="-16"/>
          <w:w w:val="110"/>
        </w:rPr>
        <w:t> </w:t>
      </w:r>
      <w:r>
        <w:rPr>
          <w:color w:val="292425"/>
          <w:w w:val="110"/>
        </w:rPr>
        <w:t>CIPS</w:t>
      </w:r>
      <w:r>
        <w:rPr>
          <w:color w:val="292425"/>
          <w:spacing w:val="-17"/>
          <w:w w:val="110"/>
        </w:rPr>
        <w:t> </w:t>
      </w:r>
      <w:r>
        <w:rPr>
          <w:color w:val="292425"/>
          <w:w w:val="110"/>
        </w:rPr>
        <w:t>output</w:t>
      </w:r>
      <w:r>
        <w:rPr>
          <w:color w:val="292425"/>
          <w:spacing w:val="-16"/>
          <w:w w:val="110"/>
        </w:rPr>
        <w:t> </w:t>
      </w:r>
      <w:r>
        <w:rPr>
          <w:color w:val="292425"/>
          <w:w w:val="110"/>
        </w:rPr>
        <w:t>index in Q4 </w:t>
      </w:r>
      <w:r>
        <w:rPr>
          <w:color w:val="292425"/>
          <w:spacing w:val="-3"/>
          <w:w w:val="110"/>
        </w:rPr>
        <w:t>was </w:t>
      </w:r>
      <w:r>
        <w:rPr>
          <w:color w:val="292425"/>
          <w:w w:val="110"/>
        </w:rPr>
        <w:t>unchanged from its high </w:t>
      </w:r>
      <w:r>
        <w:rPr>
          <w:color w:val="292425"/>
          <w:spacing w:val="-3"/>
          <w:w w:val="110"/>
        </w:rPr>
        <w:t>level </w:t>
      </w:r>
      <w:r>
        <w:rPr>
          <w:color w:val="292425"/>
          <w:w w:val="110"/>
        </w:rPr>
        <w:t>in Q3. That </w:t>
      </w:r>
      <w:r>
        <w:rPr>
          <w:color w:val="292425"/>
          <w:spacing w:val="-3"/>
          <w:w w:val="110"/>
        </w:rPr>
        <w:t>was </w:t>
      </w:r>
      <w:r>
        <w:rPr>
          <w:color w:val="292425"/>
          <w:w w:val="110"/>
        </w:rPr>
        <w:t>broadly consistent with the strong growth in services suggested </w:t>
      </w:r>
      <w:r>
        <w:rPr>
          <w:color w:val="292425"/>
          <w:spacing w:val="-3"/>
          <w:w w:val="110"/>
        </w:rPr>
        <w:t>by </w:t>
      </w:r>
      <w:r>
        <w:rPr>
          <w:color w:val="292425"/>
          <w:w w:val="110"/>
        </w:rPr>
        <w:t>the preliminary ONS release. But in contrast with</w:t>
      </w:r>
      <w:r>
        <w:rPr>
          <w:color w:val="292425"/>
          <w:spacing w:val="-13"/>
          <w:w w:val="110"/>
        </w:rPr>
        <w:t> </w:t>
      </w:r>
      <w:r>
        <w:rPr>
          <w:color w:val="292425"/>
          <w:w w:val="110"/>
        </w:rPr>
        <w:t>the</w:t>
      </w:r>
      <w:r>
        <w:rPr>
          <w:color w:val="292425"/>
          <w:spacing w:val="-13"/>
          <w:w w:val="110"/>
        </w:rPr>
        <w:t> </w:t>
      </w:r>
      <w:r>
        <w:rPr>
          <w:color w:val="292425"/>
          <w:w w:val="110"/>
        </w:rPr>
        <w:t>preliminary</w:t>
      </w:r>
      <w:r>
        <w:rPr>
          <w:color w:val="292425"/>
          <w:spacing w:val="-12"/>
          <w:w w:val="110"/>
        </w:rPr>
        <w:t> </w:t>
      </w:r>
      <w:r>
        <w:rPr>
          <w:color w:val="292425"/>
          <w:w w:val="110"/>
        </w:rPr>
        <w:t>official</w:t>
      </w:r>
      <w:r>
        <w:rPr>
          <w:color w:val="292425"/>
          <w:spacing w:val="-13"/>
          <w:w w:val="110"/>
        </w:rPr>
        <w:t> </w:t>
      </w:r>
      <w:r>
        <w:rPr>
          <w:color w:val="292425"/>
          <w:w w:val="110"/>
        </w:rPr>
        <w:t>data</w:t>
      </w:r>
      <w:r>
        <w:rPr>
          <w:color w:val="292425"/>
          <w:spacing w:val="-12"/>
          <w:w w:val="110"/>
        </w:rPr>
        <w:t> </w:t>
      </w:r>
      <w:r>
        <w:rPr>
          <w:color w:val="292425"/>
          <w:w w:val="110"/>
        </w:rPr>
        <w:t>for</w:t>
      </w:r>
      <w:r>
        <w:rPr>
          <w:color w:val="292425"/>
          <w:spacing w:val="-13"/>
          <w:w w:val="110"/>
        </w:rPr>
        <w:t> </w:t>
      </w:r>
      <w:r>
        <w:rPr>
          <w:color w:val="292425"/>
          <w:w w:val="110"/>
        </w:rPr>
        <w:t>the</w:t>
      </w:r>
      <w:r>
        <w:rPr>
          <w:color w:val="292425"/>
          <w:spacing w:val="-12"/>
          <w:w w:val="110"/>
        </w:rPr>
        <w:t> </w:t>
      </w:r>
      <w:r>
        <w:rPr>
          <w:color w:val="292425"/>
          <w:w w:val="110"/>
        </w:rPr>
        <w:t>manufacturing</w:t>
      </w:r>
    </w:p>
    <w:p>
      <w:pPr>
        <w:pStyle w:val="BodyText"/>
      </w:pPr>
    </w:p>
    <w:p>
      <w:pPr>
        <w:pStyle w:val="BodyText"/>
        <w:spacing w:before="5"/>
        <w:rPr>
          <w:sz w:val="28"/>
        </w:rPr>
      </w:pPr>
    </w:p>
    <w:p>
      <w:pPr>
        <w:pStyle w:val="BodyText"/>
        <w:spacing w:line="292" w:lineRule="auto"/>
        <w:ind w:left="285" w:right="154"/>
      </w:pPr>
      <w:r>
        <w:rPr/>
        <w:pict>
          <v:shape style="position:absolute;margin-left:97.695099pt;margin-top:-26.206442pt;width:448.7pt;height:24pt;mso-position-horizontal-relative:page;mso-position-vertical-relative:paragraph;z-index:16027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
                    <w:gridCol w:w="498"/>
                    <w:gridCol w:w="474"/>
                    <w:gridCol w:w="478"/>
                    <w:gridCol w:w="456"/>
                    <w:gridCol w:w="443"/>
                    <w:gridCol w:w="664"/>
                    <w:gridCol w:w="5526"/>
                  </w:tblGrid>
                  <w:tr>
                    <w:trPr>
                      <w:trHeight w:val="240" w:hRule="atLeast"/>
                    </w:trPr>
                    <w:tc>
                      <w:tcPr>
                        <w:tcW w:w="439" w:type="dxa"/>
                      </w:tcPr>
                      <w:p>
                        <w:pPr>
                          <w:pStyle w:val="TableParagraph"/>
                          <w:spacing w:before="5"/>
                          <w:ind w:left="50"/>
                          <w:rPr>
                            <w:rFonts w:ascii="Times New Roman"/>
                            <w:sz w:val="14"/>
                          </w:rPr>
                        </w:pPr>
                        <w:r>
                          <w:rPr>
                            <w:rFonts w:ascii="Times New Roman"/>
                            <w:color w:val="292425"/>
                            <w:w w:val="115"/>
                            <w:sz w:val="14"/>
                          </w:rPr>
                          <w:t>53.3</w:t>
                        </w:r>
                      </w:p>
                    </w:tc>
                    <w:tc>
                      <w:tcPr>
                        <w:tcW w:w="498" w:type="dxa"/>
                      </w:tcPr>
                      <w:p>
                        <w:pPr>
                          <w:pStyle w:val="TableParagraph"/>
                          <w:spacing w:before="5"/>
                          <w:ind w:left="92" w:right="80"/>
                          <w:jc w:val="center"/>
                          <w:rPr>
                            <w:rFonts w:ascii="Times New Roman"/>
                            <w:sz w:val="14"/>
                          </w:rPr>
                        </w:pPr>
                        <w:r>
                          <w:rPr>
                            <w:rFonts w:ascii="Times New Roman"/>
                            <w:color w:val="292425"/>
                            <w:w w:val="115"/>
                            <w:sz w:val="14"/>
                          </w:rPr>
                          <w:t>56.7</w:t>
                        </w:r>
                      </w:p>
                    </w:tc>
                    <w:tc>
                      <w:tcPr>
                        <w:tcW w:w="474" w:type="dxa"/>
                      </w:tcPr>
                      <w:p>
                        <w:pPr>
                          <w:pStyle w:val="TableParagraph"/>
                          <w:spacing w:before="5"/>
                          <w:ind w:left="78" w:right="73"/>
                          <w:jc w:val="center"/>
                          <w:rPr>
                            <w:rFonts w:ascii="Times New Roman"/>
                            <w:sz w:val="14"/>
                          </w:rPr>
                        </w:pPr>
                        <w:r>
                          <w:rPr>
                            <w:rFonts w:ascii="Times New Roman"/>
                            <w:color w:val="292425"/>
                            <w:w w:val="115"/>
                            <w:sz w:val="14"/>
                          </w:rPr>
                          <w:t>55.3</w:t>
                        </w:r>
                      </w:p>
                    </w:tc>
                    <w:tc>
                      <w:tcPr>
                        <w:tcW w:w="478" w:type="dxa"/>
                      </w:tcPr>
                      <w:p>
                        <w:pPr>
                          <w:pStyle w:val="TableParagraph"/>
                          <w:spacing w:before="5"/>
                          <w:ind w:left="75" w:right="81"/>
                          <w:jc w:val="center"/>
                          <w:rPr>
                            <w:rFonts w:ascii="Times New Roman"/>
                            <w:sz w:val="14"/>
                          </w:rPr>
                        </w:pPr>
                        <w:r>
                          <w:rPr>
                            <w:rFonts w:ascii="Times New Roman"/>
                            <w:color w:val="292425"/>
                            <w:w w:val="115"/>
                            <w:sz w:val="14"/>
                          </w:rPr>
                          <w:t>53.6</w:t>
                        </w:r>
                      </w:p>
                    </w:tc>
                    <w:tc>
                      <w:tcPr>
                        <w:tcW w:w="456" w:type="dxa"/>
                      </w:tcPr>
                      <w:p>
                        <w:pPr>
                          <w:pStyle w:val="TableParagraph"/>
                          <w:spacing w:before="5"/>
                          <w:ind w:left="106"/>
                          <w:rPr>
                            <w:rFonts w:ascii="Times New Roman"/>
                            <w:sz w:val="14"/>
                          </w:rPr>
                        </w:pPr>
                        <w:r>
                          <w:rPr>
                            <w:rFonts w:ascii="Times New Roman"/>
                            <w:color w:val="292425"/>
                            <w:w w:val="115"/>
                            <w:sz w:val="14"/>
                          </w:rPr>
                          <w:t>57.7</w:t>
                        </w:r>
                      </w:p>
                    </w:tc>
                    <w:tc>
                      <w:tcPr>
                        <w:tcW w:w="443" w:type="dxa"/>
                      </w:tcPr>
                      <w:p>
                        <w:pPr>
                          <w:pStyle w:val="TableParagraph"/>
                          <w:spacing w:before="5"/>
                          <w:ind w:right="64"/>
                          <w:jc w:val="right"/>
                          <w:rPr>
                            <w:rFonts w:ascii="Times New Roman"/>
                            <w:sz w:val="14"/>
                          </w:rPr>
                        </w:pPr>
                        <w:r>
                          <w:rPr>
                            <w:rFonts w:ascii="Times New Roman"/>
                            <w:color w:val="292425"/>
                            <w:w w:val="115"/>
                            <w:sz w:val="14"/>
                          </w:rPr>
                          <w:t>54.4</w:t>
                        </w:r>
                      </w:p>
                    </w:tc>
                    <w:tc>
                      <w:tcPr>
                        <w:tcW w:w="664" w:type="dxa"/>
                      </w:tcPr>
                      <w:p>
                        <w:pPr>
                          <w:pStyle w:val="TableParagraph"/>
                          <w:spacing w:before="5"/>
                          <w:ind w:right="328"/>
                          <w:jc w:val="right"/>
                          <w:rPr>
                            <w:rFonts w:ascii="Times New Roman"/>
                            <w:sz w:val="14"/>
                          </w:rPr>
                        </w:pPr>
                        <w:r>
                          <w:rPr>
                            <w:rFonts w:ascii="Times New Roman"/>
                            <w:color w:val="292425"/>
                            <w:w w:val="115"/>
                            <w:sz w:val="14"/>
                          </w:rPr>
                          <w:t>53.5</w:t>
                        </w:r>
                      </w:p>
                    </w:tc>
                    <w:tc>
                      <w:tcPr>
                        <w:tcW w:w="5526" w:type="dxa"/>
                      </w:tcPr>
                      <w:p>
                        <w:pPr>
                          <w:pStyle w:val="TableParagraph"/>
                          <w:spacing w:line="194" w:lineRule="exact"/>
                          <w:ind w:left="323"/>
                          <w:rPr>
                            <w:rFonts w:ascii="Times New Roman"/>
                            <w:sz w:val="20"/>
                          </w:rPr>
                        </w:pPr>
                        <w:r>
                          <w:rPr>
                            <w:rFonts w:ascii="Times New Roman"/>
                            <w:color w:val="292425"/>
                            <w:spacing w:val="-4"/>
                            <w:w w:val="110"/>
                            <w:sz w:val="20"/>
                          </w:rPr>
                          <w:t>sector,</w:t>
                        </w:r>
                        <w:r>
                          <w:rPr>
                            <w:rFonts w:ascii="Times New Roman"/>
                            <w:color w:val="292425"/>
                            <w:spacing w:val="-13"/>
                            <w:w w:val="110"/>
                            <w:sz w:val="20"/>
                          </w:rPr>
                          <w:t> </w:t>
                        </w:r>
                        <w:r>
                          <w:rPr>
                            <w:rFonts w:ascii="Times New Roman"/>
                            <w:color w:val="292425"/>
                            <w:w w:val="110"/>
                            <w:sz w:val="20"/>
                          </w:rPr>
                          <w:t>both</w:t>
                        </w:r>
                        <w:r>
                          <w:rPr>
                            <w:rFonts w:ascii="Times New Roman"/>
                            <w:color w:val="292425"/>
                            <w:spacing w:val="-13"/>
                            <w:w w:val="110"/>
                            <w:sz w:val="20"/>
                          </w:rPr>
                          <w:t> </w:t>
                        </w:r>
                        <w:r>
                          <w:rPr>
                            <w:rFonts w:ascii="Times New Roman"/>
                            <w:color w:val="292425"/>
                            <w:w w:val="110"/>
                            <w:sz w:val="20"/>
                          </w:rPr>
                          <w:t>the</w:t>
                        </w:r>
                        <w:r>
                          <w:rPr>
                            <w:rFonts w:ascii="Times New Roman"/>
                            <w:color w:val="292425"/>
                            <w:spacing w:val="-13"/>
                            <w:w w:val="110"/>
                            <w:sz w:val="20"/>
                          </w:rPr>
                          <w:t> </w:t>
                        </w:r>
                        <w:r>
                          <w:rPr>
                            <w:rFonts w:ascii="Times New Roman"/>
                            <w:color w:val="292425"/>
                            <w:spacing w:val="-3"/>
                            <w:w w:val="110"/>
                            <w:sz w:val="20"/>
                          </w:rPr>
                          <w:t>survey</w:t>
                        </w:r>
                        <w:r>
                          <w:rPr>
                            <w:rFonts w:ascii="Times New Roman"/>
                            <w:color w:val="292425"/>
                            <w:spacing w:val="-13"/>
                            <w:w w:val="110"/>
                            <w:sz w:val="20"/>
                          </w:rPr>
                          <w:t> </w:t>
                        </w:r>
                        <w:r>
                          <w:rPr>
                            <w:rFonts w:ascii="Times New Roman"/>
                            <w:color w:val="292425"/>
                            <w:w w:val="110"/>
                            <w:sz w:val="20"/>
                          </w:rPr>
                          <w:t>data</w:t>
                        </w:r>
                        <w:r>
                          <w:rPr>
                            <w:rFonts w:ascii="Times New Roman"/>
                            <w:color w:val="292425"/>
                            <w:spacing w:val="-13"/>
                            <w:w w:val="110"/>
                            <w:sz w:val="20"/>
                          </w:rPr>
                          <w:t> </w:t>
                        </w:r>
                        <w:r>
                          <w:rPr>
                            <w:rFonts w:ascii="Times New Roman"/>
                            <w:color w:val="292425"/>
                            <w:spacing w:val="-5"/>
                            <w:w w:val="110"/>
                            <w:sz w:val="20"/>
                          </w:rPr>
                          <w:t>(Table</w:t>
                        </w:r>
                        <w:r>
                          <w:rPr>
                            <w:rFonts w:ascii="Times New Roman"/>
                            <w:color w:val="292425"/>
                            <w:spacing w:val="-13"/>
                            <w:w w:val="110"/>
                            <w:sz w:val="20"/>
                          </w:rPr>
                          <w:t> </w:t>
                        </w:r>
                        <w:r>
                          <w:rPr>
                            <w:rFonts w:ascii="Times New Roman"/>
                            <w:color w:val="292425"/>
                            <w:w w:val="110"/>
                            <w:sz w:val="20"/>
                          </w:rPr>
                          <w:t>3.B)</w:t>
                        </w:r>
                        <w:r>
                          <w:rPr>
                            <w:rFonts w:ascii="Times New Roman"/>
                            <w:color w:val="292425"/>
                            <w:spacing w:val="-13"/>
                            <w:w w:val="110"/>
                            <w:sz w:val="20"/>
                          </w:rPr>
                          <w:t> </w:t>
                        </w:r>
                        <w:r>
                          <w:rPr>
                            <w:rFonts w:ascii="Times New Roman"/>
                            <w:color w:val="292425"/>
                            <w:w w:val="110"/>
                            <w:sz w:val="20"/>
                          </w:rPr>
                          <w:t>and</w:t>
                        </w:r>
                        <w:r>
                          <w:rPr>
                            <w:rFonts w:ascii="Times New Roman"/>
                            <w:color w:val="292425"/>
                            <w:spacing w:val="-13"/>
                            <w:w w:val="110"/>
                            <w:sz w:val="20"/>
                          </w:rPr>
                          <w:t> </w:t>
                        </w:r>
                        <w:r>
                          <w:rPr>
                            <w:rFonts w:ascii="Times New Roman"/>
                            <w:color w:val="292425"/>
                            <w:w w:val="110"/>
                            <w:sz w:val="20"/>
                          </w:rPr>
                          <w:t>reports</w:t>
                        </w:r>
                        <w:r>
                          <w:rPr>
                            <w:rFonts w:ascii="Times New Roman"/>
                            <w:color w:val="292425"/>
                            <w:spacing w:val="-13"/>
                            <w:w w:val="110"/>
                            <w:sz w:val="20"/>
                          </w:rPr>
                          <w:t> </w:t>
                        </w:r>
                        <w:r>
                          <w:rPr>
                            <w:rFonts w:ascii="Times New Roman"/>
                            <w:color w:val="292425"/>
                            <w:w w:val="110"/>
                            <w:sz w:val="20"/>
                          </w:rPr>
                          <w:t>from</w:t>
                        </w:r>
                        <w:r>
                          <w:rPr>
                            <w:rFonts w:ascii="Times New Roman"/>
                            <w:color w:val="292425"/>
                            <w:spacing w:val="-13"/>
                            <w:w w:val="110"/>
                            <w:sz w:val="20"/>
                          </w:rPr>
                          <w:t> </w:t>
                        </w:r>
                        <w:r>
                          <w:rPr>
                            <w:rFonts w:ascii="Times New Roman"/>
                            <w:color w:val="292425"/>
                            <w:w w:val="110"/>
                            <w:sz w:val="20"/>
                          </w:rPr>
                          <w:t>the</w:t>
                        </w:r>
                      </w:p>
                    </w:tc>
                  </w:tr>
                  <w:tr>
                    <w:trPr>
                      <w:trHeight w:val="240" w:hRule="atLeast"/>
                    </w:trPr>
                    <w:tc>
                      <w:tcPr>
                        <w:tcW w:w="439" w:type="dxa"/>
                      </w:tcPr>
                      <w:p>
                        <w:pPr>
                          <w:pStyle w:val="TableParagraph"/>
                          <w:spacing w:before="45"/>
                          <w:ind w:left="110"/>
                          <w:rPr>
                            <w:rFonts w:ascii="Times New Roman"/>
                            <w:sz w:val="14"/>
                          </w:rPr>
                        </w:pPr>
                        <w:r>
                          <w:rPr>
                            <w:rFonts w:ascii="Times New Roman"/>
                            <w:color w:val="292425"/>
                            <w:w w:val="115"/>
                            <w:sz w:val="14"/>
                          </w:rPr>
                          <w:t>-20</w:t>
                        </w:r>
                      </w:p>
                    </w:tc>
                    <w:tc>
                      <w:tcPr>
                        <w:tcW w:w="498" w:type="dxa"/>
                      </w:tcPr>
                      <w:p>
                        <w:pPr>
                          <w:pStyle w:val="TableParagraph"/>
                          <w:spacing w:before="45"/>
                          <w:ind w:left="94" w:right="11"/>
                          <w:jc w:val="center"/>
                          <w:rPr>
                            <w:rFonts w:ascii="Times New Roman"/>
                            <w:sz w:val="14"/>
                          </w:rPr>
                        </w:pPr>
                        <w:r>
                          <w:rPr>
                            <w:rFonts w:ascii="Times New Roman"/>
                            <w:color w:val="292425"/>
                            <w:w w:val="115"/>
                            <w:sz w:val="14"/>
                          </w:rPr>
                          <w:t>-10</w:t>
                        </w:r>
                      </w:p>
                    </w:tc>
                    <w:tc>
                      <w:tcPr>
                        <w:tcW w:w="474" w:type="dxa"/>
                      </w:tcPr>
                      <w:p>
                        <w:pPr>
                          <w:pStyle w:val="TableParagraph"/>
                          <w:spacing w:before="45"/>
                          <w:ind w:left="212" w:right="73"/>
                          <w:jc w:val="center"/>
                          <w:rPr>
                            <w:rFonts w:ascii="Times New Roman"/>
                            <w:sz w:val="14"/>
                          </w:rPr>
                        </w:pPr>
                        <w:r>
                          <w:rPr>
                            <w:rFonts w:ascii="Times New Roman"/>
                            <w:color w:val="292425"/>
                            <w:w w:val="115"/>
                            <w:sz w:val="14"/>
                          </w:rPr>
                          <w:t>-4</w:t>
                        </w:r>
                      </w:p>
                    </w:tc>
                    <w:tc>
                      <w:tcPr>
                        <w:tcW w:w="478" w:type="dxa"/>
                      </w:tcPr>
                      <w:p>
                        <w:pPr>
                          <w:pStyle w:val="TableParagraph"/>
                          <w:spacing w:before="45"/>
                          <w:ind w:left="75" w:right="16"/>
                          <w:jc w:val="center"/>
                          <w:rPr>
                            <w:rFonts w:ascii="Times New Roman"/>
                            <w:sz w:val="14"/>
                          </w:rPr>
                        </w:pPr>
                        <w:r>
                          <w:rPr>
                            <w:rFonts w:ascii="Times New Roman"/>
                            <w:color w:val="292425"/>
                            <w:w w:val="115"/>
                            <w:sz w:val="14"/>
                          </w:rPr>
                          <w:t>-12</w:t>
                        </w:r>
                      </w:p>
                    </w:tc>
                    <w:tc>
                      <w:tcPr>
                        <w:tcW w:w="456" w:type="dxa"/>
                      </w:tcPr>
                      <w:p>
                        <w:pPr>
                          <w:pStyle w:val="TableParagraph"/>
                          <w:spacing w:before="45"/>
                          <w:ind w:left="155"/>
                          <w:rPr>
                            <w:rFonts w:ascii="Times New Roman"/>
                            <w:sz w:val="14"/>
                          </w:rPr>
                        </w:pPr>
                        <w:r>
                          <w:rPr>
                            <w:rFonts w:ascii="Times New Roman"/>
                            <w:color w:val="292425"/>
                            <w:w w:val="115"/>
                            <w:sz w:val="14"/>
                          </w:rPr>
                          <w:t>-16</w:t>
                        </w:r>
                      </w:p>
                    </w:tc>
                    <w:tc>
                      <w:tcPr>
                        <w:tcW w:w="443" w:type="dxa"/>
                      </w:tcPr>
                      <w:p>
                        <w:pPr>
                          <w:pStyle w:val="TableParagraph"/>
                          <w:spacing w:before="45"/>
                          <w:ind w:right="64"/>
                          <w:jc w:val="right"/>
                          <w:rPr>
                            <w:rFonts w:ascii="Times New Roman"/>
                            <w:sz w:val="14"/>
                          </w:rPr>
                        </w:pPr>
                        <w:r>
                          <w:rPr>
                            <w:rFonts w:ascii="Times New Roman"/>
                            <w:color w:val="292425"/>
                            <w:w w:val="110"/>
                            <w:sz w:val="14"/>
                          </w:rPr>
                          <w:t>-4</w:t>
                        </w:r>
                      </w:p>
                    </w:tc>
                    <w:tc>
                      <w:tcPr>
                        <w:tcW w:w="664" w:type="dxa"/>
                      </w:tcPr>
                      <w:p>
                        <w:pPr>
                          <w:pStyle w:val="TableParagraph"/>
                          <w:spacing w:before="45"/>
                          <w:ind w:right="328"/>
                          <w:jc w:val="right"/>
                          <w:rPr>
                            <w:rFonts w:ascii="Times New Roman"/>
                            <w:sz w:val="14"/>
                          </w:rPr>
                        </w:pPr>
                        <w:r>
                          <w:rPr>
                            <w:rFonts w:ascii="Times New Roman"/>
                            <w:color w:val="292425"/>
                            <w:w w:val="115"/>
                            <w:sz w:val="14"/>
                          </w:rPr>
                          <w:t>-13</w:t>
                        </w:r>
                      </w:p>
                    </w:tc>
                    <w:tc>
                      <w:tcPr>
                        <w:tcW w:w="5526" w:type="dxa"/>
                      </w:tcPr>
                      <w:p>
                        <w:pPr>
                          <w:pStyle w:val="TableParagraph"/>
                          <w:spacing w:line="216" w:lineRule="exact" w:before="4"/>
                          <w:ind w:left="323"/>
                          <w:rPr>
                            <w:rFonts w:ascii="Times New Roman" w:hAnsi="Times New Roman"/>
                            <w:sz w:val="20"/>
                          </w:rPr>
                        </w:pPr>
                        <w:r>
                          <w:rPr>
                            <w:rFonts w:ascii="Times New Roman" w:hAnsi="Times New Roman"/>
                            <w:color w:val="292425"/>
                            <w:w w:val="110"/>
                            <w:sz w:val="20"/>
                          </w:rPr>
                          <w:t>Bank’s regional Agents pointed to modest growth in Q4.</w:t>
                        </w:r>
                      </w:p>
                    </w:tc>
                  </w:tr>
                </w:tbl>
                <w:p>
                  <w:pPr>
                    <w:pStyle w:val="BodyText"/>
                  </w:pPr>
                </w:p>
              </w:txbxContent>
            </v:textbox>
            <w10:wrap type="none"/>
          </v:shape>
        </w:pict>
      </w:r>
      <w:r>
        <w:rPr>
          <w:color w:val="292425"/>
          <w:w w:val="110"/>
        </w:rPr>
        <w:t>Prior </w:t>
      </w:r>
      <w:r>
        <w:rPr>
          <w:color w:val="292425"/>
          <w:spacing w:val="-4"/>
          <w:w w:val="110"/>
        </w:rPr>
        <w:t>to </w:t>
      </w:r>
      <w:r>
        <w:rPr>
          <w:color w:val="292425"/>
          <w:w w:val="110"/>
        </w:rPr>
        <w:t>the 9 February revisions, the MPC had placed some weight on this evidence in judging that manufacturing output growth had been higher than initial ONS estimates had suggested. As such, the revisions had little effect on the </w:t>
      </w:r>
      <w:r>
        <w:rPr>
          <w:color w:val="292425"/>
          <w:spacing w:val="-4"/>
          <w:w w:val="110"/>
        </w:rPr>
        <w:t>Committee’s </w:t>
      </w:r>
      <w:r>
        <w:rPr>
          <w:color w:val="292425"/>
          <w:w w:val="110"/>
        </w:rPr>
        <w:t>assessment of whole-economy output growth in Q4.</w:t>
      </w:r>
    </w:p>
    <w:p>
      <w:pPr>
        <w:pStyle w:val="BodyText"/>
        <w:spacing w:before="1"/>
        <w:rPr>
          <w:sz w:val="19"/>
        </w:rPr>
      </w:pPr>
    </w:p>
    <w:p>
      <w:pPr>
        <w:pStyle w:val="Heading4"/>
        <w:tabs>
          <w:tab w:pos="5654" w:val="left" w:leader="none"/>
        </w:tabs>
        <w:spacing w:before="1"/>
        <w:ind w:left="165"/>
        <w:rPr>
          <w:u w:val="none"/>
        </w:rPr>
      </w:pPr>
      <w:r>
        <w:rPr>
          <w:smallCaps/>
          <w:color w:val="0092C0"/>
          <w:w w:val="91"/>
          <w:u w:val="single" w:color="006BB6"/>
        </w:rPr>
        <w:t>3.</w:t>
      </w:r>
      <w:r>
        <w:rPr>
          <w:smallCaps w:val="0"/>
          <w:color w:val="0092C0"/>
          <w:w w:val="106"/>
          <w:u w:val="single" w:color="006BB6"/>
        </w:rPr>
        <w:t>2</w:t>
      </w:r>
      <w:r>
        <w:rPr>
          <w:smallCaps w:val="0"/>
          <w:color w:val="0092C0"/>
          <w:spacing w:val="12"/>
          <w:u w:val="single" w:color="006BB6"/>
        </w:rPr>
        <w:t> </w:t>
      </w:r>
      <w:r>
        <w:rPr>
          <w:smallCaps w:val="0"/>
          <w:color w:val="0092C0"/>
          <w:w w:val="97"/>
          <w:u w:val="single" w:color="006BB6"/>
        </w:rPr>
        <w:t>Labou</w:t>
      </w:r>
      <w:r>
        <w:rPr>
          <w:smallCaps w:val="0"/>
          <w:color w:val="0092C0"/>
          <w:w w:val="89"/>
          <w:u w:val="single" w:color="006BB6"/>
        </w:rPr>
        <w:t>r</w:t>
      </w:r>
      <w:r>
        <w:rPr>
          <w:smallCaps w:val="0"/>
          <w:color w:val="0092C0"/>
          <w:spacing w:val="-22"/>
          <w:u w:val="single" w:color="006BB6"/>
        </w:rPr>
        <w:t> </w:t>
      </w:r>
      <w:r>
        <w:rPr>
          <w:smallCaps w:val="0"/>
          <w:color w:val="0092C0"/>
          <w:w w:val="98"/>
          <w:u w:val="single" w:color="006BB6"/>
        </w:rPr>
        <w:t>an</w:t>
      </w:r>
      <w:r>
        <w:rPr>
          <w:smallCaps w:val="0"/>
          <w:color w:val="0092C0"/>
          <w:w w:val="98"/>
          <w:u w:val="single" w:color="006BB6"/>
        </w:rPr>
        <w:t>d</w:t>
      </w:r>
      <w:r>
        <w:rPr>
          <w:smallCaps w:val="0"/>
          <w:color w:val="0092C0"/>
          <w:spacing w:val="-22"/>
          <w:u w:val="single" w:color="006BB6"/>
        </w:rPr>
        <w:t> </w:t>
      </w:r>
      <w:r>
        <w:rPr>
          <w:smallCaps w:val="0"/>
          <w:color w:val="0092C0"/>
          <w:w w:val="95"/>
          <w:u w:val="single" w:color="006BB6"/>
        </w:rPr>
        <w:t>p</w:t>
      </w:r>
      <w:r>
        <w:rPr>
          <w:smallCaps w:val="0"/>
          <w:color w:val="0092C0"/>
          <w:spacing w:val="-6"/>
          <w:w w:val="95"/>
          <w:u w:val="single" w:color="006BB6"/>
        </w:rPr>
        <w:t>r</w:t>
      </w:r>
      <w:r>
        <w:rPr>
          <w:smallCaps w:val="0"/>
          <w:color w:val="0092C0"/>
          <w:w w:val="95"/>
          <w:u w:val="single" w:color="006BB6"/>
        </w:rPr>
        <w:t>oducti</w:t>
      </w:r>
      <w:r>
        <w:rPr>
          <w:smallCaps w:val="0"/>
          <w:color w:val="0092C0"/>
          <w:spacing w:val="-3"/>
          <w:w w:val="95"/>
          <w:u w:val="single" w:color="006BB6"/>
        </w:rPr>
        <w:t>v</w:t>
      </w:r>
      <w:r>
        <w:rPr>
          <w:smallCaps w:val="0"/>
          <w:color w:val="0092C0"/>
          <w:w w:val="90"/>
          <w:u w:val="single" w:color="006BB6"/>
        </w:rPr>
        <w:t>it</w:t>
      </w:r>
      <w:r>
        <w:rPr>
          <w:smallCaps w:val="0"/>
          <w:color w:val="0092C0"/>
          <w:w w:val="100"/>
          <w:u w:val="single" w:color="006BB6"/>
        </w:rPr>
        <w:t>y</w:t>
      </w:r>
      <w:r>
        <w:rPr>
          <w:smallCaps w:val="0"/>
          <w:color w:val="0092C0"/>
          <w:u w:val="single" w:color="006BB6"/>
        </w:rPr>
        <w:tab/>
      </w:r>
    </w:p>
    <w:p>
      <w:pPr>
        <w:spacing w:after="0"/>
        <w:sectPr>
          <w:type w:val="continuous"/>
          <w:pgSz w:w="11900" w:h="16840"/>
          <w:pgMar w:top="1140" w:bottom="0" w:left="640" w:right="620"/>
          <w:cols w:num="2" w:equalWidth="0">
            <w:col w:w="4535" w:space="269"/>
            <w:col w:w="5836"/>
          </w:cols>
        </w:sectPr>
      </w:pPr>
    </w:p>
    <w:p>
      <w:pPr>
        <w:pStyle w:val="BodyText"/>
        <w:spacing w:before="5"/>
        <w:rPr>
          <w:rFonts w:ascii="Trebuchet MS"/>
          <w:sz w:val="17"/>
        </w:rPr>
      </w:pPr>
    </w:p>
    <w:p>
      <w:pPr>
        <w:spacing w:after="0"/>
        <w:rPr>
          <w:rFonts w:ascii="Trebuchet MS"/>
          <w:sz w:val="17"/>
        </w:rPr>
        <w:sectPr>
          <w:type w:val="continuous"/>
          <w:pgSz w:w="11900" w:h="16840"/>
          <w:pgMar w:top="1140" w:bottom="0" w:left="640" w:right="620"/>
        </w:sectPr>
      </w:pPr>
    </w:p>
    <w:p>
      <w:pPr>
        <w:pStyle w:val="BodyText"/>
        <w:spacing w:before="152"/>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before="8"/>
        <w:ind w:left="170"/>
        <w:rPr>
          <w:sz w:val="12"/>
        </w:rPr>
      </w:pPr>
      <w:r>
        <w:rPr>
          <w:rFonts w:ascii="Trebuchet MS"/>
          <w:color w:val="0092C0"/>
        </w:rPr>
        <w:t>Private</w:t>
      </w:r>
      <w:r>
        <w:rPr>
          <w:rFonts w:ascii="Trebuchet MS"/>
          <w:color w:val="0092C0"/>
          <w:spacing w:val="-41"/>
        </w:rPr>
        <w:t> </w:t>
      </w:r>
      <w:r>
        <w:rPr>
          <w:rFonts w:ascii="Trebuchet MS"/>
          <w:color w:val="0092C0"/>
        </w:rPr>
        <w:t>sector</w:t>
      </w:r>
      <w:r>
        <w:rPr>
          <w:rFonts w:ascii="Trebuchet MS"/>
          <w:color w:val="0092C0"/>
          <w:spacing w:val="-41"/>
        </w:rPr>
        <w:t> </w:t>
      </w:r>
      <w:r>
        <w:rPr>
          <w:rFonts w:ascii="Trebuchet MS"/>
          <w:color w:val="0092C0"/>
        </w:rPr>
        <w:t>jobs</w:t>
      </w:r>
      <w:r>
        <w:rPr>
          <w:color w:val="292425"/>
          <w:position w:val="4"/>
          <w:sz w:val="12"/>
        </w:rPr>
        <w:t>(a)</w:t>
      </w:r>
    </w:p>
    <w:p>
      <w:pPr>
        <w:spacing w:before="174"/>
        <w:ind w:left="458" w:right="0" w:firstLine="0"/>
        <w:jc w:val="left"/>
        <w:rPr>
          <w:sz w:val="12"/>
        </w:rPr>
      </w:pPr>
      <w:r>
        <w:rPr/>
        <w:pict>
          <v:group style="position:absolute;margin-left:41.240002pt;margin-top:8.499560pt;width:7.25pt;height:28pt;mso-position-horizontal-relative:page;mso-position-vertical-relative:paragraph;z-index:16026112" coordorigin="825,170" coordsize="145,560">
            <v:rect style="position:absolute;left:829;top:586;width:135;height:139" filled="true" fillcolor="#0067a3" stroked="false">
              <v:fill type="solid"/>
            </v:rect>
            <v:rect style="position:absolute;left:829;top:586;width:135;height:139" filled="false" stroked="true" strokeweight=".5pt" strokecolor="#292425">
              <v:stroke dashstyle="solid"/>
            </v:rect>
            <v:rect style="position:absolute;left:829;top:450;width:135;height:135" filled="true" fillcolor="#ffc30f" stroked="false">
              <v:fill type="solid"/>
            </v:rect>
            <v:rect style="position:absolute;left:829;top:450;width:135;height:135" filled="false" stroked="true" strokeweight=".5pt" strokecolor="#292425">
              <v:stroke dashstyle="solid"/>
            </v:rect>
            <v:rect style="position:absolute;left:829;top:310;width:135;height:139" filled="true" fillcolor="#b4dfdf" stroked="false">
              <v:fill type="solid"/>
            </v:rect>
            <v:rect style="position:absolute;left:829;top:310;width:135;height:139" filled="false" stroked="true" strokeweight=".5pt" strokecolor="#292425">
              <v:stroke dashstyle="solid"/>
            </v:rect>
            <v:rect style="position:absolute;left:829;top:175;width:135;height:135" filled="true" fillcolor="#ec2131" stroked="false">
              <v:fill type="solid"/>
            </v:rect>
            <v:rect style="position:absolute;left:829;top:175;width:135;height:135" filled="false" stroked="true" strokeweight=".5pt" strokecolor="#292425">
              <v:stroke dashstyle="solid"/>
            </v:rect>
            <w10:wrap type="none"/>
          </v:group>
        </w:pict>
      </w:r>
      <w:r>
        <w:rPr/>
        <w:pict>
          <v:group style="position:absolute;margin-left:126.904999pt;margin-top:8.544560pt;width:7.25pt;height:27.95pt;mso-position-horizontal-relative:page;mso-position-vertical-relative:paragraph;z-index:16026624" coordorigin="2538,171" coordsize="145,559">
            <v:rect style="position:absolute;left:2543;top:586;width:135;height:139" filled="true" fillcolor="#b6b8ba" stroked="false">
              <v:fill type="solid"/>
            </v:rect>
            <v:rect style="position:absolute;left:2543;top:586;width:135;height:139" filled="false" stroked="true" strokeweight=".5pt" strokecolor="#292425">
              <v:stroke dashstyle="solid"/>
            </v:rect>
            <v:rect style="position:absolute;left:2543;top:450;width:135;height:135" filled="true" fillcolor="#43ac4a" stroked="false">
              <v:fill type="solid"/>
            </v:rect>
            <v:rect style="position:absolute;left:2543;top:450;width:135;height:135" filled="false" stroked="true" strokeweight=".5pt" strokecolor="#292425">
              <v:stroke dashstyle="solid"/>
            </v:rect>
            <v:rect style="position:absolute;left:2543;top:311;width:135;height:139" filled="true" fillcolor="#ab6d8f" stroked="false">
              <v:fill type="solid"/>
            </v:rect>
            <v:rect style="position:absolute;left:2543;top:311;width:135;height:139" filled="false" stroked="true" strokeweight=".5pt" strokecolor="#292425">
              <v:stroke dashstyle="solid"/>
            </v:rect>
            <v:rect style="position:absolute;left:2543;top:175;width:135;height:135" filled="true" fillcolor="#ffe6bb" stroked="false">
              <v:fill type="solid"/>
            </v:rect>
            <v:rect style="position:absolute;left:2543;top:175;width:135;height:135" filled="false" stroked="true" strokeweight=".5pt" strokecolor="#292425">
              <v:stroke dashstyle="solid"/>
            </v:rect>
            <w10:wrap type="none"/>
          </v:group>
        </w:pict>
      </w:r>
      <w:r>
        <w:rPr>
          <w:color w:val="292425"/>
          <w:w w:val="105"/>
          <w:sz w:val="12"/>
        </w:rPr>
        <w:t>Agriculture</w:t>
      </w:r>
    </w:p>
    <w:p>
      <w:pPr>
        <w:spacing w:line="242" w:lineRule="auto" w:before="4"/>
        <w:ind w:left="458" w:right="295" w:firstLine="0"/>
        <w:jc w:val="left"/>
        <w:rPr>
          <w:sz w:val="12"/>
        </w:rPr>
      </w:pPr>
      <w:r>
        <w:rPr>
          <w:color w:val="292425"/>
          <w:w w:val="110"/>
          <w:sz w:val="12"/>
        </w:rPr>
        <w:t>Business and finance Construction Transport</w:t>
      </w:r>
    </w:p>
    <w:p>
      <w:pPr>
        <w:spacing w:line="116" w:lineRule="exact" w:before="26"/>
        <w:ind w:left="189" w:right="0" w:firstLine="0"/>
        <w:jc w:val="left"/>
        <w:rPr>
          <w:sz w:val="12"/>
        </w:rPr>
      </w:pPr>
      <w:r>
        <w:rPr>
          <w:color w:val="292425"/>
          <w:w w:val="101"/>
          <w:sz w:val="12"/>
          <w:u w:val="single" w:color="523391"/>
        </w:rPr>
        <w:t> </w:t>
      </w:r>
      <w:r>
        <w:rPr>
          <w:color w:val="292425"/>
          <w:sz w:val="12"/>
          <w:u w:val="single" w:color="523391"/>
        </w:rPr>
        <w:t>      </w:t>
      </w:r>
      <w:r>
        <w:rPr>
          <w:color w:val="292425"/>
          <w:sz w:val="12"/>
        </w:rPr>
        <w:t>  </w:t>
      </w:r>
      <w:r>
        <w:rPr>
          <w:color w:val="292425"/>
          <w:w w:val="110"/>
          <w:sz w:val="12"/>
        </w:rPr>
        <w:t>Total private sector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spacing w:line="244" w:lineRule="auto" w:before="0"/>
        <w:ind w:left="170" w:right="27" w:firstLine="0"/>
        <w:jc w:val="left"/>
        <w:rPr>
          <w:sz w:val="12"/>
        </w:rPr>
      </w:pPr>
      <w:r>
        <w:rPr>
          <w:color w:val="292425"/>
          <w:w w:val="110"/>
          <w:sz w:val="12"/>
        </w:rPr>
        <w:t>Energy </w:t>
      </w:r>
      <w:r>
        <w:rPr>
          <w:color w:val="292425"/>
          <w:w w:val="105"/>
          <w:sz w:val="12"/>
        </w:rPr>
        <w:t>Manufacturing </w:t>
      </w:r>
      <w:r>
        <w:rPr>
          <w:color w:val="292425"/>
          <w:w w:val="110"/>
          <w:sz w:val="12"/>
        </w:rPr>
        <w:t>Distribution Other services</w:t>
      </w:r>
    </w:p>
    <w:p>
      <w:pPr>
        <w:pStyle w:val="BodyText"/>
        <w:spacing w:line="292" w:lineRule="auto" w:before="64"/>
        <w:ind w:left="170" w:right="118"/>
      </w:pPr>
      <w:r>
        <w:rPr/>
        <w:br w:type="column"/>
      </w:r>
      <w:r>
        <w:rPr>
          <w:color w:val="292425"/>
          <w:w w:val="110"/>
        </w:rPr>
        <w:t>Employment increased </w:t>
      </w:r>
      <w:r>
        <w:rPr>
          <w:color w:val="292425"/>
          <w:spacing w:val="-3"/>
          <w:w w:val="110"/>
        </w:rPr>
        <w:t>by 99,000 </w:t>
      </w:r>
      <w:r>
        <w:rPr>
          <w:color w:val="292425"/>
          <w:w w:val="110"/>
        </w:rPr>
        <w:t>in the three months </w:t>
      </w:r>
      <w:r>
        <w:rPr>
          <w:color w:val="292425"/>
          <w:spacing w:val="-4"/>
          <w:w w:val="110"/>
        </w:rPr>
        <w:t>to </w:t>
      </w:r>
      <w:r>
        <w:rPr>
          <w:color w:val="292425"/>
          <w:spacing w:val="-3"/>
          <w:w w:val="110"/>
        </w:rPr>
        <w:t>November,</w:t>
      </w:r>
      <w:r>
        <w:rPr>
          <w:color w:val="292425"/>
          <w:spacing w:val="-27"/>
          <w:w w:val="110"/>
        </w:rPr>
        <w:t> </w:t>
      </w:r>
      <w:r>
        <w:rPr>
          <w:color w:val="292425"/>
          <w:w w:val="110"/>
        </w:rPr>
        <w:t>according</w:t>
      </w:r>
      <w:r>
        <w:rPr>
          <w:color w:val="292425"/>
          <w:spacing w:val="-26"/>
          <w:w w:val="110"/>
        </w:rPr>
        <w:t> </w:t>
      </w:r>
      <w:r>
        <w:rPr>
          <w:color w:val="292425"/>
          <w:spacing w:val="-4"/>
          <w:w w:val="110"/>
        </w:rPr>
        <w:t>to</w:t>
      </w:r>
      <w:r>
        <w:rPr>
          <w:color w:val="292425"/>
          <w:spacing w:val="-26"/>
          <w:w w:val="110"/>
        </w:rPr>
        <w:t> </w:t>
      </w:r>
      <w:r>
        <w:rPr>
          <w:color w:val="292425"/>
          <w:w w:val="110"/>
        </w:rPr>
        <w:t>the</w:t>
      </w:r>
      <w:r>
        <w:rPr>
          <w:color w:val="292425"/>
          <w:spacing w:val="-26"/>
          <w:w w:val="110"/>
        </w:rPr>
        <w:t> </w:t>
      </w:r>
      <w:r>
        <w:rPr>
          <w:color w:val="292425"/>
          <w:w w:val="110"/>
        </w:rPr>
        <w:t>household-based</w:t>
      </w:r>
      <w:r>
        <w:rPr>
          <w:color w:val="292425"/>
          <w:spacing w:val="-26"/>
          <w:w w:val="110"/>
        </w:rPr>
        <w:t> </w:t>
      </w:r>
      <w:r>
        <w:rPr>
          <w:color w:val="292425"/>
          <w:w w:val="110"/>
        </w:rPr>
        <w:t>Labour</w:t>
      </w:r>
      <w:r>
        <w:rPr>
          <w:color w:val="292425"/>
          <w:spacing w:val="-26"/>
          <w:w w:val="110"/>
        </w:rPr>
        <w:t> </w:t>
      </w:r>
      <w:r>
        <w:rPr>
          <w:color w:val="292425"/>
          <w:w w:val="110"/>
        </w:rPr>
        <w:t>Force Survey</w:t>
      </w:r>
      <w:r>
        <w:rPr>
          <w:color w:val="292425"/>
          <w:spacing w:val="-17"/>
          <w:w w:val="110"/>
        </w:rPr>
        <w:t> </w:t>
      </w:r>
      <w:r>
        <w:rPr>
          <w:color w:val="292425"/>
          <w:w w:val="110"/>
        </w:rPr>
        <w:t>(LFS).</w:t>
      </w:r>
      <w:r>
        <w:rPr>
          <w:color w:val="292425"/>
          <w:spacing w:val="24"/>
          <w:w w:val="110"/>
        </w:rPr>
        <w:t> </w:t>
      </w:r>
      <w:r>
        <w:rPr>
          <w:color w:val="292425"/>
          <w:w w:val="110"/>
        </w:rPr>
        <w:t>The</w:t>
      </w:r>
      <w:r>
        <w:rPr>
          <w:color w:val="292425"/>
          <w:spacing w:val="-16"/>
          <w:w w:val="110"/>
        </w:rPr>
        <w:t> </w:t>
      </w:r>
      <w:r>
        <w:rPr>
          <w:color w:val="292425"/>
          <w:w w:val="110"/>
        </w:rPr>
        <w:t>employment</w:t>
      </w:r>
      <w:r>
        <w:rPr>
          <w:color w:val="292425"/>
          <w:spacing w:val="-16"/>
          <w:w w:val="110"/>
        </w:rPr>
        <w:t> </w:t>
      </w:r>
      <w:r>
        <w:rPr>
          <w:color w:val="292425"/>
          <w:spacing w:val="-4"/>
          <w:w w:val="110"/>
        </w:rPr>
        <w:t>rate</w:t>
      </w:r>
      <w:r>
        <w:rPr>
          <w:color w:val="292425"/>
          <w:spacing w:val="-16"/>
          <w:w w:val="110"/>
        </w:rPr>
        <w:t> </w:t>
      </w:r>
      <w:r>
        <w:rPr>
          <w:color w:val="292425"/>
          <w:spacing w:val="-3"/>
          <w:w w:val="110"/>
        </w:rPr>
        <w:t>was</w:t>
      </w:r>
      <w:r>
        <w:rPr>
          <w:color w:val="292425"/>
          <w:spacing w:val="-17"/>
          <w:w w:val="110"/>
        </w:rPr>
        <w:t> </w:t>
      </w:r>
      <w:r>
        <w:rPr>
          <w:color w:val="292425"/>
          <w:w w:val="110"/>
        </w:rPr>
        <w:t>60.1%,</w:t>
      </w:r>
      <w:r>
        <w:rPr>
          <w:color w:val="292425"/>
          <w:spacing w:val="-16"/>
          <w:w w:val="110"/>
        </w:rPr>
        <w:t> </w:t>
      </w:r>
      <w:r>
        <w:rPr>
          <w:color w:val="292425"/>
          <w:w w:val="110"/>
        </w:rPr>
        <w:t>up</w:t>
      </w:r>
    </w:p>
    <w:p>
      <w:pPr>
        <w:pStyle w:val="BodyText"/>
        <w:spacing w:line="292" w:lineRule="auto"/>
        <w:ind w:left="170" w:right="118"/>
      </w:pPr>
      <w:r>
        <w:rPr>
          <w:color w:val="292425"/>
          <w:w w:val="110"/>
        </w:rPr>
        <w:t>0.2 percentage points on the same three months a year </w:t>
      </w:r>
      <w:r>
        <w:rPr>
          <w:color w:val="292425"/>
          <w:spacing w:val="-3"/>
          <w:w w:val="110"/>
        </w:rPr>
        <w:t>earlier. </w:t>
      </w:r>
      <w:r>
        <w:rPr>
          <w:color w:val="292425"/>
          <w:w w:val="110"/>
        </w:rPr>
        <w:t>This pickup in employment primarily reflected an increase in</w:t>
      </w:r>
    </w:p>
    <w:p>
      <w:pPr>
        <w:spacing w:after="0" w:line="292" w:lineRule="auto"/>
        <w:sectPr>
          <w:type w:val="continuous"/>
          <w:pgSz w:w="11900" w:h="16840"/>
          <w:pgMar w:top="1140" w:bottom="0" w:left="640" w:right="620"/>
          <w:cols w:num="3" w:equalWidth="0">
            <w:col w:w="1929" w:space="73"/>
            <w:col w:w="976" w:space="1941"/>
            <w:col w:w="5721"/>
          </w:cols>
        </w:sectPr>
      </w:pPr>
    </w:p>
    <w:p>
      <w:pPr>
        <w:spacing w:before="60"/>
        <w:ind w:left="875" w:right="0" w:firstLine="0"/>
        <w:jc w:val="left"/>
        <w:rPr>
          <w:sz w:val="12"/>
        </w:rPr>
      </w:pPr>
      <w:r>
        <w:rPr>
          <w:color w:val="292425"/>
          <w:w w:val="110"/>
          <w:sz w:val="12"/>
        </w:rPr>
        <w:t>Cumulative</w:t>
      </w:r>
      <w:r>
        <w:rPr>
          <w:color w:val="292425"/>
          <w:spacing w:val="-20"/>
          <w:w w:val="110"/>
          <w:sz w:val="12"/>
        </w:rPr>
        <w:t> </w:t>
      </w:r>
      <w:r>
        <w:rPr>
          <w:color w:val="292425"/>
          <w:w w:val="110"/>
          <w:sz w:val="12"/>
        </w:rPr>
        <w:t>changes</w:t>
      </w:r>
      <w:r>
        <w:rPr>
          <w:color w:val="292425"/>
          <w:spacing w:val="-19"/>
          <w:w w:val="110"/>
          <w:sz w:val="12"/>
        </w:rPr>
        <w:t> </w:t>
      </w:r>
      <w:r>
        <w:rPr>
          <w:color w:val="292425"/>
          <w:w w:val="110"/>
          <w:sz w:val="12"/>
        </w:rPr>
        <w:t>since</w:t>
      </w:r>
      <w:r>
        <w:rPr>
          <w:color w:val="292425"/>
          <w:spacing w:val="-19"/>
          <w:w w:val="110"/>
          <w:sz w:val="12"/>
        </w:rPr>
        <w:t> </w:t>
      </w:r>
      <w:r>
        <w:rPr>
          <w:color w:val="292425"/>
          <w:w w:val="110"/>
          <w:sz w:val="12"/>
        </w:rPr>
        <w:t>September</w:t>
      </w:r>
      <w:r>
        <w:rPr>
          <w:color w:val="292425"/>
          <w:spacing w:val="-19"/>
          <w:w w:val="110"/>
          <w:sz w:val="12"/>
        </w:rPr>
        <w:t> </w:t>
      </w:r>
      <w:r>
        <w:rPr>
          <w:color w:val="292425"/>
          <w:w w:val="110"/>
          <w:sz w:val="12"/>
        </w:rPr>
        <w:t>1999,</w:t>
      </w:r>
      <w:r>
        <w:rPr>
          <w:color w:val="292425"/>
          <w:spacing w:val="-18"/>
          <w:w w:val="110"/>
          <w:sz w:val="12"/>
        </w:rPr>
        <w:t> </w:t>
      </w:r>
      <w:r>
        <w:rPr>
          <w:color w:val="292425"/>
          <w:w w:val="110"/>
          <w:sz w:val="12"/>
        </w:rPr>
        <w:t>millions</w:t>
      </w:r>
    </w:p>
    <w:p>
      <w:pPr>
        <w:pStyle w:val="BodyText"/>
        <w:spacing w:line="20" w:lineRule="exact"/>
        <w:ind w:left="207"/>
        <w:rPr>
          <w:sz w:val="2"/>
        </w:rPr>
      </w:pPr>
      <w:r>
        <w:rPr>
          <w:sz w:val="2"/>
        </w:rPr>
        <w:pict>
          <v:group style="width:5.9pt;height:.5pt;mso-position-horizontal-relative:char;mso-position-vertical-relative:line" coordorigin="0,0" coordsize="118,10">
            <v:line style="position:absolute" from="0,5" to="118,5" stroked="true" strokeweight=".5pt" strokecolor="#292425">
              <v:stroke dashstyle="solid"/>
            </v:line>
          </v:group>
        </w:pict>
      </w:r>
      <w:r>
        <w:rPr>
          <w:sz w:val="2"/>
        </w:rPr>
      </w:r>
    </w:p>
    <w:p>
      <w:pPr>
        <w:pStyle w:val="BodyText"/>
        <w:spacing w:before="11"/>
        <w:rPr>
          <w:sz w:val="11"/>
        </w:rPr>
      </w:pPr>
      <w:r>
        <w:rPr/>
        <w:br w:type="column"/>
      </w:r>
      <w:r>
        <w:rPr>
          <w:sz w:val="11"/>
        </w:rPr>
      </w:r>
    </w:p>
    <w:p>
      <w:pPr>
        <w:spacing w:before="0"/>
        <w:ind w:left="7" w:right="0" w:firstLine="0"/>
        <w:jc w:val="left"/>
        <w:rPr>
          <w:sz w:val="12"/>
        </w:rPr>
      </w:pPr>
      <w:r>
        <w:rPr>
          <w:color w:val="292425"/>
          <w:w w:val="115"/>
          <w:sz w:val="12"/>
        </w:rPr>
        <w:t>1.5</w:t>
      </w:r>
    </w:p>
    <w:p>
      <w:pPr>
        <w:pStyle w:val="BodyText"/>
        <w:spacing w:line="195" w:lineRule="exact"/>
        <w:ind w:left="897" w:right="1063"/>
        <w:jc w:val="center"/>
      </w:pPr>
      <w:r>
        <w:rPr/>
        <w:br w:type="column"/>
      </w:r>
      <w:r>
        <w:rPr>
          <w:color w:val="292425"/>
          <w:w w:val="105"/>
        </w:rPr>
        <w:t>the number of people employed by the public sector.</w:t>
      </w:r>
    </w:p>
    <w:p>
      <w:pPr>
        <w:spacing w:after="0" w:line="195" w:lineRule="exact"/>
        <w:jc w:val="center"/>
        <w:sectPr>
          <w:type w:val="continuous"/>
          <w:pgSz w:w="11900" w:h="16840"/>
          <w:pgMar w:top="1140" w:bottom="0" w:left="640" w:right="620"/>
          <w:cols w:num="3" w:equalWidth="0">
            <w:col w:w="3565" w:space="40"/>
            <w:col w:w="221" w:space="387"/>
            <w:col w:w="6427"/>
          </w:cols>
        </w:sectPr>
      </w:pPr>
    </w:p>
    <w:p>
      <w:pPr>
        <w:pStyle w:val="BodyText"/>
        <w:spacing w:before="6"/>
        <w:rPr>
          <w:sz w:val="19"/>
        </w:rPr>
      </w:pPr>
    </w:p>
    <w:p>
      <w:pPr>
        <w:spacing w:after="0"/>
        <w:rPr>
          <w:sz w:val="19"/>
        </w:rPr>
        <w:sectPr>
          <w:type w:val="continuous"/>
          <w:pgSz w:w="11900" w:h="16840"/>
          <w:pgMar w:top="1140" w:bottom="0" w:left="640" w:right="620"/>
        </w:sectPr>
      </w:pPr>
    </w:p>
    <w:p>
      <w:pPr>
        <w:pStyle w:val="BodyText"/>
        <w:rPr>
          <w:sz w:val="12"/>
        </w:rPr>
      </w:pPr>
    </w:p>
    <w:p>
      <w:pPr>
        <w:spacing w:before="80"/>
        <w:ind w:left="0" w:right="0" w:firstLine="0"/>
        <w:jc w:val="right"/>
        <w:rPr>
          <w:sz w:val="12"/>
        </w:rPr>
      </w:pPr>
      <w:r>
        <w:rPr/>
        <w:pict>
          <v:group style="position:absolute;margin-left:44.783001pt;margin-top:-21.097782pt;width:165.65pt;height:144.9pt;mso-position-horizontal-relative:page;mso-position-vertical-relative:paragraph;z-index:16023552" coordorigin="896,-422" coordsize="3313,2898">
            <v:rect style="position:absolute;left:1233;top:1306;width:51;height:13" filled="true" fillcolor="#ec2131" stroked="false">
              <v:fill type="solid"/>
            </v:rect>
            <v:rect style="position:absolute;left:1233;top:1306;width:51;height:13" filled="false" stroked="true" strokeweight=".5pt" strokecolor="#292425">
              <v:stroke dashstyle="solid"/>
            </v:rect>
            <v:rect style="position:absolute;left:1233;top:1319;width:51;height:13" filled="true" fillcolor="#ffe6bb" stroked="false">
              <v:fill type="solid"/>
            </v:rect>
            <v:rect style="position:absolute;left:1233;top:1319;width:51;height:13" filled="false" stroked="true" strokeweight=".5pt" strokecolor="#292425">
              <v:stroke dashstyle="solid"/>
            </v:rect>
            <v:rect style="position:absolute;left:1233;top:1256;width:51;height:51" filled="true" fillcolor="#b4dfdf" stroked="false">
              <v:fill type="solid"/>
            </v:rect>
            <v:rect style="position:absolute;left:1233;top:1256;width:51;height:51" filled="false" stroked="true" strokeweight=".5pt" strokecolor="#292425">
              <v:stroke dashstyle="solid"/>
            </v:rect>
            <v:rect style="position:absolute;left:1233;top:1331;width:51;height:15" filled="true" fillcolor="#ab6d8f" stroked="false">
              <v:fill type="solid"/>
            </v:rect>
            <v:rect style="position:absolute;left:1233;top:1331;width:51;height:15" filled="false" stroked="true" strokeweight=".5pt" strokecolor="#292425">
              <v:stroke dashstyle="solid"/>
            </v:rect>
            <v:rect style="position:absolute;left:1233;top:1346;width:51;height:13" filled="true" fillcolor="#ffc30f" stroked="false">
              <v:fill type="solid"/>
            </v:rect>
            <v:rect style="position:absolute;left:1233;top:1346;width:51;height:13" filled="false" stroked="true" strokeweight=".5pt" strokecolor="#292425">
              <v:stroke dashstyle="solid"/>
            </v:rect>
            <v:rect style="position:absolute;left:1233;top:1192;width:51;height:65" filled="true" fillcolor="#43ac4a" stroked="false">
              <v:fill type="solid"/>
            </v:rect>
            <v:rect style="position:absolute;left:1233;top:1192;width:51;height:65" filled="false" stroked="true" strokeweight=".5pt" strokecolor="#292425">
              <v:stroke dashstyle="solid"/>
            </v:rect>
            <v:rect style="position:absolute;left:1233;top:1151;width:51;height:41" filled="true" fillcolor="#0067a3" stroked="false">
              <v:fill type="solid"/>
            </v:rect>
            <v:rect style="position:absolute;left:1233;top:1151;width:51;height:41" filled="false" stroked="true" strokeweight=".5pt" strokecolor="#292425">
              <v:stroke dashstyle="solid"/>
            </v:rect>
            <v:rect style="position:absolute;left:1233;top:1139;width:51;height:13" filled="true" fillcolor="#b6b8ba" stroked="false">
              <v:fill type="solid"/>
            </v:rect>
            <v:rect style="position:absolute;left:1233;top:1139;width:51;height:13" filled="false" stroked="true" strokeweight=".5pt" strokecolor="#292425">
              <v:stroke dashstyle="solid"/>
            </v:rect>
            <v:rect style="position:absolute;left:1664;top:1306;width:40;height:13" filled="true" fillcolor="#ec2131" stroked="false">
              <v:fill type="solid"/>
            </v:rect>
            <v:rect style="position:absolute;left:1664;top:1306;width:40;height:13" filled="false" stroked="true" strokeweight=".5pt" strokecolor="#292425">
              <v:stroke dashstyle="solid"/>
            </v:rect>
            <v:rect style="position:absolute;left:1664;top:1114;width:40;height:193" filled="true" fillcolor="#b4dfdf" stroked="false">
              <v:fill type="solid"/>
            </v:rect>
            <v:rect style="position:absolute;left:1664;top:1114;width:40;height:193" filled="false" stroked="true" strokeweight=".5pt" strokecolor="#292425">
              <v:stroke dashstyle="solid"/>
            </v:rect>
            <v:rect style="position:absolute;left:1664;top:1319;width:40;height:155" filled="true" fillcolor="#ab6d8f" stroked="false">
              <v:fill type="solid"/>
            </v:rect>
            <v:rect style="position:absolute;left:1664;top:1319;width:40;height:155" filled="false" stroked="true" strokeweight=".5pt" strokecolor="#292425">
              <v:stroke dashstyle="solid"/>
            </v:rect>
            <v:rect style="position:absolute;left:1664;top:1089;width:40;height:25" filled="true" fillcolor="#ffc30f" stroked="false">
              <v:fill type="solid"/>
            </v:rect>
            <v:rect style="position:absolute;left:1664;top:1089;width:40;height:25" filled="false" stroked="true" strokeweight=".5pt" strokecolor="#292425">
              <v:stroke dashstyle="solid"/>
            </v:rect>
            <v:rect style="position:absolute;left:1664;top:997;width:40;height:93" filled="true" fillcolor="#43ac4a" stroked="false">
              <v:fill type="solid"/>
            </v:rect>
            <v:rect style="position:absolute;left:1664;top:997;width:40;height:93" filled="false" stroked="true" strokeweight=".5pt" strokecolor="#292425">
              <v:stroke dashstyle="solid"/>
            </v:rect>
            <v:rect style="position:absolute;left:1664;top:934;width:40;height:63" filled="true" fillcolor="#0067a3" stroked="false">
              <v:fill type="solid"/>
            </v:rect>
            <v:rect style="position:absolute;left:1664;top:934;width:40;height:63" filled="false" stroked="true" strokeweight=".5pt" strokecolor="#292425">
              <v:stroke dashstyle="solid"/>
            </v:rect>
            <v:rect style="position:absolute;left:1664;top:922;width:40;height:13" filled="true" fillcolor="#b6b8ba" stroked="false">
              <v:fill type="solid"/>
            </v:rect>
            <v:rect style="position:absolute;left:1664;top:922;width:40;height:13" filled="false" stroked="true" strokeweight=".5pt" strokecolor="#292425">
              <v:stroke dashstyle="solid"/>
            </v:rect>
            <v:rect style="position:absolute;left:1810;top:1306;width:40;height:25" filled="true" fillcolor="#ec2131" stroked="false">
              <v:fill type="solid"/>
            </v:rect>
            <v:rect style="position:absolute;left:1810;top:1306;width:40;height:25" filled="false" stroked="true" strokeweight=".5pt" strokecolor="#292425">
              <v:stroke dashstyle="solid"/>
            </v:rect>
            <v:rect style="position:absolute;left:1810;top:1012;width:40;height:295" filled="true" fillcolor="#b4dfdf" stroked="false">
              <v:fill type="solid"/>
            </v:rect>
            <v:rect style="position:absolute;left:1810;top:1012;width:40;height:295" filled="false" stroked="true" strokeweight=".5pt" strokecolor="#292425">
              <v:stroke dashstyle="solid"/>
            </v:rect>
            <v:rect style="position:absolute;left:1810;top:1331;width:40;height:221" filled="true" fillcolor="#ab6d8f" stroked="false">
              <v:fill type="solid"/>
            </v:rect>
            <v:rect style="position:absolute;left:1810;top:1331;width:40;height:221" filled="false" stroked="true" strokeweight=".5pt" strokecolor="#292425">
              <v:stroke dashstyle="solid"/>
            </v:rect>
            <v:rect style="position:absolute;left:1810;top:984;width:40;height:28" filled="true" fillcolor="#ffc30f" stroked="false">
              <v:fill type="solid"/>
            </v:rect>
            <v:rect style="position:absolute;left:1810;top:984;width:40;height:28" filled="false" stroked="true" strokeweight=".5pt" strokecolor="#292425">
              <v:stroke dashstyle="solid"/>
            </v:rect>
            <v:rect style="position:absolute;left:1810;top:832;width:40;height:153" filled="true" fillcolor="#43ac4a" stroked="false">
              <v:fill type="solid"/>
            </v:rect>
            <v:rect style="position:absolute;left:1810;top:832;width:40;height:153" filled="false" stroked="true" strokeweight=".5pt" strokecolor="#292425">
              <v:stroke dashstyle="solid"/>
            </v:rect>
            <v:rect style="position:absolute;left:1810;top:727;width:40;height:106" filled="true" fillcolor="#0067a3" stroked="false">
              <v:fill type="solid"/>
            </v:rect>
            <v:rect style="position:absolute;left:1810;top:727;width:40;height:106" filled="false" stroked="true" strokeweight=".5pt" strokecolor="#292425">
              <v:stroke dashstyle="solid"/>
            </v:rect>
            <v:rect style="position:absolute;left:1810;top:689;width:40;height:38" filled="true" fillcolor="#b6b8ba" stroked="false">
              <v:fill type="solid"/>
            </v:rect>
            <v:rect style="position:absolute;left:1810;top:689;width:40;height:38" filled="false" stroked="true" strokeweight=".5pt" strokecolor="#292425">
              <v:stroke dashstyle="solid"/>
            </v:rect>
            <v:rect style="position:absolute;left:1953;top:1306;width:40;height:53" filled="true" fillcolor="#ec2131" stroked="false">
              <v:fill type="solid"/>
            </v:rect>
            <v:rect style="position:absolute;left:1953;top:1306;width:40;height:53" filled="false" stroked="true" strokeweight=".5pt" strokecolor="#292425">
              <v:stroke dashstyle="solid"/>
            </v:rect>
            <v:rect style="position:absolute;left:1953;top:984;width:40;height:323" filled="true" fillcolor="#b4dfdf" stroked="false">
              <v:fill type="solid"/>
            </v:rect>
            <v:rect style="position:absolute;left:1953;top:984;width:40;height:323" filled="false" stroked="true" strokeweight=".5pt" strokecolor="#292425">
              <v:stroke dashstyle="solid"/>
            </v:rect>
            <v:rect style="position:absolute;left:1953;top:1359;width:40;height:246" filled="true" fillcolor="#ab6d8f" stroked="false">
              <v:fill type="solid"/>
            </v:rect>
            <v:rect style="position:absolute;left:1953;top:1359;width:40;height:246" filled="false" stroked="true" strokeweight=".5pt" strokecolor="#292425">
              <v:stroke dashstyle="solid"/>
            </v:rect>
            <v:rect style="position:absolute;left:1953;top:934;width:40;height:51" filled="true" fillcolor="#ffc30f" stroked="false">
              <v:fill type="solid"/>
            </v:rect>
            <v:rect style="position:absolute;left:1953;top:934;width:40;height:51" filled="false" stroked="true" strokeweight=".5pt" strokecolor="#292425">
              <v:stroke dashstyle="solid"/>
            </v:rect>
            <v:rect style="position:absolute;left:1953;top:766;width:40;height:168" filled="true" fillcolor="#43ac4a" stroked="false">
              <v:fill type="solid"/>
            </v:rect>
            <v:rect style="position:absolute;left:1953;top:766;width:40;height:168" filled="false" stroked="true" strokeweight=".5pt" strokecolor="#292425">
              <v:stroke dashstyle="solid"/>
            </v:rect>
            <v:rect style="position:absolute;left:1953;top:637;width:40;height:130" filled="true" fillcolor="#0067a3" stroked="false">
              <v:fill type="solid"/>
            </v:rect>
            <v:rect style="position:absolute;left:1953;top:637;width:40;height:130" filled="false" stroked="true" strokeweight=".5pt" strokecolor="#292425">
              <v:stroke dashstyle="solid"/>
            </v:rect>
            <v:rect style="position:absolute;left:1953;top:599;width:40;height:38" filled="true" fillcolor="#b6b8ba" stroked="false">
              <v:fill type="solid"/>
            </v:rect>
            <v:rect style="position:absolute;left:1953;top:599;width:40;height:38" filled="false" stroked="true" strokeweight=".5pt" strokecolor="#292425">
              <v:stroke dashstyle="solid"/>
            </v:rect>
            <v:rect style="position:absolute;left:2085;top:1306;width:53;height:53" filled="true" fillcolor="#ec2131" stroked="false">
              <v:fill type="solid"/>
            </v:rect>
            <v:rect style="position:absolute;left:2085;top:1306;width:53;height:53" filled="false" stroked="true" strokeweight=".5pt" strokecolor="#292425">
              <v:stroke dashstyle="solid"/>
            </v:rect>
            <v:rect style="position:absolute;left:2085;top:922;width:53;height:385" filled="true" fillcolor="#b4dfdf" stroked="false">
              <v:fill type="solid"/>
            </v:rect>
            <v:rect style="position:absolute;left:2085;top:922;width:53;height:385" filled="false" stroked="true" strokeweight=".5pt" strokecolor="#292425">
              <v:stroke dashstyle="solid"/>
            </v:rect>
            <v:rect style="position:absolute;left:2085;top:1359;width:53;height:295" filled="true" fillcolor="#ab6d8f" stroked="false">
              <v:fill type="solid"/>
            </v:rect>
            <v:rect style="position:absolute;left:2085;top:1359;width:53;height:295" filled="false" stroked="true" strokeweight=".5pt" strokecolor="#292425">
              <v:stroke dashstyle="solid"/>
            </v:rect>
            <v:rect style="position:absolute;left:2085;top:844;width:53;height:78" filled="true" fillcolor="#ffc30f" stroked="false">
              <v:fill type="solid"/>
            </v:rect>
            <v:rect style="position:absolute;left:2085;top:844;width:53;height:78" filled="false" stroked="true" strokeweight=".5pt" strokecolor="#292425">
              <v:stroke dashstyle="solid"/>
            </v:rect>
            <v:rect style="position:absolute;left:2085;top:664;width:53;height:181" filled="true" fillcolor="#43ac4a" stroked="false">
              <v:fill type="solid"/>
            </v:rect>
            <v:rect style="position:absolute;left:2085;top:664;width:53;height:181" filled="false" stroked="true" strokeweight=".5pt" strokecolor="#292425">
              <v:stroke dashstyle="solid"/>
            </v:rect>
            <v:rect style="position:absolute;left:2085;top:521;width:53;height:143" filled="true" fillcolor="#0067a3" stroked="false">
              <v:fill type="solid"/>
            </v:rect>
            <v:rect style="position:absolute;left:2085;top:521;width:53;height:143" filled="false" stroked="true" strokeweight=".5pt" strokecolor="#292425">
              <v:stroke dashstyle="solid"/>
            </v:rect>
            <v:rect style="position:absolute;left:2085;top:469;width:53;height:53" filled="true" fillcolor="#b6b8ba" stroked="false">
              <v:fill type="solid"/>
            </v:rect>
            <v:rect style="position:absolute;left:2085;top:469;width:53;height:53" filled="false" stroked="true" strokeweight=".5pt" strokecolor="#292425">
              <v:stroke dashstyle="solid"/>
            </v:rect>
            <v:rect style="position:absolute;left:2231;top:1306;width:51;height:66" filled="true" fillcolor="#ec2131" stroked="false">
              <v:fill type="solid"/>
            </v:rect>
            <v:rect style="position:absolute;left:2231;top:1306;width:51;height:66" filled="false" stroked="true" strokeweight=".5pt" strokecolor="#292425">
              <v:stroke dashstyle="solid"/>
            </v:rect>
            <v:rect style="position:absolute;left:2231;top:1294;width:51;height:13" filled="true" fillcolor="#ffe6bb" stroked="false">
              <v:fill type="solid"/>
            </v:rect>
            <v:rect style="position:absolute;left:2231;top:1294;width:51;height:13" filled="false" stroked="true" strokeweight=".5pt" strokecolor="#292425">
              <v:stroke dashstyle="solid"/>
            </v:rect>
            <v:rect style="position:absolute;left:2231;top:907;width:51;height:388" filled="true" fillcolor="#b4dfdf" stroked="false">
              <v:fill type="solid"/>
            </v:rect>
            <v:rect style="position:absolute;left:2231;top:907;width:51;height:388" filled="false" stroked="true" strokeweight=".5pt" strokecolor="#292425">
              <v:stroke dashstyle="solid"/>
            </v:rect>
            <v:rect style="position:absolute;left:2231;top:1372;width:51;height:373" filled="true" fillcolor="#ab6d8f" stroked="false">
              <v:fill type="solid"/>
            </v:rect>
            <v:rect style="position:absolute;left:2231;top:1372;width:51;height:373" filled="false" stroked="true" strokeweight=".5pt" strokecolor="#292425">
              <v:stroke dashstyle="solid"/>
            </v:rect>
            <v:rect style="position:absolute;left:2231;top:817;width:51;height:90" filled="true" fillcolor="#ffc30f" stroked="false">
              <v:fill type="solid"/>
            </v:rect>
            <v:rect style="position:absolute;left:2231;top:817;width:51;height:90" filled="false" stroked="true" strokeweight=".5pt" strokecolor="#292425">
              <v:stroke dashstyle="solid"/>
            </v:rect>
            <v:rect style="position:absolute;left:2231;top:637;width:51;height:181" filled="true" fillcolor="#43ac4a" stroked="false">
              <v:fill type="solid"/>
            </v:rect>
            <v:rect style="position:absolute;left:2231;top:637;width:51;height:181" filled="false" stroked="true" strokeweight=".5pt" strokecolor="#292425">
              <v:stroke dashstyle="solid"/>
            </v:rect>
            <v:rect style="position:absolute;left:2231;top:509;width:51;height:128" filled="true" fillcolor="#0067a3" stroked="false">
              <v:fill type="solid"/>
            </v:rect>
            <v:rect style="position:absolute;left:2231;top:509;width:51;height:128" filled="false" stroked="true" strokeweight=".5pt" strokecolor="#292425">
              <v:stroke dashstyle="solid"/>
            </v:rect>
            <v:rect style="position:absolute;left:2231;top:431;width:51;height:78" filled="true" fillcolor="#b6b8ba" stroked="false">
              <v:fill type="solid"/>
            </v:rect>
            <v:rect style="position:absolute;left:2231;top:431;width:51;height:78" filled="false" stroked="true" strokeweight=".5pt" strokecolor="#292425">
              <v:stroke dashstyle="solid"/>
            </v:rect>
            <v:rect style="position:absolute;left:2374;top:1306;width:53;height:66" filled="true" fillcolor="#ec2131" stroked="false">
              <v:fill type="solid"/>
            </v:rect>
            <v:rect style="position:absolute;left:2374;top:1306;width:53;height:66" filled="false" stroked="true" strokeweight=".5pt" strokecolor="#292425">
              <v:stroke dashstyle="solid"/>
            </v:rect>
            <v:rect style="position:absolute;left:2374;top:894;width:53;height:413" filled="true" fillcolor="#b4dfdf" stroked="false">
              <v:fill type="solid"/>
            </v:rect>
            <v:rect style="position:absolute;left:2374;top:894;width:53;height:413" filled="false" stroked="true" strokeweight=".5pt" strokecolor="#292425">
              <v:stroke dashstyle="solid"/>
            </v:rect>
            <v:rect style="position:absolute;left:2374;top:1372;width:53;height:413" filled="true" fillcolor="#ab6d8f" stroked="false">
              <v:fill type="solid"/>
            </v:rect>
            <v:rect style="position:absolute;left:2374;top:1372;width:53;height:413" filled="false" stroked="true" strokeweight=".5pt" strokecolor="#292425">
              <v:stroke dashstyle="solid"/>
            </v:rect>
            <v:rect style="position:absolute;left:2374;top:779;width:53;height:115" filled="true" fillcolor="#ffc30f" stroked="false">
              <v:fill type="solid"/>
            </v:rect>
            <v:rect style="position:absolute;left:2374;top:779;width:53;height:115" filled="false" stroked="true" strokeweight=".5pt" strokecolor="#292425">
              <v:stroke dashstyle="solid"/>
            </v:rect>
            <v:rect style="position:absolute;left:2374;top:547;width:53;height:233" filled="true" fillcolor="#43ac4a" stroked="false">
              <v:fill type="solid"/>
            </v:rect>
            <v:rect style="position:absolute;left:2374;top:547;width:53;height:233" filled="false" stroked="true" strokeweight=".5pt" strokecolor="#292425">
              <v:stroke dashstyle="solid"/>
            </v:rect>
            <v:rect style="position:absolute;left:2374;top:419;width:53;height:128" filled="true" fillcolor="#0067a3" stroked="false">
              <v:fill type="solid"/>
            </v:rect>
            <v:rect style="position:absolute;left:2374;top:419;width:53;height:128" filled="false" stroked="true" strokeweight=".5pt" strokecolor="#292425">
              <v:stroke dashstyle="solid"/>
            </v:rect>
            <v:rect style="position:absolute;left:2374;top:314;width:53;height:105" filled="true" fillcolor="#b6b8ba" stroked="false">
              <v:fill type="solid"/>
            </v:rect>
            <v:rect style="position:absolute;left:2374;top:314;width:53;height:105" filled="false" stroked="true" strokeweight=".5pt" strokecolor="#292425">
              <v:stroke dashstyle="solid"/>
            </v:rect>
            <v:rect style="position:absolute;left:2519;top:1306;width:51;height:66" filled="true" fillcolor="#ec2131" stroked="false">
              <v:fill type="solid"/>
            </v:rect>
            <v:rect style="position:absolute;left:2519;top:1306;width:51;height:66" filled="false" stroked="true" strokeweight=".5pt" strokecolor="#292425">
              <v:stroke dashstyle="solid"/>
            </v:rect>
            <v:rect style="position:absolute;left:2519;top:856;width:51;height:451" filled="true" fillcolor="#b4dfdf" stroked="false">
              <v:fill type="solid"/>
            </v:rect>
            <v:rect style="position:absolute;left:2519;top:856;width:51;height:451" filled="false" stroked="true" strokeweight=".5pt" strokecolor="#292425">
              <v:stroke dashstyle="solid"/>
            </v:rect>
            <v:rect style="position:absolute;left:2519;top:1372;width:51;height:490" filled="true" fillcolor="#ab6d8f" stroked="false">
              <v:fill type="solid"/>
            </v:rect>
            <v:rect style="position:absolute;left:2519;top:1372;width:51;height:490" filled="false" stroked="true" strokeweight=".5pt" strokecolor="#292425">
              <v:stroke dashstyle="solid"/>
            </v:rect>
            <v:rect style="position:absolute;left:2519;top:739;width:51;height:118" filled="true" fillcolor="#ffc30f" stroked="false">
              <v:fill type="solid"/>
            </v:rect>
            <v:rect style="position:absolute;left:2519;top:739;width:51;height:118" filled="false" stroked="true" strokeweight=".5pt" strokecolor="#292425">
              <v:stroke dashstyle="solid"/>
            </v:rect>
            <v:rect style="position:absolute;left:2519;top:496;width:51;height:243" filled="true" fillcolor="#43ac4a" stroked="false">
              <v:fill type="solid"/>
            </v:rect>
            <v:rect style="position:absolute;left:2519;top:496;width:51;height:243" filled="false" stroked="true" strokeweight=".5pt" strokecolor="#292425">
              <v:stroke dashstyle="solid"/>
            </v:rect>
            <v:rect style="position:absolute;left:2519;top:366;width:51;height:130" filled="true" fillcolor="#0067a3" stroked="false">
              <v:fill type="solid"/>
            </v:rect>
            <v:rect style="position:absolute;left:2519;top:366;width:51;height:130" filled="false" stroked="true" strokeweight=".5pt" strokecolor="#292425">
              <v:stroke dashstyle="solid"/>
            </v:rect>
            <v:rect style="position:absolute;left:2519;top:251;width:51;height:116" filled="true" fillcolor="#b6b8ba" stroked="false">
              <v:fill type="solid"/>
            </v:rect>
            <v:rect style="position:absolute;left:2519;top:251;width:51;height:116" filled="false" stroked="true" strokeweight=".5pt" strokecolor="#292425">
              <v:stroke dashstyle="solid"/>
            </v:rect>
            <v:rect style="position:absolute;left:2662;top:1306;width:53;height:90" filled="true" fillcolor="#ec2131" stroked="false">
              <v:fill type="solid"/>
            </v:rect>
            <v:rect style="position:absolute;left:2662;top:1306;width:53;height:90" filled="false" stroked="true" strokeweight=".5pt" strokecolor="#292425">
              <v:stroke dashstyle="solid"/>
            </v:rect>
            <v:rect style="position:absolute;left:2662;top:922;width:53;height:385" filled="true" fillcolor="#b4dfdf" stroked="false">
              <v:fill type="solid"/>
            </v:rect>
            <v:rect style="position:absolute;left:2662;top:922;width:53;height:385" filled="false" stroked="true" strokeweight=".5pt" strokecolor="#292425">
              <v:stroke dashstyle="solid"/>
            </v:rect>
            <v:rect style="position:absolute;left:2662;top:1396;width:53;height:543" filled="true" fillcolor="#ab6d8f" stroked="false">
              <v:fill type="solid"/>
            </v:rect>
            <v:rect style="position:absolute;left:2662;top:1396;width:53;height:543" filled="false" stroked="true" strokeweight=".5pt" strokecolor="#292425">
              <v:stroke dashstyle="solid"/>
            </v:rect>
            <v:rect style="position:absolute;left:2662;top:791;width:53;height:131" filled="true" fillcolor="#ffc30f" stroked="false">
              <v:fill type="solid"/>
            </v:rect>
            <v:rect style="position:absolute;left:2662;top:791;width:53;height:131" filled="false" stroked="true" strokeweight=".5pt" strokecolor="#292425">
              <v:stroke dashstyle="solid"/>
            </v:rect>
            <v:rect style="position:absolute;left:2662;top:481;width:53;height:310" filled="true" fillcolor="#43ac4a" stroked="false">
              <v:fill type="solid"/>
            </v:rect>
            <v:rect style="position:absolute;left:2662;top:481;width:53;height:310" filled="false" stroked="true" strokeweight=".5pt" strokecolor="#292425">
              <v:stroke dashstyle="solid"/>
            </v:rect>
            <v:rect style="position:absolute;left:2662;top:341;width:53;height:141" filled="true" fillcolor="#0067a3" stroked="false">
              <v:fill type="solid"/>
            </v:rect>
            <v:rect style="position:absolute;left:2662;top:341;width:53;height:141" filled="false" stroked="true" strokeweight=".5pt" strokecolor="#292425">
              <v:stroke dashstyle="solid"/>
            </v:rect>
            <v:rect style="position:absolute;left:2662;top:199;width:53;height:143" filled="true" fillcolor="#b6b8ba" stroked="false">
              <v:fill type="solid"/>
            </v:rect>
            <v:rect style="position:absolute;left:2662;top:199;width:53;height:143" filled="false" stroked="true" strokeweight=".5pt" strokecolor="#292425">
              <v:stroke dashstyle="solid"/>
            </v:rect>
            <v:rect style="position:absolute;left:2807;top:1306;width:50;height:115" filled="true" fillcolor="#ec2131" stroked="false">
              <v:fill type="solid"/>
            </v:rect>
            <v:rect style="position:absolute;left:2807;top:1306;width:50;height:115" filled="false" stroked="true" strokeweight=".5pt" strokecolor="#292425">
              <v:stroke dashstyle="solid"/>
            </v:rect>
            <v:rect style="position:absolute;left:2807;top:1421;width:50;height:15" filled="true" fillcolor="#ffe6bb" stroked="false">
              <v:fill type="solid"/>
            </v:rect>
            <v:rect style="position:absolute;left:2807;top:1421;width:50;height:15" filled="false" stroked="true" strokeweight=".5pt" strokecolor="#292425">
              <v:stroke dashstyle="solid"/>
            </v:rect>
            <v:rect style="position:absolute;left:2807;top:922;width:50;height:385" filled="true" fillcolor="#b4dfdf" stroked="false">
              <v:fill type="solid"/>
            </v:rect>
            <v:rect style="position:absolute;left:2807;top:922;width:50;height:385" filled="false" stroked="true" strokeweight=".5pt" strokecolor="#292425">
              <v:stroke dashstyle="solid"/>
            </v:rect>
            <v:rect style="position:absolute;left:2807;top:1436;width:50;height:593" filled="true" fillcolor="#ab6d8f" stroked="false">
              <v:fill type="solid"/>
            </v:rect>
            <v:rect style="position:absolute;left:2807;top:1436;width:50;height:593" filled="false" stroked="true" strokeweight=".5pt" strokecolor="#292425">
              <v:stroke dashstyle="solid"/>
            </v:rect>
            <v:rect style="position:absolute;left:2807;top:766;width:50;height:156" filled="true" fillcolor="#ffc30f" stroked="false">
              <v:fill type="solid"/>
            </v:rect>
            <v:rect style="position:absolute;left:2807;top:766;width:50;height:156" filled="false" stroked="true" strokeweight=".5pt" strokecolor="#292425">
              <v:stroke dashstyle="solid"/>
            </v:rect>
            <v:rect style="position:absolute;left:2807;top:444;width:50;height:323" filled="true" fillcolor="#43ac4a" stroked="false">
              <v:fill type="solid"/>
            </v:rect>
            <v:rect style="position:absolute;left:2807;top:444;width:50;height:323" filled="false" stroked="true" strokeweight=".5pt" strokecolor="#292425">
              <v:stroke dashstyle="solid"/>
            </v:rect>
            <v:rect style="position:absolute;left:2807;top:301;width:50;height:143" filled="true" fillcolor="#0067a3" stroked="false">
              <v:fill type="solid"/>
            </v:rect>
            <v:rect style="position:absolute;left:2807;top:301;width:50;height:143" filled="false" stroked="true" strokeweight=".5pt" strokecolor="#292425">
              <v:stroke dashstyle="solid"/>
            </v:rect>
            <v:rect style="position:absolute;left:2807;top:149;width:50;height:153" filled="true" fillcolor="#b6b8ba" stroked="false">
              <v:fill type="solid"/>
            </v:rect>
            <v:rect style="position:absolute;left:2807;top:149;width:50;height:153" filled="false" stroked="true" strokeweight=".5pt" strokecolor="#292425">
              <v:stroke dashstyle="solid"/>
            </v:rect>
            <v:rect style="position:absolute;left:2950;top:1306;width:53;height:115" filled="true" fillcolor="#ec2131" stroked="false">
              <v:fill type="solid"/>
            </v:rect>
            <v:rect style="position:absolute;left:2950;top:1306;width:53;height:115" filled="false" stroked="true" strokeweight=".5pt" strokecolor="#292425">
              <v:stroke dashstyle="solid"/>
            </v:rect>
            <v:rect style="position:absolute;left:2950;top:1421;width:53;height:15" filled="true" fillcolor="#ffe6bb" stroked="false">
              <v:fill type="solid"/>
            </v:rect>
            <v:rect style="position:absolute;left:2950;top:1421;width:53;height:15" filled="false" stroked="true" strokeweight=".5pt" strokecolor="#292425">
              <v:stroke dashstyle="solid"/>
            </v:rect>
            <v:rect style="position:absolute;left:2950;top:869;width:53;height:438" filled="true" fillcolor="#b4dfdf" stroked="false">
              <v:fill type="solid"/>
            </v:rect>
            <v:rect style="position:absolute;left:2950;top:869;width:53;height:438" filled="false" stroked="true" strokeweight=".5pt" strokecolor="#292425">
              <v:stroke dashstyle="solid"/>
            </v:rect>
            <v:rect style="position:absolute;left:2950;top:1436;width:53;height:643" filled="true" fillcolor="#ab6d8f" stroked="false">
              <v:fill type="solid"/>
            </v:rect>
            <v:rect style="position:absolute;left:2950;top:1436;width:53;height:643" filled="false" stroked="true" strokeweight=".5pt" strokecolor="#292425">
              <v:stroke dashstyle="solid"/>
            </v:rect>
            <v:rect style="position:absolute;left:2950;top:689;width:53;height:181" filled="true" fillcolor="#ffc30f" stroked="false">
              <v:fill type="solid"/>
            </v:rect>
            <v:rect style="position:absolute;left:2950;top:689;width:53;height:181" filled="false" stroked="true" strokeweight=".5pt" strokecolor="#292425">
              <v:stroke dashstyle="solid"/>
            </v:rect>
            <v:rect style="position:absolute;left:2950;top:341;width:53;height:348" filled="true" fillcolor="#43ac4a" stroked="false">
              <v:fill type="solid"/>
            </v:rect>
            <v:rect style="position:absolute;left:2950;top:341;width:53;height:348" filled="false" stroked="true" strokeweight=".5pt" strokecolor="#292425">
              <v:stroke dashstyle="solid"/>
            </v:rect>
            <v:rect style="position:absolute;left:2950;top:186;width:53;height:155" filled="true" fillcolor="#0067a3" stroked="false">
              <v:fill type="solid"/>
            </v:rect>
            <v:rect style="position:absolute;left:2950;top:186;width:53;height:155" filled="false" stroked="true" strokeweight=".5pt" strokecolor="#292425">
              <v:stroke dashstyle="solid"/>
            </v:rect>
            <v:rect style="position:absolute;left:2950;top:44;width:53;height:143" filled="true" fillcolor="#b6b8ba" stroked="false">
              <v:fill type="solid"/>
            </v:rect>
            <v:rect style="position:absolute;left:2950;top:44;width:53;height:143" filled="false" stroked="true" strokeweight=".5pt" strokecolor="#292425">
              <v:stroke dashstyle="solid"/>
            </v:rect>
            <v:rect style="position:absolute;left:3095;top:1306;width:40;height:103" filled="true" fillcolor="#ec2131" stroked="false">
              <v:fill type="solid"/>
            </v:rect>
            <v:rect style="position:absolute;left:3095;top:1306;width:40;height:103" filled="false" stroked="true" strokeweight=".5pt" strokecolor="#292425">
              <v:stroke dashstyle="solid"/>
            </v:rect>
            <v:rect style="position:absolute;left:3095;top:1409;width:40;height:13" filled="true" fillcolor="#ffe6bb" stroked="false">
              <v:fill type="solid"/>
            </v:rect>
            <v:rect style="position:absolute;left:3095;top:1409;width:40;height:13" filled="false" stroked="true" strokeweight=".5pt" strokecolor="#292425">
              <v:stroke dashstyle="solid"/>
            </v:rect>
            <v:rect style="position:absolute;left:3095;top:817;width:40;height:490" filled="true" fillcolor="#b4dfdf" stroked="false">
              <v:fill type="solid"/>
            </v:rect>
            <v:rect style="position:absolute;left:3095;top:817;width:40;height:490" filled="false" stroked="true" strokeweight=".5pt" strokecolor="#292425">
              <v:stroke dashstyle="solid"/>
            </v:rect>
            <v:rect style="position:absolute;left:3095;top:1421;width:40;height:686" filled="true" fillcolor="#ab6d8f" stroked="false">
              <v:fill type="solid"/>
            </v:rect>
            <v:rect style="position:absolute;left:3095;top:1421;width:40;height:686" filled="false" stroked="true" strokeweight=".5pt" strokecolor="#292425">
              <v:stroke dashstyle="solid"/>
            </v:rect>
            <v:rect style="position:absolute;left:3095;top:624;width:40;height:193" filled="true" fillcolor="#ffc30f" stroked="false">
              <v:fill type="solid"/>
            </v:rect>
            <v:rect style="position:absolute;left:3095;top:624;width:40;height:193" filled="false" stroked="true" strokeweight=".5pt" strokecolor="#292425">
              <v:stroke dashstyle="solid"/>
            </v:rect>
            <v:rect style="position:absolute;left:3095;top:301;width:40;height:323" filled="true" fillcolor="#43ac4a" stroked="false">
              <v:fill type="solid"/>
            </v:rect>
            <v:rect style="position:absolute;left:3095;top:301;width:40;height:323" filled="false" stroked="true" strokeweight=".5pt" strokecolor="#292425">
              <v:stroke dashstyle="solid"/>
            </v:rect>
            <v:rect style="position:absolute;left:3095;top:149;width:40;height:153" filled="true" fillcolor="#0067a3" stroked="false">
              <v:fill type="solid"/>
            </v:rect>
            <v:rect style="position:absolute;left:3095;top:149;width:40;height:153" filled="false" stroked="true" strokeweight=".5pt" strokecolor="#292425">
              <v:stroke dashstyle="solid"/>
            </v:rect>
            <v:rect style="position:absolute;left:3095;top:-6;width:40;height:156" filled="true" fillcolor="#b6b8ba" stroked="false">
              <v:fill type="solid"/>
            </v:rect>
            <v:rect style="position:absolute;left:3095;top:-6;width:40;height:156" filled="false" stroked="true" strokeweight=".5pt" strokecolor="#292425">
              <v:stroke dashstyle="solid"/>
            </v:rect>
            <v:rect style="position:absolute;left:3238;top:1306;width:43;height:115" filled="true" fillcolor="#ec2131" stroked="false">
              <v:fill type="solid"/>
            </v:rect>
            <v:rect style="position:absolute;left:3238;top:1306;width:43;height:115" filled="false" stroked="true" strokeweight=".5pt" strokecolor="#292425">
              <v:stroke dashstyle="solid"/>
            </v:rect>
            <v:rect style="position:absolute;left:3238;top:1421;width:43;height:15" filled="true" fillcolor="#ffe6bb" stroked="false">
              <v:fill type="solid"/>
            </v:rect>
            <v:rect style="position:absolute;left:3238;top:1421;width:43;height:15" filled="false" stroked="true" strokeweight=".5pt" strokecolor="#292425">
              <v:stroke dashstyle="solid"/>
            </v:rect>
            <v:rect style="position:absolute;left:3238;top:739;width:43;height:568" filled="true" fillcolor="#b4dfdf" stroked="false">
              <v:fill type="solid"/>
            </v:rect>
            <v:rect style="position:absolute;left:3238;top:739;width:43;height:568" filled="false" stroked="true" strokeweight=".5pt" strokecolor="#292425">
              <v:stroke dashstyle="solid"/>
            </v:rect>
            <v:rect style="position:absolute;left:3238;top:1436;width:43;height:746" filled="true" fillcolor="#ab6d8f" stroked="false">
              <v:fill type="solid"/>
            </v:rect>
            <v:rect style="position:absolute;left:3238;top:1436;width:43;height:746" filled="false" stroked="true" strokeweight=".5pt" strokecolor="#292425">
              <v:stroke dashstyle="solid"/>
            </v:rect>
            <v:rect style="position:absolute;left:3238;top:496;width:43;height:243" filled="true" fillcolor="#ffc30f" stroked="false">
              <v:fill type="solid"/>
            </v:rect>
            <v:rect style="position:absolute;left:3238;top:496;width:43;height:243" filled="false" stroked="true" strokeweight=".5pt" strokecolor="#292425">
              <v:stroke dashstyle="solid"/>
            </v:rect>
            <v:rect style="position:absolute;left:3238;top:134;width:43;height:363" filled="true" fillcolor="#43ac4a" stroked="false">
              <v:fill type="solid"/>
            </v:rect>
            <v:rect style="position:absolute;left:3238;top:134;width:43;height:363" filled="false" stroked="true" strokeweight=".5pt" strokecolor="#292425">
              <v:stroke dashstyle="solid"/>
            </v:rect>
            <v:rect style="position:absolute;left:3238;top:-19;width:43;height:153" filled="true" fillcolor="#0067a3" stroked="false">
              <v:fill type="solid"/>
            </v:rect>
            <v:rect style="position:absolute;left:3238;top:-19;width:43;height:153" filled="false" stroked="true" strokeweight=".5pt" strokecolor="#292425">
              <v:stroke dashstyle="solid"/>
            </v:rect>
            <v:rect style="position:absolute;left:3238;top:-174;width:43;height:155" filled="true" fillcolor="#b6b8ba" stroked="false">
              <v:fill type="solid"/>
            </v:rect>
            <v:rect style="position:absolute;left:3238;top:-174;width:43;height:155" filled="false" stroked="true" strokeweight=".5pt" strokecolor="#292425">
              <v:stroke dashstyle="solid"/>
            </v:rect>
            <v:rect style="position:absolute;left:3383;top:1306;width:41;height:90" filled="true" fillcolor="#ec2131" stroked="false">
              <v:fill type="solid"/>
            </v:rect>
            <v:rect style="position:absolute;left:3383;top:1306;width:41;height:90" filled="false" stroked="true" strokeweight=".5pt" strokecolor="#292425">
              <v:stroke dashstyle="solid"/>
            </v:rect>
            <v:rect style="position:absolute;left:3383;top:1396;width:41;height:25" filled="true" fillcolor="#ffe6bb" stroked="false">
              <v:fill type="solid"/>
            </v:rect>
            <v:rect style="position:absolute;left:3383;top:1396;width:41;height:25" filled="false" stroked="true" strokeweight=".5pt" strokecolor="#292425">
              <v:stroke dashstyle="solid"/>
            </v:rect>
            <v:rect style="position:absolute;left:3383;top:727;width:41;height:580" filled="true" fillcolor="#b4dfdf" stroked="false">
              <v:fill type="solid"/>
            </v:rect>
            <v:rect style="position:absolute;left:3383;top:727;width:41;height:580" filled="false" stroked="true" strokeweight=".5pt" strokecolor="#292425">
              <v:stroke dashstyle="solid"/>
            </v:rect>
            <v:rect style="position:absolute;left:3383;top:1421;width:41;height:788" filled="true" fillcolor="#ab6d8f" stroked="false">
              <v:fill type="solid"/>
            </v:rect>
            <v:rect style="position:absolute;left:3383;top:1421;width:41;height:788" filled="false" stroked="true" strokeweight=".5pt" strokecolor="#292425">
              <v:stroke dashstyle="solid"/>
            </v:rect>
            <v:rect style="position:absolute;left:3383;top:444;width:41;height:283" filled="true" fillcolor="#ffc30f" stroked="false">
              <v:fill type="solid"/>
            </v:rect>
            <v:rect style="position:absolute;left:3383;top:444;width:41;height:283" filled="false" stroked="true" strokeweight=".5pt" strokecolor="#292425">
              <v:stroke dashstyle="solid"/>
            </v:rect>
            <v:rect style="position:absolute;left:3383;top:44;width:41;height:400" filled="true" fillcolor="#43ac4a" stroked="false">
              <v:fill type="solid"/>
            </v:rect>
            <v:rect style="position:absolute;left:3383;top:44;width:41;height:400" filled="false" stroked="true" strokeweight=".5pt" strokecolor="#292425">
              <v:stroke dashstyle="solid"/>
            </v:rect>
            <v:rect style="position:absolute;left:3383;top:-111;width:41;height:156" filled="true" fillcolor="#0067a3" stroked="false">
              <v:fill type="solid"/>
            </v:rect>
            <v:rect style="position:absolute;left:3383;top:-111;width:41;height:156" filled="false" stroked="true" strokeweight=".5pt" strokecolor="#292425">
              <v:stroke dashstyle="solid"/>
            </v:rect>
            <v:rect style="position:absolute;left:3383;top:-276;width:41;height:165" filled="true" fillcolor="#b6b8ba" stroked="false">
              <v:fill type="solid"/>
            </v:rect>
            <v:rect style="position:absolute;left:3383;top:-276;width:41;height:165" filled="false" stroked="true" strokeweight=".5pt" strokecolor="#292425">
              <v:stroke dashstyle="solid"/>
            </v:rect>
            <v:rect style="position:absolute;left:3526;top:1306;width:43;height:90" filled="true" fillcolor="#ec2131" stroked="false">
              <v:fill type="solid"/>
            </v:rect>
            <v:rect style="position:absolute;left:3526;top:1306;width:43;height:90" filled="false" stroked="true" strokeweight=".5pt" strokecolor="#292425">
              <v:stroke dashstyle="solid"/>
            </v:rect>
            <v:rect style="position:absolute;left:3526;top:1396;width:43;height:25" filled="true" fillcolor="#ffe6bb" stroked="false">
              <v:fill type="solid"/>
            </v:rect>
            <v:rect style="position:absolute;left:3526;top:1396;width:43;height:25" filled="false" stroked="true" strokeweight=".5pt" strokecolor="#292425">
              <v:stroke dashstyle="solid"/>
            </v:rect>
            <v:rect style="position:absolute;left:3526;top:701;width:43;height:606" filled="true" fillcolor="#b4dfdf" stroked="false">
              <v:fill type="solid"/>
            </v:rect>
            <v:rect style="position:absolute;left:3526;top:701;width:43;height:606" filled="false" stroked="true" strokeweight=".5pt" strokecolor="#292425">
              <v:stroke dashstyle="solid"/>
            </v:rect>
            <v:rect style="position:absolute;left:3526;top:1421;width:43;height:838" filled="true" fillcolor="#ab6d8f" stroked="false">
              <v:fill type="solid"/>
            </v:rect>
            <v:rect style="position:absolute;left:3526;top:1421;width:43;height:838" filled="false" stroked="true" strokeweight=".5pt" strokecolor="#292425">
              <v:stroke dashstyle="solid"/>
            </v:rect>
            <v:rect style="position:absolute;left:3526;top:379;width:43;height:323" filled="true" fillcolor="#ffc30f" stroked="false">
              <v:fill type="solid"/>
            </v:rect>
            <v:rect style="position:absolute;left:3526;top:379;width:43;height:323" filled="false" stroked="true" strokeweight=".5pt" strokecolor="#292425">
              <v:stroke dashstyle="solid"/>
            </v:rect>
            <v:rect style="position:absolute;left:3526;top:-71;width:43;height:451" filled="true" fillcolor="#43ac4a" stroked="false">
              <v:fill type="solid"/>
            </v:rect>
            <v:rect style="position:absolute;left:3526;top:-71;width:43;height:451" filled="false" stroked="true" strokeweight=".5pt" strokecolor="#292425">
              <v:stroke dashstyle="solid"/>
            </v:rect>
            <v:rect style="position:absolute;left:3526;top:-214;width:43;height:143" filled="true" fillcolor="#0067a3" stroked="false">
              <v:fill type="solid"/>
            </v:rect>
            <v:rect style="position:absolute;left:3526;top:-214;width:43;height:143" filled="false" stroked="true" strokeweight=".5pt" strokecolor="#292425">
              <v:stroke dashstyle="solid"/>
            </v:rect>
            <v:rect style="position:absolute;left:3526;top:-381;width:43;height:168" filled="true" fillcolor="#b6b8ba" stroked="false">
              <v:fill type="solid"/>
            </v:rect>
            <v:rect style="position:absolute;left:3526;top:-381;width:43;height:168" filled="false" stroked="true" strokeweight=".5pt" strokecolor="#292425">
              <v:stroke dashstyle="solid"/>
            </v:rect>
            <v:rect style="position:absolute;left:3672;top:1306;width:40;height:115" filled="true" fillcolor="#ec2131" stroked="false">
              <v:fill type="solid"/>
            </v:rect>
            <v:rect style="position:absolute;left:3672;top:1306;width:40;height:115" filled="false" stroked="true" strokeweight=".5pt" strokecolor="#292425">
              <v:stroke dashstyle="solid"/>
            </v:rect>
            <v:rect style="position:absolute;left:3672;top:1421;width:40;height:28" filled="true" fillcolor="#ffe6bb" stroked="false">
              <v:fill type="solid"/>
            </v:rect>
            <v:rect style="position:absolute;left:3672;top:1421;width:40;height:28" filled="false" stroked="true" strokeweight=".5pt" strokecolor="#292425">
              <v:stroke dashstyle="solid"/>
            </v:rect>
            <v:rect style="position:absolute;left:3672;top:714;width:40;height:593" filled="true" fillcolor="#b4dfdf" stroked="false">
              <v:fill type="solid"/>
            </v:rect>
            <v:rect style="position:absolute;left:3672;top:714;width:40;height:593" filled="false" stroked="true" strokeweight=".5pt" strokecolor="#292425">
              <v:stroke dashstyle="solid"/>
            </v:rect>
            <v:rect style="position:absolute;left:3672;top:1449;width:40;height:876" filled="true" fillcolor="#ab6d8f" stroked="false">
              <v:fill type="solid"/>
            </v:rect>
            <v:rect style="position:absolute;left:3672;top:1449;width:40;height:876" filled="false" stroked="true" strokeweight=".5pt" strokecolor="#292425">
              <v:stroke dashstyle="solid"/>
            </v:rect>
            <v:rect style="position:absolute;left:3672;top:366;width:40;height:348" filled="true" fillcolor="#ffc30f" stroked="false">
              <v:fill type="solid"/>
            </v:rect>
            <v:rect style="position:absolute;left:3672;top:366;width:40;height:348" filled="false" stroked="true" strokeweight=".5pt" strokecolor="#292425">
              <v:stroke dashstyle="solid"/>
            </v:rect>
            <v:rect style="position:absolute;left:3672;top:-96;width:40;height:463" filled="true" fillcolor="#43ac4a" stroked="false">
              <v:fill type="solid"/>
            </v:rect>
            <v:rect style="position:absolute;left:3672;top:-96;width:40;height:463" filled="false" stroked="true" strokeweight=".5pt" strokecolor="#292425">
              <v:stroke dashstyle="solid"/>
            </v:rect>
            <v:rect style="position:absolute;left:3672;top:-239;width:40;height:143" filled="true" fillcolor="#0067a3" stroked="false">
              <v:fill type="solid"/>
            </v:rect>
            <v:rect style="position:absolute;left:3672;top:-239;width:40;height:143" filled="false" stroked="true" strokeweight=".5pt" strokecolor="#292425">
              <v:stroke dashstyle="solid"/>
            </v:rect>
            <v:rect style="position:absolute;left:3672;top:-406;width:40;height:168" filled="true" fillcolor="#b6b8ba" stroked="false">
              <v:fill type="solid"/>
            </v:rect>
            <v:rect style="position:absolute;left:3672;top:-406;width:40;height:168" filled="false" stroked="true" strokeweight=".5pt" strokecolor="#292425">
              <v:stroke dashstyle="solid"/>
            </v:rect>
            <v:rect style="position:absolute;left:3804;top:1306;width:53;height:115" filled="true" fillcolor="#ec2131" stroked="false">
              <v:fill type="solid"/>
            </v:rect>
            <v:rect style="position:absolute;left:3804;top:1306;width:53;height:115" filled="false" stroked="true" strokeweight=".5pt" strokecolor="#292425">
              <v:stroke dashstyle="solid"/>
            </v:rect>
            <v:rect style="position:absolute;left:3804;top:1421;width:53;height:28" filled="true" fillcolor="#ffe6bb" stroked="false">
              <v:fill type="solid"/>
            </v:rect>
            <v:rect style="position:absolute;left:3804;top:1421;width:53;height:28" filled="false" stroked="true" strokeweight=".5pt" strokecolor="#292425">
              <v:stroke dashstyle="solid"/>
            </v:rect>
            <v:rect style="position:absolute;left:3804;top:676;width:53;height:631" filled="true" fillcolor="#b4dfdf" stroked="false">
              <v:fill type="solid"/>
            </v:rect>
            <v:rect style="position:absolute;left:3804;top:676;width:53;height:631" filled="false" stroked="true" strokeweight=".5pt" strokecolor="#292425">
              <v:stroke dashstyle="solid"/>
            </v:rect>
            <v:rect style="position:absolute;left:3804;top:1449;width:53;height:888" filled="true" fillcolor="#ab6d8f" stroked="false">
              <v:fill type="solid"/>
            </v:rect>
            <v:rect style="position:absolute;left:3804;top:1449;width:53;height:888" filled="false" stroked="true" strokeweight=".5pt" strokecolor="#292425">
              <v:stroke dashstyle="solid"/>
            </v:rect>
            <v:rect style="position:absolute;left:3804;top:329;width:53;height:348" filled="true" fillcolor="#ffc30f" stroked="false">
              <v:fill type="solid"/>
            </v:rect>
            <v:rect style="position:absolute;left:3804;top:329;width:53;height:348" filled="false" stroked="true" strokeweight=".5pt" strokecolor="#292425">
              <v:stroke dashstyle="solid"/>
            </v:rect>
            <v:rect style="position:absolute;left:3804;top:-111;width:53;height:441" filled="true" fillcolor="#43ac4a" stroked="false">
              <v:fill type="solid"/>
            </v:rect>
            <v:rect style="position:absolute;left:3804;top:-111;width:53;height:441" filled="false" stroked="true" strokeweight=".5pt" strokecolor="#292425">
              <v:stroke dashstyle="solid"/>
            </v:rect>
            <v:rect style="position:absolute;left:3804;top:-226;width:53;height:115" filled="true" fillcolor="#0067a3" stroked="false">
              <v:fill type="solid"/>
            </v:rect>
            <v:rect style="position:absolute;left:3804;top:-226;width:53;height:115" filled="false" stroked="true" strokeweight=".5pt" strokecolor="#292425">
              <v:stroke dashstyle="solid"/>
            </v:rect>
            <v:rect style="position:absolute;left:3804;top:-406;width:53;height:181" filled="true" fillcolor="#b6b8ba" stroked="false">
              <v:fill type="solid"/>
            </v:rect>
            <v:rect style="position:absolute;left:3804;top:-406;width:53;height:181" filled="false" stroked="true" strokeweight=".5pt" strokecolor="#292425">
              <v:stroke dashstyle="solid"/>
            </v:rect>
            <v:rect style="position:absolute;left:3950;top:1306;width:50;height:103" filled="true" fillcolor="#ec2131" stroked="false">
              <v:fill type="solid"/>
            </v:rect>
            <v:rect style="position:absolute;left:3950;top:1306;width:50;height:103" filled="false" stroked="true" strokeweight=".5pt" strokecolor="#292425">
              <v:stroke dashstyle="solid"/>
            </v:rect>
            <v:rect style="position:absolute;left:3950;top:1409;width:50;height:28" filled="true" fillcolor="#ffe6bb" stroked="false">
              <v:fill type="solid"/>
            </v:rect>
            <v:rect style="position:absolute;left:3950;top:1409;width:50;height:28" filled="false" stroked="true" strokeweight=".5pt" strokecolor="#292425">
              <v:stroke dashstyle="solid"/>
            </v:rect>
            <v:rect style="position:absolute;left:3950;top:664;width:50;height:643" filled="true" fillcolor="#b4dfdf" stroked="false">
              <v:fill type="solid"/>
            </v:rect>
            <v:rect style="position:absolute;left:3950;top:664;width:50;height:643" filled="false" stroked="true" strokeweight=".5pt" strokecolor="#292425">
              <v:stroke dashstyle="solid"/>
            </v:rect>
            <v:rect style="position:absolute;left:3950;top:1436;width:50;height:941" filled="true" fillcolor="#ab6d8f" stroked="false">
              <v:fill type="solid"/>
            </v:rect>
            <v:rect style="position:absolute;left:3950;top:1436;width:50;height:941" filled="false" stroked="true" strokeweight=".5pt" strokecolor="#292425">
              <v:stroke dashstyle="solid"/>
            </v:rect>
            <v:rect style="position:absolute;left:3950;top:329;width:50;height:335" filled="true" fillcolor="#ffc30f" stroked="false">
              <v:fill type="solid"/>
            </v:rect>
            <v:rect style="position:absolute;left:3950;top:329;width:50;height:335" filled="false" stroked="true" strokeweight=".5pt" strokecolor="#292425">
              <v:stroke dashstyle="solid"/>
            </v:rect>
            <v:rect style="position:absolute;left:3950;top:-96;width:50;height:426" filled="true" fillcolor="#43ac4a" stroked="false">
              <v:fill type="solid"/>
            </v:rect>
            <v:rect style="position:absolute;left:3950;top:-96;width:50;height:426" filled="false" stroked="true" strokeweight=".5pt" strokecolor="#292425">
              <v:stroke dashstyle="solid"/>
            </v:rect>
            <v:rect style="position:absolute;left:3950;top:-201;width:50;height:105" filled="true" fillcolor="#0067a3" stroked="false">
              <v:fill type="solid"/>
            </v:rect>
            <v:rect style="position:absolute;left:3950;top:-201;width:50;height:105" filled="false" stroked="true" strokeweight=".5pt" strokecolor="#292425">
              <v:stroke dashstyle="solid"/>
            </v:rect>
            <v:rect style="position:absolute;left:3950;top:-354;width:50;height:153" filled="true" fillcolor="#b6b8ba" stroked="false">
              <v:fill type="solid"/>
            </v:rect>
            <v:rect style="position:absolute;left:3950;top:-354;width:50;height:153" filled="false" stroked="true" strokeweight=".5pt" strokecolor="#292425">
              <v:stroke dashstyle="solid"/>
            </v:rect>
            <v:rect style="position:absolute;left:1376;top:1306;width:41;height:13" filled="true" fillcolor="#ffe6bb" stroked="false">
              <v:fill type="solid"/>
            </v:rect>
            <v:rect style="position:absolute;left:1376;top:1306;width:41;height:13" filled="false" stroked="true" strokeweight=".5pt" strokecolor="#292425">
              <v:stroke dashstyle="solid"/>
            </v:rect>
            <v:rect style="position:absolute;left:1376;top:1269;width:41;height:38" filled="true" fillcolor="#b4dfdf" stroked="false">
              <v:fill type="solid"/>
            </v:rect>
            <v:rect style="position:absolute;left:1376;top:1269;width:41;height:38" filled="false" stroked="true" strokeweight=".5pt" strokecolor="#292425">
              <v:stroke dashstyle="solid"/>
            </v:rect>
            <v:rect style="position:absolute;left:1376;top:1319;width:41;height:40" filled="true" fillcolor="#ab6d8f" stroked="false">
              <v:fill type="solid"/>
            </v:rect>
            <v:rect style="position:absolute;left:1376;top:1319;width:41;height:40" filled="false" stroked="true" strokeweight=".5pt" strokecolor="#292425">
              <v:stroke dashstyle="solid"/>
            </v:rect>
            <v:rect style="position:absolute;left:1376;top:1359;width:41;height:13" filled="true" fillcolor="#ffc30f" stroked="false">
              <v:fill type="solid"/>
            </v:rect>
            <v:rect style="position:absolute;left:1376;top:1359;width:41;height:13" filled="false" stroked="true" strokeweight=".5pt" strokecolor="#292425">
              <v:stroke dashstyle="solid"/>
            </v:rect>
            <v:rect style="position:absolute;left:1376;top:1192;width:41;height:78" filled="true" fillcolor="#43ac4a" stroked="false">
              <v:fill type="solid"/>
            </v:rect>
            <v:rect style="position:absolute;left:1376;top:1192;width:41;height:78" filled="false" stroked="true" strokeweight=".5pt" strokecolor="#292425">
              <v:stroke dashstyle="solid"/>
            </v:rect>
            <v:rect style="position:absolute;left:1376;top:1151;width:41;height:41" filled="true" fillcolor="#0067a3" stroked="false">
              <v:fill type="solid"/>
            </v:rect>
            <v:rect style="position:absolute;left:1376;top:1151;width:41;height:41" filled="false" stroked="true" strokeweight=".5pt" strokecolor="#292425">
              <v:stroke dashstyle="solid"/>
            </v:rect>
            <v:rect style="position:absolute;left:1376;top:1089;width:41;height:63" filled="true" fillcolor="#b6b8ba" stroked="false">
              <v:fill type="solid"/>
            </v:rect>
            <v:rect style="position:absolute;left:1376;top:1089;width:41;height:63" filled="false" stroked="true" strokeweight=".5pt" strokecolor="#292425">
              <v:stroke dashstyle="solid"/>
            </v:rect>
            <v:rect style="position:absolute;left:1522;top:1192;width:40;height:115" filled="true" fillcolor="#b4dfdf" stroked="false">
              <v:fill type="solid"/>
            </v:rect>
            <v:rect style="position:absolute;left:1522;top:1192;width:40;height:115" filled="false" stroked="true" strokeweight=".5pt" strokecolor="#292425">
              <v:stroke dashstyle="solid"/>
            </v:rect>
            <v:rect style="position:absolute;left:1522;top:1306;width:40;height:103" filled="true" fillcolor="#ab6d8f" stroked="false">
              <v:fill type="solid"/>
            </v:rect>
            <v:rect style="position:absolute;left:1522;top:1306;width:40;height:103" filled="false" stroked="true" strokeweight=".5pt" strokecolor="#292425">
              <v:stroke dashstyle="solid"/>
            </v:rect>
            <v:rect style="position:absolute;left:1522;top:1139;width:40;height:53" filled="true" fillcolor="#ffc30f" stroked="false">
              <v:fill type="solid"/>
            </v:rect>
            <v:rect style="position:absolute;left:1522;top:1139;width:40;height:53" filled="false" stroked="true" strokeweight=".5pt" strokecolor="#292425">
              <v:stroke dashstyle="solid"/>
            </v:rect>
            <v:rect style="position:absolute;left:1522;top:1074;width:40;height:66" filled="true" fillcolor="#43ac4a" stroked="false">
              <v:fill type="solid"/>
            </v:rect>
            <v:rect style="position:absolute;left:1522;top:1074;width:40;height:66" filled="false" stroked="true" strokeweight=".5pt" strokecolor="#292425">
              <v:stroke dashstyle="solid"/>
            </v:rect>
            <v:rect style="position:absolute;left:1522;top:1024;width:40;height:51" filled="true" fillcolor="#0067a3" stroked="false">
              <v:fill type="solid"/>
            </v:rect>
            <v:rect style="position:absolute;left:1522;top:1024;width:40;height:51" filled="false" stroked="true" strokeweight=".5pt" strokecolor="#292425">
              <v:stroke dashstyle="solid"/>
            </v:rect>
            <v:rect style="position:absolute;left:1522;top:984;width:40;height:40" filled="true" fillcolor="#b6b8ba" stroked="false">
              <v:fill type="solid"/>
            </v:rect>
            <v:rect style="position:absolute;left:1522;top:984;width:40;height:40" filled="false" stroked="true" strokeweight=".5pt" strokecolor="#292425">
              <v:stroke dashstyle="solid"/>
            </v:rect>
            <v:line style="position:absolute" from="1088,1308" to="4048,1308" stroked="true" strokeweight=".5pt" strokecolor="#292425">
              <v:stroke dashstyle="solid"/>
            </v:line>
            <v:line style="position:absolute" from="1090,1302" to="1090,1352" stroked="true" strokeweight=".62pt" strokecolor="#292425">
              <v:stroke dashstyle="solid"/>
            </v:line>
            <v:shape style="position:absolute;left:1108;top:571;width:2873;height:736" coordorigin="1109,572" coordsize="2873,736" path="m1109,1307l1253,1191,1397,1152,1541,1088,1685,1088,1829,933,1973,894,2117,817,2261,856,2406,791,2550,804,2684,817,2828,856,2972,817,3116,791,3260,688,3404,624,3548,572,3692,598,3837,624,3981,701e" filled="false" stroked="true" strokeweight="1.0pt" strokecolor="#523391">
              <v:path arrowok="t"/>
              <v:stroke dashstyle="solid"/>
            </v:shape>
            <v:shape style="position:absolute;left:895;top:-417;width:3313;height:2888" coordorigin="896,-417" coordsize="3313,2888" path="m4091,1888l4209,1888m4091,1308l4209,1308m4091,741l4209,741m4091,163l4209,163m4091,-417l4209,-417m4091,2471l4208,2471m896,2471l1013,2471m1055,2468l4050,2468e" filled="false" stroked="true" strokeweight=".5pt" strokecolor="#292425">
              <v:path arrowok="t"/>
              <v:stroke dashstyle="solid"/>
            </v:shape>
            <v:shape style="position:absolute;left:1054;top:2409;width:2994;height:59" coordorigin="1055,2409" coordsize="2994,59" path="m2468,2468l2468,2409m1901,2468l1901,2409m1055,2468l1055,2409m2181,2468l2181,2409m1328,2468l1328,2409m2762,2468l2762,2410m1603,2468l1603,2409m3621,2468l3621,2409m3908,2468l3908,2410m3055,2468l3055,2409m3341,2468l3341,2409m2608,2468l2608,2409m2041,2468l2041,2409m1188,2468l1188,2409m2321,2468l2321,2409m1468,2468l1468,2409m2902,2468l2902,2410m1743,2468l1743,2409m3761,2468l3761,2409m4048,2468l4048,2410m3195,2468l3195,2409m3481,2468l3481,2409e" filled="false" stroked="true" strokeweight=".5pt" strokecolor="#292425">
              <v:path arrowok="t"/>
              <v:stroke dashstyle="solid"/>
            </v:shape>
            <w10:wrap type="none"/>
          </v:group>
        </w:pict>
      </w:r>
      <w:r>
        <w:rPr/>
        <w:pict>
          <v:line style="position:absolute;mso-position-horizontal-relative:page;mso-position-vertical-relative:paragraph;z-index:16025600" from="43.400002pt,8.156218pt" to="49.295002pt,8.156218pt" stroked="true" strokeweight=".5pt" strokecolor="#292425">
            <v:stroke dashstyle="solid"/>
            <w10:wrap type="none"/>
          </v:line>
        </w:pict>
      </w:r>
      <w:r>
        <w:rPr>
          <w:color w:val="292425"/>
          <w:w w:val="115"/>
          <w:sz w:val="12"/>
        </w:rPr>
        <w:t>1.0</w:t>
      </w:r>
    </w:p>
    <w:p>
      <w:pPr>
        <w:pStyle w:val="BodyText"/>
        <w:rPr>
          <w:sz w:val="12"/>
        </w:rPr>
      </w:pPr>
    </w:p>
    <w:p>
      <w:pPr>
        <w:pStyle w:val="BodyText"/>
        <w:rPr>
          <w:sz w:val="12"/>
        </w:rPr>
      </w:pPr>
    </w:p>
    <w:p>
      <w:pPr>
        <w:pStyle w:val="BodyText"/>
        <w:spacing w:before="1"/>
        <w:rPr>
          <w:sz w:val="14"/>
        </w:rPr>
      </w:pPr>
    </w:p>
    <w:p>
      <w:pPr>
        <w:spacing w:before="0"/>
        <w:ind w:left="0" w:right="0" w:firstLine="0"/>
        <w:jc w:val="right"/>
        <w:rPr>
          <w:sz w:val="12"/>
        </w:rPr>
      </w:pPr>
      <w:r>
        <w:rPr/>
        <w:pict>
          <v:line style="position:absolute;mso-position-horizontal-relative:page;mso-position-vertical-relative:paragraph;z-index:16025088" from="43.400002pt,4.232643pt" to="49.295002pt,4.232643pt" stroked="true" strokeweight=".5pt" strokecolor="#292425">
            <v:stroke dashstyle="solid"/>
            <w10:wrap type="none"/>
          </v:line>
        </w:pict>
      </w:r>
      <w:r>
        <w:rPr>
          <w:color w:val="292425"/>
          <w:w w:val="115"/>
          <w:sz w:val="12"/>
        </w:rPr>
        <w:t>0.5</w:t>
      </w:r>
    </w:p>
    <w:p>
      <w:pPr>
        <w:pStyle w:val="BodyText"/>
        <w:rPr>
          <w:sz w:val="12"/>
        </w:rPr>
      </w:pPr>
    </w:p>
    <w:p>
      <w:pPr>
        <w:spacing w:before="104"/>
        <w:ind w:left="3532" w:right="0" w:firstLine="0"/>
        <w:jc w:val="left"/>
        <w:rPr>
          <w:sz w:val="16"/>
        </w:rPr>
      </w:pPr>
      <w:r>
        <w:rPr>
          <w:color w:val="292425"/>
          <w:w w:val="107"/>
          <w:sz w:val="16"/>
        </w:rPr>
        <w:t>+</w:t>
      </w:r>
    </w:p>
    <w:p>
      <w:pPr>
        <w:spacing w:before="5"/>
        <w:ind w:left="0" w:right="0" w:firstLine="0"/>
        <w:jc w:val="right"/>
        <w:rPr>
          <w:sz w:val="12"/>
        </w:rPr>
      </w:pPr>
      <w:r>
        <w:rPr/>
        <w:pict>
          <v:line style="position:absolute;mso-position-horizontal-relative:page;mso-position-vertical-relative:paragraph;z-index:16024576" from="43.400002pt,4.414489pt" to="49.295002pt,4.414489pt" stroked="true" strokeweight=".5pt" strokecolor="#292425">
            <v:stroke dashstyle="solid"/>
            <w10:wrap type="none"/>
          </v:line>
        </w:pict>
      </w:r>
      <w:r>
        <w:rPr>
          <w:color w:val="292425"/>
          <w:w w:val="115"/>
          <w:sz w:val="12"/>
        </w:rPr>
        <w:t>0.0</w:t>
      </w:r>
    </w:p>
    <w:p>
      <w:pPr>
        <w:spacing w:before="9"/>
        <w:ind w:left="3533" w:right="0" w:firstLine="0"/>
        <w:jc w:val="left"/>
        <w:rPr>
          <w:sz w:val="16"/>
        </w:rPr>
      </w:pPr>
      <w:r>
        <w:rPr>
          <w:color w:val="292425"/>
          <w:w w:val="117"/>
          <w:sz w:val="16"/>
        </w:rPr>
        <w:t>–</w:t>
      </w:r>
    </w:p>
    <w:p>
      <w:pPr>
        <w:pStyle w:val="BodyText"/>
        <w:spacing w:before="9"/>
        <w:rPr>
          <w:sz w:val="21"/>
        </w:rPr>
      </w:pPr>
    </w:p>
    <w:p>
      <w:pPr>
        <w:spacing w:before="0"/>
        <w:ind w:left="0" w:right="0" w:firstLine="0"/>
        <w:jc w:val="right"/>
        <w:rPr>
          <w:sz w:val="12"/>
        </w:rPr>
      </w:pPr>
      <w:r>
        <w:rPr/>
        <w:pict>
          <v:line style="position:absolute;mso-position-horizontal-relative:page;mso-position-vertical-relative:paragraph;z-index:16024064" from="43.400002pt,4.127329pt" to="49.295002pt,4.127329pt" stroked="true" strokeweight=".5pt" strokecolor="#292425">
            <v:stroke dashstyle="solid"/>
            <w10:wrap type="none"/>
          </v:line>
        </w:pict>
      </w:r>
      <w:r>
        <w:rPr>
          <w:color w:val="292425"/>
          <w:w w:val="115"/>
          <w:sz w:val="12"/>
        </w:rPr>
        <w:t>0.5</w:t>
      </w:r>
    </w:p>
    <w:p>
      <w:pPr>
        <w:pStyle w:val="BodyText"/>
        <w:spacing w:line="292" w:lineRule="auto" w:before="64"/>
        <w:ind w:left="1264" w:right="58"/>
      </w:pPr>
      <w:r>
        <w:rPr/>
        <w:br w:type="column"/>
      </w:r>
      <w:r>
        <w:rPr>
          <w:color w:val="292425"/>
          <w:w w:val="110"/>
        </w:rPr>
        <w:t>LFS data are a good guide </w:t>
      </w:r>
      <w:r>
        <w:rPr>
          <w:color w:val="292425"/>
          <w:spacing w:val="-4"/>
          <w:w w:val="110"/>
        </w:rPr>
        <w:t>to </w:t>
      </w:r>
      <w:r>
        <w:rPr>
          <w:color w:val="292425"/>
          <w:spacing w:val="-3"/>
          <w:w w:val="110"/>
        </w:rPr>
        <w:t>overall </w:t>
      </w:r>
      <w:r>
        <w:rPr>
          <w:color w:val="292425"/>
          <w:w w:val="110"/>
        </w:rPr>
        <w:t>trends in employment. But </w:t>
      </w:r>
      <w:r>
        <w:rPr>
          <w:color w:val="292425"/>
          <w:spacing w:val="-3"/>
          <w:w w:val="110"/>
        </w:rPr>
        <w:t>Workforce </w:t>
      </w:r>
      <w:r>
        <w:rPr>
          <w:color w:val="292425"/>
          <w:w w:val="110"/>
        </w:rPr>
        <w:t>Jobs data, which are based on </w:t>
      </w:r>
      <w:r>
        <w:rPr>
          <w:color w:val="292425"/>
          <w:spacing w:val="-3"/>
          <w:w w:val="110"/>
        </w:rPr>
        <w:t>surveys </w:t>
      </w:r>
      <w:r>
        <w:rPr>
          <w:color w:val="292425"/>
          <w:w w:val="110"/>
        </w:rPr>
        <w:t>of companies rather than households, are a </w:t>
      </w:r>
      <w:r>
        <w:rPr>
          <w:color w:val="292425"/>
          <w:spacing w:val="-3"/>
          <w:w w:val="110"/>
        </w:rPr>
        <w:t>better </w:t>
      </w:r>
      <w:r>
        <w:rPr>
          <w:color w:val="292425"/>
          <w:w w:val="110"/>
        </w:rPr>
        <w:t>source of information</w:t>
      </w:r>
      <w:r>
        <w:rPr>
          <w:color w:val="292425"/>
          <w:spacing w:val="-18"/>
          <w:w w:val="110"/>
        </w:rPr>
        <w:t> </w:t>
      </w:r>
      <w:r>
        <w:rPr>
          <w:color w:val="292425"/>
          <w:w w:val="110"/>
        </w:rPr>
        <w:t>on</w:t>
      </w:r>
      <w:r>
        <w:rPr>
          <w:color w:val="292425"/>
          <w:spacing w:val="-18"/>
          <w:w w:val="110"/>
        </w:rPr>
        <w:t> </w:t>
      </w:r>
      <w:r>
        <w:rPr>
          <w:color w:val="292425"/>
          <w:w w:val="110"/>
        </w:rPr>
        <w:t>employment</w:t>
      </w:r>
      <w:r>
        <w:rPr>
          <w:color w:val="292425"/>
          <w:spacing w:val="-17"/>
          <w:w w:val="110"/>
        </w:rPr>
        <w:t> </w:t>
      </w:r>
      <w:r>
        <w:rPr>
          <w:color w:val="292425"/>
          <w:w w:val="110"/>
        </w:rPr>
        <w:t>at</w:t>
      </w:r>
      <w:r>
        <w:rPr>
          <w:color w:val="292425"/>
          <w:spacing w:val="-18"/>
          <w:w w:val="110"/>
        </w:rPr>
        <w:t> </w:t>
      </w:r>
      <w:r>
        <w:rPr>
          <w:color w:val="292425"/>
          <w:w w:val="110"/>
        </w:rPr>
        <w:t>the</w:t>
      </w:r>
      <w:r>
        <w:rPr>
          <w:color w:val="292425"/>
          <w:spacing w:val="-18"/>
          <w:w w:val="110"/>
        </w:rPr>
        <w:t> </w:t>
      </w:r>
      <w:r>
        <w:rPr>
          <w:color w:val="292425"/>
          <w:w w:val="110"/>
        </w:rPr>
        <w:t>sectoral</w:t>
      </w:r>
      <w:r>
        <w:rPr>
          <w:color w:val="292425"/>
          <w:spacing w:val="-17"/>
          <w:w w:val="110"/>
        </w:rPr>
        <w:t> </w:t>
      </w:r>
      <w:r>
        <w:rPr>
          <w:color w:val="292425"/>
          <w:w w:val="110"/>
        </w:rPr>
        <w:t>level.</w:t>
      </w:r>
      <w:r>
        <w:rPr>
          <w:color w:val="292425"/>
          <w:spacing w:val="20"/>
          <w:w w:val="110"/>
        </w:rPr>
        <w:t> </w:t>
      </w:r>
      <w:r>
        <w:rPr>
          <w:color w:val="292425"/>
          <w:w w:val="110"/>
        </w:rPr>
        <w:t>These</w:t>
      </w:r>
      <w:r>
        <w:rPr>
          <w:color w:val="292425"/>
          <w:spacing w:val="-17"/>
          <w:w w:val="110"/>
        </w:rPr>
        <w:t> </w:t>
      </w:r>
      <w:r>
        <w:rPr>
          <w:color w:val="292425"/>
          <w:w w:val="110"/>
        </w:rPr>
        <w:t>data show</w:t>
      </w:r>
      <w:r>
        <w:rPr>
          <w:color w:val="292425"/>
          <w:spacing w:val="-14"/>
          <w:w w:val="110"/>
        </w:rPr>
        <w:t> </w:t>
      </w:r>
      <w:r>
        <w:rPr>
          <w:color w:val="292425"/>
          <w:w w:val="110"/>
        </w:rPr>
        <w:t>that</w:t>
      </w:r>
      <w:r>
        <w:rPr>
          <w:color w:val="292425"/>
          <w:spacing w:val="-14"/>
          <w:w w:val="110"/>
        </w:rPr>
        <w:t> </w:t>
      </w:r>
      <w:r>
        <w:rPr>
          <w:color w:val="292425"/>
          <w:w w:val="110"/>
        </w:rPr>
        <w:t>one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few</w:t>
      </w:r>
      <w:r>
        <w:rPr>
          <w:color w:val="292425"/>
          <w:spacing w:val="-13"/>
          <w:w w:val="110"/>
        </w:rPr>
        <w:t> </w:t>
      </w:r>
      <w:r>
        <w:rPr>
          <w:color w:val="292425"/>
          <w:spacing w:val="-3"/>
          <w:w w:val="110"/>
        </w:rPr>
        <w:t>private</w:t>
      </w:r>
      <w:r>
        <w:rPr>
          <w:color w:val="292425"/>
          <w:spacing w:val="-14"/>
          <w:w w:val="110"/>
        </w:rPr>
        <w:t> </w:t>
      </w:r>
      <w:r>
        <w:rPr>
          <w:color w:val="292425"/>
          <w:w w:val="110"/>
        </w:rPr>
        <w:t>sector</w:t>
      </w:r>
      <w:r>
        <w:rPr>
          <w:color w:val="292425"/>
          <w:spacing w:val="-14"/>
          <w:w w:val="110"/>
        </w:rPr>
        <w:t> </w:t>
      </w:r>
      <w:r>
        <w:rPr>
          <w:color w:val="292425"/>
          <w:w w:val="110"/>
        </w:rPr>
        <w:t>industries</w:t>
      </w:r>
      <w:r>
        <w:rPr>
          <w:color w:val="292425"/>
          <w:spacing w:val="-14"/>
          <w:w w:val="110"/>
        </w:rPr>
        <w:t> </w:t>
      </w:r>
      <w:r>
        <w:rPr>
          <w:color w:val="292425"/>
          <w:spacing w:val="-4"/>
          <w:w w:val="110"/>
        </w:rPr>
        <w:t>to</w:t>
      </w:r>
      <w:r>
        <w:rPr>
          <w:color w:val="292425"/>
          <w:spacing w:val="-14"/>
          <w:w w:val="110"/>
        </w:rPr>
        <w:t> </w:t>
      </w:r>
      <w:r>
        <w:rPr>
          <w:color w:val="292425"/>
          <w:w w:val="110"/>
        </w:rPr>
        <w:t>increase employment in the three months </w:t>
      </w:r>
      <w:r>
        <w:rPr>
          <w:color w:val="292425"/>
          <w:spacing w:val="-4"/>
          <w:w w:val="110"/>
        </w:rPr>
        <w:t>to </w:t>
      </w:r>
      <w:r>
        <w:rPr>
          <w:color w:val="292425"/>
          <w:w w:val="110"/>
        </w:rPr>
        <w:t>September </w:t>
      </w:r>
      <w:r>
        <w:rPr>
          <w:color w:val="292425"/>
          <w:spacing w:val="-3"/>
          <w:w w:val="110"/>
        </w:rPr>
        <w:t>was </w:t>
      </w:r>
      <w:r>
        <w:rPr>
          <w:color w:val="292425"/>
          <w:w w:val="110"/>
        </w:rPr>
        <w:t>the business</w:t>
      </w:r>
      <w:r>
        <w:rPr>
          <w:color w:val="292425"/>
          <w:spacing w:val="-15"/>
          <w:w w:val="110"/>
        </w:rPr>
        <w:t> </w:t>
      </w:r>
      <w:r>
        <w:rPr>
          <w:color w:val="292425"/>
          <w:w w:val="110"/>
        </w:rPr>
        <w:t>and</w:t>
      </w:r>
      <w:r>
        <w:rPr>
          <w:color w:val="292425"/>
          <w:spacing w:val="-15"/>
          <w:w w:val="110"/>
        </w:rPr>
        <w:t> </w:t>
      </w:r>
      <w:r>
        <w:rPr>
          <w:color w:val="292425"/>
          <w:w w:val="110"/>
        </w:rPr>
        <w:t>financial</w:t>
      </w:r>
      <w:r>
        <w:rPr>
          <w:color w:val="292425"/>
          <w:spacing w:val="-14"/>
          <w:w w:val="110"/>
        </w:rPr>
        <w:t> </w:t>
      </w:r>
      <w:r>
        <w:rPr>
          <w:color w:val="292425"/>
          <w:spacing w:val="-4"/>
          <w:w w:val="110"/>
        </w:rPr>
        <w:t>sector,</w:t>
      </w:r>
      <w:r>
        <w:rPr>
          <w:color w:val="292425"/>
          <w:spacing w:val="-15"/>
          <w:w w:val="110"/>
        </w:rPr>
        <w:t> </w:t>
      </w:r>
      <w:r>
        <w:rPr>
          <w:color w:val="292425"/>
          <w:w w:val="110"/>
        </w:rPr>
        <w:t>a</w:t>
      </w:r>
      <w:r>
        <w:rPr>
          <w:color w:val="292425"/>
          <w:spacing w:val="-14"/>
          <w:w w:val="110"/>
        </w:rPr>
        <w:t> </w:t>
      </w:r>
      <w:r>
        <w:rPr>
          <w:color w:val="292425"/>
          <w:spacing w:val="-4"/>
          <w:w w:val="110"/>
        </w:rPr>
        <w:t>key</w:t>
      </w:r>
      <w:r>
        <w:rPr>
          <w:color w:val="292425"/>
          <w:spacing w:val="-15"/>
          <w:w w:val="110"/>
        </w:rPr>
        <w:t> </w:t>
      </w:r>
      <w:r>
        <w:rPr>
          <w:color w:val="292425"/>
          <w:w w:val="110"/>
        </w:rPr>
        <w:t>engine</w:t>
      </w:r>
      <w:r>
        <w:rPr>
          <w:color w:val="292425"/>
          <w:spacing w:val="-14"/>
          <w:w w:val="110"/>
        </w:rPr>
        <w:t> </w:t>
      </w:r>
      <w:r>
        <w:rPr>
          <w:color w:val="292425"/>
          <w:w w:val="110"/>
        </w:rPr>
        <w:t>of</w:t>
      </w:r>
      <w:r>
        <w:rPr>
          <w:color w:val="292425"/>
          <w:spacing w:val="-15"/>
          <w:w w:val="110"/>
        </w:rPr>
        <w:t> </w:t>
      </w:r>
      <w:r>
        <w:rPr>
          <w:color w:val="292425"/>
          <w:w w:val="110"/>
        </w:rPr>
        <w:t>net</w:t>
      </w:r>
      <w:r>
        <w:rPr>
          <w:color w:val="292425"/>
          <w:spacing w:val="-14"/>
          <w:w w:val="110"/>
        </w:rPr>
        <w:t> </w:t>
      </w:r>
      <w:r>
        <w:rPr>
          <w:color w:val="292425"/>
          <w:w w:val="110"/>
        </w:rPr>
        <w:t>job</w:t>
      </w:r>
      <w:r>
        <w:rPr>
          <w:color w:val="292425"/>
          <w:spacing w:val="-15"/>
          <w:w w:val="110"/>
        </w:rPr>
        <w:t> </w:t>
      </w:r>
      <w:r>
        <w:rPr>
          <w:color w:val="292425"/>
          <w:w w:val="110"/>
        </w:rPr>
        <w:t>creation </w:t>
      </w:r>
      <w:r>
        <w:rPr>
          <w:color w:val="292425"/>
          <w:spacing w:val="-3"/>
          <w:w w:val="110"/>
        </w:rPr>
        <w:t>over </w:t>
      </w:r>
      <w:r>
        <w:rPr>
          <w:color w:val="292425"/>
          <w:w w:val="110"/>
        </w:rPr>
        <w:t>the past five </w:t>
      </w:r>
      <w:r>
        <w:rPr>
          <w:color w:val="292425"/>
          <w:spacing w:val="-3"/>
          <w:w w:val="110"/>
        </w:rPr>
        <w:t>years </w:t>
      </w:r>
      <w:r>
        <w:rPr>
          <w:color w:val="292425"/>
          <w:w w:val="110"/>
        </w:rPr>
        <w:t>(Chart</w:t>
      </w:r>
      <w:r>
        <w:rPr>
          <w:color w:val="292425"/>
          <w:spacing w:val="-35"/>
          <w:w w:val="110"/>
        </w:rPr>
        <w:t> </w:t>
      </w:r>
      <w:r>
        <w:rPr>
          <w:color w:val="292425"/>
          <w:w w:val="110"/>
        </w:rPr>
        <w:t>3.2).</w:t>
      </w:r>
    </w:p>
    <w:p>
      <w:pPr>
        <w:spacing w:after="0" w:line="292" w:lineRule="auto"/>
        <w:sectPr>
          <w:type w:val="continuous"/>
          <w:pgSz w:w="11900" w:h="16840"/>
          <w:pgMar w:top="1140" w:bottom="0" w:left="640" w:right="620"/>
          <w:cols w:num="2" w:equalWidth="0">
            <w:col w:w="3786" w:space="40"/>
            <w:col w:w="6814"/>
          </w:cols>
        </w:sectPr>
      </w:pPr>
    </w:p>
    <w:p>
      <w:pPr>
        <w:pStyle w:val="BodyText"/>
        <w:spacing w:before="9"/>
        <w:rPr>
          <w:sz w:val="11"/>
        </w:rPr>
      </w:pPr>
    </w:p>
    <w:p>
      <w:pPr>
        <w:spacing w:after="0"/>
        <w:rPr>
          <w:sz w:val="11"/>
        </w:rPr>
        <w:sectPr>
          <w:type w:val="continuous"/>
          <w:pgSz w:w="11900" w:h="16840"/>
          <w:pgMar w:top="1140" w:bottom="0" w:left="640" w:right="620"/>
        </w:sectPr>
      </w:pPr>
    </w:p>
    <w:p>
      <w:pPr>
        <w:pStyle w:val="BodyText"/>
        <w:spacing w:before="3"/>
        <w:rPr>
          <w:sz w:val="14"/>
        </w:rPr>
      </w:pPr>
    </w:p>
    <w:p>
      <w:pPr>
        <w:spacing w:before="0"/>
        <w:ind w:left="358" w:right="0" w:firstLine="0"/>
        <w:jc w:val="left"/>
        <w:rPr>
          <w:sz w:val="12"/>
        </w:rPr>
      </w:pPr>
      <w:r>
        <w:rPr>
          <w:color w:val="292425"/>
          <w:sz w:val="12"/>
        </w:rPr>
        <w:t>Sep. Mar. Sep. Mar. Sep. Mar. Sep. Mar. Sep. Mar. Sep.</w:t>
      </w:r>
    </w:p>
    <w:p>
      <w:pPr>
        <w:spacing w:before="78"/>
        <w:ind w:left="130" w:right="0" w:firstLine="0"/>
        <w:jc w:val="left"/>
        <w:rPr>
          <w:sz w:val="12"/>
        </w:rPr>
      </w:pPr>
      <w:r>
        <w:rPr/>
        <w:br w:type="column"/>
      </w:r>
      <w:r>
        <w:rPr>
          <w:color w:val="292425"/>
          <w:w w:val="115"/>
          <w:sz w:val="12"/>
        </w:rPr>
        <w:t>1.0</w:t>
      </w:r>
    </w:p>
    <w:p>
      <w:pPr>
        <w:pStyle w:val="BodyText"/>
        <w:spacing w:line="177" w:lineRule="exact" w:before="160"/>
        <w:ind w:left="358"/>
      </w:pPr>
      <w:r>
        <w:rPr/>
        <w:br w:type="column"/>
      </w:r>
      <w:r>
        <w:rPr>
          <w:color w:val="292425"/>
          <w:w w:val="110"/>
        </w:rPr>
        <w:t>Evidence about the near-term demand for labour in the</w:t>
      </w:r>
    </w:p>
    <w:p>
      <w:pPr>
        <w:spacing w:after="0" w:line="177" w:lineRule="exact"/>
        <w:sectPr>
          <w:type w:val="continuous"/>
          <w:pgSz w:w="11900" w:h="16840"/>
          <w:pgMar w:top="1140" w:bottom="0" w:left="640" w:right="620"/>
          <w:cols w:num="3" w:equalWidth="0">
            <w:col w:w="3442" w:space="40"/>
            <w:col w:w="344" w:space="905"/>
            <w:col w:w="5909"/>
          </w:cols>
        </w:sectPr>
      </w:pPr>
    </w:p>
    <w:p>
      <w:pPr>
        <w:spacing w:line="117" w:lineRule="exact" w:before="0"/>
        <w:ind w:left="358" w:right="0" w:firstLine="0"/>
        <w:jc w:val="left"/>
        <w:rPr>
          <w:sz w:val="12"/>
        </w:rPr>
      </w:pPr>
      <w:r>
        <w:rPr>
          <w:color w:val="292425"/>
          <w:w w:val="120"/>
          <w:sz w:val="12"/>
        </w:rPr>
        <w:t>1999</w:t>
      </w:r>
    </w:p>
    <w:p>
      <w:pPr>
        <w:tabs>
          <w:tab w:pos="724" w:val="left" w:leader="none"/>
          <w:tab w:pos="1281" w:val="left" w:leader="none"/>
        </w:tabs>
        <w:spacing w:line="117" w:lineRule="exact" w:before="0"/>
        <w:ind w:left="88" w:right="0" w:firstLine="0"/>
        <w:jc w:val="left"/>
        <w:rPr>
          <w:sz w:val="12"/>
        </w:rPr>
      </w:pPr>
      <w:r>
        <w:rPr/>
        <w:br w:type="column"/>
      </w:r>
      <w:r>
        <w:rPr>
          <w:color w:val="292425"/>
          <w:w w:val="120"/>
          <w:sz w:val="12"/>
        </w:rPr>
        <w:t>2000</w:t>
        <w:tab/>
        <w:t>01</w:t>
        <w:tab/>
        <w:t>02</w:t>
      </w:r>
    </w:p>
    <w:p>
      <w:pPr>
        <w:tabs>
          <w:tab w:pos="915" w:val="left" w:leader="none"/>
        </w:tabs>
        <w:spacing w:line="117" w:lineRule="exact" w:before="0"/>
        <w:ind w:left="358" w:right="0" w:firstLine="0"/>
        <w:jc w:val="left"/>
        <w:rPr>
          <w:sz w:val="12"/>
        </w:rPr>
      </w:pPr>
      <w:r>
        <w:rPr/>
        <w:br w:type="column"/>
      </w:r>
      <w:r>
        <w:rPr>
          <w:color w:val="292425"/>
          <w:w w:val="120"/>
          <w:sz w:val="12"/>
        </w:rPr>
        <w:t>03</w:t>
        <w:tab/>
        <w:t>04</w:t>
      </w:r>
    </w:p>
    <w:p>
      <w:pPr>
        <w:spacing w:after="0" w:line="117" w:lineRule="exact"/>
        <w:jc w:val="left"/>
        <w:rPr>
          <w:sz w:val="12"/>
        </w:rPr>
        <w:sectPr>
          <w:type w:val="continuous"/>
          <w:pgSz w:w="11900" w:h="16840"/>
          <w:pgMar w:top="1140" w:bottom="0" w:left="640" w:right="620"/>
          <w:cols w:num="3" w:equalWidth="0">
            <w:col w:w="651" w:space="40"/>
            <w:col w:w="1468" w:space="57"/>
            <w:col w:w="8424"/>
          </w:cols>
        </w:sectPr>
      </w:pPr>
    </w:p>
    <w:p>
      <w:pPr>
        <w:pStyle w:val="ListParagraph"/>
        <w:numPr>
          <w:ilvl w:val="0"/>
          <w:numId w:val="24"/>
        </w:numPr>
        <w:tabs>
          <w:tab w:pos="414" w:val="left" w:leader="none"/>
        </w:tabs>
        <w:spacing w:line="208" w:lineRule="auto" w:before="102" w:after="0"/>
        <w:ind w:left="413" w:right="38" w:hanging="240"/>
        <w:jc w:val="left"/>
        <w:rPr>
          <w:sz w:val="12"/>
        </w:rPr>
      </w:pPr>
      <w:r>
        <w:rPr>
          <w:color w:val="292425"/>
          <w:w w:val="110"/>
          <w:sz w:val="12"/>
        </w:rPr>
        <w:t>The private sector is defined as the sum of all sectors in the economy</w:t>
      </w:r>
      <w:r>
        <w:rPr>
          <w:color w:val="292425"/>
          <w:spacing w:val="-13"/>
          <w:w w:val="110"/>
          <w:sz w:val="12"/>
        </w:rPr>
        <w:t> </w:t>
      </w:r>
      <w:r>
        <w:rPr>
          <w:color w:val="292425"/>
          <w:w w:val="110"/>
          <w:sz w:val="12"/>
        </w:rPr>
        <w:t>except</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public</w:t>
      </w:r>
      <w:r>
        <w:rPr>
          <w:color w:val="292425"/>
          <w:spacing w:val="-13"/>
          <w:w w:val="110"/>
          <w:sz w:val="12"/>
        </w:rPr>
        <w:t> </w:t>
      </w:r>
      <w:r>
        <w:rPr>
          <w:color w:val="292425"/>
          <w:w w:val="110"/>
          <w:sz w:val="12"/>
        </w:rPr>
        <w:t>administration,</w:t>
      </w:r>
      <w:r>
        <w:rPr>
          <w:color w:val="292425"/>
          <w:spacing w:val="-12"/>
          <w:w w:val="110"/>
          <w:sz w:val="12"/>
        </w:rPr>
        <w:t> </w:t>
      </w:r>
      <w:r>
        <w:rPr>
          <w:color w:val="292425"/>
          <w:w w:val="110"/>
          <w:sz w:val="12"/>
        </w:rPr>
        <w:t>education</w:t>
      </w:r>
      <w:r>
        <w:rPr>
          <w:color w:val="292425"/>
          <w:spacing w:val="-12"/>
          <w:w w:val="110"/>
          <w:sz w:val="12"/>
        </w:rPr>
        <w:t> </w:t>
      </w:r>
      <w:r>
        <w:rPr>
          <w:color w:val="292425"/>
          <w:w w:val="110"/>
          <w:sz w:val="12"/>
        </w:rPr>
        <w:t>and</w:t>
      </w:r>
      <w:r>
        <w:rPr>
          <w:color w:val="292425"/>
          <w:spacing w:val="-13"/>
          <w:w w:val="110"/>
          <w:sz w:val="12"/>
        </w:rPr>
        <w:t> </w:t>
      </w:r>
      <w:r>
        <w:rPr>
          <w:color w:val="292425"/>
          <w:w w:val="110"/>
          <w:sz w:val="12"/>
        </w:rPr>
        <w:t>health and</w:t>
      </w:r>
      <w:r>
        <w:rPr>
          <w:color w:val="292425"/>
          <w:spacing w:val="-9"/>
          <w:w w:val="110"/>
          <w:sz w:val="12"/>
        </w:rPr>
        <w:t> </w:t>
      </w:r>
      <w:r>
        <w:rPr>
          <w:color w:val="292425"/>
          <w:w w:val="110"/>
          <w:sz w:val="12"/>
        </w:rPr>
        <w:t>social</w:t>
      </w:r>
      <w:r>
        <w:rPr>
          <w:color w:val="292425"/>
          <w:spacing w:val="-9"/>
          <w:w w:val="110"/>
          <w:sz w:val="12"/>
        </w:rPr>
        <w:t> </w:t>
      </w:r>
      <w:r>
        <w:rPr>
          <w:color w:val="292425"/>
          <w:w w:val="110"/>
          <w:sz w:val="12"/>
        </w:rPr>
        <w:t>work</w:t>
      </w:r>
      <w:r>
        <w:rPr>
          <w:color w:val="292425"/>
          <w:spacing w:val="-8"/>
          <w:w w:val="110"/>
          <w:sz w:val="12"/>
        </w:rPr>
        <w:t> </w:t>
      </w:r>
      <w:r>
        <w:rPr>
          <w:color w:val="292425"/>
          <w:w w:val="110"/>
          <w:sz w:val="12"/>
        </w:rPr>
        <w:t>sectors.</w:t>
      </w:r>
      <w:r>
        <w:rPr>
          <w:color w:val="292425"/>
          <w:spacing w:val="15"/>
          <w:w w:val="110"/>
          <w:sz w:val="12"/>
        </w:rPr>
        <w:t> </w:t>
      </w:r>
      <w:r>
        <w:rPr>
          <w:color w:val="292425"/>
          <w:w w:val="110"/>
          <w:sz w:val="12"/>
        </w:rPr>
        <w:t>Based</w:t>
      </w:r>
      <w:r>
        <w:rPr>
          <w:color w:val="292425"/>
          <w:spacing w:val="-8"/>
          <w:w w:val="110"/>
          <w:sz w:val="12"/>
        </w:rPr>
        <w:t> </w:t>
      </w:r>
      <w:r>
        <w:rPr>
          <w:color w:val="292425"/>
          <w:w w:val="110"/>
          <w:sz w:val="12"/>
        </w:rPr>
        <w:t>on</w:t>
      </w:r>
      <w:r>
        <w:rPr>
          <w:color w:val="292425"/>
          <w:spacing w:val="-9"/>
          <w:w w:val="110"/>
          <w:sz w:val="12"/>
        </w:rPr>
        <w:t> </w:t>
      </w:r>
      <w:r>
        <w:rPr>
          <w:color w:val="292425"/>
          <w:spacing w:val="-2"/>
          <w:w w:val="110"/>
          <w:sz w:val="12"/>
        </w:rPr>
        <w:t>Workforce</w:t>
      </w:r>
      <w:r>
        <w:rPr>
          <w:color w:val="292425"/>
          <w:spacing w:val="-9"/>
          <w:w w:val="110"/>
          <w:sz w:val="12"/>
        </w:rPr>
        <w:t> </w:t>
      </w:r>
      <w:r>
        <w:rPr>
          <w:color w:val="292425"/>
          <w:w w:val="110"/>
          <w:sz w:val="12"/>
        </w:rPr>
        <w:t>Jobs</w:t>
      </w:r>
      <w:r>
        <w:rPr>
          <w:color w:val="292425"/>
          <w:spacing w:val="-8"/>
          <w:w w:val="110"/>
          <w:sz w:val="12"/>
        </w:rPr>
        <w:t> </w:t>
      </w:r>
      <w:r>
        <w:rPr>
          <w:color w:val="292425"/>
          <w:w w:val="110"/>
          <w:sz w:val="12"/>
        </w:rPr>
        <w:t>data.</w:t>
      </w:r>
    </w:p>
    <w:p>
      <w:pPr>
        <w:pStyle w:val="BodyText"/>
        <w:spacing w:line="216" w:lineRule="exact"/>
        <w:ind w:left="173"/>
      </w:pPr>
      <w:r>
        <w:rPr/>
        <w:br w:type="column"/>
      </w:r>
      <w:r>
        <w:rPr>
          <w:color w:val="292425"/>
          <w:w w:val="110"/>
        </w:rPr>
        <w:t>private sector has been mixed. The number of press</w:t>
      </w:r>
    </w:p>
    <w:p>
      <w:pPr>
        <w:pStyle w:val="BodyText"/>
        <w:spacing w:before="50"/>
        <w:ind w:left="173"/>
      </w:pPr>
      <w:r>
        <w:rPr>
          <w:color w:val="292425"/>
          <w:w w:val="110"/>
        </w:rPr>
        <w:t>advertisements for private sector jobs fell sharply in 2001, and</w:t>
      </w:r>
    </w:p>
    <w:p>
      <w:pPr>
        <w:spacing w:after="0"/>
        <w:sectPr>
          <w:type w:val="continuous"/>
          <w:pgSz w:w="11900" w:h="16840"/>
          <w:pgMar w:top="1140" w:bottom="0" w:left="640" w:right="620"/>
          <w:cols w:num="2" w:equalWidth="0">
            <w:col w:w="3772" w:space="1145"/>
            <w:col w:w="5723"/>
          </w:cols>
        </w:sectPr>
      </w:pPr>
    </w:p>
    <w:p>
      <w:pPr>
        <w:pStyle w:val="BodyText"/>
        <w:spacing w:before="10"/>
        <w:rPr>
          <w:sz w:val="15"/>
        </w:rPr>
      </w:pP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24"/>
        </w:numPr>
        <w:tabs>
          <w:tab w:pos="5205" w:val="left" w:leader="none"/>
        </w:tabs>
        <w:spacing w:line="240" w:lineRule="auto" w:before="34" w:after="0"/>
        <w:ind w:left="5205" w:right="672" w:hanging="240"/>
        <w:jc w:val="left"/>
        <w:rPr>
          <w:sz w:val="14"/>
        </w:rPr>
      </w:pPr>
      <w:r>
        <w:rPr/>
        <w:pict>
          <v:shape style="position:absolute;margin-left:292.250092pt;margin-top:17.033754pt;width:238.05pt;height:24.05pt;mso-position-horizontal-relative:page;mso-position-vertical-relative:paragraph;z-index:16023040" coordorigin="5845,341" coordsize="4761,481" path="m6419,341l10413,341m5845,501l10366,501m5845,661l10605,661m5845,821l9010,821e" filled="false" stroked="true" strokeweight=".4257pt" strokecolor="#0070ff">
            <v:path arrowok="t"/>
            <v:stroke dashstyle="solid"/>
            <w10:wrap type="none"/>
          </v:shape>
        </w:pict>
      </w:r>
      <w:r>
        <w:rPr>
          <w:color w:val="292425"/>
          <w:sz w:val="14"/>
        </w:rPr>
        <w:t>For more details on how policymakers react </w:t>
      </w:r>
      <w:r>
        <w:rPr>
          <w:color w:val="292425"/>
          <w:spacing w:val="-3"/>
          <w:sz w:val="14"/>
        </w:rPr>
        <w:t>to </w:t>
      </w:r>
      <w:r>
        <w:rPr>
          <w:color w:val="292425"/>
          <w:sz w:val="14"/>
        </w:rPr>
        <w:t>data </w:t>
      </w:r>
      <w:r>
        <w:rPr>
          <w:color w:val="292425"/>
          <w:spacing w:val="-3"/>
          <w:sz w:val="14"/>
        </w:rPr>
        <w:t>uncertainty, </w:t>
      </w:r>
      <w:r>
        <w:rPr>
          <w:color w:val="292425"/>
          <w:sz w:val="14"/>
        </w:rPr>
        <w:t>see the recent </w:t>
      </w:r>
      <w:hyperlink r:id="rId71">
        <w:r>
          <w:rPr>
            <w:color w:val="292425"/>
            <w:sz w:val="14"/>
          </w:rPr>
          <w:t>speeches by Lomax, R </w:t>
        </w:r>
        <w:r>
          <w:rPr>
            <w:color w:val="292425"/>
            <w:spacing w:val="-3"/>
            <w:sz w:val="14"/>
          </w:rPr>
          <w:t>(2004),  </w:t>
        </w:r>
        <w:r>
          <w:rPr>
            <w:color w:val="292425"/>
            <w:sz w:val="14"/>
          </w:rPr>
          <w:t>‘Stability and </w:t>
        </w:r>
        <w:r>
          <w:rPr>
            <w:color w:val="292425"/>
            <w:spacing w:val="-3"/>
            <w:sz w:val="14"/>
          </w:rPr>
          <w:t>statistics’,  </w:t>
        </w:r>
        <w:r>
          <w:rPr>
            <w:color w:val="292425"/>
            <w:sz w:val="14"/>
          </w:rPr>
          <w:t>delivered </w:t>
        </w:r>
        <w:r>
          <w:rPr>
            <w:color w:val="292425"/>
            <w:spacing w:val="-3"/>
            <w:sz w:val="14"/>
          </w:rPr>
          <w:t>to  </w:t>
        </w:r>
        <w:r>
          <w:rPr>
            <w:color w:val="292425"/>
            <w:sz w:val="14"/>
          </w:rPr>
          <w:t>the North</w:t>
        </w:r>
      </w:hyperlink>
      <w:r>
        <w:rPr>
          <w:color w:val="292425"/>
          <w:sz w:val="14"/>
        </w:rPr>
        <w:t> </w:t>
      </w:r>
      <w:hyperlink r:id="rId71">
        <w:r>
          <w:rPr>
            <w:color w:val="292425"/>
            <w:sz w:val="14"/>
          </w:rPr>
          <w:t> </w:t>
        </w:r>
        <w:r>
          <w:rPr>
            <w:color w:val="292425"/>
            <w:spacing w:val="-4"/>
            <w:sz w:val="14"/>
          </w:rPr>
          <w:t>Wales </w:t>
        </w:r>
        <w:r>
          <w:rPr>
            <w:color w:val="292425"/>
            <w:sz w:val="14"/>
          </w:rPr>
          <w:t>Business Club on </w:t>
        </w:r>
        <w:r>
          <w:rPr>
            <w:color w:val="292425"/>
            <w:spacing w:val="-6"/>
            <w:sz w:val="14"/>
          </w:rPr>
          <w:t>23  </w:t>
        </w:r>
        <w:r>
          <w:rPr>
            <w:color w:val="292425"/>
            <w:spacing w:val="-3"/>
            <w:sz w:val="14"/>
          </w:rPr>
          <w:t>November</w:t>
        </w:r>
      </w:hyperlink>
      <w:r>
        <w:rPr>
          <w:color w:val="292425"/>
          <w:spacing w:val="-3"/>
          <w:sz w:val="14"/>
        </w:rPr>
        <w:t>,  </w:t>
      </w:r>
      <w:r>
        <w:rPr>
          <w:color w:val="292425"/>
          <w:sz w:val="14"/>
        </w:rPr>
        <w:t>and  </w:t>
      </w:r>
      <w:hyperlink r:id="rId72">
        <w:r>
          <w:rPr>
            <w:color w:val="292425"/>
            <w:sz w:val="14"/>
          </w:rPr>
          <w:t>Bell,  M  </w:t>
        </w:r>
        <w:r>
          <w:rPr>
            <w:color w:val="292425"/>
            <w:spacing w:val="-3"/>
            <w:sz w:val="14"/>
          </w:rPr>
          <w:t>(2004),  </w:t>
        </w:r>
        <w:r>
          <w:rPr>
            <w:color w:val="292425"/>
            <w:sz w:val="14"/>
          </w:rPr>
          <w:t>‘Monetary  </w:t>
        </w:r>
        <w:r>
          <w:rPr>
            <w:color w:val="292425"/>
            <w:spacing w:val="-3"/>
            <w:sz w:val="14"/>
          </w:rPr>
          <w:t>policy,</w:t>
        </w:r>
      </w:hyperlink>
      <w:hyperlink r:id="rId72">
        <w:r>
          <w:rPr>
            <w:color w:val="292425"/>
            <w:spacing w:val="-3"/>
            <w:sz w:val="14"/>
          </w:rPr>
          <w:t> </w:t>
        </w:r>
        <w:r>
          <w:rPr>
            <w:color w:val="292425"/>
            <w:sz w:val="14"/>
          </w:rPr>
          <w:t>data uncertainty and the supply side:  living with the statistical </w:t>
        </w:r>
        <w:r>
          <w:rPr>
            <w:color w:val="292425"/>
            <w:spacing w:val="-5"/>
            <w:sz w:val="14"/>
          </w:rPr>
          <w:t>fog’,  </w:t>
        </w:r>
        <w:r>
          <w:rPr>
            <w:color w:val="292425"/>
            <w:sz w:val="14"/>
          </w:rPr>
          <w:t>delivered </w:t>
        </w:r>
        <w:r>
          <w:rPr>
            <w:color w:val="292425"/>
            <w:spacing w:val="-3"/>
            <w:sz w:val="14"/>
          </w:rPr>
          <w:t>to   </w:t>
        </w:r>
        <w:r>
          <w:rPr>
            <w:color w:val="292425"/>
            <w:sz w:val="14"/>
          </w:rPr>
          <w:t>the Society of Business  Economists  on  </w:t>
        </w:r>
        <w:r>
          <w:rPr>
            <w:color w:val="292425"/>
            <w:spacing w:val="-13"/>
            <w:sz w:val="14"/>
          </w:rPr>
          <w:t>15  </w:t>
        </w:r>
        <w:r>
          <w:rPr>
            <w:color w:val="292425"/>
            <w:sz w:val="14"/>
          </w:rPr>
          <w:t>September.  Both  speeches  are</w:t>
        </w:r>
      </w:hyperlink>
      <w:r>
        <w:rPr>
          <w:color w:val="292425"/>
          <w:sz w:val="14"/>
        </w:rPr>
        <w:t> reprinted in the </w:t>
      </w:r>
      <w:r>
        <w:rPr>
          <w:color w:val="292425"/>
          <w:spacing w:val="-3"/>
          <w:sz w:val="14"/>
        </w:rPr>
        <w:t>Winter </w:t>
      </w:r>
      <w:r>
        <w:rPr>
          <w:color w:val="292425"/>
          <w:spacing w:val="-4"/>
          <w:sz w:val="14"/>
        </w:rPr>
        <w:t>2004 </w:t>
      </w:r>
      <w:r>
        <w:rPr>
          <w:i/>
          <w:smallCaps/>
          <w:color w:val="292425"/>
          <w:sz w:val="14"/>
        </w:rPr>
        <w:t>Quarterl</w:t>
      </w:r>
      <w:r>
        <w:rPr>
          <w:i/>
          <w:smallCaps w:val="0"/>
          <w:color w:val="292425"/>
          <w:sz w:val="14"/>
        </w:rPr>
        <w:t>y</w:t>
      </w:r>
      <w:r>
        <w:rPr>
          <w:i/>
          <w:smallCaps w:val="0"/>
          <w:color w:val="292425"/>
          <w:spacing w:val="7"/>
          <w:sz w:val="14"/>
        </w:rPr>
        <w:t> </w:t>
      </w:r>
      <w:r>
        <w:rPr>
          <w:i/>
          <w:smallCaps w:val="0"/>
          <w:color w:val="292425"/>
          <w:sz w:val="14"/>
        </w:rPr>
        <w:t>Bulletin</w:t>
      </w:r>
      <w:r>
        <w:rPr>
          <w:smallCaps w:val="0"/>
          <w:color w:val="292425"/>
          <w:sz w:val="14"/>
        </w:rPr>
        <w:t>.</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0"/>
        <w:rPr>
          <w:rFonts w:ascii="Trebuchet MS"/>
        </w:rPr>
      </w:pPr>
      <w:bookmarkStart w:name="_bookmark16" w:id="44"/>
      <w:bookmarkEnd w:id="44"/>
      <w:r>
        <w:rPr/>
      </w:r>
      <w:r>
        <w:rPr>
          <w:rFonts w:ascii="Trebuchet MS"/>
          <w:color w:val="0092C0"/>
        </w:rPr>
        <w:t>Chart 3.3</w:t>
      </w:r>
    </w:p>
    <w:p>
      <w:pPr>
        <w:pStyle w:val="BodyText"/>
        <w:spacing w:before="8"/>
        <w:ind w:left="170"/>
        <w:rPr>
          <w:rFonts w:ascii="Trebuchet MS"/>
        </w:rPr>
      </w:pPr>
      <w:r>
        <w:rPr>
          <w:rFonts w:ascii="Trebuchet MS"/>
          <w:color w:val="0092C0"/>
        </w:rPr>
        <w:t>Advertisements for private sector jobs</w:t>
      </w:r>
    </w:p>
    <w:p>
      <w:pPr>
        <w:spacing w:line="113" w:lineRule="exact" w:before="113"/>
        <w:ind w:left="2967" w:right="0" w:firstLine="0"/>
        <w:jc w:val="left"/>
        <w:rPr>
          <w:sz w:val="12"/>
        </w:rPr>
      </w:pPr>
      <w:r>
        <w:rPr>
          <w:color w:val="292425"/>
          <w:w w:val="105"/>
          <w:sz w:val="12"/>
        </w:rPr>
        <w:t>Thousands</w:t>
      </w:r>
    </w:p>
    <w:p>
      <w:pPr>
        <w:spacing w:line="113" w:lineRule="exact" w:before="0"/>
        <w:ind w:left="3573" w:right="0" w:firstLine="0"/>
        <w:jc w:val="left"/>
        <w:rPr>
          <w:sz w:val="12"/>
        </w:rPr>
      </w:pPr>
      <w:r>
        <w:rPr/>
        <w:pict>
          <v:group style="position:absolute;margin-left:42.48pt;margin-top:6.885912pt;width:166.4pt;height:100.05pt;mso-position-horizontal-relative:page;mso-position-vertical-relative:paragraph;z-index:16028672" coordorigin="850,138" coordsize="3328,2001">
            <v:shape style="position:absolute;left:1067;top:147;width:2890;height:1981" coordorigin="1068,148" coordsize="2890,1981" path="m1068,1636l1096,1791,1124,1580,1152,1454,1180,1369,1198,1299,1226,1271,1255,1313,1283,1285,1311,1173,1339,1285,1367,1032,1395,1089,1423,1089,1442,1229,1470,906,1498,878,1526,1004,1554,822,1582,878,1610,681,1638,625,1666,555,1685,611,1713,569,1741,457,1769,555,1797,597,1825,780,1853,569,1881,766,1909,709,1928,780,1956,766,1984,723,2012,892,2040,990,2068,1004,2096,906,2124,948,2152,1018,2171,948,2199,681,2227,738,2255,738,2283,920,2311,836,2339,723,2367,653,2395,653,2414,583,2442,625,2470,387,2498,316,2526,611,2554,485,2582,639,2610,372,2629,148,2657,681,2685,541,2714,709,2741,723,2769,864,2797,1074,2826,1229,2854,1299,2872,1201,2900,1454,2929,1749,2957,1819,2985,1735,3013,1777,3041,1763,3069,1861,3097,1510,3116,1749,3144,1973,3172,1833,3200,1917,3228,1875,3284,1959,3312,1889,3340,1917,3359,1959,3387,2002,3415,2016,3443,2016,3471,1931,3499,1973,3527,2128,3555,1945,3583,1945,3602,1917,3630,1945,3658,1987,3686,1959,3714,1735,3742,1973,3770,1945,3798,2002,3826,1959,3845,1917,3873,1959,3901,1987,3929,1945,3957,1903e" filled="false" stroked="true" strokeweight="1pt" strokecolor="#a68fc3">
              <v:path arrowok="t"/>
              <v:stroke dashstyle="solid"/>
            </v:shape>
            <v:shape style="position:absolute;left:849;top:626;width:3328;height:1153" coordorigin="850,627" coordsize="3328,1153" path="m4037,1779l4178,1779m4037,1204l4178,1204m4037,627l4178,627m850,1779l990,1779m850,1204l990,1204m850,627l990,627e" filled="false" stroked="true" strokeweight=".5pt" strokecolor="#292425">
              <v:path arrowok="t"/>
              <v:stroke dashstyle="solid"/>
            </v:shape>
            <w10:wrap type="none"/>
          </v:group>
        </w:pict>
      </w:r>
      <w:r>
        <w:rPr/>
        <w:pict>
          <v:line style="position:absolute;mso-position-horizontal-relative:page;mso-position-vertical-relative:paragraph;z-index:16029696" from="201.852997pt,2.569913pt" to="208.875997pt,2.569913pt" stroked="true" strokeweight=".5pt" strokecolor="#292425">
            <v:stroke dashstyle="solid"/>
            <w10:wrap type="none"/>
          </v:line>
        </w:pict>
      </w:r>
      <w:r>
        <w:rPr/>
        <w:pict>
          <v:line style="position:absolute;mso-position-horizontal-relative:page;mso-position-vertical-relative:paragraph;z-index:16031232" from="42.48pt,2.569913pt" to="49.502pt,2.569913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spacing w:before="1"/>
        <w:rPr>
          <w:sz w:val="14"/>
        </w:rPr>
      </w:pPr>
    </w:p>
    <w:p>
      <w:pPr>
        <w:spacing w:before="0"/>
        <w:ind w:left="0" w:right="70" w:firstLine="0"/>
        <w:jc w:val="right"/>
        <w:rPr>
          <w:sz w:val="12"/>
        </w:rPr>
      </w:pPr>
      <w:r>
        <w:rPr>
          <w:color w:val="292425"/>
          <w:w w:val="120"/>
          <w:sz w:val="12"/>
        </w:rPr>
        <w:t>20</w:t>
      </w:r>
    </w:p>
    <w:p>
      <w:pPr>
        <w:pStyle w:val="BodyText"/>
        <w:rPr>
          <w:sz w:val="12"/>
        </w:rPr>
      </w:pPr>
    </w:p>
    <w:p>
      <w:pPr>
        <w:pStyle w:val="BodyText"/>
        <w:rPr>
          <w:sz w:val="12"/>
        </w:rPr>
      </w:pPr>
    </w:p>
    <w:p>
      <w:pPr>
        <w:pStyle w:val="BodyText"/>
        <w:spacing w:before="10"/>
        <w:rPr>
          <w:sz w:val="13"/>
        </w:rPr>
      </w:pPr>
    </w:p>
    <w:p>
      <w:pPr>
        <w:spacing w:before="1"/>
        <w:ind w:left="0" w:right="70" w:firstLine="0"/>
        <w:jc w:val="right"/>
        <w:rPr>
          <w:sz w:val="12"/>
        </w:rPr>
      </w:pPr>
      <w:r>
        <w:rPr>
          <w:color w:val="292425"/>
          <w:w w:val="120"/>
          <w:sz w:val="12"/>
        </w:rPr>
        <w:t>15</w:t>
      </w:r>
    </w:p>
    <w:p>
      <w:pPr>
        <w:pStyle w:val="BodyText"/>
        <w:rPr>
          <w:sz w:val="12"/>
        </w:rPr>
      </w:pPr>
    </w:p>
    <w:p>
      <w:pPr>
        <w:pStyle w:val="BodyText"/>
        <w:rPr>
          <w:sz w:val="12"/>
        </w:rPr>
      </w:pPr>
    </w:p>
    <w:p>
      <w:pPr>
        <w:pStyle w:val="BodyText"/>
        <w:rPr>
          <w:sz w:val="14"/>
        </w:rPr>
      </w:pPr>
    </w:p>
    <w:p>
      <w:pPr>
        <w:spacing w:before="1"/>
        <w:ind w:left="0" w:right="70" w:firstLine="0"/>
        <w:jc w:val="right"/>
        <w:rPr>
          <w:sz w:val="12"/>
        </w:rPr>
      </w:pPr>
      <w:r>
        <w:rPr>
          <w:color w:val="292425"/>
          <w:w w:val="120"/>
          <w:sz w:val="12"/>
        </w:rPr>
        <w:t>10</w:t>
      </w:r>
    </w:p>
    <w:p>
      <w:pPr>
        <w:pStyle w:val="BodyText"/>
        <w:rPr>
          <w:sz w:val="12"/>
        </w:rPr>
      </w:pPr>
    </w:p>
    <w:p>
      <w:pPr>
        <w:pStyle w:val="BodyText"/>
        <w:rPr>
          <w:sz w:val="12"/>
        </w:rPr>
      </w:pPr>
    </w:p>
    <w:p>
      <w:pPr>
        <w:pStyle w:val="BodyText"/>
        <w:spacing w:before="3"/>
        <w:rPr>
          <w:sz w:val="14"/>
        </w:rPr>
      </w:pPr>
    </w:p>
    <w:p>
      <w:pPr>
        <w:spacing w:before="0"/>
        <w:ind w:left="0" w:right="70" w:firstLine="0"/>
        <w:jc w:val="right"/>
        <w:rPr>
          <w:sz w:val="12"/>
        </w:rPr>
      </w:pPr>
      <w:r>
        <w:rPr/>
        <w:pict>
          <v:line style="position:absolute;mso-position-horizontal-relative:page;mso-position-vertical-relative:paragraph;z-index:16029184" from="201.852997pt,3.751337pt" to="208.875997pt,3.751337pt" stroked="true" strokeweight=".5pt" strokecolor="#292425">
            <v:stroke dashstyle="solid"/>
            <w10:wrap type="none"/>
          </v:line>
        </w:pict>
      </w:r>
      <w:r>
        <w:rPr/>
        <w:pict>
          <v:line style="position:absolute;mso-position-horizontal-relative:page;mso-position-vertical-relative:paragraph;z-index:16030720" from="42.48pt,3.751337pt" to="49.502pt,3.751337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10"/>
        <w:rPr>
          <w:sz w:val="13"/>
        </w:rPr>
      </w:pPr>
    </w:p>
    <w:p>
      <w:pPr>
        <w:spacing w:line="115" w:lineRule="exact" w:before="0"/>
        <w:ind w:left="3646" w:right="0" w:firstLine="0"/>
        <w:jc w:val="left"/>
        <w:rPr>
          <w:sz w:val="12"/>
        </w:rPr>
      </w:pPr>
      <w:r>
        <w:rPr/>
        <w:pict>
          <v:shape style="position:absolute;margin-left:53.381001pt;margin-top:1.006537pt;width:144.5pt;height:2.85pt;mso-position-horizontal-relative:page;mso-position-vertical-relative:paragraph;z-index:16028160" coordorigin="1068,20" coordsize="2890,57" path="m1068,77l3957,77m1069,75l1069,20m1397,75l1397,20m1713,75l1713,20m2041,75l2041,20m2370,75l2370,20m2688,75l2688,20m3014,75l3014,20m3342,75l3342,20m3660,75l3660,20e" filled="false" stroked="true" strokeweight=".5pt" strokecolor="#292425">
            <v:path arrowok="t"/>
            <v:stroke dashstyle="solid"/>
            <w10:wrap type="none"/>
          </v:shape>
        </w:pict>
      </w:r>
      <w:r>
        <w:rPr/>
        <w:pict>
          <v:line style="position:absolute;mso-position-horizontal-relative:page;mso-position-vertical-relative:paragraph;z-index:16030208" from="201.852997pt,4.321537pt" to="208.875997pt,4.321537pt" stroked="true" strokeweight=".5pt" strokecolor="#292425">
            <v:stroke dashstyle="solid"/>
            <w10:wrap type="none"/>
          </v:line>
        </w:pict>
      </w:r>
      <w:r>
        <w:rPr/>
        <w:pict>
          <v:line style="position:absolute;mso-position-horizontal-relative:page;mso-position-vertical-relative:paragraph;z-index:16031744" from="42.48pt,4.321537pt" to="49.502pt,4.321537pt" stroked="true" strokeweight=".5pt" strokecolor="#292425">
            <v:stroke dashstyle="solid"/>
            <w10:wrap type="none"/>
          </v:line>
        </w:pict>
      </w:r>
      <w:r>
        <w:rPr>
          <w:color w:val="292425"/>
          <w:w w:val="121"/>
          <w:sz w:val="12"/>
        </w:rPr>
        <w:t>0</w:t>
      </w:r>
    </w:p>
    <w:p>
      <w:pPr>
        <w:spacing w:line="115" w:lineRule="exact" w:before="0"/>
        <w:ind w:left="451" w:right="0" w:firstLine="0"/>
        <w:jc w:val="left"/>
        <w:rPr>
          <w:sz w:val="12"/>
        </w:rPr>
      </w:pPr>
      <w:r>
        <w:rPr>
          <w:color w:val="292425"/>
          <w:w w:val="120"/>
          <w:sz w:val="12"/>
        </w:rPr>
        <w:t>1996 97 98 99 2000 01 02 03 04</w:t>
      </w:r>
    </w:p>
    <w:p>
      <w:pPr>
        <w:pStyle w:val="BodyText"/>
        <w:spacing w:before="10"/>
        <w:rPr>
          <w:sz w:val="15"/>
        </w:rPr>
      </w:pPr>
    </w:p>
    <w:p>
      <w:pPr>
        <w:spacing w:before="0"/>
        <w:ind w:left="175" w:right="0" w:firstLine="0"/>
        <w:jc w:val="left"/>
        <w:rPr>
          <w:sz w:val="12"/>
        </w:rPr>
      </w:pPr>
      <w:r>
        <w:rPr>
          <w:color w:val="292425"/>
          <w:w w:val="105"/>
          <w:sz w:val="12"/>
        </w:rPr>
        <w:t>Source: Deloitte/REC Report on Jobs.</w:t>
      </w:r>
    </w:p>
    <w:p>
      <w:pPr>
        <w:pStyle w:val="BodyText"/>
        <w:rPr>
          <w:sz w:val="12"/>
        </w:rPr>
      </w:pPr>
    </w:p>
    <w:p>
      <w:pPr>
        <w:pStyle w:val="BodyText"/>
        <w:rPr>
          <w:sz w:val="12"/>
        </w:rPr>
      </w:pPr>
    </w:p>
    <w:p>
      <w:pPr>
        <w:pStyle w:val="BodyText"/>
        <w:spacing w:before="106"/>
        <w:ind w:left="180"/>
        <w:rPr>
          <w:rFonts w:ascii="Trebuchet MS"/>
        </w:rPr>
      </w:pPr>
      <w:r>
        <w:rPr>
          <w:rFonts w:ascii="Trebuchet MS"/>
          <w:color w:val="0092C0"/>
        </w:rPr>
        <w:t>Chart 3.4</w:t>
      </w:r>
    </w:p>
    <w:p>
      <w:pPr>
        <w:pStyle w:val="BodyText"/>
        <w:spacing w:before="7"/>
        <w:ind w:left="180"/>
        <w:rPr>
          <w:sz w:val="12"/>
        </w:rPr>
      </w:pPr>
      <w:r>
        <w:rPr>
          <w:rFonts w:ascii="Trebuchet MS"/>
          <w:color w:val="0092C0"/>
        </w:rPr>
        <w:t>Private sector output at basic prices</w:t>
      </w:r>
      <w:r>
        <w:rPr>
          <w:color w:val="292425"/>
          <w:position w:val="4"/>
          <w:sz w:val="12"/>
        </w:rPr>
        <w:t>(a)</w:t>
      </w:r>
    </w:p>
    <w:p>
      <w:pPr>
        <w:spacing w:line="121" w:lineRule="exact" w:before="103"/>
        <w:ind w:left="2526" w:right="0" w:firstLine="0"/>
        <w:jc w:val="left"/>
        <w:rPr>
          <w:sz w:val="12"/>
        </w:rPr>
      </w:pPr>
      <w:r>
        <w:rPr>
          <w:color w:val="292425"/>
          <w:w w:val="110"/>
          <w:sz w:val="12"/>
        </w:rPr>
        <w:t>Percentage changes</w:t>
      </w:r>
    </w:p>
    <w:p>
      <w:pPr>
        <w:spacing w:line="121" w:lineRule="exact" w:before="0"/>
        <w:ind w:left="3578" w:right="0" w:firstLine="0"/>
        <w:jc w:val="left"/>
        <w:rPr>
          <w:sz w:val="12"/>
        </w:rPr>
      </w:pPr>
      <w:r>
        <w:rPr/>
        <w:pict>
          <v:line style="position:absolute;mso-position-horizontal-relative:page;mso-position-vertical-relative:paragraph;z-index:16033792" from="201.860992pt,3.181558pt" to="208.883992pt,3.181558pt" stroked="true" strokeweight=".5pt" strokecolor="#292425">
            <v:stroke dashstyle="solid"/>
            <w10:wrap type="none"/>
          </v:line>
        </w:pict>
      </w:r>
      <w:r>
        <w:rPr/>
        <w:pict>
          <v:line style="position:absolute;mso-position-horizontal-relative:page;mso-position-vertical-relative:paragraph;z-index:16034304" from="43pt,3.556558pt" to="50.007pt,3.556558pt" stroked="true" strokeweight=".5pt" strokecolor="#292425">
            <v:stroke dashstyle="solid"/>
            <w10:wrap type="none"/>
          </v:line>
        </w:pict>
      </w:r>
      <w:r>
        <w:rPr>
          <w:color w:val="292425"/>
          <w:w w:val="115"/>
          <w:sz w:val="12"/>
        </w:rPr>
        <w:t>4.5</w:t>
      </w:r>
    </w:p>
    <w:p>
      <w:pPr>
        <w:pStyle w:val="BodyText"/>
        <w:spacing w:before="6"/>
        <w:rPr>
          <w:sz w:val="15"/>
        </w:rPr>
      </w:pPr>
    </w:p>
    <w:p>
      <w:pPr>
        <w:spacing w:before="0"/>
        <w:ind w:left="0" w:right="38" w:firstLine="0"/>
        <w:jc w:val="right"/>
        <w:rPr>
          <w:sz w:val="12"/>
        </w:rPr>
      </w:pPr>
      <w:r>
        <w:rPr/>
        <w:pict>
          <v:group style="position:absolute;margin-left:43pt;margin-top:-4.006367pt;width:165.9pt;height:136.6pt;mso-position-horizontal-relative:page;mso-position-vertical-relative:paragraph;z-index:16033280" coordorigin="860,-80" coordsize="3318,2732">
            <v:rect style="position:absolute;left:1090;top:2022;width:65;height:623" filled="true" fillcolor="#fcc92b" stroked="false">
              <v:fill type="solid"/>
            </v:rect>
            <v:rect style="position:absolute;left:1090;top:2022;width:65;height:623" filled="true" fillcolor="#df6e22" stroked="false">
              <v:fill type="solid"/>
            </v:rect>
            <v:rect style="position:absolute;left:1090;top:2022;width:65;height:623" filled="false" stroked="true" strokeweight=".495pt" strokecolor="#292425">
              <v:stroke dashstyle="solid"/>
            </v:rect>
            <v:rect style="position:absolute;left:1200;top:2220;width:53;height:425" filled="true" fillcolor="#fcc92b" stroked="false">
              <v:fill type="solid"/>
            </v:rect>
            <v:rect style="position:absolute;left:1200;top:2220;width:53;height:425" filled="true" fillcolor="#df6e22" stroked="false">
              <v:fill type="solid"/>
            </v:rect>
            <v:rect style="position:absolute;left:1200;top:2220;width:53;height:425" filled="false" stroked="true" strokeweight=".495pt" strokecolor="#292425">
              <v:stroke dashstyle="solid"/>
            </v:rect>
            <v:rect style="position:absolute;left:1295;top:1932;width:66;height:713" filled="true" fillcolor="#fcc92b" stroked="false">
              <v:fill type="solid"/>
            </v:rect>
            <v:rect style="position:absolute;left:1295;top:1932;width:66;height:713" filled="true" fillcolor="#df6e22" stroked="false">
              <v:fill type="solid"/>
            </v:rect>
            <v:rect style="position:absolute;left:1295;top:1932;width:66;height:713" filled="false" stroked="true" strokeweight=".495pt" strokecolor="#292425">
              <v:stroke dashstyle="solid"/>
            </v:rect>
            <v:rect style="position:absolute;left:1406;top:2007;width:53;height:638" filled="true" fillcolor="#fcc92b" stroked="false">
              <v:fill type="solid"/>
            </v:rect>
            <v:rect style="position:absolute;left:1406;top:2007;width:53;height:638" filled="true" fillcolor="#df6e22" stroked="false">
              <v:fill type="solid"/>
            </v:rect>
            <v:rect style="position:absolute;left:1406;top:2007;width:53;height:638" filled="false" stroked="true" strokeweight=".495pt" strokecolor="#292425">
              <v:stroke dashstyle="solid"/>
            </v:rect>
            <v:rect style="position:absolute;left:1503;top:2510;width:65;height:136" filled="true" fillcolor="#fcc92b" stroked="false">
              <v:fill type="solid"/>
            </v:rect>
            <v:rect style="position:absolute;left:1503;top:2510;width:65;height:136" filled="true" fillcolor="#df6e22" stroked="false">
              <v:fill type="solid"/>
            </v:rect>
            <v:rect style="position:absolute;left:1503;top:2510;width:65;height:136" filled="false" stroked="true" strokeweight=".495pt" strokecolor="#292425">
              <v:stroke dashstyle="solid"/>
            </v:rect>
            <v:rect style="position:absolute;left:1611;top:2342;width:53;height:303" filled="true" fillcolor="#fcc92b" stroked="false">
              <v:fill type="solid"/>
            </v:rect>
            <v:rect style="position:absolute;left:1611;top:2342;width:53;height:303" filled="true" fillcolor="#df6e22" stroked="false">
              <v:fill type="solid"/>
            </v:rect>
            <v:rect style="position:absolute;left:1611;top:2342;width:53;height:303" filled="false" stroked="true" strokeweight=".495pt" strokecolor="#292425">
              <v:stroke dashstyle="solid"/>
            </v:rect>
            <v:rect style="position:absolute;left:1709;top:2100;width:66;height:545" filled="true" fillcolor="#fcc92b" stroked="false">
              <v:fill type="solid"/>
            </v:rect>
            <v:rect style="position:absolute;left:1709;top:2100;width:66;height:545" filled="true" fillcolor="#df6e22" stroked="false">
              <v:fill type="solid"/>
            </v:rect>
            <v:rect style="position:absolute;left:1709;top:2100;width:66;height:545" filled="false" stroked="true" strokeweight=".495pt" strokecolor="#292425">
              <v:stroke dashstyle="solid"/>
            </v:rect>
            <v:rect style="position:absolute;left:1816;top:1842;width:56;height:803" filled="true" fillcolor="#fcc92b" stroked="false">
              <v:fill type="solid"/>
            </v:rect>
            <v:rect style="position:absolute;left:1816;top:1842;width:56;height:803" filled="true" fillcolor="#df6e22" stroked="false">
              <v:fill type="solid"/>
            </v:rect>
            <v:rect style="position:absolute;left:1816;top:1842;width:56;height:803" filled="false" stroked="true" strokeweight=".495pt" strokecolor="#292425">
              <v:stroke dashstyle="solid"/>
            </v:rect>
            <v:rect style="position:absolute;left:1914;top:1992;width:66;height:653" filled="true" fillcolor="#fcc92b" stroked="false">
              <v:fill type="solid"/>
            </v:rect>
            <v:rect style="position:absolute;left:1914;top:1992;width:66;height:653" filled="true" fillcolor="#df6e22" stroked="false">
              <v:fill type="solid"/>
            </v:rect>
            <v:rect style="position:absolute;left:1914;top:1992;width:66;height:653" filled="false" stroked="true" strokeweight=".495pt" strokecolor="#292425">
              <v:stroke dashstyle="solid"/>
            </v:rect>
            <v:rect style="position:absolute;left:2022;top:2190;width:56;height:455" filled="true" fillcolor="#fcc92b" stroked="false">
              <v:fill type="solid"/>
            </v:rect>
            <v:rect style="position:absolute;left:2022;top:2190;width:56;height:455" filled="true" fillcolor="#df6e22" stroked="false">
              <v:fill type="solid"/>
            </v:rect>
            <v:rect style="position:absolute;left:2022;top:2190;width:56;height:455" filled="false" stroked="true" strokeweight=".495pt" strokecolor="#292425">
              <v:stroke dashstyle="solid"/>
            </v:rect>
            <v:rect style="position:absolute;left:2120;top:2070;width:65;height:575" filled="true" fillcolor="#fcc92b" stroked="false">
              <v:fill type="solid"/>
            </v:rect>
            <v:rect style="position:absolute;left:2120;top:2070;width:65;height:575" filled="true" fillcolor="#df6e22" stroked="false">
              <v:fill type="solid"/>
            </v:rect>
            <v:rect style="position:absolute;left:2120;top:2070;width:65;height:575" filled="false" stroked="true" strokeweight=".495pt" strokecolor="#292425">
              <v:stroke dashstyle="solid"/>
            </v:rect>
            <v:rect style="position:absolute;left:2228;top:2372;width:56;height:273" filled="true" fillcolor="#fcc92b" stroked="false">
              <v:fill type="solid"/>
            </v:rect>
            <v:rect style="position:absolute;left:2228;top:2372;width:56;height:273" filled="true" fillcolor="#df6e22" stroked="false">
              <v:fill type="solid"/>
            </v:rect>
            <v:rect style="position:absolute;left:2228;top:2372;width:56;height:273" filled="false" stroked="true" strokeweight=".495pt" strokecolor="#292425">
              <v:stroke dashstyle="solid"/>
            </v:rect>
            <v:rect style="position:absolute;left:2325;top:2205;width:66;height:440" filled="true" fillcolor="#fcc92b" stroked="false">
              <v:fill type="solid"/>
            </v:rect>
            <v:rect style="position:absolute;left:2325;top:2205;width:66;height:440" filled="true" fillcolor="#df6e22" stroked="false">
              <v:fill type="solid"/>
            </v:rect>
            <v:rect style="position:absolute;left:2325;top:2205;width:66;height:440" filled="false" stroked="true" strokeweight=".495pt" strokecolor="#292425">
              <v:stroke dashstyle="solid"/>
            </v:rect>
            <v:rect style="position:absolute;left:2433;top:2525;width:66;height:120" filled="true" fillcolor="#fcc92b" stroked="false">
              <v:fill type="solid"/>
            </v:rect>
            <v:rect style="position:absolute;left:2433;top:2525;width:66;height:120" filled="true" fillcolor="#df6e22" stroked="false">
              <v:fill type="solid"/>
            </v:rect>
            <v:rect style="position:absolute;left:2433;top:2525;width:66;height:120" filled="false" stroked="true" strokeweight=".495pt" strokecolor="#292425">
              <v:stroke dashstyle="solid"/>
            </v:rect>
            <v:rect style="position:absolute;left:2543;top:2525;width:53;height:120" filled="true" fillcolor="#fcc92b" stroked="false">
              <v:fill type="solid"/>
            </v:rect>
            <v:rect style="position:absolute;left:2543;top:2525;width:53;height:120" filled="true" fillcolor="#df6e22" stroked="false">
              <v:fill type="solid"/>
            </v:rect>
            <v:rect style="position:absolute;left:2543;top:2525;width:53;height:120" filled="false" stroked="true" strokeweight=".495pt" strokecolor="#292425">
              <v:stroke dashstyle="solid"/>
            </v:rect>
            <v:rect style="position:absolute;left:2639;top:2447;width:65;height:198" filled="true" fillcolor="#fcc92b" stroked="false">
              <v:fill type="solid"/>
            </v:rect>
            <v:rect style="position:absolute;left:2639;top:2447;width:65;height:198" filled="true" fillcolor="#df6e22" stroked="false">
              <v:fill type="solid"/>
            </v:rect>
            <v:rect style="position:absolute;left:2639;top:2447;width:65;height:198" filled="false" stroked="true" strokeweight=".495pt" strokecolor="#292425">
              <v:stroke dashstyle="solid"/>
            </v:rect>
            <v:rect style="position:absolute;left:2749;top:2297;width:53;height:348" filled="true" fillcolor="#fcc92b" stroked="false">
              <v:fill type="solid"/>
            </v:rect>
            <v:rect style="position:absolute;left:2749;top:2297;width:53;height:348" filled="true" fillcolor="#df6e22" stroked="false">
              <v:fill type="solid"/>
            </v:rect>
            <v:rect style="position:absolute;left:2749;top:2297;width:53;height:348" filled="false" stroked="true" strokeweight=".495pt" strokecolor="#292425">
              <v:stroke dashstyle="solid"/>
            </v:rect>
            <v:rect style="position:absolute;left:2846;top:2570;width:63;height:75" filled="true" fillcolor="#fcc92b" stroked="false">
              <v:fill type="solid"/>
            </v:rect>
            <v:rect style="position:absolute;left:2846;top:2570;width:63;height:75" filled="true" fillcolor="#df6e22" stroked="false">
              <v:fill type="solid"/>
            </v:rect>
            <v:rect style="position:absolute;left:2846;top:2570;width:63;height:75" filled="false" stroked="true" strokeweight=".495pt" strokecolor="#292425">
              <v:stroke dashstyle="solid"/>
            </v:rect>
            <v:rect style="position:absolute;left:2954;top:2085;width:53;height:560" filled="true" fillcolor="#fcc92b" stroked="false">
              <v:fill type="solid"/>
            </v:rect>
            <v:rect style="position:absolute;left:2954;top:2085;width:53;height:560" filled="true" fillcolor="#df6e22" stroked="false">
              <v:fill type="solid"/>
            </v:rect>
            <v:rect style="position:absolute;left:2954;top:2085;width:53;height:560" filled="false" stroked="true" strokeweight=".495pt" strokecolor="#292425">
              <v:stroke dashstyle="solid"/>
            </v:rect>
            <v:rect style="position:absolute;left:3052;top:2447;width:65;height:198" filled="true" fillcolor="#fcc92b" stroked="false">
              <v:fill type="solid"/>
            </v:rect>
            <v:rect style="position:absolute;left:3052;top:2447;width:65;height:198" filled="true" fillcolor="#df6e22" stroked="false">
              <v:fill type="solid"/>
            </v:rect>
            <v:rect style="position:absolute;left:3052;top:2447;width:65;height:198" filled="false" stroked="true" strokeweight=".495pt" strokecolor="#292425">
              <v:stroke dashstyle="solid"/>
            </v:rect>
            <v:rect style="position:absolute;left:3160;top:2462;width:53;height:183" filled="true" fillcolor="#fcc92b" stroked="false">
              <v:fill type="solid"/>
            </v:rect>
            <v:rect style="position:absolute;left:3160;top:2462;width:53;height:183" filled="true" fillcolor="#df6e22" stroked="false">
              <v:fill type="solid"/>
            </v:rect>
            <v:rect style="position:absolute;left:3160;top:2462;width:53;height:183" filled="false" stroked="true" strokeweight=".495pt" strokecolor="#292425">
              <v:stroke dashstyle="solid"/>
            </v:rect>
            <v:rect style="position:absolute;left:3258;top:2417;width:66;height:228" filled="true" fillcolor="#fcc92b" stroked="false">
              <v:fill type="solid"/>
            </v:rect>
            <v:rect style="position:absolute;left:3258;top:2417;width:66;height:228" filled="true" fillcolor="#df6e22" stroked="false">
              <v:fill type="solid"/>
            </v:rect>
            <v:rect style="position:absolute;left:3258;top:2417;width:66;height:228" filled="false" stroked="true" strokeweight=".495pt" strokecolor="#292425">
              <v:stroke dashstyle="solid"/>
            </v:rect>
            <v:rect style="position:absolute;left:3365;top:1962;width:56;height:683" filled="true" fillcolor="#fcc92b" stroked="false">
              <v:fill type="solid"/>
            </v:rect>
            <v:rect style="position:absolute;left:3365;top:1962;width:56;height:683" filled="true" fillcolor="#df6e22" stroked="false">
              <v:fill type="solid"/>
            </v:rect>
            <v:rect style="position:absolute;left:3365;top:1962;width:56;height:683" filled="false" stroked="true" strokeweight=".495pt" strokecolor="#292425">
              <v:stroke dashstyle="solid"/>
            </v:rect>
            <v:rect style="position:absolute;left:3463;top:1947;width:66;height:698" filled="true" fillcolor="#fcc92b" stroked="false">
              <v:fill type="solid"/>
            </v:rect>
            <v:rect style="position:absolute;left:3463;top:1947;width:66;height:698" filled="true" fillcolor="#df6e22" stroked="false">
              <v:fill type="solid"/>
            </v:rect>
            <v:rect style="position:absolute;left:3463;top:1947;width:66;height:698" filled="false" stroked="true" strokeweight=".495pt" strokecolor="#292425">
              <v:stroke dashstyle="solid"/>
            </v:rect>
            <v:rect style="position:absolute;left:3571;top:2175;width:56;height:470" filled="true" fillcolor="#fcc92b" stroked="false">
              <v:fill type="solid"/>
            </v:rect>
            <v:rect style="position:absolute;left:3571;top:2175;width:56;height:470" filled="true" fillcolor="#df6e22" stroked="false">
              <v:fill type="solid"/>
            </v:rect>
            <v:rect style="position:absolute;left:3571;top:2175;width:56;height:470" filled="false" stroked="true" strokeweight=".495pt" strokecolor="#292425">
              <v:stroke dashstyle="solid"/>
            </v:rect>
            <v:rect style="position:absolute;left:3669;top:1992;width:65;height:653" filled="true" fillcolor="#fcc92b" stroked="false">
              <v:fill type="solid"/>
            </v:rect>
            <v:rect style="position:absolute;left:3669;top:1992;width:65;height:653" filled="true" fillcolor="#df6e22" stroked="false">
              <v:fill type="solid"/>
            </v:rect>
            <v:rect style="position:absolute;left:3669;top:1992;width:65;height:653" filled="false" stroked="true" strokeweight=".495pt" strokecolor="#292425">
              <v:stroke dashstyle="solid"/>
            </v:rect>
            <v:rect style="position:absolute;left:3776;top:2357;width:56;height:288" filled="true" fillcolor="#fcc92b" stroked="false">
              <v:fill type="solid"/>
            </v:rect>
            <v:rect style="position:absolute;left:3776;top:2357;width:56;height:288" filled="true" fillcolor="#df6e22" stroked="false">
              <v:fill type="solid"/>
            </v:rect>
            <v:rect style="position:absolute;left:3776;top:2357;width:56;height:288" filled="false" stroked="true" strokeweight=".495pt" strokecolor="#292425">
              <v:stroke dashstyle="solid"/>
            </v:rect>
            <v:rect style="position:absolute;left:3874;top:2190;width:66;height:455" filled="true" fillcolor="#fcc92b" stroked="false">
              <v:fill type="solid"/>
            </v:rect>
            <v:rect style="position:absolute;left:3874;top:2190;width:66;height:455" filled="true" fillcolor="#df6e22" stroked="false">
              <v:fill type="solid"/>
            </v:rect>
            <v:rect style="position:absolute;left:3874;top:2190;width:66;height:455" filled="false" stroked="true" strokeweight=".495pt" strokecolor="#292425">
              <v:stroke dashstyle="solid"/>
            </v:rect>
            <v:shape style="position:absolute;left:1070;top:2601;width:2894;height:45" coordorigin="1070,2601" coordsize="2894,45" path="m1070,2646l3962,2646m1071,2646l1071,2601m1483,2646l1483,2601m1893,2646l1893,2601m2304,2646l2304,2601m2728,2646l2728,2601m3139,2646l3139,2601m3550,2646l3550,2601m3964,2646l3964,2601e" filled="false" stroked="true" strokeweight=".5pt" strokecolor="#292425">
              <v:path arrowok="t"/>
              <v:stroke dashstyle="solid"/>
            </v:shape>
            <v:shape style="position:absolute;left:1122;top:-71;width:2785;height:1973" coordorigin="1123,-70" coordsize="2785,1973" path="m1123,-25l1220,-40,1329,-70,1426,218,1535,719,1632,840,1741,992,1849,825,1946,294,2054,127,2152,112,2260,658,2358,871,2466,1235,2564,1675,2672,1766,2770,1857,2878,1903,2975,1463,3084,1463,3181,1615,3290,1478,3398,1341,3496,825,3604,537,3701,82,3810,492,3907,750e" filled="false" stroked="true" strokeweight="1pt" strokecolor="#df6e22">
              <v:path arrowok="t"/>
              <v:stroke dashstyle="solid"/>
            </v:shape>
            <v:shape style="position:absolute;left:860;top:81;width:3318;height:2566" coordorigin="860,81" coordsize="3318,2566" path="m4037,2329l4178,2329m4037,2009l4178,2009m4037,1691l4178,1691m4037,1371l4178,1371m4037,1039l4178,1039m4037,719l4178,719m4037,401l4178,401m4037,81l4178,81m4037,2646l4178,2646m860,2336l1000,2336m860,2016l1000,2016m860,1699l1000,1699m860,1379l1000,1379m860,1046l1000,1046m860,726l1000,726m860,409l1000,409m860,89l1000,89m860,2646l1000,2646e" filled="false" stroked="true" strokeweight=".5pt" strokecolor="#292425">
              <v:path arrowok="t"/>
              <v:stroke dashstyle="solid"/>
            </v:shape>
            <v:shape style="position:absolute;left:2507;top:642;width:875;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1201;top:1658;width:1038;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color w:val="292425"/>
          <w:w w:val="115"/>
          <w:sz w:val="12"/>
        </w:rPr>
        <w:t>4.0</w:t>
      </w:r>
    </w:p>
    <w:p>
      <w:pPr>
        <w:pStyle w:val="BodyText"/>
        <w:spacing w:before="9"/>
        <w:rPr>
          <w:sz w:val="15"/>
        </w:rPr>
      </w:pPr>
    </w:p>
    <w:p>
      <w:pPr>
        <w:spacing w:before="0"/>
        <w:ind w:left="0" w:right="38" w:firstLine="0"/>
        <w:jc w:val="right"/>
        <w:rPr>
          <w:sz w:val="12"/>
        </w:rPr>
      </w:pPr>
      <w:r>
        <w:rPr>
          <w:color w:val="292425"/>
          <w:w w:val="115"/>
          <w:sz w:val="12"/>
        </w:rPr>
        <w:t>3.5</w:t>
      </w:r>
    </w:p>
    <w:p>
      <w:pPr>
        <w:pStyle w:val="BodyText"/>
        <w:spacing w:before="8"/>
        <w:rPr>
          <w:sz w:val="15"/>
        </w:rPr>
      </w:pPr>
    </w:p>
    <w:p>
      <w:pPr>
        <w:spacing w:before="1"/>
        <w:ind w:left="0" w:right="38" w:firstLine="0"/>
        <w:jc w:val="right"/>
        <w:rPr>
          <w:sz w:val="12"/>
        </w:rPr>
      </w:pPr>
      <w:r>
        <w:rPr>
          <w:color w:val="292425"/>
          <w:w w:val="115"/>
          <w:sz w:val="12"/>
        </w:rPr>
        <w:t>3.0</w:t>
      </w:r>
    </w:p>
    <w:p>
      <w:pPr>
        <w:pStyle w:val="BodyText"/>
        <w:spacing w:before="6"/>
        <w:rPr>
          <w:sz w:val="15"/>
        </w:rPr>
      </w:pPr>
    </w:p>
    <w:p>
      <w:pPr>
        <w:spacing w:before="0"/>
        <w:ind w:left="0" w:right="38" w:firstLine="0"/>
        <w:jc w:val="right"/>
        <w:rPr>
          <w:sz w:val="12"/>
        </w:rPr>
      </w:pPr>
      <w:r>
        <w:rPr>
          <w:color w:val="292425"/>
          <w:w w:val="115"/>
          <w:sz w:val="12"/>
        </w:rPr>
        <w:t>2.5</w:t>
      </w:r>
    </w:p>
    <w:p>
      <w:pPr>
        <w:pStyle w:val="BodyText"/>
        <w:spacing w:before="3"/>
        <w:rPr>
          <w:sz w:val="21"/>
        </w:rPr>
      </w:pPr>
      <w:r>
        <w:rPr/>
        <w:br w:type="column"/>
      </w:r>
      <w:r>
        <w:rPr>
          <w:sz w:val="21"/>
        </w:rPr>
      </w:r>
    </w:p>
    <w:p>
      <w:pPr>
        <w:pStyle w:val="BodyText"/>
        <w:spacing w:line="292" w:lineRule="auto"/>
        <w:ind w:left="170" w:right="167"/>
      </w:pPr>
      <w:r>
        <w:rPr>
          <w:color w:val="292425"/>
          <w:w w:val="110"/>
        </w:rPr>
        <w:t>has</w:t>
      </w:r>
      <w:r>
        <w:rPr>
          <w:color w:val="292425"/>
          <w:spacing w:val="-18"/>
          <w:w w:val="110"/>
        </w:rPr>
        <w:t> </w:t>
      </w:r>
      <w:r>
        <w:rPr>
          <w:color w:val="292425"/>
          <w:w w:val="110"/>
        </w:rPr>
        <w:t>not</w:t>
      </w:r>
      <w:r>
        <w:rPr>
          <w:color w:val="292425"/>
          <w:spacing w:val="-17"/>
          <w:w w:val="110"/>
        </w:rPr>
        <w:t> </w:t>
      </w:r>
      <w:r>
        <w:rPr>
          <w:color w:val="292425"/>
          <w:spacing w:val="-3"/>
          <w:w w:val="110"/>
        </w:rPr>
        <w:t>recovered</w:t>
      </w:r>
      <w:r>
        <w:rPr>
          <w:color w:val="292425"/>
          <w:spacing w:val="-17"/>
          <w:w w:val="110"/>
        </w:rPr>
        <w:t> </w:t>
      </w:r>
      <w:r>
        <w:rPr>
          <w:color w:val="292425"/>
          <w:w w:val="110"/>
        </w:rPr>
        <w:t>since</w:t>
      </w:r>
      <w:r>
        <w:rPr>
          <w:color w:val="292425"/>
          <w:spacing w:val="-17"/>
          <w:w w:val="110"/>
        </w:rPr>
        <w:t> </w:t>
      </w:r>
      <w:r>
        <w:rPr>
          <w:color w:val="292425"/>
          <w:w w:val="110"/>
        </w:rPr>
        <w:t>(Chart</w:t>
      </w:r>
      <w:r>
        <w:rPr>
          <w:color w:val="292425"/>
          <w:spacing w:val="-17"/>
          <w:w w:val="110"/>
        </w:rPr>
        <w:t> </w:t>
      </w:r>
      <w:r>
        <w:rPr>
          <w:color w:val="292425"/>
          <w:w w:val="110"/>
        </w:rPr>
        <w:t>3.3).</w:t>
      </w:r>
      <w:r>
        <w:rPr>
          <w:color w:val="292425"/>
          <w:spacing w:val="22"/>
          <w:w w:val="110"/>
        </w:rPr>
        <w:t> </w:t>
      </w:r>
      <w:r>
        <w:rPr>
          <w:color w:val="292425"/>
          <w:w w:val="110"/>
        </w:rPr>
        <w:t>But</w:t>
      </w:r>
      <w:r>
        <w:rPr>
          <w:color w:val="292425"/>
          <w:spacing w:val="-17"/>
          <w:w w:val="110"/>
        </w:rPr>
        <w:t> </w:t>
      </w:r>
      <w:r>
        <w:rPr>
          <w:color w:val="292425"/>
          <w:w w:val="110"/>
        </w:rPr>
        <w:t>business</w:t>
      </w:r>
      <w:r>
        <w:rPr>
          <w:color w:val="292425"/>
          <w:spacing w:val="-17"/>
          <w:w w:val="110"/>
        </w:rPr>
        <w:t> </w:t>
      </w:r>
      <w:r>
        <w:rPr>
          <w:color w:val="292425"/>
          <w:spacing w:val="-3"/>
          <w:w w:val="110"/>
        </w:rPr>
        <w:t>surveys</w:t>
      </w:r>
      <w:r>
        <w:rPr>
          <w:color w:val="292425"/>
          <w:spacing w:val="-17"/>
          <w:w w:val="110"/>
        </w:rPr>
        <w:t> </w:t>
      </w:r>
      <w:r>
        <w:rPr>
          <w:color w:val="292425"/>
          <w:spacing w:val="-3"/>
          <w:w w:val="110"/>
        </w:rPr>
        <w:t>have </w:t>
      </w:r>
      <w:r>
        <w:rPr>
          <w:color w:val="292425"/>
          <w:w w:val="110"/>
        </w:rPr>
        <w:t>been more positive: for example, according </w:t>
      </w:r>
      <w:r>
        <w:rPr>
          <w:color w:val="292425"/>
          <w:spacing w:val="-4"/>
          <w:w w:val="110"/>
        </w:rPr>
        <w:t>to </w:t>
      </w:r>
      <w:r>
        <w:rPr>
          <w:color w:val="292425"/>
          <w:w w:val="110"/>
        </w:rPr>
        <w:t>BCC data for Q4,</w:t>
      </w:r>
      <w:r>
        <w:rPr>
          <w:color w:val="292425"/>
          <w:spacing w:val="-20"/>
          <w:w w:val="110"/>
        </w:rPr>
        <w:t> </w:t>
      </w:r>
      <w:r>
        <w:rPr>
          <w:color w:val="292425"/>
          <w:w w:val="110"/>
        </w:rPr>
        <w:t>more</w:t>
      </w:r>
      <w:r>
        <w:rPr>
          <w:color w:val="292425"/>
          <w:spacing w:val="-19"/>
          <w:w w:val="110"/>
        </w:rPr>
        <w:t> </w:t>
      </w:r>
      <w:r>
        <w:rPr>
          <w:color w:val="292425"/>
          <w:w w:val="110"/>
        </w:rPr>
        <w:t>companies</w:t>
      </w:r>
      <w:r>
        <w:rPr>
          <w:color w:val="292425"/>
          <w:spacing w:val="-19"/>
          <w:w w:val="110"/>
        </w:rPr>
        <w:t> </w:t>
      </w:r>
      <w:r>
        <w:rPr>
          <w:color w:val="292425"/>
          <w:w w:val="110"/>
        </w:rPr>
        <w:t>expected</w:t>
      </w:r>
      <w:r>
        <w:rPr>
          <w:color w:val="292425"/>
          <w:spacing w:val="-20"/>
          <w:w w:val="110"/>
        </w:rPr>
        <w:t> </w:t>
      </w:r>
      <w:r>
        <w:rPr>
          <w:color w:val="292425"/>
          <w:w w:val="110"/>
        </w:rPr>
        <w:t>their</w:t>
      </w:r>
      <w:r>
        <w:rPr>
          <w:color w:val="292425"/>
          <w:spacing w:val="-19"/>
          <w:w w:val="110"/>
        </w:rPr>
        <w:t> </w:t>
      </w:r>
      <w:r>
        <w:rPr>
          <w:color w:val="292425"/>
          <w:w w:val="110"/>
        </w:rPr>
        <w:t>workforce</w:t>
      </w:r>
      <w:r>
        <w:rPr>
          <w:color w:val="292425"/>
          <w:spacing w:val="-19"/>
          <w:w w:val="110"/>
        </w:rPr>
        <w:t> </w:t>
      </w:r>
      <w:r>
        <w:rPr>
          <w:color w:val="292425"/>
          <w:spacing w:val="-4"/>
          <w:w w:val="110"/>
        </w:rPr>
        <w:t>to</w:t>
      </w:r>
      <w:r>
        <w:rPr>
          <w:color w:val="292425"/>
          <w:spacing w:val="-20"/>
          <w:w w:val="110"/>
        </w:rPr>
        <w:t> </w:t>
      </w:r>
      <w:r>
        <w:rPr>
          <w:color w:val="292425"/>
          <w:w w:val="110"/>
        </w:rPr>
        <w:t>increase</w:t>
      </w:r>
      <w:r>
        <w:rPr>
          <w:color w:val="292425"/>
          <w:spacing w:val="-19"/>
          <w:w w:val="110"/>
        </w:rPr>
        <w:t> </w:t>
      </w:r>
      <w:r>
        <w:rPr>
          <w:color w:val="292425"/>
          <w:w w:val="110"/>
        </w:rPr>
        <w:t>than </w:t>
      </w:r>
      <w:r>
        <w:rPr>
          <w:color w:val="292425"/>
          <w:spacing w:val="-4"/>
          <w:w w:val="110"/>
        </w:rPr>
        <w:t>to </w:t>
      </w:r>
      <w:r>
        <w:rPr>
          <w:color w:val="292425"/>
          <w:w w:val="110"/>
        </w:rPr>
        <w:t>decrease in the near</w:t>
      </w:r>
      <w:r>
        <w:rPr>
          <w:color w:val="292425"/>
          <w:spacing w:val="-22"/>
          <w:w w:val="110"/>
        </w:rPr>
        <w:t> </w:t>
      </w:r>
      <w:r>
        <w:rPr>
          <w:color w:val="292425"/>
          <w:w w:val="110"/>
        </w:rPr>
        <w:t>term.</w:t>
      </w:r>
    </w:p>
    <w:p>
      <w:pPr>
        <w:pStyle w:val="BodyText"/>
        <w:spacing w:before="10"/>
        <w:rPr>
          <w:sz w:val="25"/>
        </w:rPr>
      </w:pPr>
    </w:p>
    <w:p>
      <w:pPr>
        <w:pStyle w:val="BodyText"/>
        <w:spacing w:line="292" w:lineRule="auto" w:before="1"/>
        <w:ind w:left="170" w:right="170"/>
      </w:pPr>
      <w:r>
        <w:rPr>
          <w:color w:val="292425"/>
          <w:w w:val="110"/>
        </w:rPr>
        <w:t>If</w:t>
      </w:r>
      <w:r>
        <w:rPr>
          <w:color w:val="292425"/>
          <w:spacing w:val="-13"/>
          <w:w w:val="110"/>
        </w:rPr>
        <w:t> </w:t>
      </w:r>
      <w:r>
        <w:rPr>
          <w:color w:val="292425"/>
          <w:w w:val="110"/>
        </w:rPr>
        <w:t>the</w:t>
      </w:r>
      <w:r>
        <w:rPr>
          <w:color w:val="292425"/>
          <w:spacing w:val="-13"/>
          <w:w w:val="110"/>
        </w:rPr>
        <w:t> </w:t>
      </w:r>
      <w:r>
        <w:rPr>
          <w:color w:val="292425"/>
          <w:spacing w:val="-3"/>
          <w:w w:val="110"/>
        </w:rPr>
        <w:t>recovery</w:t>
      </w:r>
      <w:r>
        <w:rPr>
          <w:color w:val="292425"/>
          <w:spacing w:val="-12"/>
          <w:w w:val="110"/>
        </w:rPr>
        <w:t> </w:t>
      </w:r>
      <w:r>
        <w:rPr>
          <w:color w:val="292425"/>
          <w:w w:val="110"/>
        </w:rPr>
        <w:t>in</w:t>
      </w:r>
      <w:r>
        <w:rPr>
          <w:color w:val="292425"/>
          <w:spacing w:val="-13"/>
          <w:w w:val="110"/>
        </w:rPr>
        <w:t> </w:t>
      </w:r>
      <w:r>
        <w:rPr>
          <w:color w:val="292425"/>
          <w:spacing w:val="-3"/>
          <w:w w:val="110"/>
        </w:rPr>
        <w:t>private</w:t>
      </w:r>
      <w:r>
        <w:rPr>
          <w:color w:val="292425"/>
          <w:spacing w:val="-13"/>
          <w:w w:val="110"/>
        </w:rPr>
        <w:t> </w:t>
      </w:r>
      <w:r>
        <w:rPr>
          <w:color w:val="292425"/>
          <w:w w:val="110"/>
        </w:rPr>
        <w:t>sector</w:t>
      </w:r>
      <w:r>
        <w:rPr>
          <w:color w:val="292425"/>
          <w:spacing w:val="-12"/>
          <w:w w:val="110"/>
        </w:rPr>
        <w:t> </w:t>
      </w:r>
      <w:r>
        <w:rPr>
          <w:color w:val="292425"/>
          <w:w w:val="110"/>
        </w:rPr>
        <w:t>output</w:t>
      </w:r>
      <w:r>
        <w:rPr>
          <w:color w:val="292425"/>
          <w:spacing w:val="-13"/>
          <w:w w:val="110"/>
        </w:rPr>
        <w:t> </w:t>
      </w:r>
      <w:r>
        <w:rPr>
          <w:color w:val="292425"/>
          <w:w w:val="110"/>
        </w:rPr>
        <w:t>growth</w:t>
      </w:r>
      <w:r>
        <w:rPr>
          <w:color w:val="292425"/>
          <w:spacing w:val="-13"/>
          <w:w w:val="110"/>
        </w:rPr>
        <w:t> </w:t>
      </w:r>
      <w:r>
        <w:rPr>
          <w:color w:val="292425"/>
          <w:w w:val="110"/>
        </w:rPr>
        <w:t>(Chart</w:t>
      </w:r>
      <w:r>
        <w:rPr>
          <w:color w:val="292425"/>
          <w:spacing w:val="-12"/>
          <w:w w:val="110"/>
        </w:rPr>
        <w:t> </w:t>
      </w:r>
      <w:r>
        <w:rPr>
          <w:color w:val="292425"/>
          <w:w w:val="110"/>
        </w:rPr>
        <w:t>3.4)</w:t>
      </w:r>
      <w:r>
        <w:rPr>
          <w:color w:val="292425"/>
          <w:spacing w:val="-13"/>
          <w:w w:val="110"/>
        </w:rPr>
        <w:t> </w:t>
      </w:r>
      <w:r>
        <w:rPr>
          <w:color w:val="292425"/>
          <w:w w:val="110"/>
        </w:rPr>
        <w:t>has not been matched </w:t>
      </w:r>
      <w:r>
        <w:rPr>
          <w:color w:val="292425"/>
          <w:spacing w:val="-3"/>
          <w:w w:val="110"/>
        </w:rPr>
        <w:t>by </w:t>
      </w:r>
      <w:r>
        <w:rPr>
          <w:color w:val="292425"/>
          <w:w w:val="110"/>
        </w:rPr>
        <w:t>a strong pickup in </w:t>
      </w:r>
      <w:r>
        <w:rPr>
          <w:color w:val="292425"/>
          <w:spacing w:val="-3"/>
          <w:w w:val="110"/>
        </w:rPr>
        <w:t>private </w:t>
      </w:r>
      <w:r>
        <w:rPr>
          <w:color w:val="292425"/>
          <w:w w:val="110"/>
        </w:rPr>
        <w:t>sector employment, then growth in output per </w:t>
      </w:r>
      <w:r>
        <w:rPr>
          <w:color w:val="292425"/>
          <w:spacing w:val="-3"/>
          <w:w w:val="110"/>
        </w:rPr>
        <w:t>worker </w:t>
      </w:r>
      <w:r>
        <w:rPr>
          <w:color w:val="292425"/>
          <w:w w:val="110"/>
        </w:rPr>
        <w:t>— or labour productivity </w:t>
      </w:r>
      <w:r>
        <w:rPr>
          <w:color w:val="292425"/>
          <w:spacing w:val="-2"/>
          <w:w w:val="110"/>
        </w:rPr>
        <w:t>growth </w:t>
      </w:r>
      <w:r>
        <w:rPr>
          <w:color w:val="292425"/>
          <w:w w:val="110"/>
        </w:rPr>
        <w:t>— must </w:t>
      </w:r>
      <w:r>
        <w:rPr>
          <w:color w:val="292425"/>
          <w:spacing w:val="-3"/>
          <w:w w:val="110"/>
        </w:rPr>
        <w:t>have </w:t>
      </w:r>
      <w:r>
        <w:rPr>
          <w:color w:val="292425"/>
          <w:w w:val="110"/>
        </w:rPr>
        <w:t>risen. That is indeed the case</w:t>
      </w:r>
      <w:r>
        <w:rPr>
          <w:color w:val="292425"/>
          <w:spacing w:val="-12"/>
          <w:w w:val="110"/>
        </w:rPr>
        <w:t> </w:t>
      </w:r>
      <w:r>
        <w:rPr>
          <w:color w:val="292425"/>
          <w:w w:val="110"/>
        </w:rPr>
        <w:t>(Chart</w:t>
      </w:r>
      <w:r>
        <w:rPr>
          <w:color w:val="292425"/>
          <w:spacing w:val="-11"/>
          <w:w w:val="110"/>
        </w:rPr>
        <w:t> </w:t>
      </w:r>
      <w:r>
        <w:rPr>
          <w:color w:val="292425"/>
          <w:w w:val="110"/>
        </w:rPr>
        <w:t>3.5).</w:t>
      </w:r>
      <w:r>
        <w:rPr>
          <w:color w:val="292425"/>
          <w:spacing w:val="32"/>
          <w:w w:val="110"/>
        </w:rPr>
        <w:t> </w:t>
      </w:r>
      <w:r>
        <w:rPr>
          <w:color w:val="292425"/>
          <w:w w:val="110"/>
        </w:rPr>
        <w:t>And</w:t>
      </w:r>
      <w:r>
        <w:rPr>
          <w:color w:val="292425"/>
          <w:spacing w:val="-11"/>
          <w:w w:val="110"/>
        </w:rPr>
        <w:t> </w:t>
      </w:r>
      <w:r>
        <w:rPr>
          <w:color w:val="292425"/>
          <w:w w:val="110"/>
        </w:rPr>
        <w:t>despite</w:t>
      </w:r>
      <w:r>
        <w:rPr>
          <w:color w:val="292425"/>
          <w:spacing w:val="-12"/>
          <w:w w:val="110"/>
        </w:rPr>
        <w:t> </w:t>
      </w:r>
      <w:r>
        <w:rPr>
          <w:color w:val="292425"/>
          <w:w w:val="110"/>
        </w:rPr>
        <w:t>the</w:t>
      </w:r>
      <w:r>
        <w:rPr>
          <w:color w:val="292425"/>
          <w:spacing w:val="-11"/>
          <w:w w:val="110"/>
        </w:rPr>
        <w:t> </w:t>
      </w:r>
      <w:r>
        <w:rPr>
          <w:color w:val="292425"/>
          <w:w w:val="110"/>
        </w:rPr>
        <w:t>soft</w:t>
      </w:r>
      <w:r>
        <w:rPr>
          <w:color w:val="292425"/>
          <w:spacing w:val="-12"/>
          <w:w w:val="110"/>
        </w:rPr>
        <w:t> </w:t>
      </w:r>
      <w:r>
        <w:rPr>
          <w:color w:val="292425"/>
          <w:w w:val="110"/>
        </w:rPr>
        <w:t>patch</w:t>
      </w:r>
      <w:r>
        <w:rPr>
          <w:color w:val="292425"/>
          <w:spacing w:val="-11"/>
          <w:w w:val="110"/>
        </w:rPr>
        <w:t> </w:t>
      </w:r>
      <w:r>
        <w:rPr>
          <w:color w:val="292425"/>
          <w:w w:val="110"/>
        </w:rPr>
        <w:t>in</w:t>
      </w:r>
      <w:r>
        <w:rPr>
          <w:color w:val="292425"/>
          <w:spacing w:val="-12"/>
          <w:w w:val="110"/>
        </w:rPr>
        <w:t> </w:t>
      </w:r>
      <w:r>
        <w:rPr>
          <w:color w:val="292425"/>
          <w:w w:val="110"/>
        </w:rPr>
        <w:t>output</w:t>
      </w:r>
      <w:r>
        <w:rPr>
          <w:color w:val="292425"/>
          <w:spacing w:val="-11"/>
          <w:w w:val="110"/>
        </w:rPr>
        <w:t> </w:t>
      </w:r>
      <w:r>
        <w:rPr>
          <w:color w:val="292425"/>
          <w:spacing w:val="-3"/>
          <w:w w:val="110"/>
        </w:rPr>
        <w:t>growth </w:t>
      </w:r>
      <w:r>
        <w:rPr>
          <w:color w:val="292425"/>
          <w:w w:val="110"/>
        </w:rPr>
        <w:t>in Q3, annual </w:t>
      </w:r>
      <w:r>
        <w:rPr>
          <w:color w:val="292425"/>
          <w:spacing w:val="-3"/>
          <w:w w:val="110"/>
        </w:rPr>
        <w:t>private </w:t>
      </w:r>
      <w:r>
        <w:rPr>
          <w:color w:val="292425"/>
          <w:w w:val="110"/>
        </w:rPr>
        <w:t>sector productivity growth remained high </w:t>
      </w:r>
      <w:r>
        <w:rPr>
          <w:color w:val="292425"/>
          <w:spacing w:val="-3"/>
          <w:w w:val="110"/>
        </w:rPr>
        <w:t>by </w:t>
      </w:r>
      <w:r>
        <w:rPr>
          <w:color w:val="292425"/>
          <w:w w:val="110"/>
        </w:rPr>
        <w:t>recent</w:t>
      </w:r>
      <w:r>
        <w:rPr>
          <w:color w:val="292425"/>
          <w:spacing w:val="-14"/>
          <w:w w:val="110"/>
        </w:rPr>
        <w:t> </w:t>
      </w:r>
      <w:r>
        <w:rPr>
          <w:color w:val="292425"/>
          <w:w w:val="110"/>
        </w:rPr>
        <w:t>standards.</w:t>
      </w:r>
    </w:p>
    <w:p>
      <w:pPr>
        <w:pStyle w:val="BodyText"/>
        <w:spacing w:before="5"/>
        <w:rPr>
          <w:sz w:val="27"/>
        </w:rPr>
      </w:pPr>
    </w:p>
    <w:p>
      <w:pPr>
        <w:pStyle w:val="BodyText"/>
        <w:spacing w:line="292" w:lineRule="auto"/>
        <w:ind w:left="170" w:right="223"/>
      </w:pPr>
      <w:r>
        <w:rPr>
          <w:color w:val="292425"/>
          <w:w w:val="110"/>
        </w:rPr>
        <w:t>What can explain this strength in </w:t>
      </w:r>
      <w:r>
        <w:rPr>
          <w:color w:val="292425"/>
          <w:spacing w:val="-3"/>
          <w:w w:val="110"/>
        </w:rPr>
        <w:t>private </w:t>
      </w:r>
      <w:r>
        <w:rPr>
          <w:color w:val="292425"/>
          <w:w w:val="110"/>
        </w:rPr>
        <w:t>sector labour productivity growth? In large part, it is probably a </w:t>
      </w:r>
      <w:r>
        <w:rPr>
          <w:color w:val="292425"/>
          <w:spacing w:val="-3"/>
          <w:w w:val="110"/>
        </w:rPr>
        <w:t>cyclical </w:t>
      </w:r>
      <w:r>
        <w:rPr>
          <w:color w:val="292425"/>
          <w:w w:val="110"/>
        </w:rPr>
        <w:t>phenomenon. In the short run, companies typically respond </w:t>
      </w:r>
      <w:r>
        <w:rPr>
          <w:color w:val="292425"/>
          <w:spacing w:val="-4"/>
          <w:w w:val="110"/>
        </w:rPr>
        <w:t>to</w:t>
      </w:r>
      <w:r>
        <w:rPr>
          <w:color w:val="292425"/>
          <w:spacing w:val="-15"/>
          <w:w w:val="110"/>
        </w:rPr>
        <w:t> </w:t>
      </w:r>
      <w:r>
        <w:rPr>
          <w:color w:val="292425"/>
          <w:w w:val="110"/>
        </w:rPr>
        <w:t>shifts</w:t>
      </w:r>
      <w:r>
        <w:rPr>
          <w:color w:val="292425"/>
          <w:spacing w:val="-14"/>
          <w:w w:val="110"/>
        </w:rPr>
        <w:t> </w:t>
      </w:r>
      <w:r>
        <w:rPr>
          <w:color w:val="292425"/>
          <w:w w:val="110"/>
        </w:rPr>
        <w:t>in</w:t>
      </w:r>
      <w:r>
        <w:rPr>
          <w:color w:val="292425"/>
          <w:spacing w:val="-14"/>
          <w:w w:val="110"/>
        </w:rPr>
        <w:t> </w:t>
      </w:r>
      <w:r>
        <w:rPr>
          <w:color w:val="292425"/>
          <w:w w:val="110"/>
        </w:rPr>
        <w:t>demand</w:t>
      </w:r>
      <w:r>
        <w:rPr>
          <w:color w:val="292425"/>
          <w:spacing w:val="-14"/>
          <w:w w:val="110"/>
        </w:rPr>
        <w:t> </w:t>
      </w:r>
      <w:r>
        <w:rPr>
          <w:color w:val="292425"/>
          <w:spacing w:val="-3"/>
          <w:w w:val="110"/>
        </w:rPr>
        <w:t>by</w:t>
      </w:r>
      <w:r>
        <w:rPr>
          <w:color w:val="292425"/>
          <w:spacing w:val="-14"/>
          <w:w w:val="110"/>
        </w:rPr>
        <w:t> </w:t>
      </w:r>
      <w:r>
        <w:rPr>
          <w:color w:val="292425"/>
          <w:w w:val="110"/>
        </w:rPr>
        <w:t>adjusting</w:t>
      </w:r>
      <w:r>
        <w:rPr>
          <w:color w:val="292425"/>
          <w:spacing w:val="-14"/>
          <w:w w:val="110"/>
        </w:rPr>
        <w:t> </w:t>
      </w:r>
      <w:r>
        <w:rPr>
          <w:color w:val="292425"/>
          <w:w w:val="110"/>
        </w:rPr>
        <w:t>the</w:t>
      </w:r>
      <w:r>
        <w:rPr>
          <w:color w:val="292425"/>
          <w:spacing w:val="-14"/>
          <w:w w:val="110"/>
        </w:rPr>
        <w:t> </w:t>
      </w:r>
      <w:r>
        <w:rPr>
          <w:color w:val="292425"/>
          <w:spacing w:val="-3"/>
          <w:w w:val="110"/>
        </w:rPr>
        <w:t>intensity</w:t>
      </w:r>
      <w:r>
        <w:rPr>
          <w:color w:val="292425"/>
          <w:spacing w:val="-14"/>
          <w:w w:val="110"/>
        </w:rPr>
        <w:t> </w:t>
      </w:r>
      <w:r>
        <w:rPr>
          <w:color w:val="292425"/>
          <w:w w:val="110"/>
        </w:rPr>
        <w:t>with</w:t>
      </w:r>
      <w:r>
        <w:rPr>
          <w:color w:val="292425"/>
          <w:spacing w:val="-14"/>
          <w:w w:val="110"/>
        </w:rPr>
        <w:t> </w:t>
      </w:r>
      <w:r>
        <w:rPr>
          <w:color w:val="292425"/>
          <w:w w:val="110"/>
        </w:rPr>
        <w:t>which</w:t>
      </w:r>
      <w:r>
        <w:rPr>
          <w:color w:val="292425"/>
          <w:spacing w:val="-14"/>
          <w:w w:val="110"/>
        </w:rPr>
        <w:t> </w:t>
      </w:r>
      <w:r>
        <w:rPr>
          <w:color w:val="292425"/>
          <w:w w:val="110"/>
        </w:rPr>
        <w:t>they use their capital and </w:t>
      </w:r>
      <w:r>
        <w:rPr>
          <w:color w:val="292425"/>
          <w:spacing w:val="-3"/>
          <w:w w:val="110"/>
        </w:rPr>
        <w:t>labour, </w:t>
      </w:r>
      <w:r>
        <w:rPr>
          <w:color w:val="292425"/>
          <w:w w:val="110"/>
        </w:rPr>
        <w:t>rather than the amount of these </w:t>
      </w:r>
      <w:r>
        <w:rPr>
          <w:color w:val="292425"/>
          <w:spacing w:val="-3"/>
          <w:w w:val="110"/>
        </w:rPr>
        <w:t>factors</w:t>
      </w:r>
      <w:r>
        <w:rPr>
          <w:color w:val="292425"/>
          <w:spacing w:val="-18"/>
          <w:w w:val="110"/>
        </w:rPr>
        <w:t> </w:t>
      </w:r>
      <w:r>
        <w:rPr>
          <w:color w:val="292425"/>
          <w:w w:val="110"/>
        </w:rPr>
        <w:t>that</w:t>
      </w:r>
      <w:r>
        <w:rPr>
          <w:color w:val="292425"/>
          <w:spacing w:val="-18"/>
          <w:w w:val="110"/>
        </w:rPr>
        <w:t> </w:t>
      </w:r>
      <w:r>
        <w:rPr>
          <w:color w:val="292425"/>
          <w:w w:val="110"/>
        </w:rPr>
        <w:t>they</w:t>
      </w:r>
      <w:r>
        <w:rPr>
          <w:color w:val="292425"/>
          <w:spacing w:val="-18"/>
          <w:w w:val="110"/>
        </w:rPr>
        <w:t> </w:t>
      </w:r>
      <w:r>
        <w:rPr>
          <w:color w:val="292425"/>
          <w:w w:val="110"/>
        </w:rPr>
        <w:t>use.</w:t>
      </w:r>
      <w:r>
        <w:rPr>
          <w:color w:val="292425"/>
          <w:spacing w:val="19"/>
          <w:w w:val="110"/>
        </w:rPr>
        <w:t> </w:t>
      </w:r>
      <w:r>
        <w:rPr>
          <w:color w:val="292425"/>
          <w:w w:val="110"/>
        </w:rPr>
        <w:t>So</w:t>
      </w:r>
      <w:r>
        <w:rPr>
          <w:color w:val="292425"/>
          <w:spacing w:val="-18"/>
          <w:w w:val="110"/>
        </w:rPr>
        <w:t> </w:t>
      </w:r>
      <w:r>
        <w:rPr>
          <w:color w:val="292425"/>
          <w:w w:val="110"/>
        </w:rPr>
        <w:t>the</w:t>
      </w:r>
      <w:r>
        <w:rPr>
          <w:color w:val="292425"/>
          <w:spacing w:val="-18"/>
          <w:w w:val="110"/>
        </w:rPr>
        <w:t> </w:t>
      </w:r>
      <w:r>
        <w:rPr>
          <w:color w:val="292425"/>
          <w:spacing w:val="-3"/>
          <w:w w:val="110"/>
        </w:rPr>
        <w:t>slowdown</w:t>
      </w:r>
      <w:r>
        <w:rPr>
          <w:color w:val="292425"/>
          <w:spacing w:val="-18"/>
          <w:w w:val="110"/>
        </w:rPr>
        <w:t> </w:t>
      </w:r>
      <w:r>
        <w:rPr>
          <w:color w:val="292425"/>
          <w:w w:val="110"/>
        </w:rPr>
        <w:t>in</w:t>
      </w:r>
      <w:r>
        <w:rPr>
          <w:color w:val="292425"/>
          <w:spacing w:val="-18"/>
          <w:w w:val="110"/>
        </w:rPr>
        <w:t> </w:t>
      </w:r>
      <w:r>
        <w:rPr>
          <w:color w:val="292425"/>
          <w:w w:val="110"/>
        </w:rPr>
        <w:t>productivity</w:t>
      </w:r>
      <w:r>
        <w:rPr>
          <w:color w:val="292425"/>
          <w:spacing w:val="-18"/>
          <w:w w:val="110"/>
        </w:rPr>
        <w:t> </w:t>
      </w:r>
      <w:r>
        <w:rPr>
          <w:color w:val="292425"/>
          <w:spacing w:val="-3"/>
          <w:w w:val="110"/>
        </w:rPr>
        <w:t>growth </w:t>
      </w:r>
      <w:r>
        <w:rPr>
          <w:color w:val="292425"/>
          <w:w w:val="110"/>
        </w:rPr>
        <w:t>in</w:t>
      </w:r>
      <w:r>
        <w:rPr>
          <w:color w:val="292425"/>
          <w:spacing w:val="-20"/>
          <w:w w:val="110"/>
        </w:rPr>
        <w:t> </w:t>
      </w:r>
      <w:r>
        <w:rPr>
          <w:color w:val="292425"/>
          <w:spacing w:val="-11"/>
          <w:w w:val="110"/>
        </w:rPr>
        <w:t>2001</w:t>
      </w:r>
      <w:r>
        <w:rPr>
          <w:color w:val="292425"/>
          <w:spacing w:val="-20"/>
          <w:w w:val="110"/>
        </w:rPr>
        <w:t> </w:t>
      </w:r>
      <w:r>
        <w:rPr>
          <w:color w:val="292425"/>
          <w:spacing w:val="-3"/>
          <w:w w:val="110"/>
        </w:rPr>
        <w:t>may</w:t>
      </w:r>
      <w:r>
        <w:rPr>
          <w:color w:val="292425"/>
          <w:spacing w:val="-20"/>
          <w:w w:val="110"/>
        </w:rPr>
        <w:t> </w:t>
      </w:r>
      <w:r>
        <w:rPr>
          <w:color w:val="292425"/>
          <w:spacing w:val="-3"/>
          <w:w w:val="110"/>
        </w:rPr>
        <w:t>have</w:t>
      </w:r>
      <w:r>
        <w:rPr>
          <w:color w:val="292425"/>
          <w:spacing w:val="-19"/>
          <w:w w:val="110"/>
        </w:rPr>
        <w:t> </w:t>
      </w:r>
      <w:r>
        <w:rPr>
          <w:color w:val="292425"/>
          <w:w w:val="110"/>
        </w:rPr>
        <w:t>simply</w:t>
      </w:r>
      <w:r>
        <w:rPr>
          <w:color w:val="292425"/>
          <w:spacing w:val="-20"/>
          <w:w w:val="110"/>
        </w:rPr>
        <w:t> </w:t>
      </w:r>
      <w:r>
        <w:rPr>
          <w:color w:val="292425"/>
          <w:w w:val="110"/>
        </w:rPr>
        <w:t>reflected</w:t>
      </w:r>
      <w:r>
        <w:rPr>
          <w:color w:val="292425"/>
          <w:spacing w:val="-20"/>
          <w:w w:val="110"/>
        </w:rPr>
        <w:t> </w:t>
      </w:r>
      <w:r>
        <w:rPr>
          <w:color w:val="292425"/>
          <w:w w:val="110"/>
        </w:rPr>
        <w:t>companies</w:t>
      </w:r>
      <w:r>
        <w:rPr>
          <w:color w:val="292425"/>
          <w:spacing w:val="-19"/>
          <w:w w:val="110"/>
        </w:rPr>
        <w:t> </w:t>
      </w:r>
      <w:r>
        <w:rPr>
          <w:color w:val="292425"/>
          <w:w w:val="110"/>
        </w:rPr>
        <w:t>hoarding</w:t>
      </w:r>
      <w:r>
        <w:rPr>
          <w:color w:val="292425"/>
          <w:spacing w:val="-20"/>
          <w:w w:val="110"/>
        </w:rPr>
        <w:t> </w:t>
      </w:r>
      <w:r>
        <w:rPr>
          <w:color w:val="292425"/>
          <w:w w:val="110"/>
        </w:rPr>
        <w:t>labour while</w:t>
      </w:r>
      <w:r>
        <w:rPr>
          <w:color w:val="292425"/>
          <w:spacing w:val="-34"/>
          <w:w w:val="110"/>
        </w:rPr>
        <w:t> </w:t>
      </w:r>
      <w:r>
        <w:rPr>
          <w:color w:val="292425"/>
          <w:w w:val="110"/>
        </w:rPr>
        <w:t>demand</w:t>
      </w:r>
      <w:r>
        <w:rPr>
          <w:color w:val="292425"/>
          <w:spacing w:val="-33"/>
          <w:w w:val="110"/>
        </w:rPr>
        <w:t> </w:t>
      </w:r>
      <w:r>
        <w:rPr>
          <w:color w:val="292425"/>
          <w:spacing w:val="-3"/>
          <w:w w:val="110"/>
        </w:rPr>
        <w:t>was</w:t>
      </w:r>
      <w:r>
        <w:rPr>
          <w:color w:val="292425"/>
          <w:spacing w:val="-33"/>
          <w:w w:val="110"/>
        </w:rPr>
        <w:t> </w:t>
      </w:r>
      <w:r>
        <w:rPr>
          <w:color w:val="292425"/>
          <w:w w:val="110"/>
        </w:rPr>
        <w:t>weak.</w:t>
      </w:r>
      <w:r>
        <w:rPr>
          <w:color w:val="292425"/>
          <w:spacing w:val="-12"/>
          <w:w w:val="110"/>
        </w:rPr>
        <w:t> </w:t>
      </w:r>
      <w:r>
        <w:rPr>
          <w:color w:val="292425"/>
          <w:w w:val="110"/>
        </w:rPr>
        <w:t>When</w:t>
      </w:r>
      <w:r>
        <w:rPr>
          <w:color w:val="292425"/>
          <w:spacing w:val="-33"/>
          <w:w w:val="110"/>
        </w:rPr>
        <w:t> </w:t>
      </w:r>
      <w:r>
        <w:rPr>
          <w:color w:val="292425"/>
          <w:w w:val="110"/>
        </w:rPr>
        <w:t>demand</w:t>
      </w:r>
      <w:r>
        <w:rPr>
          <w:color w:val="292425"/>
          <w:spacing w:val="-33"/>
          <w:w w:val="110"/>
        </w:rPr>
        <w:t> </w:t>
      </w:r>
      <w:r>
        <w:rPr>
          <w:color w:val="292425"/>
          <w:w w:val="110"/>
        </w:rPr>
        <w:t>recovered,</w:t>
      </w:r>
      <w:r>
        <w:rPr>
          <w:color w:val="292425"/>
          <w:spacing w:val="-33"/>
          <w:w w:val="110"/>
        </w:rPr>
        <w:t> </w:t>
      </w:r>
      <w:r>
        <w:rPr>
          <w:color w:val="292425"/>
          <w:w w:val="110"/>
        </w:rPr>
        <w:t>companies would then </w:t>
      </w:r>
      <w:r>
        <w:rPr>
          <w:color w:val="292425"/>
          <w:spacing w:val="-3"/>
          <w:w w:val="110"/>
        </w:rPr>
        <w:t>have </w:t>
      </w:r>
      <w:r>
        <w:rPr>
          <w:color w:val="292425"/>
          <w:w w:val="110"/>
        </w:rPr>
        <w:t>been able </w:t>
      </w:r>
      <w:r>
        <w:rPr>
          <w:color w:val="292425"/>
          <w:spacing w:val="-4"/>
          <w:w w:val="110"/>
        </w:rPr>
        <w:t>to </w:t>
      </w:r>
      <w:r>
        <w:rPr>
          <w:color w:val="292425"/>
          <w:w w:val="110"/>
        </w:rPr>
        <w:t>produce more output </w:t>
      </w:r>
      <w:r>
        <w:rPr>
          <w:color w:val="292425"/>
          <w:spacing w:val="-3"/>
          <w:w w:val="110"/>
        </w:rPr>
        <w:t>by </w:t>
      </w:r>
      <w:r>
        <w:rPr>
          <w:color w:val="292425"/>
          <w:w w:val="110"/>
        </w:rPr>
        <w:t>returning effort </w:t>
      </w:r>
      <w:r>
        <w:rPr>
          <w:color w:val="292425"/>
          <w:spacing w:val="-4"/>
          <w:w w:val="110"/>
        </w:rPr>
        <w:t>to </w:t>
      </w:r>
      <w:r>
        <w:rPr>
          <w:color w:val="292425"/>
          <w:w w:val="110"/>
        </w:rPr>
        <w:t>normal</w:t>
      </w:r>
      <w:r>
        <w:rPr>
          <w:color w:val="292425"/>
          <w:spacing w:val="-22"/>
          <w:w w:val="110"/>
        </w:rPr>
        <w:t> </w:t>
      </w:r>
      <w:r>
        <w:rPr>
          <w:color w:val="292425"/>
          <w:w w:val="110"/>
        </w:rPr>
        <w:t>levels.</w:t>
      </w:r>
    </w:p>
    <w:p>
      <w:pPr>
        <w:spacing w:after="0" w:line="292" w:lineRule="auto"/>
        <w:sectPr>
          <w:type w:val="continuous"/>
          <w:pgSz w:w="11900" w:h="16840"/>
          <w:pgMar w:top="1140" w:bottom="0" w:left="640" w:right="620"/>
          <w:cols w:num="2" w:equalWidth="0">
            <w:col w:w="3792" w:space="1138"/>
            <w:col w:w="5710"/>
          </w:cols>
        </w:sectPr>
      </w:pPr>
    </w:p>
    <w:p>
      <w:pPr>
        <w:pStyle w:val="BodyText"/>
        <w:spacing w:before="4"/>
        <w:rPr>
          <w:sz w:val="10"/>
        </w:rPr>
      </w:pPr>
    </w:p>
    <w:p>
      <w:pPr>
        <w:spacing w:after="0"/>
        <w:rPr>
          <w:sz w:val="10"/>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7"/>
        </w:rPr>
      </w:pPr>
    </w:p>
    <w:p>
      <w:pPr>
        <w:tabs>
          <w:tab w:pos="1826" w:val="left" w:leader="none"/>
          <w:tab w:pos="2237" w:val="left" w:leader="none"/>
          <w:tab w:pos="2651" w:val="left" w:leader="none"/>
          <w:tab w:pos="3032" w:val="left" w:leader="none"/>
        </w:tabs>
        <w:spacing w:before="0"/>
        <w:ind w:left="491" w:right="0" w:firstLine="0"/>
        <w:jc w:val="left"/>
        <w:rPr>
          <w:sz w:val="12"/>
        </w:rPr>
      </w:pPr>
      <w:r>
        <w:rPr>
          <w:color w:val="292425"/>
          <w:w w:val="120"/>
          <w:sz w:val="12"/>
        </w:rPr>
        <w:t>1998    </w:t>
      </w:r>
      <w:r>
        <w:rPr>
          <w:color w:val="292425"/>
          <w:spacing w:val="13"/>
          <w:w w:val="120"/>
          <w:sz w:val="12"/>
        </w:rPr>
        <w:t> </w:t>
      </w:r>
      <w:r>
        <w:rPr>
          <w:color w:val="292425"/>
          <w:w w:val="120"/>
          <w:sz w:val="12"/>
        </w:rPr>
        <w:t>99    </w:t>
      </w:r>
      <w:r>
        <w:rPr>
          <w:color w:val="292425"/>
          <w:spacing w:val="19"/>
          <w:w w:val="120"/>
          <w:sz w:val="12"/>
        </w:rPr>
        <w:t> </w:t>
      </w:r>
      <w:r>
        <w:rPr>
          <w:color w:val="292425"/>
          <w:w w:val="120"/>
          <w:sz w:val="12"/>
        </w:rPr>
        <w:t>2000</w:t>
        <w:tab/>
        <w:t>01</w:t>
        <w:tab/>
        <w:t>02</w:t>
        <w:tab/>
        <w:t>03</w:t>
        <w:tab/>
        <w:t>04</w:t>
      </w:r>
    </w:p>
    <w:p>
      <w:pPr>
        <w:pStyle w:val="BodyText"/>
        <w:spacing w:before="1"/>
        <w:rPr>
          <w:sz w:val="10"/>
        </w:rPr>
      </w:pPr>
    </w:p>
    <w:p>
      <w:pPr>
        <w:spacing w:line="208" w:lineRule="auto" w:before="1"/>
        <w:ind w:left="415" w:right="0" w:hanging="240"/>
        <w:jc w:val="left"/>
        <w:rPr>
          <w:sz w:val="12"/>
        </w:rPr>
      </w:pPr>
      <w:r>
        <w:rPr>
          <w:color w:val="292425"/>
          <w:w w:val="110"/>
          <w:sz w:val="12"/>
        </w:rPr>
        <w:t>(a)</w:t>
      </w:r>
      <w:r>
        <w:rPr>
          <w:color w:val="292425"/>
          <w:spacing w:val="2"/>
          <w:w w:val="110"/>
          <w:sz w:val="12"/>
        </w:rPr>
        <w:t> </w:t>
      </w:r>
      <w:r>
        <w:rPr>
          <w:color w:val="292425"/>
          <w:w w:val="110"/>
          <w:sz w:val="12"/>
        </w:rPr>
        <w:t>Chained</w:t>
      </w:r>
      <w:r>
        <w:rPr>
          <w:color w:val="292425"/>
          <w:spacing w:val="-12"/>
          <w:w w:val="110"/>
          <w:sz w:val="12"/>
        </w:rPr>
        <w:t> </w:t>
      </w:r>
      <w:r>
        <w:rPr>
          <w:color w:val="292425"/>
          <w:w w:val="110"/>
          <w:sz w:val="12"/>
        </w:rPr>
        <w:t>volume</w:t>
      </w:r>
      <w:r>
        <w:rPr>
          <w:color w:val="292425"/>
          <w:spacing w:val="-13"/>
          <w:w w:val="110"/>
          <w:sz w:val="12"/>
        </w:rPr>
        <w:t> </w:t>
      </w:r>
      <w:r>
        <w:rPr>
          <w:color w:val="292425"/>
          <w:w w:val="110"/>
          <w:sz w:val="12"/>
        </w:rPr>
        <w:t>measure,</w:t>
      </w:r>
      <w:r>
        <w:rPr>
          <w:color w:val="292425"/>
          <w:spacing w:val="-13"/>
          <w:w w:val="110"/>
          <w:sz w:val="12"/>
        </w:rPr>
        <w:t> </w:t>
      </w:r>
      <w:r>
        <w:rPr>
          <w:color w:val="292425"/>
          <w:w w:val="110"/>
          <w:sz w:val="12"/>
        </w:rPr>
        <w:t>defined</w:t>
      </w:r>
      <w:r>
        <w:rPr>
          <w:color w:val="292425"/>
          <w:spacing w:val="-13"/>
          <w:w w:val="110"/>
          <w:sz w:val="12"/>
        </w:rPr>
        <w:t> </w:t>
      </w:r>
      <w:r>
        <w:rPr>
          <w:color w:val="292425"/>
          <w:w w:val="110"/>
          <w:sz w:val="12"/>
        </w:rPr>
        <w:t>as</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minus</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output of</w:t>
      </w:r>
      <w:r>
        <w:rPr>
          <w:color w:val="292425"/>
          <w:spacing w:val="-8"/>
          <w:w w:val="110"/>
          <w:sz w:val="12"/>
        </w:rPr>
        <w:t> </w:t>
      </w:r>
      <w:r>
        <w:rPr>
          <w:color w:val="292425"/>
          <w:w w:val="110"/>
          <w:sz w:val="12"/>
        </w:rPr>
        <w:t>public</w:t>
      </w:r>
      <w:r>
        <w:rPr>
          <w:color w:val="292425"/>
          <w:spacing w:val="-7"/>
          <w:w w:val="110"/>
          <w:sz w:val="12"/>
        </w:rPr>
        <w:t> </w:t>
      </w:r>
      <w:r>
        <w:rPr>
          <w:color w:val="292425"/>
          <w:w w:val="110"/>
          <w:sz w:val="12"/>
        </w:rPr>
        <w:t>administration,</w:t>
      </w:r>
      <w:r>
        <w:rPr>
          <w:color w:val="292425"/>
          <w:spacing w:val="-8"/>
          <w:w w:val="110"/>
          <w:sz w:val="12"/>
        </w:rPr>
        <w:t> </w:t>
      </w:r>
      <w:r>
        <w:rPr>
          <w:color w:val="292425"/>
          <w:w w:val="110"/>
          <w:sz w:val="12"/>
        </w:rPr>
        <w:t>education</w:t>
      </w:r>
      <w:r>
        <w:rPr>
          <w:color w:val="292425"/>
          <w:spacing w:val="-7"/>
          <w:w w:val="110"/>
          <w:sz w:val="12"/>
        </w:rPr>
        <w:t> </w:t>
      </w:r>
      <w:r>
        <w:rPr>
          <w:color w:val="292425"/>
          <w:w w:val="110"/>
          <w:sz w:val="12"/>
        </w:rPr>
        <w:t>and</w:t>
      </w:r>
      <w:r>
        <w:rPr>
          <w:color w:val="292425"/>
          <w:spacing w:val="-8"/>
          <w:w w:val="110"/>
          <w:sz w:val="12"/>
        </w:rPr>
        <w:t> </w:t>
      </w:r>
      <w:r>
        <w:rPr>
          <w:color w:val="292425"/>
          <w:w w:val="110"/>
          <w:sz w:val="12"/>
        </w:rPr>
        <w:t>health</w:t>
      </w:r>
      <w:r>
        <w:rPr>
          <w:color w:val="292425"/>
          <w:spacing w:val="-7"/>
          <w:w w:val="110"/>
          <w:sz w:val="12"/>
        </w:rPr>
        <w:t> </w:t>
      </w:r>
      <w:r>
        <w:rPr>
          <w:color w:val="292425"/>
          <w:w w:val="110"/>
          <w:sz w:val="12"/>
        </w:rPr>
        <w:t>sectors.</w:t>
      </w:r>
    </w:p>
    <w:p>
      <w:pPr>
        <w:spacing w:before="79"/>
        <w:ind w:left="59" w:right="0" w:firstLine="0"/>
        <w:jc w:val="left"/>
        <w:rPr>
          <w:sz w:val="12"/>
        </w:rPr>
      </w:pPr>
      <w:r>
        <w:rPr/>
        <w:br w:type="column"/>
      </w:r>
      <w:r>
        <w:rPr>
          <w:color w:val="292425"/>
          <w:w w:val="115"/>
          <w:sz w:val="12"/>
        </w:rPr>
        <w:t>2.0</w:t>
      </w:r>
    </w:p>
    <w:p>
      <w:pPr>
        <w:pStyle w:val="BodyText"/>
        <w:spacing w:before="6"/>
        <w:rPr>
          <w:sz w:val="15"/>
        </w:rPr>
      </w:pPr>
    </w:p>
    <w:p>
      <w:pPr>
        <w:spacing w:before="0"/>
        <w:ind w:left="59" w:right="0" w:firstLine="0"/>
        <w:jc w:val="left"/>
        <w:rPr>
          <w:sz w:val="12"/>
        </w:rPr>
      </w:pPr>
      <w:r>
        <w:rPr>
          <w:color w:val="292425"/>
          <w:w w:val="115"/>
          <w:sz w:val="12"/>
        </w:rPr>
        <w:t>1.5</w:t>
      </w:r>
    </w:p>
    <w:p>
      <w:pPr>
        <w:pStyle w:val="BodyText"/>
        <w:rPr>
          <w:sz w:val="16"/>
        </w:rPr>
      </w:pPr>
    </w:p>
    <w:p>
      <w:pPr>
        <w:spacing w:before="0"/>
        <w:ind w:left="59" w:right="0" w:firstLine="0"/>
        <w:jc w:val="left"/>
        <w:rPr>
          <w:sz w:val="12"/>
        </w:rPr>
      </w:pPr>
      <w:r>
        <w:rPr>
          <w:color w:val="292425"/>
          <w:w w:val="115"/>
          <w:sz w:val="12"/>
        </w:rPr>
        <w:t>1.0</w:t>
      </w:r>
    </w:p>
    <w:p>
      <w:pPr>
        <w:pStyle w:val="BodyText"/>
        <w:spacing w:before="6"/>
        <w:rPr>
          <w:sz w:val="15"/>
        </w:rPr>
      </w:pPr>
    </w:p>
    <w:p>
      <w:pPr>
        <w:spacing w:before="0"/>
        <w:ind w:left="59" w:right="0" w:firstLine="0"/>
        <w:jc w:val="left"/>
        <w:rPr>
          <w:sz w:val="12"/>
        </w:rPr>
      </w:pPr>
      <w:r>
        <w:rPr>
          <w:color w:val="292425"/>
          <w:w w:val="115"/>
          <w:sz w:val="12"/>
        </w:rPr>
        <w:t>0.5</w:t>
      </w:r>
    </w:p>
    <w:p>
      <w:pPr>
        <w:pStyle w:val="BodyText"/>
        <w:spacing w:before="9"/>
        <w:rPr>
          <w:sz w:val="15"/>
        </w:rPr>
      </w:pPr>
    </w:p>
    <w:p>
      <w:pPr>
        <w:spacing w:before="0"/>
        <w:ind w:left="59" w:right="0" w:firstLine="0"/>
        <w:jc w:val="left"/>
        <w:rPr>
          <w:sz w:val="12"/>
        </w:rPr>
      </w:pPr>
      <w:r>
        <w:rPr>
          <w:color w:val="292425"/>
          <w:w w:val="115"/>
          <w:sz w:val="12"/>
        </w:rPr>
        <w:t>0.0</w:t>
      </w:r>
    </w:p>
    <w:p>
      <w:pPr>
        <w:pStyle w:val="BodyText"/>
        <w:spacing w:line="280" w:lineRule="atLeast" w:before="85"/>
        <w:ind w:left="175" w:right="190"/>
      </w:pPr>
      <w:r>
        <w:rPr/>
        <w:br w:type="column"/>
      </w:r>
      <w:r>
        <w:rPr>
          <w:color w:val="292425"/>
          <w:w w:val="105"/>
        </w:rPr>
        <w:t>But there </w:t>
      </w:r>
      <w:r>
        <w:rPr>
          <w:color w:val="292425"/>
          <w:spacing w:val="-3"/>
          <w:w w:val="105"/>
        </w:rPr>
        <w:t>may </w:t>
      </w:r>
      <w:r>
        <w:rPr>
          <w:color w:val="292425"/>
          <w:w w:val="105"/>
        </w:rPr>
        <w:t>be other reasons </w:t>
      </w:r>
      <w:r>
        <w:rPr>
          <w:color w:val="292425"/>
          <w:spacing w:val="-3"/>
          <w:w w:val="105"/>
        </w:rPr>
        <w:t>why </w:t>
      </w:r>
      <w:r>
        <w:rPr>
          <w:color w:val="292425"/>
          <w:w w:val="105"/>
        </w:rPr>
        <w:t>companies </w:t>
      </w:r>
      <w:r>
        <w:rPr>
          <w:color w:val="292425"/>
          <w:spacing w:val="-3"/>
          <w:w w:val="105"/>
        </w:rPr>
        <w:t>have </w:t>
      </w:r>
      <w:r>
        <w:rPr>
          <w:color w:val="292425"/>
          <w:w w:val="105"/>
        </w:rPr>
        <w:t>been reluctant </w:t>
      </w:r>
      <w:r>
        <w:rPr>
          <w:color w:val="292425"/>
          <w:spacing w:val="-4"/>
          <w:w w:val="105"/>
        </w:rPr>
        <w:t>to </w:t>
      </w:r>
      <w:r>
        <w:rPr>
          <w:color w:val="292425"/>
          <w:w w:val="105"/>
        </w:rPr>
        <w:t>step up hiring in the face of stronger output  growth. Part of the explanation </w:t>
      </w:r>
      <w:r>
        <w:rPr>
          <w:color w:val="292425"/>
          <w:spacing w:val="-3"/>
          <w:w w:val="105"/>
        </w:rPr>
        <w:t>may </w:t>
      </w:r>
      <w:r>
        <w:rPr>
          <w:color w:val="292425"/>
          <w:w w:val="105"/>
        </w:rPr>
        <w:t>lie in </w:t>
      </w:r>
      <w:r>
        <w:rPr>
          <w:color w:val="292425"/>
          <w:spacing w:val="-3"/>
          <w:w w:val="105"/>
        </w:rPr>
        <w:t>corporate </w:t>
      </w:r>
      <w:r>
        <w:rPr>
          <w:color w:val="292425"/>
          <w:w w:val="105"/>
        </w:rPr>
        <w:t>balance sheets. Until </w:t>
      </w:r>
      <w:r>
        <w:rPr>
          <w:color w:val="292425"/>
          <w:spacing w:val="-4"/>
          <w:w w:val="105"/>
        </w:rPr>
        <w:t>recently, </w:t>
      </w:r>
      <w:r>
        <w:rPr>
          <w:color w:val="292425"/>
          <w:w w:val="105"/>
        </w:rPr>
        <w:t>high levels of debt and weak </w:t>
      </w:r>
      <w:r>
        <w:rPr>
          <w:color w:val="292425"/>
          <w:spacing w:val="-2"/>
          <w:w w:val="105"/>
        </w:rPr>
        <w:t>growth </w:t>
      </w:r>
      <w:r>
        <w:rPr>
          <w:color w:val="292425"/>
          <w:w w:val="105"/>
        </w:rPr>
        <w:t>in profits </w:t>
      </w:r>
      <w:r>
        <w:rPr>
          <w:color w:val="292425"/>
          <w:spacing w:val="-3"/>
          <w:w w:val="105"/>
        </w:rPr>
        <w:t>may </w:t>
      </w:r>
      <w:r>
        <w:rPr>
          <w:color w:val="292425"/>
          <w:w w:val="105"/>
        </w:rPr>
        <w:t>have deterred companies from taking on new </w:t>
      </w:r>
      <w:r>
        <w:rPr>
          <w:color w:val="292425"/>
          <w:spacing w:val="-3"/>
          <w:w w:val="105"/>
        </w:rPr>
        <w:t>workers. </w:t>
      </w:r>
      <w:r>
        <w:rPr>
          <w:color w:val="292425"/>
          <w:w w:val="105"/>
        </w:rPr>
        <w:t>The decline in </w:t>
      </w:r>
      <w:r>
        <w:rPr>
          <w:color w:val="292425"/>
          <w:spacing w:val="-3"/>
          <w:w w:val="105"/>
        </w:rPr>
        <w:t>profitability </w:t>
      </w:r>
      <w:r>
        <w:rPr>
          <w:color w:val="292425"/>
          <w:w w:val="105"/>
        </w:rPr>
        <w:t>did appear </w:t>
      </w:r>
      <w:r>
        <w:rPr>
          <w:color w:val="292425"/>
          <w:spacing w:val="-4"/>
          <w:w w:val="105"/>
        </w:rPr>
        <w:t>to </w:t>
      </w:r>
      <w:r>
        <w:rPr>
          <w:color w:val="292425"/>
          <w:w w:val="105"/>
        </w:rPr>
        <w:t>lead the </w:t>
      </w:r>
      <w:r>
        <w:rPr>
          <w:color w:val="292425"/>
          <w:spacing w:val="-3"/>
          <w:w w:val="105"/>
        </w:rPr>
        <w:t>slowdown</w:t>
      </w:r>
      <w:r>
        <w:rPr>
          <w:color w:val="292425"/>
          <w:spacing w:val="9"/>
          <w:w w:val="105"/>
        </w:rPr>
        <w:t> </w:t>
      </w:r>
      <w:r>
        <w:rPr>
          <w:color w:val="292425"/>
          <w:w w:val="105"/>
        </w:rPr>
        <w:t>in</w:t>
      </w:r>
      <w:r>
        <w:rPr>
          <w:color w:val="292425"/>
          <w:spacing w:val="9"/>
          <w:w w:val="105"/>
        </w:rPr>
        <w:t> </w:t>
      </w:r>
      <w:r>
        <w:rPr>
          <w:color w:val="292425"/>
          <w:w w:val="105"/>
        </w:rPr>
        <w:t>the</w:t>
      </w:r>
      <w:r>
        <w:rPr>
          <w:color w:val="292425"/>
          <w:spacing w:val="9"/>
          <w:w w:val="105"/>
        </w:rPr>
        <w:t> </w:t>
      </w:r>
      <w:r>
        <w:rPr>
          <w:color w:val="292425"/>
          <w:w w:val="105"/>
        </w:rPr>
        <w:t>pace</w:t>
      </w:r>
      <w:r>
        <w:rPr>
          <w:color w:val="292425"/>
          <w:spacing w:val="9"/>
          <w:w w:val="105"/>
        </w:rPr>
        <w:t> </w:t>
      </w:r>
      <w:r>
        <w:rPr>
          <w:color w:val="292425"/>
          <w:w w:val="105"/>
        </w:rPr>
        <w:t>of</w:t>
      </w:r>
      <w:r>
        <w:rPr>
          <w:color w:val="292425"/>
          <w:spacing w:val="9"/>
          <w:w w:val="105"/>
        </w:rPr>
        <w:t> </w:t>
      </w:r>
      <w:r>
        <w:rPr>
          <w:color w:val="292425"/>
          <w:w w:val="105"/>
        </w:rPr>
        <w:t>job</w:t>
      </w:r>
      <w:r>
        <w:rPr>
          <w:color w:val="292425"/>
          <w:spacing w:val="9"/>
          <w:w w:val="105"/>
        </w:rPr>
        <w:t> </w:t>
      </w:r>
      <w:r>
        <w:rPr>
          <w:color w:val="292425"/>
          <w:w w:val="105"/>
        </w:rPr>
        <w:t>creation</w:t>
      </w:r>
      <w:r>
        <w:rPr>
          <w:color w:val="292425"/>
          <w:spacing w:val="9"/>
          <w:w w:val="105"/>
        </w:rPr>
        <w:t> </w:t>
      </w:r>
      <w:r>
        <w:rPr>
          <w:color w:val="292425"/>
          <w:w w:val="105"/>
        </w:rPr>
        <w:t>in</w:t>
      </w:r>
      <w:r>
        <w:rPr>
          <w:color w:val="292425"/>
          <w:spacing w:val="9"/>
          <w:w w:val="105"/>
        </w:rPr>
        <w:t> </w:t>
      </w:r>
      <w:r>
        <w:rPr>
          <w:color w:val="292425"/>
          <w:w w:val="105"/>
        </w:rPr>
        <w:t>the</w:t>
      </w:r>
      <w:r>
        <w:rPr>
          <w:color w:val="292425"/>
          <w:spacing w:val="9"/>
          <w:w w:val="105"/>
        </w:rPr>
        <w:t> </w:t>
      </w:r>
      <w:r>
        <w:rPr>
          <w:color w:val="292425"/>
          <w:spacing w:val="-3"/>
          <w:w w:val="105"/>
        </w:rPr>
        <w:t>private</w:t>
      </w:r>
      <w:r>
        <w:rPr>
          <w:color w:val="292425"/>
          <w:spacing w:val="9"/>
          <w:w w:val="105"/>
        </w:rPr>
        <w:t> </w:t>
      </w:r>
      <w:r>
        <w:rPr>
          <w:color w:val="292425"/>
          <w:w w:val="105"/>
        </w:rPr>
        <w:t>sector</w:t>
      </w:r>
      <w:r>
        <w:rPr>
          <w:color w:val="292425"/>
          <w:spacing w:val="9"/>
          <w:w w:val="105"/>
        </w:rPr>
        <w:t> </w:t>
      </w:r>
      <w:r>
        <w:rPr>
          <w:color w:val="292425"/>
          <w:spacing w:val="-3"/>
          <w:w w:val="105"/>
        </w:rPr>
        <w:t>after</w:t>
      </w:r>
    </w:p>
    <w:p>
      <w:pPr>
        <w:spacing w:after="0" w:line="280" w:lineRule="atLeast"/>
        <w:sectPr>
          <w:type w:val="continuous"/>
          <w:pgSz w:w="11900" w:h="16840"/>
          <w:pgMar w:top="1140" w:bottom="0" w:left="640" w:right="620"/>
          <w:cols w:num="3" w:equalWidth="0">
            <w:col w:w="3480" w:space="40"/>
            <w:col w:w="273" w:space="1131"/>
            <w:col w:w="5716"/>
          </w:cols>
        </w:sectPr>
      </w:pPr>
    </w:p>
    <w:p>
      <w:pPr>
        <w:spacing w:line="7" w:lineRule="exact" w:before="0"/>
        <w:ind w:left="415" w:right="0" w:firstLine="0"/>
        <w:jc w:val="left"/>
        <w:rPr>
          <w:sz w:val="12"/>
        </w:rPr>
      </w:pPr>
      <w:r>
        <w:rPr>
          <w:color w:val="292425"/>
          <w:w w:val="105"/>
          <w:sz w:val="12"/>
        </w:rPr>
        <w:t>A full sectoral breakdown is not currently available for 2004 Q4.</w:t>
      </w:r>
    </w:p>
    <w:p>
      <w:pPr>
        <w:spacing w:line="208" w:lineRule="auto" w:before="5"/>
        <w:ind w:left="415" w:right="167" w:firstLine="0"/>
        <w:jc w:val="left"/>
        <w:rPr>
          <w:sz w:val="12"/>
        </w:rPr>
      </w:pPr>
      <w:r>
        <w:rPr>
          <w:color w:val="292425"/>
          <w:w w:val="110"/>
          <w:sz w:val="12"/>
        </w:rPr>
        <w:t>Data for Q4 have been estimated using published information supplied in the preliminary GDP press release.</w:t>
      </w:r>
    </w:p>
    <w:p>
      <w:pPr>
        <w:pStyle w:val="BodyText"/>
        <w:rPr>
          <w:sz w:val="12"/>
        </w:rPr>
      </w:pPr>
    </w:p>
    <w:p>
      <w:pPr>
        <w:pStyle w:val="BodyText"/>
        <w:rPr>
          <w:sz w:val="12"/>
        </w:rPr>
      </w:pPr>
    </w:p>
    <w:p>
      <w:pPr>
        <w:pStyle w:val="BodyText"/>
        <w:rPr>
          <w:sz w:val="12"/>
        </w:rPr>
      </w:pPr>
    </w:p>
    <w:p>
      <w:pPr>
        <w:pStyle w:val="BodyText"/>
        <w:spacing w:before="78"/>
        <w:ind w:left="170"/>
        <w:rPr>
          <w:rFonts w:ascii="Trebuchet MS"/>
        </w:rPr>
      </w:pPr>
      <w:r>
        <w:rPr>
          <w:rFonts w:ascii="Trebuchet MS"/>
          <w:color w:val="0092C0"/>
        </w:rPr>
        <w:t>Chart 3.5</w:t>
      </w:r>
    </w:p>
    <w:p>
      <w:pPr>
        <w:pStyle w:val="BodyText"/>
        <w:spacing w:before="8"/>
        <w:ind w:left="170"/>
        <w:rPr>
          <w:sz w:val="12"/>
        </w:rPr>
      </w:pPr>
      <w:r>
        <w:rPr>
          <w:rFonts w:ascii="Trebuchet MS"/>
          <w:color w:val="0092C0"/>
        </w:rPr>
        <w:t>Private sector productivity</w:t>
      </w:r>
      <w:r>
        <w:rPr>
          <w:color w:val="292425"/>
          <w:position w:val="4"/>
          <w:sz w:val="12"/>
        </w:rPr>
        <w:t>(a)</w:t>
      </w:r>
    </w:p>
    <w:p>
      <w:pPr>
        <w:spacing w:line="116" w:lineRule="exact" w:before="100"/>
        <w:ind w:left="1645" w:right="0" w:firstLine="0"/>
        <w:jc w:val="left"/>
        <w:rPr>
          <w:sz w:val="12"/>
        </w:rPr>
      </w:pPr>
      <w:r>
        <w:rPr>
          <w:color w:val="292425"/>
          <w:w w:val="110"/>
          <w:sz w:val="12"/>
        </w:rPr>
        <w:t>Percentage changes on a year earlier</w:t>
      </w:r>
    </w:p>
    <w:p>
      <w:pPr>
        <w:spacing w:line="116" w:lineRule="exact" w:before="0"/>
        <w:ind w:left="3580" w:right="0" w:firstLine="0"/>
        <w:jc w:val="left"/>
        <w:rPr>
          <w:sz w:val="12"/>
        </w:rPr>
      </w:pPr>
      <w:r>
        <w:rPr/>
        <w:pict>
          <v:group style="position:absolute;margin-left:43pt;margin-top:2.784948pt;width:164.9pt;height:128.85pt;mso-position-horizontal-relative:page;mso-position-vertical-relative:paragraph;z-index:16036864" coordorigin="860,56" coordsize="3298,2577">
            <v:shape style="position:absolute;left:1067;top:891;width:2885;height:1731" coordorigin="1067,892" coordsize="2885,1731" path="m1067,1308l1146,2140,1224,2256,1291,2306,1369,1840,1448,2289,1526,2123,1604,1541,1671,1974,1750,1923,1828,2106,1906,2340,1973,2023,2051,1374,2130,1092,2208,1241,2286,1391,2353,1790,2432,2157,2510,2057,2588,1657,2734,1225,2812,1724,2890,1957,2968,2256,3047,2622,3114,2539,3192,2472,3270,2340,3349,1890,3416,1840,3494,2023,3572,2090,3650,2223,3729,1857,3796,1508,3874,892,3952,942e" filled="false" stroked="true" strokeweight="1pt" strokecolor="#0067a3">
              <v:path arrowok="t"/>
              <v:stroke dashstyle="solid"/>
            </v:shape>
            <v:shape style="position:absolute;left:1067;top:242;width:2885;height:2163" coordorigin="1067,242" coordsize="2885,2163" path="m1067,1091l1146,1955,1224,2055,1291,1989,1369,1639,1448,1623,1526,1623,1604,1589,1671,1972,1750,1939,1828,1889,1906,1872,1973,1340,2051,1140,2130,1107,2208,1174,2286,1573,2353,1689,2432,1906,2510,1856,2588,1506,2666,1406,2734,1074,2812,1274,2890,1473,2968,1623,3047,2122,3114,2338,3192,2272,3270,2405,3349,1922,3416,1972,3494,2122,3572,1872,3650,1639,3729,1091,3796,841,3874,242,3952,691e" filled="false" stroked="true" strokeweight="1pt" strokecolor="#ec2131">
              <v:path arrowok="t"/>
              <v:stroke dashstyle="solid"/>
            </v:shape>
            <v:shape style="position:absolute;left:1067;top:77;width:2885;height:2228" coordorigin="1067,77" coordsize="2885,2228" path="m1067,1673l1146,2305,1224,2105,1291,1706,1369,1157,1448,1340,1526,1673,1604,1706,1671,1972,1750,2072,1828,1889,1906,1972,1973,1390,2130,692,2208,592,2286,875,2353,908,2432,1607,2510,1556,2588,1141,2666,1108,2734,775,2812,1224,2890,1922,2968,1906,3047,2072,3114,1806,3192,1523,3270,1556,3349,775,3416,1424,3494,1374,3572,1424,3650,1723,3729,792,3796,709,3874,77,3952,526e" filled="false" stroked="true" strokeweight="1pt" strokecolor="#97c83e">
              <v:path arrowok="t"/>
              <v:stroke dashstyle="solid"/>
            </v:shape>
            <v:shape style="position:absolute;left:860;top:60;width:3298;height:2326" coordorigin="860,61" coordsize="3298,2326" path="m4017,2373l4158,2373m4017,1791l4158,1791m4017,1226l4158,1226m4017,643l4158,643m4017,61l4158,61m860,2386l1000,2386m860,1803l1000,1803m860,1238l1000,1238m860,656l1000,656m860,73l1000,73e" filled="false" stroked="true" strokeweight=".5pt" strokecolor="#292425">
              <v:path arrowok="t"/>
              <v:stroke dashstyle="solid"/>
            </v:shape>
            <v:shape style="position:absolute;left:1085;top:633;width:297;height:421" type="#_x0000_t75" stroked="false">
              <v:imagedata r:id="rId73" o:title=""/>
            </v:shape>
            <v:shape style="position:absolute;left:1241;top:510;width:472;height:120" type="#_x0000_t202" filled="false" stroked="false">
              <v:textbox inset="0,0,0,0">
                <w:txbxContent>
                  <w:p>
                    <w:pPr>
                      <w:spacing w:line="116" w:lineRule="exact" w:before="0"/>
                      <w:ind w:left="0" w:right="0" w:firstLine="0"/>
                      <w:jc w:val="left"/>
                      <w:rPr>
                        <w:sz w:val="12"/>
                      </w:rPr>
                    </w:pPr>
                    <w:r>
                      <w:rPr>
                        <w:color w:val="292425"/>
                        <w:w w:val="110"/>
                        <w:sz w:val="12"/>
                      </w:rPr>
                      <w:t>Per head</w:t>
                    </w:r>
                  </w:p>
                </w:txbxContent>
              </v:textbox>
              <w10:wrap type="none"/>
            </v:shape>
            <v:shape style="position:absolute;left:2299;top:606;width:472;height:120" type="#_x0000_t202" filled="false" stroked="false">
              <v:textbox inset="0,0,0,0">
                <w:txbxContent>
                  <w:p>
                    <w:pPr>
                      <w:spacing w:line="116" w:lineRule="exact" w:before="0"/>
                      <w:ind w:left="0" w:right="0" w:firstLine="0"/>
                      <w:jc w:val="left"/>
                      <w:rPr>
                        <w:sz w:val="12"/>
                      </w:rPr>
                    </w:pPr>
                    <w:r>
                      <w:rPr>
                        <w:color w:val="292425"/>
                        <w:w w:val="110"/>
                        <w:sz w:val="12"/>
                      </w:rPr>
                      <w:t>Per hour</w:t>
                    </w:r>
                  </w:p>
                </w:txbxContent>
              </v:textbox>
              <w10:wrap type="none"/>
            </v:shape>
            <v:shape style="position:absolute;left:2568;top:2399;width:389;height:120" type="#_x0000_t202" filled="false" stroked="false">
              <v:textbox inset="0,0,0,0">
                <w:txbxContent>
                  <w:p>
                    <w:pPr>
                      <w:spacing w:line="116" w:lineRule="exact" w:before="0"/>
                      <w:ind w:left="0" w:right="0" w:firstLine="0"/>
                      <w:jc w:val="left"/>
                      <w:rPr>
                        <w:sz w:val="12"/>
                      </w:rPr>
                    </w:pPr>
                    <w:r>
                      <w:rPr>
                        <w:color w:val="292425"/>
                        <w:w w:val="110"/>
                        <w:sz w:val="12"/>
                      </w:rPr>
                      <w:t>Per job</w:t>
                    </w:r>
                  </w:p>
                </w:txbxContent>
              </v:textbox>
              <w10:wrap type="none"/>
            </v:shape>
            <w10:wrap type="none"/>
          </v:group>
        </w:pict>
      </w:r>
      <w:r>
        <w:rPr>
          <w:color w:val="292425"/>
          <w:w w:val="121"/>
          <w:sz w:val="12"/>
        </w:rPr>
        <w:t>5</w:t>
      </w:r>
    </w:p>
    <w:p>
      <w:pPr>
        <w:pStyle w:val="BodyText"/>
        <w:rPr>
          <w:sz w:val="12"/>
        </w:rPr>
      </w:pPr>
    </w:p>
    <w:p>
      <w:pPr>
        <w:pStyle w:val="BodyText"/>
        <w:rPr>
          <w:sz w:val="12"/>
        </w:rPr>
      </w:pPr>
    </w:p>
    <w:p>
      <w:pPr>
        <w:pStyle w:val="BodyText"/>
        <w:spacing w:before="8"/>
        <w:rPr>
          <w:sz w:val="14"/>
        </w:rPr>
      </w:pPr>
    </w:p>
    <w:p>
      <w:pPr>
        <w:spacing w:before="1"/>
        <w:ind w:left="0" w:right="202" w:firstLine="0"/>
        <w:jc w:val="right"/>
        <w:rPr>
          <w:sz w:val="12"/>
        </w:rPr>
      </w:pPr>
      <w:r>
        <w:rPr>
          <w:color w:val="292425"/>
          <w:w w:val="121"/>
          <w:sz w:val="12"/>
        </w:rPr>
        <w:t>4</w:t>
      </w:r>
    </w:p>
    <w:p>
      <w:pPr>
        <w:pStyle w:val="BodyText"/>
        <w:rPr>
          <w:sz w:val="12"/>
        </w:rPr>
      </w:pPr>
    </w:p>
    <w:p>
      <w:pPr>
        <w:pStyle w:val="BodyText"/>
        <w:rPr>
          <w:sz w:val="12"/>
        </w:rPr>
      </w:pPr>
    </w:p>
    <w:p>
      <w:pPr>
        <w:pStyle w:val="BodyText"/>
        <w:spacing w:before="5"/>
        <w:rPr>
          <w:sz w:val="14"/>
        </w:rPr>
      </w:pPr>
    </w:p>
    <w:p>
      <w:pPr>
        <w:spacing w:before="0"/>
        <w:ind w:left="0" w:right="202" w:firstLine="0"/>
        <w:jc w:val="right"/>
        <w:rPr>
          <w:sz w:val="12"/>
        </w:rPr>
      </w:pPr>
      <w:r>
        <w:rPr>
          <w:color w:val="292425"/>
          <w:w w:val="121"/>
          <w:sz w:val="12"/>
        </w:rPr>
        <w:t>3</w:t>
      </w:r>
    </w:p>
    <w:p>
      <w:pPr>
        <w:pStyle w:val="BodyText"/>
        <w:rPr>
          <w:sz w:val="12"/>
        </w:rPr>
      </w:pPr>
    </w:p>
    <w:p>
      <w:pPr>
        <w:pStyle w:val="BodyText"/>
        <w:rPr>
          <w:sz w:val="12"/>
        </w:rPr>
      </w:pPr>
    </w:p>
    <w:p>
      <w:pPr>
        <w:pStyle w:val="BodyText"/>
        <w:spacing w:before="1"/>
        <w:rPr>
          <w:sz w:val="13"/>
        </w:rPr>
      </w:pPr>
    </w:p>
    <w:p>
      <w:pPr>
        <w:spacing w:before="0"/>
        <w:ind w:left="0" w:right="202" w:firstLine="0"/>
        <w:jc w:val="right"/>
        <w:rPr>
          <w:sz w:val="12"/>
        </w:rPr>
      </w:pPr>
      <w:r>
        <w:rPr>
          <w:color w:val="292425"/>
          <w:w w:val="121"/>
          <w:sz w:val="12"/>
        </w:rPr>
        <w:t>2</w:t>
      </w:r>
    </w:p>
    <w:p>
      <w:pPr>
        <w:pStyle w:val="BodyText"/>
        <w:rPr>
          <w:sz w:val="12"/>
        </w:rPr>
      </w:pPr>
    </w:p>
    <w:p>
      <w:pPr>
        <w:pStyle w:val="BodyText"/>
        <w:rPr>
          <w:sz w:val="12"/>
        </w:rPr>
      </w:pPr>
    </w:p>
    <w:p>
      <w:pPr>
        <w:pStyle w:val="BodyText"/>
        <w:spacing w:before="8"/>
        <w:rPr>
          <w:sz w:val="14"/>
        </w:rPr>
      </w:pPr>
    </w:p>
    <w:p>
      <w:pPr>
        <w:spacing w:before="0"/>
        <w:ind w:left="0" w:right="202" w:firstLine="0"/>
        <w:jc w:val="right"/>
        <w:rPr>
          <w:sz w:val="12"/>
        </w:rPr>
      </w:pPr>
      <w:r>
        <w:rPr>
          <w:color w:val="292425"/>
          <w:w w:val="121"/>
          <w:sz w:val="12"/>
        </w:rPr>
        <w:t>1</w:t>
      </w:r>
    </w:p>
    <w:p>
      <w:pPr>
        <w:pStyle w:val="BodyText"/>
        <w:rPr>
          <w:sz w:val="12"/>
        </w:rPr>
      </w:pPr>
    </w:p>
    <w:p>
      <w:pPr>
        <w:pStyle w:val="BodyText"/>
        <w:rPr>
          <w:sz w:val="12"/>
        </w:rPr>
      </w:pPr>
    </w:p>
    <w:p>
      <w:pPr>
        <w:pStyle w:val="BodyText"/>
        <w:spacing w:before="6"/>
        <w:rPr>
          <w:sz w:val="14"/>
        </w:rPr>
      </w:pPr>
    </w:p>
    <w:p>
      <w:pPr>
        <w:spacing w:line="124" w:lineRule="exact" w:before="0"/>
        <w:ind w:left="3580" w:right="0" w:firstLine="0"/>
        <w:jc w:val="left"/>
        <w:rPr>
          <w:sz w:val="12"/>
        </w:rPr>
      </w:pPr>
      <w:r>
        <w:rPr/>
        <w:pict>
          <v:group style="position:absolute;margin-left:43pt;margin-top:1.704563pt;width:164.9pt;height:2.85pt;mso-position-horizontal-relative:page;mso-position-vertical-relative:paragraph;z-index:16034816" coordorigin="860,34" coordsize="3298,57">
            <v:shape style="position:absolute;left:1067;top:34;width:2885;height:52" coordorigin="1067,34" coordsize="2885,52" path="m1067,85l3952,85m1069,84l1069,34m1673,84l1673,34m2287,84l2287,34m2891,84l2891,34m3495,84l3495,34e" filled="false" stroked="true" strokeweight=".5pt" strokecolor="#292425">
              <v:path arrowok="t"/>
              <v:stroke dashstyle="solid"/>
            </v:shape>
            <v:shape style="position:absolute;left:860;top:85;width:3298;height:2" coordorigin="860,85" coordsize="3298,0" path="m4017,85l4158,85m860,85l1000,85e" filled="false" stroked="true" strokeweight=".5pt" strokecolor="#292425">
              <v:path arrowok="t"/>
              <v:stroke dashstyle="solid"/>
            </v:shape>
            <w10:wrap type="none"/>
          </v:group>
        </w:pict>
      </w:r>
      <w:r>
        <w:rPr>
          <w:color w:val="292425"/>
          <w:w w:val="121"/>
          <w:sz w:val="12"/>
        </w:rPr>
        <w:t>0</w:t>
      </w:r>
    </w:p>
    <w:p>
      <w:pPr>
        <w:tabs>
          <w:tab w:pos="1015" w:val="left" w:leader="none"/>
          <w:tab w:pos="1651" w:val="left" w:leader="none"/>
          <w:tab w:pos="2192" w:val="left" w:leader="none"/>
          <w:tab w:pos="2847" w:val="left" w:leader="none"/>
        </w:tabs>
        <w:spacing w:line="124" w:lineRule="exact" w:before="0"/>
        <w:ind w:left="351" w:right="0" w:firstLine="0"/>
        <w:jc w:val="left"/>
        <w:rPr>
          <w:sz w:val="12"/>
        </w:rPr>
      </w:pPr>
      <w:r>
        <w:rPr>
          <w:color w:val="292425"/>
          <w:w w:val="120"/>
          <w:sz w:val="12"/>
        </w:rPr>
        <w:t>1995</w:t>
        <w:tab/>
        <w:t>97</w:t>
        <w:tab/>
        <w:t>99</w:t>
        <w:tab/>
        <w:t>2001</w:t>
        <w:tab/>
        <w:t>03</w:t>
      </w:r>
    </w:p>
    <w:p>
      <w:pPr>
        <w:pStyle w:val="BodyText"/>
        <w:spacing w:before="5"/>
        <w:rPr>
          <w:sz w:val="11"/>
        </w:rPr>
      </w:pPr>
    </w:p>
    <w:p>
      <w:pPr>
        <w:spacing w:line="208" w:lineRule="auto" w:before="0"/>
        <w:ind w:left="406" w:right="54" w:hanging="240"/>
        <w:jc w:val="left"/>
        <w:rPr>
          <w:sz w:val="12"/>
        </w:rPr>
      </w:pPr>
      <w:r>
        <w:rPr>
          <w:color w:val="292425"/>
          <w:w w:val="105"/>
          <w:sz w:val="12"/>
        </w:rPr>
        <w:t>(a) Data on private sector output are as defined in Chart 3.4. Data on private sector heads and hours are based on LFS microdata. Data on private sector jobs are </w:t>
      </w:r>
      <w:r>
        <w:rPr>
          <w:color w:val="292425"/>
          <w:spacing w:val="-2"/>
          <w:w w:val="105"/>
          <w:sz w:val="12"/>
        </w:rPr>
        <w:t>Workforce </w:t>
      </w:r>
      <w:r>
        <w:rPr>
          <w:color w:val="292425"/>
          <w:w w:val="105"/>
          <w:sz w:val="12"/>
        </w:rPr>
        <w:t>Jobs data, which have been adjusted so as to be on a calendar quarter</w:t>
      </w:r>
      <w:r>
        <w:rPr>
          <w:color w:val="292425"/>
          <w:spacing w:val="-3"/>
          <w:w w:val="105"/>
          <w:sz w:val="12"/>
        </w:rPr>
        <w:t> </w:t>
      </w:r>
      <w:r>
        <w:rPr>
          <w:color w:val="292425"/>
          <w:w w:val="105"/>
          <w:sz w:val="12"/>
        </w:rPr>
        <w:t>basis.</w:t>
      </w:r>
    </w:p>
    <w:p>
      <w:pPr>
        <w:pStyle w:val="BodyText"/>
        <w:spacing w:line="292" w:lineRule="auto" w:before="50"/>
        <w:ind w:left="166" w:right="103"/>
      </w:pPr>
      <w:r>
        <w:rPr/>
        <w:br w:type="column"/>
      </w:r>
      <w:r>
        <w:rPr>
          <w:color w:val="292425"/>
          <w:w w:val="105"/>
        </w:rPr>
        <w:t>the millennium (Chart 3.6). By the same token, recent improvements in corporate conditions </w:t>
      </w:r>
      <w:hyperlink w:history="true" w:anchor="_bookmark5">
        <w:r>
          <w:rPr>
            <w:color w:val="292425"/>
            <w:w w:val="105"/>
          </w:rPr>
          <w:t>(Section 1) </w:t>
        </w:r>
      </w:hyperlink>
      <w:r>
        <w:rPr>
          <w:color w:val="292425"/>
          <w:w w:val="105"/>
        </w:rPr>
        <w:t>could stimulate private sector employment growth in the future.</w:t>
      </w:r>
    </w:p>
    <w:p>
      <w:pPr>
        <w:pStyle w:val="BodyText"/>
        <w:spacing w:before="11"/>
        <w:rPr>
          <w:sz w:val="25"/>
        </w:rPr>
      </w:pPr>
    </w:p>
    <w:p>
      <w:pPr>
        <w:pStyle w:val="BodyText"/>
        <w:spacing w:line="292" w:lineRule="auto"/>
        <w:ind w:left="166" w:right="103"/>
      </w:pPr>
      <w:r>
        <w:rPr/>
        <w:pict>
          <v:line style="position:absolute;mso-position-horizontal-relative:page;mso-position-vertical-relative:paragraph;z-index:16027648" from="453.054596pt,-32.525951pt" to="500.624496pt,-32.525951pt" stroked="true" strokeweight=".6081pt" strokecolor="#0070ff">
            <v:stroke dashstyle="solid"/>
            <w10:wrap type="none"/>
          </v:line>
        </w:pict>
      </w:r>
      <w:r>
        <w:rPr>
          <w:color w:val="292425"/>
          <w:w w:val="110"/>
        </w:rPr>
        <w:t>Part</w:t>
      </w:r>
      <w:r>
        <w:rPr>
          <w:color w:val="292425"/>
          <w:spacing w:val="-25"/>
          <w:w w:val="110"/>
        </w:rPr>
        <w:t> </w:t>
      </w:r>
      <w:r>
        <w:rPr>
          <w:color w:val="292425"/>
          <w:w w:val="110"/>
        </w:rPr>
        <w:t>of</w:t>
      </w:r>
      <w:r>
        <w:rPr>
          <w:color w:val="292425"/>
          <w:spacing w:val="-25"/>
          <w:w w:val="110"/>
        </w:rPr>
        <w:t> </w:t>
      </w:r>
      <w:r>
        <w:rPr>
          <w:color w:val="292425"/>
          <w:w w:val="110"/>
        </w:rPr>
        <w:t>the</w:t>
      </w:r>
      <w:r>
        <w:rPr>
          <w:color w:val="292425"/>
          <w:spacing w:val="-25"/>
          <w:w w:val="110"/>
        </w:rPr>
        <w:t> </w:t>
      </w:r>
      <w:r>
        <w:rPr>
          <w:color w:val="292425"/>
          <w:w w:val="110"/>
        </w:rPr>
        <w:t>weakness</w:t>
      </w:r>
      <w:r>
        <w:rPr>
          <w:color w:val="292425"/>
          <w:spacing w:val="-25"/>
          <w:w w:val="110"/>
        </w:rPr>
        <w:t> </w:t>
      </w:r>
      <w:r>
        <w:rPr>
          <w:color w:val="292425"/>
          <w:w w:val="110"/>
        </w:rPr>
        <w:t>of</w:t>
      </w:r>
      <w:r>
        <w:rPr>
          <w:color w:val="292425"/>
          <w:spacing w:val="-25"/>
          <w:w w:val="110"/>
        </w:rPr>
        <w:t> </w:t>
      </w:r>
      <w:r>
        <w:rPr>
          <w:color w:val="292425"/>
          <w:spacing w:val="-3"/>
          <w:w w:val="110"/>
        </w:rPr>
        <w:t>private</w:t>
      </w:r>
      <w:r>
        <w:rPr>
          <w:color w:val="292425"/>
          <w:spacing w:val="-25"/>
          <w:w w:val="110"/>
        </w:rPr>
        <w:t> </w:t>
      </w:r>
      <w:r>
        <w:rPr>
          <w:color w:val="292425"/>
          <w:w w:val="110"/>
        </w:rPr>
        <w:t>sector</w:t>
      </w:r>
      <w:r>
        <w:rPr>
          <w:color w:val="292425"/>
          <w:spacing w:val="-25"/>
          <w:w w:val="110"/>
        </w:rPr>
        <w:t> </w:t>
      </w:r>
      <w:r>
        <w:rPr>
          <w:color w:val="292425"/>
          <w:w w:val="110"/>
        </w:rPr>
        <w:t>employment</w:t>
      </w:r>
      <w:r>
        <w:rPr>
          <w:color w:val="292425"/>
          <w:spacing w:val="-25"/>
          <w:w w:val="110"/>
        </w:rPr>
        <w:t> </w:t>
      </w:r>
      <w:r>
        <w:rPr>
          <w:color w:val="292425"/>
          <w:w w:val="110"/>
        </w:rPr>
        <w:t>growth</w:t>
      </w:r>
      <w:r>
        <w:rPr>
          <w:color w:val="292425"/>
          <w:spacing w:val="-25"/>
          <w:w w:val="110"/>
        </w:rPr>
        <w:t> </w:t>
      </w:r>
      <w:r>
        <w:rPr>
          <w:color w:val="292425"/>
          <w:spacing w:val="-3"/>
          <w:w w:val="110"/>
        </w:rPr>
        <w:t>may </w:t>
      </w:r>
      <w:r>
        <w:rPr>
          <w:color w:val="292425"/>
          <w:w w:val="110"/>
        </w:rPr>
        <w:t>also reflect a pickup in sustainable, or trend, labour productivity growth. In other words, companies might </w:t>
      </w:r>
      <w:r>
        <w:rPr>
          <w:color w:val="292425"/>
          <w:spacing w:val="-3"/>
          <w:w w:val="110"/>
        </w:rPr>
        <w:t>have </w:t>
      </w:r>
      <w:r>
        <w:rPr>
          <w:color w:val="292425"/>
          <w:w w:val="110"/>
        </w:rPr>
        <w:t>been able </w:t>
      </w:r>
      <w:r>
        <w:rPr>
          <w:color w:val="292425"/>
          <w:spacing w:val="-4"/>
          <w:w w:val="110"/>
        </w:rPr>
        <w:t>to </w:t>
      </w:r>
      <w:r>
        <w:rPr>
          <w:color w:val="292425"/>
          <w:w w:val="110"/>
        </w:rPr>
        <w:t>meet increases in demand without having </w:t>
      </w:r>
      <w:r>
        <w:rPr>
          <w:color w:val="292425"/>
          <w:spacing w:val="-4"/>
          <w:w w:val="110"/>
        </w:rPr>
        <w:t>to </w:t>
      </w:r>
      <w:r>
        <w:rPr>
          <w:color w:val="292425"/>
          <w:w w:val="110"/>
        </w:rPr>
        <w:t>increase</w:t>
      </w:r>
      <w:r>
        <w:rPr>
          <w:color w:val="292425"/>
          <w:spacing w:val="-19"/>
          <w:w w:val="110"/>
        </w:rPr>
        <w:t> </w:t>
      </w:r>
      <w:r>
        <w:rPr>
          <w:color w:val="292425"/>
          <w:w w:val="110"/>
        </w:rPr>
        <w:t>the</w:t>
      </w:r>
      <w:r>
        <w:rPr>
          <w:color w:val="292425"/>
          <w:spacing w:val="-19"/>
          <w:w w:val="110"/>
        </w:rPr>
        <w:t> </w:t>
      </w:r>
      <w:r>
        <w:rPr>
          <w:color w:val="292425"/>
          <w:w w:val="110"/>
        </w:rPr>
        <w:t>size</w:t>
      </w:r>
      <w:r>
        <w:rPr>
          <w:color w:val="292425"/>
          <w:spacing w:val="-19"/>
          <w:w w:val="110"/>
        </w:rPr>
        <w:t> </w:t>
      </w:r>
      <w:r>
        <w:rPr>
          <w:color w:val="292425"/>
          <w:w w:val="110"/>
        </w:rPr>
        <w:t>of</w:t>
      </w:r>
      <w:r>
        <w:rPr>
          <w:color w:val="292425"/>
          <w:spacing w:val="-19"/>
          <w:w w:val="110"/>
        </w:rPr>
        <w:t> </w:t>
      </w:r>
      <w:r>
        <w:rPr>
          <w:color w:val="292425"/>
          <w:w w:val="110"/>
        </w:rPr>
        <w:t>their</w:t>
      </w:r>
      <w:r>
        <w:rPr>
          <w:color w:val="292425"/>
          <w:spacing w:val="-19"/>
          <w:w w:val="110"/>
        </w:rPr>
        <w:t> </w:t>
      </w:r>
      <w:r>
        <w:rPr>
          <w:color w:val="292425"/>
          <w:w w:val="110"/>
        </w:rPr>
        <w:t>workforce</w:t>
      </w:r>
      <w:r>
        <w:rPr>
          <w:color w:val="292425"/>
          <w:spacing w:val="-19"/>
          <w:w w:val="110"/>
        </w:rPr>
        <w:t> </w:t>
      </w:r>
      <w:r>
        <w:rPr>
          <w:color w:val="292425"/>
          <w:w w:val="110"/>
        </w:rPr>
        <w:t>or</w:t>
      </w:r>
      <w:r>
        <w:rPr>
          <w:color w:val="292425"/>
          <w:spacing w:val="-19"/>
          <w:w w:val="110"/>
        </w:rPr>
        <w:t> </w:t>
      </w:r>
      <w:r>
        <w:rPr>
          <w:color w:val="292425"/>
          <w:w w:val="110"/>
        </w:rPr>
        <w:t>requiring</w:t>
      </w:r>
      <w:r>
        <w:rPr>
          <w:color w:val="292425"/>
          <w:spacing w:val="-19"/>
          <w:w w:val="110"/>
        </w:rPr>
        <w:t> </w:t>
      </w:r>
      <w:r>
        <w:rPr>
          <w:color w:val="292425"/>
          <w:w w:val="110"/>
        </w:rPr>
        <w:t>each</w:t>
      </w:r>
      <w:r>
        <w:rPr>
          <w:color w:val="292425"/>
          <w:spacing w:val="-19"/>
          <w:w w:val="110"/>
        </w:rPr>
        <w:t> </w:t>
      </w:r>
      <w:r>
        <w:rPr>
          <w:color w:val="292425"/>
          <w:spacing w:val="-3"/>
          <w:w w:val="110"/>
        </w:rPr>
        <w:t>worker</w:t>
      </w:r>
      <w:r>
        <w:rPr>
          <w:color w:val="292425"/>
          <w:spacing w:val="-19"/>
          <w:w w:val="110"/>
        </w:rPr>
        <w:t> </w:t>
      </w:r>
      <w:r>
        <w:rPr>
          <w:color w:val="292425"/>
          <w:spacing w:val="-4"/>
          <w:w w:val="110"/>
        </w:rPr>
        <w:t>to </w:t>
      </w:r>
      <w:r>
        <w:rPr>
          <w:color w:val="292425"/>
          <w:w w:val="110"/>
        </w:rPr>
        <w:t>commit more</w:t>
      </w:r>
      <w:r>
        <w:rPr>
          <w:color w:val="292425"/>
          <w:spacing w:val="-12"/>
          <w:w w:val="110"/>
        </w:rPr>
        <w:t> </w:t>
      </w:r>
      <w:r>
        <w:rPr>
          <w:color w:val="292425"/>
          <w:w w:val="110"/>
        </w:rPr>
        <w:t>effort.</w:t>
      </w:r>
    </w:p>
    <w:p>
      <w:pPr>
        <w:pStyle w:val="BodyText"/>
        <w:spacing w:before="9"/>
        <w:rPr>
          <w:sz w:val="25"/>
        </w:rPr>
      </w:pPr>
    </w:p>
    <w:p>
      <w:pPr>
        <w:pStyle w:val="BodyText"/>
        <w:ind w:left="166"/>
      </w:pPr>
      <w:r>
        <w:rPr>
          <w:color w:val="292425"/>
          <w:w w:val="110"/>
        </w:rPr>
        <w:t>An increase in the amount of capital available to each worker</w:t>
      </w:r>
    </w:p>
    <w:p>
      <w:pPr>
        <w:pStyle w:val="BodyText"/>
        <w:spacing w:line="292" w:lineRule="auto" w:before="50"/>
        <w:ind w:left="166" w:right="103"/>
      </w:pPr>
      <w:r>
        <w:rPr>
          <w:color w:val="292425"/>
          <w:w w:val="110"/>
        </w:rPr>
        <w:t>— that is, capital deepening — should lead </w:t>
      </w:r>
      <w:r>
        <w:rPr>
          <w:color w:val="292425"/>
          <w:spacing w:val="-4"/>
          <w:w w:val="110"/>
        </w:rPr>
        <w:t>to </w:t>
      </w:r>
      <w:r>
        <w:rPr>
          <w:color w:val="292425"/>
          <w:w w:val="110"/>
        </w:rPr>
        <w:t>a pickup in sustainable labour </w:t>
      </w:r>
      <w:r>
        <w:rPr>
          <w:color w:val="292425"/>
          <w:spacing w:val="-4"/>
          <w:w w:val="110"/>
        </w:rPr>
        <w:t>productivity. </w:t>
      </w:r>
      <w:r>
        <w:rPr>
          <w:color w:val="292425"/>
          <w:w w:val="110"/>
        </w:rPr>
        <w:t>The pace of capital deepening has </w:t>
      </w:r>
      <w:r>
        <w:rPr>
          <w:color w:val="292425"/>
          <w:spacing w:val="-2"/>
          <w:w w:val="110"/>
        </w:rPr>
        <w:t>slowed </w:t>
      </w:r>
      <w:r>
        <w:rPr>
          <w:color w:val="292425"/>
          <w:w w:val="110"/>
        </w:rPr>
        <w:t>in recent quarters. But since the </w:t>
      </w:r>
      <w:r>
        <w:rPr>
          <w:color w:val="292425"/>
          <w:spacing w:val="-7"/>
          <w:w w:val="110"/>
        </w:rPr>
        <w:t>mid-1990s, </w:t>
      </w:r>
      <w:r>
        <w:rPr>
          <w:color w:val="292425"/>
          <w:w w:val="110"/>
        </w:rPr>
        <w:t>UK companies </w:t>
      </w:r>
      <w:r>
        <w:rPr>
          <w:color w:val="292425"/>
          <w:spacing w:val="-3"/>
          <w:w w:val="110"/>
        </w:rPr>
        <w:t>have </w:t>
      </w:r>
      <w:r>
        <w:rPr>
          <w:color w:val="292425"/>
          <w:spacing w:val="-4"/>
          <w:w w:val="110"/>
        </w:rPr>
        <w:t>invested heavily, </w:t>
      </w:r>
      <w:r>
        <w:rPr>
          <w:color w:val="292425"/>
          <w:w w:val="110"/>
        </w:rPr>
        <w:t>particularly in ICT goods (Chart 3.7). And it </w:t>
      </w:r>
      <w:r>
        <w:rPr>
          <w:color w:val="292425"/>
          <w:spacing w:val="-3"/>
          <w:w w:val="110"/>
        </w:rPr>
        <w:t>may take </w:t>
      </w:r>
      <w:r>
        <w:rPr>
          <w:color w:val="292425"/>
          <w:w w:val="110"/>
        </w:rPr>
        <w:t>time for companies </w:t>
      </w:r>
      <w:r>
        <w:rPr>
          <w:color w:val="292425"/>
          <w:spacing w:val="-4"/>
          <w:w w:val="110"/>
        </w:rPr>
        <w:t>to </w:t>
      </w:r>
      <w:r>
        <w:rPr>
          <w:color w:val="292425"/>
          <w:w w:val="110"/>
        </w:rPr>
        <w:t>reap the return from those </w:t>
      </w:r>
      <w:r>
        <w:rPr>
          <w:color w:val="292425"/>
          <w:spacing w:val="-3"/>
          <w:w w:val="110"/>
        </w:rPr>
        <w:t>investments. </w:t>
      </w:r>
      <w:r>
        <w:rPr>
          <w:color w:val="292425"/>
          <w:w w:val="110"/>
        </w:rPr>
        <w:t>It is often argued that the pickup in US productivity </w:t>
      </w:r>
      <w:r>
        <w:rPr>
          <w:color w:val="292425"/>
          <w:spacing w:val="-2"/>
          <w:w w:val="110"/>
        </w:rPr>
        <w:t>growth </w:t>
      </w:r>
      <w:r>
        <w:rPr>
          <w:color w:val="292425"/>
          <w:w w:val="110"/>
        </w:rPr>
        <w:t>in the </w:t>
      </w:r>
      <w:r>
        <w:rPr>
          <w:color w:val="292425"/>
          <w:spacing w:val="-3"/>
          <w:w w:val="110"/>
        </w:rPr>
        <w:t>late </w:t>
      </w:r>
      <w:r>
        <w:rPr>
          <w:color w:val="292425"/>
          <w:spacing w:val="-12"/>
          <w:w w:val="110"/>
        </w:rPr>
        <w:t>1990s </w:t>
      </w:r>
      <w:r>
        <w:rPr>
          <w:color w:val="292425"/>
          <w:spacing w:val="-3"/>
          <w:w w:val="110"/>
        </w:rPr>
        <w:t>was </w:t>
      </w:r>
      <w:r>
        <w:rPr>
          <w:color w:val="292425"/>
          <w:w w:val="110"/>
        </w:rPr>
        <w:t>driven </w:t>
      </w:r>
      <w:r>
        <w:rPr>
          <w:color w:val="292425"/>
          <w:spacing w:val="-3"/>
          <w:w w:val="110"/>
        </w:rPr>
        <w:t>by </w:t>
      </w:r>
      <w:r>
        <w:rPr>
          <w:color w:val="292425"/>
          <w:w w:val="110"/>
        </w:rPr>
        <w:t>heavy ICT </w:t>
      </w:r>
      <w:r>
        <w:rPr>
          <w:color w:val="292425"/>
          <w:spacing w:val="-3"/>
          <w:w w:val="110"/>
        </w:rPr>
        <w:t>investment </w:t>
      </w:r>
      <w:r>
        <w:rPr>
          <w:color w:val="292425"/>
          <w:w w:val="110"/>
        </w:rPr>
        <w:t>during the </w:t>
      </w:r>
      <w:r>
        <w:rPr>
          <w:color w:val="292425"/>
          <w:spacing w:val="-14"/>
          <w:w w:val="110"/>
        </w:rPr>
        <w:t>1980s </w:t>
      </w:r>
      <w:r>
        <w:rPr>
          <w:color w:val="292425"/>
          <w:w w:val="110"/>
        </w:rPr>
        <w:t>and early </w:t>
      </w:r>
      <w:r>
        <w:rPr>
          <w:color w:val="292425"/>
          <w:spacing w:val="-10"/>
          <w:w w:val="110"/>
        </w:rPr>
        <w:t>1990s.</w:t>
      </w:r>
    </w:p>
    <w:p>
      <w:pPr>
        <w:spacing w:after="0" w:line="292" w:lineRule="auto"/>
        <w:sectPr>
          <w:type w:val="continuous"/>
          <w:pgSz w:w="11900" w:h="16840"/>
          <w:pgMar w:top="1140" w:bottom="0" w:left="640" w:right="620"/>
          <w:cols w:num="2" w:equalWidth="0">
            <w:col w:w="3858" w:space="1075"/>
            <w:col w:w="5707"/>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65"/>
        <w:rPr>
          <w:rFonts w:ascii="Trebuchet MS"/>
        </w:rPr>
      </w:pPr>
      <w:bookmarkStart w:name="Factor utilisation" w:id="45"/>
      <w:bookmarkEnd w:id="45"/>
      <w:r>
        <w:rPr/>
      </w:r>
      <w:bookmarkStart w:name="_bookmark17" w:id="46"/>
      <w:bookmarkEnd w:id="46"/>
      <w:r>
        <w:rPr/>
      </w:r>
      <w:r>
        <w:rPr>
          <w:rFonts w:ascii="Trebuchet MS"/>
          <w:color w:val="0092C0"/>
        </w:rPr>
        <w:t>Chart 3.6</w:t>
      </w:r>
    </w:p>
    <w:p>
      <w:pPr>
        <w:pStyle w:val="BodyText"/>
        <w:spacing w:before="7"/>
        <w:ind w:left="165"/>
        <w:rPr>
          <w:sz w:val="12"/>
        </w:rPr>
      </w:pPr>
      <w:r>
        <w:rPr>
          <w:rFonts w:ascii="Trebuchet MS"/>
          <w:color w:val="0092C0"/>
        </w:rPr>
        <w:t>Private</w:t>
      </w:r>
      <w:r>
        <w:rPr>
          <w:rFonts w:ascii="Trebuchet MS"/>
          <w:color w:val="0092C0"/>
          <w:spacing w:val="-44"/>
        </w:rPr>
        <w:t> </w:t>
      </w:r>
      <w:r>
        <w:rPr>
          <w:rFonts w:ascii="Trebuchet MS"/>
          <w:color w:val="0092C0"/>
        </w:rPr>
        <w:t>sector</w:t>
      </w:r>
      <w:r>
        <w:rPr>
          <w:rFonts w:ascii="Trebuchet MS"/>
          <w:color w:val="0092C0"/>
          <w:spacing w:val="-44"/>
        </w:rPr>
        <w:t> </w:t>
      </w:r>
      <w:r>
        <w:rPr>
          <w:rFonts w:ascii="Trebuchet MS"/>
          <w:color w:val="0092C0"/>
        </w:rPr>
        <w:t>job</w:t>
      </w:r>
      <w:r>
        <w:rPr>
          <w:rFonts w:ascii="Trebuchet MS"/>
          <w:color w:val="0092C0"/>
          <w:spacing w:val="-44"/>
        </w:rPr>
        <w:t> </w:t>
      </w:r>
      <w:r>
        <w:rPr>
          <w:rFonts w:ascii="Trebuchet MS"/>
          <w:color w:val="0092C0"/>
        </w:rPr>
        <w:t>creation</w:t>
      </w:r>
      <w:r>
        <w:rPr>
          <w:rFonts w:ascii="Trebuchet MS"/>
          <w:color w:val="0092C0"/>
          <w:spacing w:val="-43"/>
        </w:rPr>
        <w:t> </w:t>
      </w:r>
      <w:r>
        <w:rPr>
          <w:rFonts w:ascii="Trebuchet MS"/>
          <w:color w:val="0092C0"/>
        </w:rPr>
        <w:t>rate</w:t>
      </w:r>
      <w:r>
        <w:rPr>
          <w:color w:val="292425"/>
          <w:position w:val="4"/>
          <w:sz w:val="12"/>
        </w:rPr>
        <w:t>(a)</w:t>
      </w:r>
      <w:r>
        <w:rPr>
          <w:color w:val="292425"/>
          <w:spacing w:val="-14"/>
          <w:position w:val="4"/>
          <w:sz w:val="12"/>
        </w:rPr>
        <w:t> </w:t>
      </w:r>
      <w:r>
        <w:rPr>
          <w:rFonts w:ascii="Trebuchet MS"/>
          <w:color w:val="0092C0"/>
        </w:rPr>
        <w:t>and</w:t>
      </w:r>
      <w:r>
        <w:rPr>
          <w:rFonts w:ascii="Trebuchet MS"/>
          <w:color w:val="0092C0"/>
          <w:spacing w:val="-43"/>
        </w:rPr>
        <w:t> </w:t>
      </w:r>
      <w:r>
        <w:rPr>
          <w:rFonts w:ascii="Trebuchet MS"/>
          <w:color w:val="0092C0"/>
        </w:rPr>
        <w:t>profits</w:t>
      </w:r>
      <w:r>
        <w:rPr>
          <w:color w:val="292425"/>
          <w:position w:val="4"/>
          <w:sz w:val="12"/>
        </w:rPr>
        <w:t>(b)</w:t>
      </w:r>
    </w:p>
    <w:p>
      <w:pPr>
        <w:spacing w:before="76"/>
        <w:ind w:left="2139" w:right="0" w:firstLine="0"/>
        <w:jc w:val="left"/>
        <w:rPr>
          <w:sz w:val="12"/>
        </w:rPr>
      </w:pPr>
      <w:r>
        <w:rPr>
          <w:color w:val="292425"/>
          <w:w w:val="105"/>
          <w:sz w:val="12"/>
        </w:rPr>
        <w:t>New jobs as a percentage of</w:t>
      </w:r>
    </w:p>
    <w:p>
      <w:pPr>
        <w:pStyle w:val="BodyText"/>
        <w:spacing w:before="1"/>
        <w:rPr>
          <w:sz w:val="16"/>
        </w:rPr>
      </w:pPr>
      <w:r>
        <w:rPr/>
        <w:br w:type="column"/>
      </w:r>
      <w:r>
        <w:rPr>
          <w:sz w:val="16"/>
        </w:rPr>
      </w:r>
    </w:p>
    <w:p>
      <w:pPr>
        <w:pStyle w:val="BodyText"/>
        <w:spacing w:line="280" w:lineRule="atLeast"/>
        <w:ind w:left="165" w:right="247"/>
      </w:pPr>
      <w:r>
        <w:rPr>
          <w:color w:val="292425"/>
          <w:w w:val="110"/>
        </w:rPr>
        <w:t>The</w:t>
      </w:r>
      <w:r>
        <w:rPr>
          <w:color w:val="292425"/>
          <w:spacing w:val="-15"/>
          <w:w w:val="110"/>
        </w:rPr>
        <w:t> </w:t>
      </w:r>
      <w:r>
        <w:rPr>
          <w:color w:val="292425"/>
          <w:w w:val="110"/>
        </w:rPr>
        <w:t>reason</w:t>
      </w:r>
      <w:r>
        <w:rPr>
          <w:color w:val="292425"/>
          <w:spacing w:val="-15"/>
          <w:w w:val="110"/>
        </w:rPr>
        <w:t> </w:t>
      </w:r>
      <w:r>
        <w:rPr>
          <w:color w:val="292425"/>
          <w:w w:val="110"/>
        </w:rPr>
        <w:t>that</w:t>
      </w:r>
      <w:r>
        <w:rPr>
          <w:color w:val="292425"/>
          <w:spacing w:val="-14"/>
          <w:w w:val="110"/>
        </w:rPr>
        <w:t> </w:t>
      </w:r>
      <w:r>
        <w:rPr>
          <w:color w:val="292425"/>
          <w:w w:val="110"/>
        </w:rPr>
        <w:t>this</w:t>
      </w:r>
      <w:r>
        <w:rPr>
          <w:color w:val="292425"/>
          <w:spacing w:val="-15"/>
          <w:w w:val="110"/>
        </w:rPr>
        <w:t> </w:t>
      </w:r>
      <w:r>
        <w:rPr>
          <w:color w:val="292425"/>
          <w:spacing w:val="-3"/>
          <w:w w:val="110"/>
        </w:rPr>
        <w:t>investment</w:t>
      </w:r>
      <w:r>
        <w:rPr>
          <w:color w:val="292425"/>
          <w:spacing w:val="-14"/>
          <w:w w:val="110"/>
        </w:rPr>
        <w:t> </w:t>
      </w:r>
      <w:r>
        <w:rPr>
          <w:color w:val="292425"/>
          <w:w w:val="110"/>
        </w:rPr>
        <w:t>did</w:t>
      </w:r>
      <w:r>
        <w:rPr>
          <w:color w:val="292425"/>
          <w:spacing w:val="-15"/>
          <w:w w:val="110"/>
        </w:rPr>
        <w:t> </w:t>
      </w:r>
      <w:r>
        <w:rPr>
          <w:color w:val="292425"/>
          <w:w w:val="110"/>
        </w:rPr>
        <w:t>not</w:t>
      </w:r>
      <w:r>
        <w:rPr>
          <w:color w:val="292425"/>
          <w:spacing w:val="-14"/>
          <w:w w:val="110"/>
        </w:rPr>
        <w:t> </w:t>
      </w:r>
      <w:r>
        <w:rPr>
          <w:color w:val="292425"/>
          <w:w w:val="110"/>
        </w:rPr>
        <w:t>show</w:t>
      </w:r>
      <w:r>
        <w:rPr>
          <w:color w:val="292425"/>
          <w:spacing w:val="-15"/>
          <w:w w:val="110"/>
        </w:rPr>
        <w:t> </w:t>
      </w:r>
      <w:r>
        <w:rPr>
          <w:color w:val="292425"/>
          <w:w w:val="110"/>
        </w:rPr>
        <w:t>up</w:t>
      </w:r>
      <w:r>
        <w:rPr>
          <w:color w:val="292425"/>
          <w:spacing w:val="-14"/>
          <w:w w:val="110"/>
        </w:rPr>
        <w:t> </w:t>
      </w:r>
      <w:r>
        <w:rPr>
          <w:color w:val="292425"/>
          <w:w w:val="110"/>
        </w:rPr>
        <w:t>straight</w:t>
      </w:r>
      <w:r>
        <w:rPr>
          <w:color w:val="292425"/>
          <w:spacing w:val="-15"/>
          <w:w w:val="110"/>
        </w:rPr>
        <w:t> </w:t>
      </w:r>
      <w:r>
        <w:rPr>
          <w:color w:val="292425"/>
          <w:spacing w:val="-4"/>
          <w:w w:val="110"/>
        </w:rPr>
        <w:t>away </w:t>
      </w:r>
      <w:r>
        <w:rPr>
          <w:color w:val="292425"/>
          <w:w w:val="110"/>
        </w:rPr>
        <w:t>in productivity data </w:t>
      </w:r>
      <w:r>
        <w:rPr>
          <w:color w:val="292425"/>
          <w:spacing w:val="-3"/>
          <w:w w:val="110"/>
        </w:rPr>
        <w:t>was </w:t>
      </w:r>
      <w:r>
        <w:rPr>
          <w:color w:val="292425"/>
          <w:w w:val="110"/>
        </w:rPr>
        <w:t>that companies had </w:t>
      </w:r>
      <w:r>
        <w:rPr>
          <w:color w:val="292425"/>
          <w:spacing w:val="-4"/>
          <w:w w:val="110"/>
        </w:rPr>
        <w:t>to </w:t>
      </w:r>
      <w:r>
        <w:rPr>
          <w:color w:val="292425"/>
          <w:w w:val="110"/>
        </w:rPr>
        <w:t>restructure production</w:t>
      </w:r>
      <w:r>
        <w:rPr>
          <w:color w:val="292425"/>
          <w:spacing w:val="-18"/>
          <w:w w:val="110"/>
        </w:rPr>
        <w:t> </w:t>
      </w:r>
      <w:r>
        <w:rPr>
          <w:color w:val="292425"/>
          <w:w w:val="110"/>
        </w:rPr>
        <w:t>processes</w:t>
      </w:r>
      <w:r>
        <w:rPr>
          <w:color w:val="292425"/>
          <w:spacing w:val="-18"/>
          <w:w w:val="110"/>
        </w:rPr>
        <w:t> </w:t>
      </w:r>
      <w:r>
        <w:rPr>
          <w:color w:val="292425"/>
          <w:w w:val="110"/>
        </w:rPr>
        <w:t>and</w:t>
      </w:r>
      <w:r>
        <w:rPr>
          <w:color w:val="292425"/>
          <w:spacing w:val="-18"/>
          <w:w w:val="110"/>
        </w:rPr>
        <w:t> </w:t>
      </w:r>
      <w:r>
        <w:rPr>
          <w:color w:val="292425"/>
          <w:w w:val="110"/>
        </w:rPr>
        <w:t>retrain</w:t>
      </w:r>
      <w:r>
        <w:rPr>
          <w:color w:val="292425"/>
          <w:spacing w:val="-17"/>
          <w:w w:val="110"/>
        </w:rPr>
        <w:t> </w:t>
      </w:r>
      <w:r>
        <w:rPr>
          <w:color w:val="292425"/>
          <w:w w:val="110"/>
        </w:rPr>
        <w:t>staff</w:t>
      </w:r>
      <w:r>
        <w:rPr>
          <w:color w:val="292425"/>
          <w:spacing w:val="-18"/>
          <w:w w:val="110"/>
        </w:rPr>
        <w:t> </w:t>
      </w:r>
      <w:r>
        <w:rPr>
          <w:color w:val="292425"/>
          <w:w w:val="110"/>
        </w:rPr>
        <w:t>before</w:t>
      </w:r>
      <w:r>
        <w:rPr>
          <w:color w:val="292425"/>
          <w:spacing w:val="-18"/>
          <w:w w:val="110"/>
        </w:rPr>
        <w:t> </w:t>
      </w:r>
      <w:r>
        <w:rPr>
          <w:color w:val="292425"/>
          <w:w w:val="110"/>
        </w:rPr>
        <w:t>they</w:t>
      </w:r>
      <w:r>
        <w:rPr>
          <w:color w:val="292425"/>
          <w:spacing w:val="-18"/>
          <w:w w:val="110"/>
        </w:rPr>
        <w:t> </w:t>
      </w:r>
      <w:r>
        <w:rPr>
          <w:color w:val="292425"/>
          <w:w w:val="110"/>
        </w:rPr>
        <w:t>could</w:t>
      </w:r>
      <w:r>
        <w:rPr>
          <w:color w:val="292425"/>
          <w:spacing w:val="-17"/>
          <w:w w:val="110"/>
        </w:rPr>
        <w:t> </w:t>
      </w:r>
      <w:r>
        <w:rPr>
          <w:color w:val="292425"/>
          <w:w w:val="110"/>
        </w:rPr>
        <w:t>make</w:t>
      </w:r>
    </w:p>
    <w:p>
      <w:pPr>
        <w:spacing w:after="0" w:line="280" w:lineRule="atLeast"/>
        <w:sectPr>
          <w:type w:val="continuous"/>
          <w:pgSz w:w="11900" w:h="16840"/>
          <w:pgMar w:top="1140" w:bottom="0" w:left="640" w:right="620"/>
          <w:cols w:num="2" w:equalWidth="0">
            <w:col w:w="4071" w:space="854"/>
            <w:col w:w="5715"/>
          </w:cols>
        </w:sectPr>
      </w:pPr>
    </w:p>
    <w:p>
      <w:pPr>
        <w:spacing w:line="32" w:lineRule="exact" w:before="0"/>
        <w:ind w:left="400" w:right="0" w:firstLine="0"/>
        <w:jc w:val="left"/>
        <w:rPr>
          <w:sz w:val="12"/>
        </w:rPr>
      </w:pPr>
      <w:r>
        <w:rPr>
          <w:color w:val="292425"/>
          <w:w w:val="105"/>
          <w:sz w:val="12"/>
        </w:rPr>
        <w:t>Percentage of nominal GDP</w:t>
      </w:r>
    </w:p>
    <w:p>
      <w:pPr>
        <w:spacing w:line="128" w:lineRule="exact" w:before="0"/>
        <w:ind w:left="190" w:right="0" w:firstLine="0"/>
        <w:jc w:val="left"/>
        <w:rPr>
          <w:sz w:val="12"/>
        </w:rPr>
      </w:pPr>
      <w:r>
        <w:rPr/>
        <w:pict>
          <v:group style="position:absolute;margin-left:61.896pt;margin-top:12.0711pt;width:140.1pt;height:110.6pt;mso-position-horizontal-relative:page;mso-position-vertical-relative:paragraph;z-index:16045568" coordorigin="1238,241" coordsize="2802,2212">
            <v:shape style="position:absolute;left:1237;top:241;width:2802;height:2212" type="#_x0000_t75" stroked="false">
              <v:imagedata r:id="rId74" o:title=""/>
            </v:shape>
            <v:shape style="position:absolute;left:2857;top:280;width:983;height:269" type="#_x0000_t202" filled="false" stroked="false">
              <v:textbox inset="0,0,0,0">
                <w:txbxContent>
                  <w:p>
                    <w:pPr>
                      <w:spacing w:line="116" w:lineRule="exact" w:before="0"/>
                      <w:ind w:left="0" w:right="0" w:firstLine="0"/>
                      <w:jc w:val="left"/>
                      <w:rPr>
                        <w:sz w:val="12"/>
                      </w:rPr>
                    </w:pPr>
                    <w:r>
                      <w:rPr>
                        <w:color w:val="292425"/>
                        <w:w w:val="110"/>
                        <w:sz w:val="12"/>
                      </w:rPr>
                      <w:t>Job creation</w:t>
                    </w:r>
                  </w:p>
                  <w:p>
                    <w:pPr>
                      <w:spacing w:before="10"/>
                      <w:ind w:left="42" w:right="0" w:firstLine="0"/>
                      <w:jc w:val="left"/>
                      <w:rPr>
                        <w:sz w:val="12"/>
                      </w:rPr>
                    </w:pPr>
                    <w:r>
                      <w:rPr>
                        <w:color w:val="292425"/>
                        <w:w w:val="110"/>
                        <w:sz w:val="12"/>
                      </w:rPr>
                      <w:t>(right-hand scale)</w:t>
                    </w:r>
                  </w:p>
                </w:txbxContent>
              </v:textbox>
              <w10:wrap type="none"/>
            </v:shape>
            <v:shape style="position:absolute;left:2039;top:1905;width:903;height:269" type="#_x0000_t202" filled="false" stroked="false">
              <v:textbox inset="0,0,0,0">
                <w:txbxContent>
                  <w:p>
                    <w:pPr>
                      <w:spacing w:line="116" w:lineRule="exact" w:before="0"/>
                      <w:ind w:left="0" w:right="0" w:firstLine="0"/>
                      <w:jc w:val="left"/>
                      <w:rPr>
                        <w:sz w:val="12"/>
                      </w:rPr>
                    </w:pPr>
                    <w:r>
                      <w:rPr>
                        <w:color w:val="292425"/>
                        <w:w w:val="105"/>
                        <w:sz w:val="12"/>
                      </w:rPr>
                      <w:t>Profits</w:t>
                    </w:r>
                  </w:p>
                  <w:p>
                    <w:pPr>
                      <w:spacing w:before="10"/>
                      <w:ind w:left="46" w:right="0" w:firstLine="0"/>
                      <w:jc w:val="left"/>
                      <w:rPr>
                        <w:sz w:val="12"/>
                      </w:rPr>
                    </w:pPr>
                    <w:r>
                      <w:rPr>
                        <w:color w:val="292425"/>
                        <w:w w:val="105"/>
                        <w:sz w:val="12"/>
                      </w:rPr>
                      <w:t>(left-hand scale)</w:t>
                    </w:r>
                  </w:p>
                </w:txbxContent>
              </v:textbox>
              <w10:wrap type="none"/>
            </v:shape>
            <w10:wrap type="none"/>
          </v:group>
        </w:pict>
      </w:r>
      <w:r>
        <w:rPr/>
        <w:drawing>
          <wp:anchor distT="0" distB="0" distL="0" distR="0" allowOverlap="1" layoutInCell="1" locked="0" behindDoc="0" simplePos="0" relativeHeight="16048128">
            <wp:simplePos x="0" y="0"/>
            <wp:positionH relativeFrom="page">
              <wp:posOffset>638492</wp:posOffset>
            </wp:positionH>
            <wp:positionV relativeFrom="paragraph">
              <wp:posOffset>44603</wp:posOffset>
            </wp:positionV>
            <wp:extent cx="51689" cy="6350"/>
            <wp:effectExtent l="0" t="0" r="0" b="0"/>
            <wp:wrapNone/>
            <wp:docPr id="11" name="image20.png"/>
            <wp:cNvGraphicFramePr>
              <a:graphicFrameLocks noChangeAspect="1"/>
            </wp:cNvGraphicFramePr>
            <a:graphic>
              <a:graphicData uri="http://schemas.openxmlformats.org/drawingml/2006/picture">
                <pic:pic>
                  <pic:nvPicPr>
                    <pic:cNvPr id="12" name="image20.png"/>
                    <pic:cNvPicPr/>
                  </pic:nvPicPr>
                  <pic:blipFill>
                    <a:blip r:embed="rId75" cstate="print"/>
                    <a:stretch>
                      <a:fillRect/>
                    </a:stretch>
                  </pic:blipFill>
                  <pic:spPr>
                    <a:xfrm>
                      <a:off x="0" y="0"/>
                      <a:ext cx="51689" cy="6350"/>
                    </a:xfrm>
                    <a:prstGeom prst="rect">
                      <a:avLst/>
                    </a:prstGeom>
                  </pic:spPr>
                </pic:pic>
              </a:graphicData>
            </a:graphic>
          </wp:anchor>
        </w:drawing>
      </w:r>
      <w:r>
        <w:rPr>
          <w:color w:val="292425"/>
          <w:w w:val="120"/>
          <w:sz w:val="12"/>
        </w:rPr>
        <w:t>19</w:t>
      </w:r>
    </w:p>
    <w:p>
      <w:pPr>
        <w:pStyle w:val="BodyText"/>
        <w:rPr>
          <w:sz w:val="12"/>
        </w:rPr>
      </w:pPr>
    </w:p>
    <w:p>
      <w:pPr>
        <w:pStyle w:val="BodyText"/>
        <w:rPr>
          <w:sz w:val="12"/>
        </w:rPr>
      </w:pPr>
    </w:p>
    <w:p>
      <w:pPr>
        <w:pStyle w:val="BodyText"/>
        <w:rPr>
          <w:sz w:val="14"/>
        </w:rPr>
      </w:pPr>
    </w:p>
    <w:p>
      <w:pPr>
        <w:spacing w:before="0"/>
        <w:ind w:left="190" w:right="0" w:firstLine="0"/>
        <w:jc w:val="left"/>
        <w:rPr>
          <w:sz w:val="12"/>
        </w:rPr>
      </w:pPr>
      <w:r>
        <w:rPr/>
        <w:drawing>
          <wp:anchor distT="0" distB="0" distL="0" distR="0" allowOverlap="1" layoutInCell="1" locked="0" behindDoc="0" simplePos="0" relativeHeight="16047616">
            <wp:simplePos x="0" y="0"/>
            <wp:positionH relativeFrom="page">
              <wp:posOffset>638492</wp:posOffset>
            </wp:positionH>
            <wp:positionV relativeFrom="paragraph">
              <wp:posOffset>50687</wp:posOffset>
            </wp:positionV>
            <wp:extent cx="51689" cy="6350"/>
            <wp:effectExtent l="0" t="0" r="0" b="0"/>
            <wp:wrapNone/>
            <wp:docPr id="13" name="image20.png"/>
            <wp:cNvGraphicFramePr>
              <a:graphicFrameLocks noChangeAspect="1"/>
            </wp:cNvGraphicFramePr>
            <a:graphic>
              <a:graphicData uri="http://schemas.openxmlformats.org/drawingml/2006/picture">
                <pic:pic>
                  <pic:nvPicPr>
                    <pic:cNvPr id="14" name="image20.png"/>
                    <pic:cNvPicPr/>
                  </pic:nvPicPr>
                  <pic:blipFill>
                    <a:blip r:embed="rId75" cstate="print"/>
                    <a:stretch>
                      <a:fillRect/>
                    </a:stretch>
                  </pic:blipFill>
                  <pic:spPr>
                    <a:xfrm>
                      <a:off x="0" y="0"/>
                      <a:ext cx="51689" cy="6350"/>
                    </a:xfrm>
                    <a:prstGeom prst="rect">
                      <a:avLst/>
                    </a:prstGeom>
                  </pic:spPr>
                </pic:pic>
              </a:graphicData>
            </a:graphic>
          </wp:anchor>
        </w:drawing>
      </w:r>
      <w:r>
        <w:rPr>
          <w:color w:val="292425"/>
          <w:w w:val="120"/>
          <w:sz w:val="12"/>
        </w:rPr>
        <w:t>18</w:t>
      </w:r>
    </w:p>
    <w:p>
      <w:pPr>
        <w:pStyle w:val="BodyText"/>
        <w:rPr>
          <w:sz w:val="12"/>
        </w:rPr>
      </w:pPr>
    </w:p>
    <w:p>
      <w:pPr>
        <w:pStyle w:val="BodyText"/>
        <w:rPr>
          <w:sz w:val="12"/>
        </w:rPr>
      </w:pPr>
    </w:p>
    <w:p>
      <w:pPr>
        <w:pStyle w:val="BodyText"/>
        <w:spacing w:before="1"/>
        <w:rPr>
          <w:sz w:val="14"/>
        </w:rPr>
      </w:pPr>
    </w:p>
    <w:p>
      <w:pPr>
        <w:spacing w:before="0"/>
        <w:ind w:left="190" w:right="0" w:firstLine="0"/>
        <w:jc w:val="left"/>
        <w:rPr>
          <w:sz w:val="12"/>
        </w:rPr>
      </w:pPr>
      <w:r>
        <w:rPr/>
        <w:drawing>
          <wp:anchor distT="0" distB="0" distL="0" distR="0" allowOverlap="1" layoutInCell="1" locked="0" behindDoc="0" simplePos="0" relativeHeight="16047104">
            <wp:simplePos x="0" y="0"/>
            <wp:positionH relativeFrom="page">
              <wp:posOffset>638492</wp:posOffset>
            </wp:positionH>
            <wp:positionV relativeFrom="paragraph">
              <wp:posOffset>50698</wp:posOffset>
            </wp:positionV>
            <wp:extent cx="51689" cy="6350"/>
            <wp:effectExtent l="0" t="0" r="0" b="0"/>
            <wp:wrapNone/>
            <wp:docPr id="15" name="image21.png"/>
            <wp:cNvGraphicFramePr>
              <a:graphicFrameLocks noChangeAspect="1"/>
            </wp:cNvGraphicFramePr>
            <a:graphic>
              <a:graphicData uri="http://schemas.openxmlformats.org/drawingml/2006/picture">
                <pic:pic>
                  <pic:nvPicPr>
                    <pic:cNvPr id="16" name="image21.png"/>
                    <pic:cNvPicPr/>
                  </pic:nvPicPr>
                  <pic:blipFill>
                    <a:blip r:embed="rId76" cstate="print"/>
                    <a:stretch>
                      <a:fillRect/>
                    </a:stretch>
                  </pic:blipFill>
                  <pic:spPr>
                    <a:xfrm>
                      <a:off x="0" y="0"/>
                      <a:ext cx="51689" cy="6350"/>
                    </a:xfrm>
                    <a:prstGeom prst="rect">
                      <a:avLst/>
                    </a:prstGeom>
                  </pic:spPr>
                </pic:pic>
              </a:graphicData>
            </a:graphic>
          </wp:anchor>
        </w:drawing>
      </w:r>
      <w:r>
        <w:rPr>
          <w:color w:val="292425"/>
          <w:w w:val="120"/>
          <w:sz w:val="12"/>
        </w:rPr>
        <w:t>17</w:t>
      </w:r>
    </w:p>
    <w:p>
      <w:pPr>
        <w:pStyle w:val="BodyText"/>
        <w:rPr>
          <w:sz w:val="12"/>
        </w:rPr>
      </w:pPr>
    </w:p>
    <w:p>
      <w:pPr>
        <w:pStyle w:val="BodyText"/>
        <w:rPr>
          <w:sz w:val="12"/>
        </w:rPr>
      </w:pPr>
    </w:p>
    <w:p>
      <w:pPr>
        <w:pStyle w:val="BodyText"/>
        <w:spacing w:before="6"/>
        <w:rPr>
          <w:sz w:val="13"/>
        </w:rPr>
      </w:pPr>
    </w:p>
    <w:p>
      <w:pPr>
        <w:spacing w:before="1"/>
        <w:ind w:left="190" w:right="0" w:firstLine="0"/>
        <w:jc w:val="left"/>
        <w:rPr>
          <w:sz w:val="12"/>
        </w:rPr>
      </w:pPr>
      <w:r>
        <w:rPr/>
        <w:drawing>
          <wp:anchor distT="0" distB="0" distL="0" distR="0" allowOverlap="1" layoutInCell="1" locked="0" behindDoc="0" simplePos="0" relativeHeight="16046592">
            <wp:simplePos x="0" y="0"/>
            <wp:positionH relativeFrom="page">
              <wp:posOffset>638492</wp:posOffset>
            </wp:positionH>
            <wp:positionV relativeFrom="paragraph">
              <wp:posOffset>51328</wp:posOffset>
            </wp:positionV>
            <wp:extent cx="51689" cy="6350"/>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76" cstate="print"/>
                    <a:stretch>
                      <a:fillRect/>
                    </a:stretch>
                  </pic:blipFill>
                  <pic:spPr>
                    <a:xfrm>
                      <a:off x="0" y="0"/>
                      <a:ext cx="51689" cy="6350"/>
                    </a:xfrm>
                    <a:prstGeom prst="rect">
                      <a:avLst/>
                    </a:prstGeom>
                  </pic:spPr>
                </pic:pic>
              </a:graphicData>
            </a:graphic>
          </wp:anchor>
        </w:drawing>
      </w:r>
      <w:r>
        <w:rPr>
          <w:color w:val="292425"/>
          <w:w w:val="120"/>
          <w:sz w:val="12"/>
        </w:rPr>
        <w:t>16</w:t>
      </w:r>
    </w:p>
    <w:p>
      <w:pPr>
        <w:pStyle w:val="BodyText"/>
        <w:rPr>
          <w:sz w:val="12"/>
        </w:rPr>
      </w:pPr>
    </w:p>
    <w:p>
      <w:pPr>
        <w:pStyle w:val="BodyText"/>
        <w:rPr>
          <w:sz w:val="12"/>
        </w:rPr>
      </w:pPr>
    </w:p>
    <w:p>
      <w:pPr>
        <w:pStyle w:val="BodyText"/>
        <w:rPr>
          <w:sz w:val="14"/>
        </w:rPr>
      </w:pPr>
    </w:p>
    <w:p>
      <w:pPr>
        <w:spacing w:before="0"/>
        <w:ind w:left="190" w:right="0" w:firstLine="0"/>
        <w:jc w:val="left"/>
        <w:rPr>
          <w:sz w:val="12"/>
        </w:rPr>
      </w:pPr>
      <w:r>
        <w:rPr/>
        <w:drawing>
          <wp:anchor distT="0" distB="0" distL="0" distR="0" allowOverlap="1" layoutInCell="1" locked="0" behindDoc="0" simplePos="0" relativeHeight="16046080">
            <wp:simplePos x="0" y="0"/>
            <wp:positionH relativeFrom="page">
              <wp:posOffset>638492</wp:posOffset>
            </wp:positionH>
            <wp:positionV relativeFrom="paragraph">
              <wp:posOffset>50683</wp:posOffset>
            </wp:positionV>
            <wp:extent cx="51689" cy="6350"/>
            <wp:effectExtent l="0" t="0" r="0" b="0"/>
            <wp:wrapNone/>
            <wp:docPr id="19" name="image21.png"/>
            <wp:cNvGraphicFramePr>
              <a:graphicFrameLocks noChangeAspect="1"/>
            </wp:cNvGraphicFramePr>
            <a:graphic>
              <a:graphicData uri="http://schemas.openxmlformats.org/drawingml/2006/picture">
                <pic:pic>
                  <pic:nvPicPr>
                    <pic:cNvPr id="20" name="image21.png"/>
                    <pic:cNvPicPr/>
                  </pic:nvPicPr>
                  <pic:blipFill>
                    <a:blip r:embed="rId76" cstate="print"/>
                    <a:stretch>
                      <a:fillRect/>
                    </a:stretch>
                  </pic:blipFill>
                  <pic:spPr>
                    <a:xfrm>
                      <a:off x="0" y="0"/>
                      <a:ext cx="51689" cy="6350"/>
                    </a:xfrm>
                    <a:prstGeom prst="rect">
                      <a:avLst/>
                    </a:prstGeom>
                  </pic:spPr>
                </pic:pic>
              </a:graphicData>
            </a:graphic>
          </wp:anchor>
        </w:drawing>
      </w:r>
      <w:r>
        <w:rPr>
          <w:color w:val="292425"/>
          <w:w w:val="120"/>
          <w:sz w:val="12"/>
        </w:rPr>
        <w:t>15</w:t>
      </w:r>
    </w:p>
    <w:p>
      <w:pPr>
        <w:pStyle w:val="BodyText"/>
        <w:rPr>
          <w:sz w:val="12"/>
        </w:rPr>
      </w:pPr>
    </w:p>
    <w:p>
      <w:pPr>
        <w:pStyle w:val="BodyText"/>
        <w:rPr>
          <w:sz w:val="12"/>
        </w:rPr>
      </w:pPr>
    </w:p>
    <w:p>
      <w:pPr>
        <w:pStyle w:val="BodyText"/>
        <w:spacing w:before="3"/>
        <w:rPr>
          <w:sz w:val="12"/>
        </w:rPr>
      </w:pPr>
    </w:p>
    <w:p>
      <w:pPr>
        <w:spacing w:before="1"/>
        <w:ind w:left="190" w:right="0" w:firstLine="0"/>
        <w:jc w:val="left"/>
        <w:rPr>
          <w:sz w:val="12"/>
        </w:rPr>
      </w:pPr>
      <w:r>
        <w:rPr/>
        <w:drawing>
          <wp:anchor distT="0" distB="0" distL="0" distR="0" allowOverlap="1" layoutInCell="1" locked="0" behindDoc="1" simplePos="0" relativeHeight="481360896">
            <wp:simplePos x="0" y="0"/>
            <wp:positionH relativeFrom="page">
              <wp:posOffset>637755</wp:posOffset>
            </wp:positionH>
            <wp:positionV relativeFrom="paragraph">
              <wp:posOffset>35155</wp:posOffset>
            </wp:positionV>
            <wp:extent cx="2051748" cy="88328"/>
            <wp:effectExtent l="0" t="0" r="0" b="0"/>
            <wp:wrapNone/>
            <wp:docPr id="21" name="image22.png"/>
            <wp:cNvGraphicFramePr>
              <a:graphicFrameLocks noChangeAspect="1"/>
            </wp:cNvGraphicFramePr>
            <a:graphic>
              <a:graphicData uri="http://schemas.openxmlformats.org/drawingml/2006/picture">
                <pic:pic>
                  <pic:nvPicPr>
                    <pic:cNvPr id="22" name="image22.png"/>
                    <pic:cNvPicPr/>
                  </pic:nvPicPr>
                  <pic:blipFill>
                    <a:blip r:embed="rId77" cstate="print"/>
                    <a:stretch>
                      <a:fillRect/>
                    </a:stretch>
                  </pic:blipFill>
                  <pic:spPr>
                    <a:xfrm>
                      <a:off x="0" y="0"/>
                      <a:ext cx="2051748" cy="88328"/>
                    </a:xfrm>
                    <a:prstGeom prst="rect">
                      <a:avLst/>
                    </a:prstGeom>
                  </pic:spPr>
                </pic:pic>
              </a:graphicData>
            </a:graphic>
          </wp:anchor>
        </w:drawing>
      </w:r>
      <w:r>
        <w:rPr>
          <w:color w:val="292425"/>
          <w:w w:val="120"/>
          <w:sz w:val="12"/>
        </w:rPr>
        <w:t>14</w:t>
      </w:r>
    </w:p>
    <w:p>
      <w:pPr>
        <w:spacing w:line="41" w:lineRule="exact" w:before="0"/>
        <w:ind w:left="169" w:right="0" w:firstLine="0"/>
        <w:jc w:val="left"/>
        <w:rPr>
          <w:sz w:val="12"/>
        </w:rPr>
      </w:pPr>
      <w:r>
        <w:rPr/>
        <w:br w:type="column"/>
      </w:r>
      <w:r>
        <w:rPr>
          <w:color w:val="292425"/>
          <w:w w:val="105"/>
          <w:sz w:val="12"/>
        </w:rPr>
        <w:t>workforce in previous quarter</w:t>
      </w:r>
    </w:p>
    <w:p>
      <w:pPr>
        <w:pStyle w:val="BodyText"/>
        <w:spacing w:before="3"/>
        <w:rPr>
          <w:sz w:val="5"/>
        </w:rPr>
      </w:pPr>
    </w:p>
    <w:p>
      <w:pPr>
        <w:pStyle w:val="BodyText"/>
        <w:spacing w:line="20" w:lineRule="exact"/>
        <w:ind w:left="1622" w:right="-44"/>
        <w:rPr>
          <w:sz w:val="2"/>
        </w:rPr>
      </w:pPr>
      <w:r>
        <w:rPr>
          <w:sz w:val="2"/>
        </w:rPr>
        <w:drawing>
          <wp:inline distT="0" distB="0" distL="0" distR="0">
            <wp:extent cx="51197" cy="6286"/>
            <wp:effectExtent l="0" t="0" r="0" b="0"/>
            <wp:docPr id="23" name="image20.png"/>
            <wp:cNvGraphicFramePr>
              <a:graphicFrameLocks noChangeAspect="1"/>
            </wp:cNvGraphicFramePr>
            <a:graphic>
              <a:graphicData uri="http://schemas.openxmlformats.org/drawingml/2006/picture">
                <pic:pic>
                  <pic:nvPicPr>
                    <pic:cNvPr id="24" name="image20.png"/>
                    <pic:cNvPicPr/>
                  </pic:nvPicPr>
                  <pic:blipFill>
                    <a:blip r:embed="rId75" cstate="print"/>
                    <a:stretch>
                      <a:fillRect/>
                    </a:stretch>
                  </pic:blipFill>
                  <pic:spPr>
                    <a:xfrm>
                      <a:off x="0" y="0"/>
                      <a:ext cx="51197" cy="6286"/>
                    </a:xfrm>
                    <a:prstGeom prst="rect">
                      <a:avLst/>
                    </a:prstGeom>
                  </pic:spPr>
                </pic:pic>
              </a:graphicData>
            </a:graphic>
          </wp:inline>
        </w:drawing>
      </w:r>
      <w:r>
        <w:rPr>
          <w:sz w:val="2"/>
        </w:rPr>
      </w:r>
    </w:p>
    <w:p>
      <w:pPr>
        <w:pStyle w:val="BodyText"/>
      </w:pPr>
    </w:p>
    <w:p>
      <w:pPr>
        <w:pStyle w:val="BodyText"/>
      </w:pPr>
    </w:p>
    <w:p>
      <w:pPr>
        <w:pStyle w:val="BodyText"/>
        <w:spacing w:before="3"/>
        <w:rPr>
          <w:sz w:val="17"/>
        </w:rPr>
      </w:pPr>
      <w:r>
        <w:rPr/>
        <w:drawing>
          <wp:anchor distT="0" distB="0" distL="0" distR="0" allowOverlap="1" layoutInCell="1" locked="0" behindDoc="0" simplePos="0" relativeHeight="603">
            <wp:simplePos x="0" y="0"/>
            <wp:positionH relativeFrom="page">
              <wp:posOffset>2625229</wp:posOffset>
            </wp:positionH>
            <wp:positionV relativeFrom="paragraph">
              <wp:posOffset>151311</wp:posOffset>
            </wp:positionV>
            <wp:extent cx="51197" cy="6286"/>
            <wp:effectExtent l="0" t="0" r="0" b="0"/>
            <wp:wrapTopAndBottom/>
            <wp:docPr id="25" name="image20.png"/>
            <wp:cNvGraphicFramePr>
              <a:graphicFrameLocks noChangeAspect="1"/>
            </wp:cNvGraphicFramePr>
            <a:graphic>
              <a:graphicData uri="http://schemas.openxmlformats.org/drawingml/2006/picture">
                <pic:pic>
                  <pic:nvPicPr>
                    <pic:cNvPr id="26" name="image20.png"/>
                    <pic:cNvPicPr/>
                  </pic:nvPicPr>
                  <pic:blipFill>
                    <a:blip r:embed="rId75" cstate="print"/>
                    <a:stretch>
                      <a:fillRect/>
                    </a:stretch>
                  </pic:blipFill>
                  <pic:spPr>
                    <a:xfrm>
                      <a:off x="0" y="0"/>
                      <a:ext cx="51197" cy="6286"/>
                    </a:xfrm>
                    <a:prstGeom prst="rect">
                      <a:avLst/>
                    </a:prstGeom>
                  </pic:spPr>
                </pic:pic>
              </a:graphicData>
            </a:graphic>
          </wp:anchor>
        </w:drawing>
      </w:r>
    </w:p>
    <w:p>
      <w:pPr>
        <w:pStyle w:val="BodyText"/>
      </w:pPr>
    </w:p>
    <w:p>
      <w:pPr>
        <w:pStyle w:val="BodyText"/>
      </w:pPr>
    </w:p>
    <w:p>
      <w:pPr>
        <w:pStyle w:val="BodyText"/>
        <w:rPr>
          <w:sz w:val="19"/>
        </w:rPr>
      </w:pPr>
    </w:p>
    <w:p>
      <w:pPr>
        <w:pStyle w:val="BodyText"/>
        <w:spacing w:line="20" w:lineRule="exact"/>
        <w:ind w:left="1622" w:right="-44"/>
        <w:rPr>
          <w:sz w:val="2"/>
        </w:rPr>
      </w:pPr>
      <w:r>
        <w:rPr>
          <w:sz w:val="2"/>
        </w:rPr>
        <w:drawing>
          <wp:inline distT="0" distB="0" distL="0" distR="0">
            <wp:extent cx="51972" cy="6381"/>
            <wp:effectExtent l="0" t="0" r="0" b="0"/>
            <wp:docPr id="27" name="image21.png"/>
            <wp:cNvGraphicFramePr>
              <a:graphicFrameLocks noChangeAspect="1"/>
            </wp:cNvGraphicFramePr>
            <a:graphic>
              <a:graphicData uri="http://schemas.openxmlformats.org/drawingml/2006/picture">
                <pic:pic>
                  <pic:nvPicPr>
                    <pic:cNvPr id="28" name="image21.png"/>
                    <pic:cNvPicPr/>
                  </pic:nvPicPr>
                  <pic:blipFill>
                    <a:blip r:embed="rId76" cstate="print"/>
                    <a:stretch>
                      <a:fillRect/>
                    </a:stretch>
                  </pic:blipFill>
                  <pic:spPr>
                    <a:xfrm>
                      <a:off x="0" y="0"/>
                      <a:ext cx="51972" cy="6381"/>
                    </a:xfrm>
                    <a:prstGeom prst="rect">
                      <a:avLst/>
                    </a:prstGeom>
                  </pic:spPr>
                </pic:pic>
              </a:graphicData>
            </a:graphic>
          </wp:inline>
        </w:drawing>
      </w:r>
      <w:r>
        <w:rPr>
          <w:sz w:val="2"/>
        </w:rPr>
      </w:r>
    </w:p>
    <w:p>
      <w:pPr>
        <w:pStyle w:val="BodyText"/>
      </w:pPr>
    </w:p>
    <w:p>
      <w:pPr>
        <w:pStyle w:val="BodyText"/>
      </w:pPr>
    </w:p>
    <w:p>
      <w:pPr>
        <w:pStyle w:val="BodyText"/>
        <w:spacing w:before="8"/>
      </w:pPr>
    </w:p>
    <w:p>
      <w:pPr>
        <w:pStyle w:val="BodyText"/>
        <w:spacing w:line="20" w:lineRule="exact"/>
        <w:ind w:left="1622" w:right="-44"/>
        <w:rPr>
          <w:sz w:val="2"/>
        </w:rPr>
      </w:pPr>
      <w:r>
        <w:rPr>
          <w:sz w:val="2"/>
        </w:rPr>
        <w:drawing>
          <wp:inline distT="0" distB="0" distL="0" distR="0">
            <wp:extent cx="51972" cy="6381"/>
            <wp:effectExtent l="0" t="0" r="0" b="0"/>
            <wp:docPr id="29" name="image21.png"/>
            <wp:cNvGraphicFramePr>
              <a:graphicFrameLocks noChangeAspect="1"/>
            </wp:cNvGraphicFramePr>
            <a:graphic>
              <a:graphicData uri="http://schemas.openxmlformats.org/drawingml/2006/picture">
                <pic:pic>
                  <pic:nvPicPr>
                    <pic:cNvPr id="30" name="image21.png"/>
                    <pic:cNvPicPr/>
                  </pic:nvPicPr>
                  <pic:blipFill>
                    <a:blip r:embed="rId76" cstate="print"/>
                    <a:stretch>
                      <a:fillRect/>
                    </a:stretch>
                  </pic:blipFill>
                  <pic:spPr>
                    <a:xfrm>
                      <a:off x="0" y="0"/>
                      <a:ext cx="51972" cy="6381"/>
                    </a:xfrm>
                    <a:prstGeom prst="rect">
                      <a:avLst/>
                    </a:prstGeom>
                  </pic:spPr>
                </pic:pic>
              </a:graphicData>
            </a:graphic>
          </wp:inline>
        </w:drawing>
      </w:r>
      <w:r>
        <w:rPr>
          <w:sz w:val="2"/>
        </w:rPr>
      </w:r>
    </w:p>
    <w:p>
      <w:pPr>
        <w:spacing w:before="20"/>
        <w:ind w:left="-8" w:right="0" w:firstLine="0"/>
        <w:jc w:val="left"/>
        <w:rPr>
          <w:sz w:val="12"/>
        </w:rPr>
      </w:pPr>
      <w:r>
        <w:rPr/>
        <w:br w:type="column"/>
      </w:r>
      <w:r>
        <w:rPr>
          <w:color w:val="292425"/>
          <w:w w:val="115"/>
          <w:sz w:val="12"/>
        </w:rPr>
        <w:t>8.0</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8" w:right="0" w:firstLine="0"/>
        <w:jc w:val="left"/>
        <w:rPr>
          <w:sz w:val="12"/>
        </w:rPr>
      </w:pPr>
      <w:r>
        <w:rPr>
          <w:color w:val="292425"/>
          <w:w w:val="115"/>
          <w:sz w:val="12"/>
        </w:rPr>
        <w:t>7.5</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8" w:right="0" w:firstLine="0"/>
        <w:jc w:val="left"/>
        <w:rPr>
          <w:sz w:val="12"/>
        </w:rPr>
      </w:pPr>
      <w:r>
        <w:rPr>
          <w:color w:val="292425"/>
          <w:w w:val="115"/>
          <w:sz w:val="12"/>
        </w:rPr>
        <w:t>7.0</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1"/>
        <w:ind w:left="-8" w:right="0" w:firstLine="0"/>
        <w:jc w:val="left"/>
        <w:rPr>
          <w:sz w:val="12"/>
        </w:rPr>
      </w:pPr>
      <w:r>
        <w:rPr>
          <w:color w:val="292425"/>
          <w:w w:val="115"/>
          <w:sz w:val="12"/>
        </w:rPr>
        <w:t>6.5</w:t>
      </w:r>
    </w:p>
    <w:p>
      <w:pPr>
        <w:pStyle w:val="BodyText"/>
        <w:rPr>
          <w:sz w:val="12"/>
        </w:rPr>
      </w:pPr>
    </w:p>
    <w:p>
      <w:pPr>
        <w:pStyle w:val="BodyText"/>
        <w:rPr>
          <w:sz w:val="12"/>
        </w:rPr>
      </w:pPr>
    </w:p>
    <w:p>
      <w:pPr>
        <w:pStyle w:val="BodyText"/>
        <w:rPr>
          <w:sz w:val="12"/>
        </w:rPr>
      </w:pPr>
    </w:p>
    <w:p>
      <w:pPr>
        <w:pStyle w:val="BodyText"/>
        <w:spacing w:before="7"/>
        <w:rPr>
          <w:sz w:val="12"/>
        </w:rPr>
      </w:pPr>
    </w:p>
    <w:p>
      <w:pPr>
        <w:spacing w:before="1"/>
        <w:ind w:left="-8" w:right="0" w:firstLine="0"/>
        <w:jc w:val="left"/>
        <w:rPr>
          <w:sz w:val="12"/>
        </w:rPr>
      </w:pPr>
      <w:r>
        <w:rPr>
          <w:color w:val="292425"/>
          <w:w w:val="115"/>
          <w:sz w:val="12"/>
        </w:rPr>
        <w:t>6.0</w:t>
      </w:r>
    </w:p>
    <w:p>
      <w:pPr>
        <w:pStyle w:val="BodyText"/>
        <w:spacing w:line="292" w:lineRule="auto" w:before="50"/>
        <w:ind w:left="190" w:right="459"/>
      </w:pPr>
      <w:r>
        <w:rPr/>
        <w:br w:type="column"/>
      </w:r>
      <w:r>
        <w:rPr>
          <w:color w:val="292425"/>
          <w:w w:val="110"/>
        </w:rPr>
        <w:t>effective use of new ICT capital goods.</w:t>
      </w:r>
      <w:r>
        <w:rPr>
          <w:color w:val="292425"/>
          <w:w w:val="110"/>
          <w:position w:val="5"/>
          <w:sz w:val="14"/>
        </w:rPr>
        <w:t>(1) </w:t>
      </w:r>
      <w:r>
        <w:rPr>
          <w:color w:val="292425"/>
          <w:w w:val="110"/>
        </w:rPr>
        <w:t>So the recent strength</w:t>
      </w:r>
      <w:r>
        <w:rPr>
          <w:color w:val="292425"/>
          <w:spacing w:val="-18"/>
          <w:w w:val="110"/>
        </w:rPr>
        <w:t> </w:t>
      </w:r>
      <w:r>
        <w:rPr>
          <w:color w:val="292425"/>
          <w:w w:val="110"/>
        </w:rPr>
        <w:t>of</w:t>
      </w:r>
      <w:r>
        <w:rPr>
          <w:color w:val="292425"/>
          <w:spacing w:val="-18"/>
          <w:w w:val="110"/>
        </w:rPr>
        <w:t> </w:t>
      </w:r>
      <w:r>
        <w:rPr>
          <w:color w:val="292425"/>
          <w:spacing w:val="-3"/>
          <w:w w:val="110"/>
        </w:rPr>
        <w:t>private</w:t>
      </w:r>
      <w:r>
        <w:rPr>
          <w:color w:val="292425"/>
          <w:spacing w:val="-18"/>
          <w:w w:val="110"/>
        </w:rPr>
        <w:t> </w:t>
      </w:r>
      <w:r>
        <w:rPr>
          <w:color w:val="292425"/>
          <w:w w:val="110"/>
        </w:rPr>
        <w:t>sector</w:t>
      </w:r>
      <w:r>
        <w:rPr>
          <w:color w:val="292425"/>
          <w:spacing w:val="-18"/>
          <w:w w:val="110"/>
        </w:rPr>
        <w:t> </w:t>
      </w:r>
      <w:r>
        <w:rPr>
          <w:color w:val="292425"/>
          <w:w w:val="110"/>
        </w:rPr>
        <w:t>productivity</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United Kingdom could also reflect the benefits from earlier large </w:t>
      </w:r>
      <w:r>
        <w:rPr>
          <w:color w:val="292425"/>
          <w:spacing w:val="-3"/>
          <w:w w:val="110"/>
        </w:rPr>
        <w:t>investments </w:t>
      </w:r>
      <w:r>
        <w:rPr>
          <w:color w:val="292425"/>
          <w:w w:val="110"/>
        </w:rPr>
        <w:t>in ICT</w:t>
      </w:r>
      <w:r>
        <w:rPr>
          <w:color w:val="292425"/>
          <w:spacing w:val="-17"/>
          <w:w w:val="110"/>
        </w:rPr>
        <w:t> </w:t>
      </w:r>
      <w:r>
        <w:rPr>
          <w:color w:val="292425"/>
          <w:w w:val="110"/>
        </w:rPr>
        <w:t>capital.</w:t>
      </w:r>
    </w:p>
    <w:p>
      <w:pPr>
        <w:pStyle w:val="BodyText"/>
        <w:spacing w:before="10"/>
        <w:rPr>
          <w:sz w:val="25"/>
        </w:rPr>
      </w:pPr>
    </w:p>
    <w:p>
      <w:pPr>
        <w:pStyle w:val="BodyText"/>
        <w:spacing w:line="292" w:lineRule="auto"/>
        <w:ind w:left="190" w:right="328"/>
      </w:pPr>
      <w:r>
        <w:rPr>
          <w:color w:val="292425"/>
          <w:w w:val="105"/>
        </w:rPr>
        <w:t>It is also possible that there has been an increase in the pace  of technical </w:t>
      </w:r>
      <w:r>
        <w:rPr>
          <w:color w:val="292425"/>
          <w:spacing w:val="-3"/>
          <w:w w:val="105"/>
        </w:rPr>
        <w:t>progress </w:t>
      </w:r>
      <w:r>
        <w:rPr>
          <w:color w:val="292425"/>
          <w:w w:val="105"/>
        </w:rPr>
        <w:t>— that is, the </w:t>
      </w:r>
      <w:r>
        <w:rPr>
          <w:color w:val="292425"/>
          <w:spacing w:val="-4"/>
          <w:w w:val="105"/>
        </w:rPr>
        <w:t>rate </w:t>
      </w:r>
      <w:r>
        <w:rPr>
          <w:color w:val="292425"/>
          <w:w w:val="105"/>
        </w:rPr>
        <w:t>at which improvements in the production process enable more </w:t>
      </w:r>
      <w:r>
        <w:rPr>
          <w:color w:val="292425"/>
          <w:spacing w:val="-4"/>
          <w:w w:val="105"/>
        </w:rPr>
        <w:t>to </w:t>
      </w:r>
      <w:r>
        <w:rPr>
          <w:color w:val="292425"/>
          <w:w w:val="105"/>
        </w:rPr>
        <w:t>be produced from a given amount of inputs. Such</w:t>
      </w:r>
      <w:r>
        <w:rPr>
          <w:color w:val="292425"/>
          <w:spacing w:val="37"/>
          <w:w w:val="105"/>
        </w:rPr>
        <w:t> </w:t>
      </w:r>
      <w:r>
        <w:rPr>
          <w:color w:val="292425"/>
          <w:w w:val="105"/>
        </w:rPr>
        <w:t>improvements</w:t>
      </w:r>
    </w:p>
    <w:p>
      <w:pPr>
        <w:pStyle w:val="BodyText"/>
        <w:spacing w:line="228" w:lineRule="exact"/>
        <w:ind w:left="190"/>
      </w:pPr>
      <w:r>
        <w:rPr>
          <w:color w:val="292425"/>
          <w:w w:val="110"/>
        </w:rPr>
        <w:t>— perhaps related to the restructuring discussed above —</w:t>
      </w:r>
    </w:p>
    <w:p>
      <w:pPr>
        <w:pStyle w:val="BodyText"/>
        <w:spacing w:line="145" w:lineRule="exact" w:before="50"/>
        <w:ind w:left="190"/>
      </w:pPr>
      <w:r>
        <w:rPr>
          <w:color w:val="292425"/>
          <w:w w:val="110"/>
        </w:rPr>
        <w:t>would lead to a pickup in sustainable labour productivity. In</w:t>
      </w:r>
    </w:p>
    <w:p>
      <w:pPr>
        <w:spacing w:after="0" w:line="145" w:lineRule="exact"/>
        <w:sectPr>
          <w:type w:val="continuous"/>
          <w:pgSz w:w="11900" w:h="16840"/>
          <w:pgMar w:top="1140" w:bottom="0" w:left="640" w:right="620"/>
          <w:cols w:num="4" w:equalWidth="0">
            <w:col w:w="1832" w:space="40"/>
            <w:col w:w="1704" w:space="39"/>
            <w:col w:w="205" w:space="1080"/>
            <w:col w:w="5740"/>
          </w:cols>
        </w:sectPr>
      </w:pPr>
    </w:p>
    <w:p>
      <w:pPr>
        <w:tabs>
          <w:tab w:pos="3608" w:val="left" w:leader="none"/>
        </w:tabs>
        <w:spacing w:line="99" w:lineRule="exact" w:before="0"/>
        <w:ind w:left="256" w:right="0" w:firstLine="0"/>
        <w:jc w:val="left"/>
        <w:rPr>
          <w:sz w:val="12"/>
        </w:rPr>
      </w:pPr>
      <w:r>
        <w:rPr>
          <w:color w:val="292425"/>
          <w:w w:val="120"/>
          <w:sz w:val="12"/>
        </w:rPr>
        <w:t>0</w:t>
        <w:tab/>
      </w:r>
      <w:r>
        <w:rPr>
          <w:color w:val="292425"/>
          <w:w w:val="120"/>
          <w:position w:val="1"/>
          <w:sz w:val="12"/>
        </w:rPr>
        <w:t>0.0</w:t>
      </w:r>
    </w:p>
    <w:p>
      <w:pPr>
        <w:tabs>
          <w:tab w:pos="1018" w:val="left" w:leader="none"/>
          <w:tab w:pos="1560" w:val="left" w:leader="none"/>
          <w:tab w:pos="2086" w:val="left" w:leader="none"/>
          <w:tab w:pos="2645" w:val="left" w:leader="none"/>
          <w:tab w:pos="3188" w:val="left" w:leader="none"/>
        </w:tabs>
        <w:spacing w:line="110" w:lineRule="exact" w:before="0"/>
        <w:ind w:left="408" w:right="0" w:firstLine="0"/>
        <w:jc w:val="left"/>
        <w:rPr>
          <w:sz w:val="12"/>
        </w:rPr>
      </w:pPr>
      <w:r>
        <w:rPr>
          <w:color w:val="292425"/>
          <w:w w:val="120"/>
          <w:sz w:val="12"/>
        </w:rPr>
        <w:t>1994</w:t>
        <w:tab/>
        <w:t>96</w:t>
        <w:tab/>
        <w:t>98</w:t>
        <w:tab/>
        <w:t>2000</w:t>
        <w:tab/>
        <w:t>02</w:t>
        <w:tab/>
        <w:t>04</w:t>
      </w:r>
    </w:p>
    <w:p>
      <w:pPr>
        <w:pStyle w:val="BodyText"/>
        <w:spacing w:before="8"/>
        <w:rPr>
          <w:sz w:val="12"/>
        </w:rPr>
      </w:pPr>
    </w:p>
    <w:p>
      <w:pPr>
        <w:pStyle w:val="ListParagraph"/>
        <w:numPr>
          <w:ilvl w:val="0"/>
          <w:numId w:val="25"/>
        </w:numPr>
        <w:tabs>
          <w:tab w:pos="409" w:val="left" w:leader="none"/>
        </w:tabs>
        <w:spacing w:line="208" w:lineRule="auto" w:before="0" w:after="0"/>
        <w:ind w:left="408" w:right="272" w:hanging="240"/>
        <w:jc w:val="left"/>
        <w:rPr>
          <w:sz w:val="12"/>
        </w:rPr>
      </w:pPr>
      <w:r>
        <w:rPr>
          <w:color w:val="292425"/>
          <w:w w:val="105"/>
          <w:sz w:val="12"/>
        </w:rPr>
        <w:t>Defined as the number of people who have been working in their main job for three months or less, divided by the number of people in employment three months earlier. Based</w:t>
      </w:r>
      <w:r>
        <w:rPr>
          <w:color w:val="292425"/>
          <w:spacing w:val="8"/>
          <w:w w:val="105"/>
          <w:sz w:val="12"/>
        </w:rPr>
        <w:t> </w:t>
      </w:r>
      <w:r>
        <w:rPr>
          <w:color w:val="292425"/>
          <w:w w:val="105"/>
          <w:sz w:val="12"/>
        </w:rPr>
        <w:t>on</w:t>
      </w:r>
    </w:p>
    <w:p>
      <w:pPr>
        <w:spacing w:line="114" w:lineRule="exact" w:before="0"/>
        <w:ind w:left="408" w:right="0" w:firstLine="0"/>
        <w:jc w:val="left"/>
        <w:rPr>
          <w:sz w:val="12"/>
        </w:rPr>
      </w:pPr>
      <w:r>
        <w:rPr>
          <w:color w:val="292425"/>
          <w:sz w:val="12"/>
        </w:rPr>
        <w:t>LFS microdata.</w:t>
      </w:r>
    </w:p>
    <w:p>
      <w:pPr>
        <w:pStyle w:val="ListParagraph"/>
        <w:numPr>
          <w:ilvl w:val="0"/>
          <w:numId w:val="25"/>
        </w:numPr>
        <w:tabs>
          <w:tab w:pos="409" w:val="left" w:leader="none"/>
        </w:tabs>
        <w:spacing w:line="208" w:lineRule="auto" w:before="5" w:after="0"/>
        <w:ind w:left="408" w:right="38" w:hanging="240"/>
        <w:jc w:val="left"/>
        <w:rPr>
          <w:sz w:val="12"/>
        </w:rPr>
      </w:pPr>
      <w:r>
        <w:rPr>
          <w:color w:val="292425"/>
          <w:w w:val="110"/>
          <w:sz w:val="12"/>
        </w:rPr>
        <w:t>Profits</w:t>
      </w:r>
      <w:r>
        <w:rPr>
          <w:color w:val="292425"/>
          <w:spacing w:val="-23"/>
          <w:w w:val="110"/>
          <w:sz w:val="12"/>
        </w:rPr>
        <w:t> </w:t>
      </w:r>
      <w:r>
        <w:rPr>
          <w:color w:val="292425"/>
          <w:w w:val="110"/>
          <w:sz w:val="12"/>
        </w:rPr>
        <w:t>of</w:t>
      </w:r>
      <w:r>
        <w:rPr>
          <w:color w:val="292425"/>
          <w:spacing w:val="-23"/>
          <w:w w:val="110"/>
          <w:sz w:val="12"/>
        </w:rPr>
        <w:t> </w:t>
      </w:r>
      <w:r>
        <w:rPr>
          <w:color w:val="292425"/>
          <w:w w:val="110"/>
          <w:sz w:val="12"/>
        </w:rPr>
        <w:t>private</w:t>
      </w:r>
      <w:r>
        <w:rPr>
          <w:color w:val="292425"/>
          <w:spacing w:val="-23"/>
          <w:w w:val="110"/>
          <w:sz w:val="12"/>
        </w:rPr>
        <w:t> </w:t>
      </w:r>
      <w:r>
        <w:rPr>
          <w:color w:val="292425"/>
          <w:w w:val="110"/>
          <w:sz w:val="12"/>
        </w:rPr>
        <w:t>non-financial</w:t>
      </w:r>
      <w:r>
        <w:rPr>
          <w:color w:val="292425"/>
          <w:spacing w:val="-23"/>
          <w:w w:val="110"/>
          <w:sz w:val="12"/>
        </w:rPr>
        <w:t> </w:t>
      </w:r>
      <w:r>
        <w:rPr>
          <w:color w:val="292425"/>
          <w:w w:val="110"/>
          <w:sz w:val="12"/>
        </w:rPr>
        <w:t>companies,</w:t>
      </w:r>
      <w:r>
        <w:rPr>
          <w:color w:val="292425"/>
          <w:spacing w:val="-23"/>
          <w:w w:val="110"/>
          <w:sz w:val="12"/>
        </w:rPr>
        <w:t> </w:t>
      </w:r>
      <w:r>
        <w:rPr>
          <w:color w:val="292425"/>
          <w:w w:val="110"/>
          <w:sz w:val="12"/>
        </w:rPr>
        <w:t>excluding</w:t>
      </w:r>
      <w:r>
        <w:rPr>
          <w:color w:val="292425"/>
          <w:spacing w:val="-23"/>
          <w:w w:val="110"/>
          <w:sz w:val="12"/>
        </w:rPr>
        <w:t> </w:t>
      </w:r>
      <w:r>
        <w:rPr>
          <w:color w:val="292425"/>
          <w:w w:val="110"/>
          <w:sz w:val="12"/>
        </w:rPr>
        <w:t>oil</w:t>
      </w:r>
      <w:r>
        <w:rPr>
          <w:color w:val="292425"/>
          <w:spacing w:val="-22"/>
          <w:w w:val="110"/>
          <w:sz w:val="12"/>
        </w:rPr>
        <w:t> </w:t>
      </w:r>
      <w:r>
        <w:rPr>
          <w:color w:val="292425"/>
          <w:w w:val="110"/>
          <w:sz w:val="12"/>
        </w:rPr>
        <w:t>companies and the alignment</w:t>
      </w:r>
      <w:r>
        <w:rPr>
          <w:color w:val="292425"/>
          <w:spacing w:val="-11"/>
          <w:w w:val="110"/>
          <w:sz w:val="12"/>
        </w:rPr>
        <w:t> </w:t>
      </w:r>
      <w:r>
        <w:rPr>
          <w:color w:val="292425"/>
          <w:w w:val="110"/>
          <w:sz w:val="12"/>
        </w:rPr>
        <w:t>adjustment.</w:t>
      </w:r>
    </w:p>
    <w:p>
      <w:pPr>
        <w:pStyle w:val="BodyText"/>
        <w:rPr>
          <w:sz w:val="12"/>
        </w:rPr>
      </w:pPr>
    </w:p>
    <w:p>
      <w:pPr>
        <w:pStyle w:val="BodyText"/>
        <w:rPr>
          <w:sz w:val="12"/>
        </w:rPr>
      </w:pPr>
    </w:p>
    <w:p>
      <w:pPr>
        <w:pStyle w:val="BodyText"/>
        <w:spacing w:before="4"/>
        <w:rPr>
          <w:sz w:val="16"/>
        </w:rPr>
      </w:pPr>
    </w:p>
    <w:p>
      <w:pPr>
        <w:pStyle w:val="BodyText"/>
        <w:spacing w:before="1"/>
        <w:ind w:left="170"/>
        <w:rPr>
          <w:rFonts w:ascii="Trebuchet MS"/>
        </w:rPr>
      </w:pPr>
      <w:r>
        <w:rPr>
          <w:rFonts w:ascii="Trebuchet MS"/>
          <w:color w:val="0092C0"/>
        </w:rPr>
        <w:t>Chart 3.7</w:t>
      </w:r>
    </w:p>
    <w:p>
      <w:pPr>
        <w:pStyle w:val="BodyText"/>
        <w:spacing w:before="7"/>
        <w:ind w:left="170"/>
        <w:rPr>
          <w:sz w:val="12"/>
        </w:rPr>
      </w:pPr>
      <w:r>
        <w:rPr>
          <w:rFonts w:ascii="Trebuchet MS"/>
          <w:color w:val="0092C0"/>
        </w:rPr>
        <w:t>Private sector capital services by asset</w:t>
      </w:r>
      <w:r>
        <w:rPr>
          <w:color w:val="292425"/>
          <w:position w:val="4"/>
          <w:sz w:val="12"/>
        </w:rPr>
        <w:t>(a)</w:t>
      </w:r>
    </w:p>
    <w:p>
      <w:pPr>
        <w:pStyle w:val="BodyText"/>
        <w:spacing w:line="292" w:lineRule="auto" w:before="135"/>
        <w:ind w:left="288"/>
      </w:pPr>
      <w:r>
        <w:rPr/>
        <w:br w:type="column"/>
      </w:r>
      <w:r>
        <w:rPr>
          <w:color w:val="292425"/>
          <w:w w:val="105"/>
        </w:rPr>
        <w:t>the short run, this would enable companies to increase output without having to hire new workers. But in the long run, if workers are more productive, then labour demand and hence employment should increase.</w:t>
      </w:r>
    </w:p>
    <w:p>
      <w:pPr>
        <w:pStyle w:val="BodyText"/>
        <w:rPr>
          <w:sz w:val="21"/>
        </w:rPr>
      </w:pPr>
    </w:p>
    <w:p>
      <w:pPr>
        <w:pStyle w:val="Heading4"/>
        <w:numPr>
          <w:ilvl w:val="1"/>
          <w:numId w:val="26"/>
        </w:numPr>
        <w:tabs>
          <w:tab w:pos="649" w:val="left" w:leader="none"/>
          <w:tab w:pos="5658" w:val="left" w:leader="none"/>
        </w:tabs>
        <w:spacing w:line="240" w:lineRule="auto" w:before="0" w:after="0"/>
        <w:ind w:left="648" w:right="0" w:hanging="481"/>
        <w:jc w:val="left"/>
        <w:rPr>
          <w:u w:val="none"/>
        </w:rPr>
      </w:pPr>
      <w:r>
        <w:rPr>
          <w:color w:val="0092C0"/>
          <w:w w:val="95"/>
          <w:u w:val="single" w:color="006BB6"/>
        </w:rPr>
        <w:t>Factor</w:t>
      </w:r>
      <w:r>
        <w:rPr>
          <w:color w:val="0092C0"/>
          <w:spacing w:val="-40"/>
          <w:w w:val="95"/>
          <w:u w:val="single" w:color="006BB6"/>
        </w:rPr>
        <w:t> </w:t>
      </w:r>
      <w:r>
        <w:rPr>
          <w:color w:val="0092C0"/>
          <w:w w:val="95"/>
          <w:u w:val="single" w:color="006BB6"/>
        </w:rPr>
        <w:t>utilisation</w:t>
      </w:r>
      <w:r>
        <w:rPr>
          <w:color w:val="0092C0"/>
          <w:u w:val="single" w:color="006BB6"/>
        </w:rPr>
        <w:tab/>
      </w:r>
    </w:p>
    <w:p>
      <w:pPr>
        <w:spacing w:after="0" w:line="240" w:lineRule="auto"/>
        <w:jc w:val="left"/>
        <w:sectPr>
          <w:type w:val="continuous"/>
          <w:pgSz w:w="11900" w:h="16840"/>
          <w:pgMar w:top="1140" w:bottom="0" w:left="640" w:right="620"/>
          <w:cols w:num="2" w:equalWidth="0">
            <w:col w:w="3889" w:space="912"/>
            <w:col w:w="5839"/>
          </w:cols>
        </w:sectPr>
      </w:pPr>
    </w:p>
    <w:p>
      <w:pPr>
        <w:pStyle w:val="BodyText"/>
        <w:spacing w:before="6"/>
        <w:rPr>
          <w:rFonts w:ascii="Trebuchet MS"/>
          <w:sz w:val="13"/>
        </w:rPr>
      </w:pPr>
    </w:p>
    <w:p>
      <w:pPr>
        <w:spacing w:line="244" w:lineRule="auto" w:before="0"/>
        <w:ind w:left="488" w:right="-8" w:firstLine="0"/>
        <w:jc w:val="left"/>
        <w:rPr>
          <w:sz w:val="12"/>
        </w:rPr>
      </w:pPr>
      <w:r>
        <w:rPr/>
        <w:drawing>
          <wp:anchor distT="0" distB="0" distL="0" distR="0" allowOverlap="1" layoutInCell="1" locked="0" behindDoc="0" simplePos="0" relativeHeight="16043520">
            <wp:simplePos x="0" y="0"/>
            <wp:positionH relativeFrom="page">
              <wp:posOffset>542670</wp:posOffset>
            </wp:positionH>
            <wp:positionV relativeFrom="paragraph">
              <wp:posOffset>-2545</wp:posOffset>
            </wp:positionV>
            <wp:extent cx="91948" cy="355231"/>
            <wp:effectExtent l="0" t="0" r="0" b="0"/>
            <wp:wrapNone/>
            <wp:docPr id="31" name="image23.png"/>
            <wp:cNvGraphicFramePr>
              <a:graphicFrameLocks noChangeAspect="1"/>
            </wp:cNvGraphicFramePr>
            <a:graphic>
              <a:graphicData uri="http://schemas.openxmlformats.org/drawingml/2006/picture">
                <pic:pic>
                  <pic:nvPicPr>
                    <pic:cNvPr id="32" name="image23.png"/>
                    <pic:cNvPicPr/>
                  </pic:nvPicPr>
                  <pic:blipFill>
                    <a:blip r:embed="rId78" cstate="print"/>
                    <a:stretch>
                      <a:fillRect/>
                    </a:stretch>
                  </pic:blipFill>
                  <pic:spPr>
                    <a:xfrm>
                      <a:off x="0" y="0"/>
                      <a:ext cx="91948" cy="355231"/>
                    </a:xfrm>
                    <a:prstGeom prst="rect">
                      <a:avLst/>
                    </a:prstGeom>
                  </pic:spPr>
                </pic:pic>
              </a:graphicData>
            </a:graphic>
          </wp:anchor>
        </w:drawing>
      </w:r>
      <w:r>
        <w:rPr>
          <w:color w:val="292425"/>
          <w:w w:val="105"/>
          <w:sz w:val="12"/>
        </w:rPr>
        <w:t>Intangibles (non-ICT) Vehicles (non-ICT) Plant (non-ICT) Buildings (non-ICT)</w:t>
      </w:r>
    </w:p>
    <w:p>
      <w:pPr>
        <w:pStyle w:val="BodyText"/>
        <w:spacing w:before="4" w:after="40"/>
        <w:rPr>
          <w:sz w:val="16"/>
        </w:rPr>
      </w:pPr>
    </w:p>
    <w:p>
      <w:pPr>
        <w:pStyle w:val="BodyText"/>
        <w:spacing w:line="20" w:lineRule="exact"/>
        <w:ind w:left="224"/>
        <w:rPr>
          <w:sz w:val="2"/>
        </w:rPr>
      </w:pPr>
      <w:r>
        <w:rPr>
          <w:sz w:val="2"/>
        </w:rPr>
        <w:drawing>
          <wp:inline distT="0" distB="0" distL="0" distR="0">
            <wp:extent cx="66171" cy="6286"/>
            <wp:effectExtent l="0" t="0" r="0" b="0"/>
            <wp:docPr id="33" name="image24.png"/>
            <wp:cNvGraphicFramePr>
              <a:graphicFrameLocks noChangeAspect="1"/>
            </wp:cNvGraphicFramePr>
            <a:graphic>
              <a:graphicData uri="http://schemas.openxmlformats.org/drawingml/2006/picture">
                <pic:pic>
                  <pic:nvPicPr>
                    <pic:cNvPr id="34" name="image24.png"/>
                    <pic:cNvPicPr/>
                  </pic:nvPicPr>
                  <pic:blipFill>
                    <a:blip r:embed="rId79" cstate="print"/>
                    <a:stretch>
                      <a:fillRect/>
                    </a:stretch>
                  </pic:blipFill>
                  <pic:spPr>
                    <a:xfrm>
                      <a:off x="0" y="0"/>
                      <a:ext cx="66171" cy="6286"/>
                    </a:xfrm>
                    <a:prstGeom prst="rect">
                      <a:avLst/>
                    </a:prstGeom>
                  </pic:spPr>
                </pic:pic>
              </a:graphicData>
            </a:graphic>
          </wp:inline>
        </w:drawing>
      </w:r>
      <w:r>
        <w:rPr>
          <w:sz w:val="2"/>
        </w:rPr>
      </w:r>
    </w:p>
    <w:p>
      <w:pPr>
        <w:pStyle w:val="BodyText"/>
        <w:spacing w:before="8"/>
        <w:rPr>
          <w:sz w:val="13"/>
        </w:rPr>
      </w:pPr>
      <w:r>
        <w:rPr/>
        <w:br w:type="column"/>
      </w:r>
      <w:r>
        <w:rPr>
          <w:sz w:val="13"/>
        </w:rPr>
      </w:r>
    </w:p>
    <w:p>
      <w:pPr>
        <w:spacing w:line="247" w:lineRule="auto" w:before="0"/>
        <w:ind w:left="551" w:right="16" w:firstLine="0"/>
        <w:jc w:val="left"/>
        <w:rPr>
          <w:sz w:val="12"/>
        </w:rPr>
      </w:pPr>
      <w:r>
        <w:rPr>
          <w:color w:val="292425"/>
          <w:w w:val="105"/>
          <w:sz w:val="12"/>
        </w:rPr>
        <w:t>Telecommunications (ICT) Software (ICT)</w:t>
      </w:r>
    </w:p>
    <w:p>
      <w:pPr>
        <w:spacing w:line="133" w:lineRule="exact" w:before="0"/>
        <w:ind w:left="0" w:right="79" w:firstLine="0"/>
        <w:jc w:val="right"/>
        <w:rPr>
          <w:sz w:val="12"/>
        </w:rPr>
      </w:pPr>
      <w:r>
        <w:rPr/>
        <w:drawing>
          <wp:anchor distT="0" distB="0" distL="0" distR="0" allowOverlap="1" layoutInCell="1" locked="0" behindDoc="0" simplePos="0" relativeHeight="16044032">
            <wp:simplePos x="0" y="0"/>
            <wp:positionH relativeFrom="page">
              <wp:posOffset>1630629</wp:posOffset>
            </wp:positionH>
            <wp:positionV relativeFrom="paragraph">
              <wp:posOffset>-182476</wp:posOffset>
            </wp:positionV>
            <wp:extent cx="91948" cy="266446"/>
            <wp:effectExtent l="0" t="0" r="0" b="0"/>
            <wp:wrapNone/>
            <wp:docPr id="35" name="image25.png"/>
            <wp:cNvGraphicFramePr>
              <a:graphicFrameLocks noChangeAspect="1"/>
            </wp:cNvGraphicFramePr>
            <a:graphic>
              <a:graphicData uri="http://schemas.openxmlformats.org/drawingml/2006/picture">
                <pic:pic>
                  <pic:nvPicPr>
                    <pic:cNvPr id="36" name="image25.png"/>
                    <pic:cNvPicPr/>
                  </pic:nvPicPr>
                  <pic:blipFill>
                    <a:blip r:embed="rId80" cstate="print"/>
                    <a:stretch>
                      <a:fillRect/>
                    </a:stretch>
                  </pic:blipFill>
                  <pic:spPr>
                    <a:xfrm>
                      <a:off x="0" y="0"/>
                      <a:ext cx="91948" cy="266446"/>
                    </a:xfrm>
                    <a:prstGeom prst="rect">
                      <a:avLst/>
                    </a:prstGeom>
                  </pic:spPr>
                </pic:pic>
              </a:graphicData>
            </a:graphic>
          </wp:anchor>
        </w:drawing>
      </w:r>
      <w:r>
        <w:rPr>
          <w:color w:val="292425"/>
          <w:w w:val="105"/>
          <w:sz w:val="12"/>
        </w:rPr>
        <w:t>Computer hardware (ICT)</w:t>
      </w:r>
    </w:p>
    <w:p>
      <w:pPr>
        <w:spacing w:line="130" w:lineRule="exact" w:before="100"/>
        <w:ind w:left="0" w:right="153" w:firstLine="0"/>
        <w:jc w:val="right"/>
        <w:rPr>
          <w:sz w:val="12"/>
        </w:rPr>
      </w:pPr>
      <w:r>
        <w:rPr>
          <w:color w:val="292425"/>
          <w:w w:val="110"/>
          <w:sz w:val="12"/>
        </w:rPr>
        <w:t>Percentage point contributions</w:t>
      </w:r>
    </w:p>
    <w:p>
      <w:pPr>
        <w:spacing w:line="220" w:lineRule="auto" w:before="0"/>
        <w:ind w:left="928" w:right="0" w:firstLine="0"/>
        <w:jc w:val="left"/>
        <w:rPr>
          <w:sz w:val="12"/>
        </w:rPr>
      </w:pPr>
      <w:r>
        <w:rPr/>
        <w:drawing>
          <wp:anchor distT="0" distB="0" distL="0" distR="0" allowOverlap="1" layoutInCell="1" locked="0" behindDoc="1" simplePos="0" relativeHeight="481355264">
            <wp:simplePos x="0" y="0"/>
            <wp:positionH relativeFrom="page">
              <wp:posOffset>2531617</wp:posOffset>
            </wp:positionH>
            <wp:positionV relativeFrom="paragraph">
              <wp:posOffset>93761</wp:posOffset>
            </wp:positionV>
            <wp:extent cx="66840" cy="6350"/>
            <wp:effectExtent l="0" t="0" r="0" b="0"/>
            <wp:wrapNone/>
            <wp:docPr id="37" name="image24.png"/>
            <wp:cNvGraphicFramePr>
              <a:graphicFrameLocks noChangeAspect="1"/>
            </wp:cNvGraphicFramePr>
            <a:graphic>
              <a:graphicData uri="http://schemas.openxmlformats.org/drawingml/2006/picture">
                <pic:pic>
                  <pic:nvPicPr>
                    <pic:cNvPr id="38" name="image24.png"/>
                    <pic:cNvPicPr/>
                  </pic:nvPicPr>
                  <pic:blipFill>
                    <a:blip r:embed="rId79" cstate="print"/>
                    <a:stretch>
                      <a:fillRect/>
                    </a:stretch>
                  </pic:blipFill>
                  <pic:spPr>
                    <a:xfrm>
                      <a:off x="0" y="0"/>
                      <a:ext cx="66840" cy="6350"/>
                    </a:xfrm>
                    <a:prstGeom prst="rect">
                      <a:avLst/>
                    </a:prstGeom>
                  </pic:spPr>
                </pic:pic>
              </a:graphicData>
            </a:graphic>
          </wp:anchor>
        </w:drawing>
      </w:r>
      <w:r>
        <w:rPr>
          <w:color w:val="292425"/>
          <w:w w:val="110"/>
          <w:sz w:val="12"/>
        </w:rPr>
        <w:t>to annual growth </w:t>
      </w:r>
      <w:r>
        <w:rPr>
          <w:color w:val="292425"/>
          <w:w w:val="110"/>
          <w:position w:val="-7"/>
          <w:sz w:val="12"/>
        </w:rPr>
        <w:t>8</w:t>
      </w:r>
    </w:p>
    <w:p>
      <w:pPr>
        <w:pStyle w:val="BodyText"/>
      </w:pPr>
    </w:p>
    <w:p>
      <w:pPr>
        <w:pStyle w:val="BodyText"/>
        <w:spacing w:before="5"/>
        <w:rPr>
          <w:sz w:val="18"/>
        </w:rPr>
      </w:pPr>
    </w:p>
    <w:p>
      <w:pPr>
        <w:spacing w:before="0"/>
        <w:ind w:left="0" w:right="39" w:firstLine="0"/>
        <w:jc w:val="right"/>
        <w:rPr>
          <w:sz w:val="12"/>
        </w:rPr>
      </w:pPr>
      <w:r>
        <w:rPr/>
        <w:pict>
          <v:group style="position:absolute;margin-left:43.230999pt;margin-top:-2.607383pt;width:165.75pt;height:105.5pt;mso-position-horizontal-relative:page;mso-position-vertical-relative:paragraph;z-index:-21962240" coordorigin="865,-52" coordsize="3315,2110">
            <v:shape style="position:absolute;left:864;top:-53;width:3228;height:2103" type="#_x0000_t75" stroked="false">
              <v:imagedata r:id="rId81" o:title=""/>
            </v:shape>
            <v:shape style="position:absolute;left:4062;top:1519;width:118;height:539"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10"/>
                      <w:rPr>
                        <w:sz w:val="16"/>
                      </w:rPr>
                    </w:pPr>
                  </w:p>
                  <w:p>
                    <w:pPr>
                      <w:spacing w:before="1"/>
                      <w:ind w:left="1" w:right="0" w:firstLine="0"/>
                      <w:jc w:val="left"/>
                      <w:rPr>
                        <w:sz w:val="16"/>
                      </w:rPr>
                    </w:pPr>
                    <w:r>
                      <w:rPr>
                        <w:color w:val="292425"/>
                        <w:w w:val="117"/>
                        <w:sz w:val="16"/>
                      </w:rPr>
                      <w:t>–</w:t>
                    </w:r>
                  </w:p>
                </w:txbxContent>
              </v:textbox>
              <w10:wrap type="none"/>
            </v:shape>
            <w10:wrap type="none"/>
          </v:group>
        </w:pict>
      </w:r>
      <w:r>
        <w:rPr>
          <w:color w:val="292425"/>
          <w:w w:val="121"/>
          <w:sz w:val="12"/>
        </w:rPr>
        <w:t>6</w:t>
      </w:r>
    </w:p>
    <w:p>
      <w:pPr>
        <w:pStyle w:val="BodyText"/>
        <w:rPr>
          <w:sz w:val="12"/>
        </w:rPr>
      </w:pPr>
    </w:p>
    <w:p>
      <w:pPr>
        <w:pStyle w:val="BodyText"/>
        <w:rPr>
          <w:sz w:val="12"/>
        </w:rPr>
      </w:pPr>
    </w:p>
    <w:p>
      <w:pPr>
        <w:pStyle w:val="BodyText"/>
        <w:spacing w:before="6"/>
        <w:rPr>
          <w:sz w:val="14"/>
        </w:rPr>
      </w:pPr>
    </w:p>
    <w:p>
      <w:pPr>
        <w:spacing w:before="0"/>
        <w:ind w:left="0" w:right="39" w:firstLine="0"/>
        <w:jc w:val="right"/>
        <w:rPr>
          <w:sz w:val="12"/>
        </w:rPr>
      </w:pPr>
      <w:r>
        <w:rPr>
          <w:color w:val="292425"/>
          <w:w w:val="121"/>
          <w:sz w:val="12"/>
        </w:rPr>
        <w:t>4</w:t>
      </w:r>
    </w:p>
    <w:p>
      <w:pPr>
        <w:pStyle w:val="BodyText"/>
        <w:rPr>
          <w:sz w:val="12"/>
        </w:rPr>
      </w:pPr>
    </w:p>
    <w:p>
      <w:pPr>
        <w:pStyle w:val="BodyText"/>
        <w:rPr>
          <w:sz w:val="12"/>
        </w:rPr>
      </w:pPr>
    </w:p>
    <w:p>
      <w:pPr>
        <w:pStyle w:val="BodyText"/>
        <w:spacing w:before="1"/>
        <w:rPr>
          <w:sz w:val="13"/>
        </w:rPr>
      </w:pPr>
    </w:p>
    <w:p>
      <w:pPr>
        <w:spacing w:before="0"/>
        <w:ind w:left="0" w:right="39" w:firstLine="0"/>
        <w:jc w:val="right"/>
        <w:rPr>
          <w:sz w:val="12"/>
        </w:rPr>
      </w:pPr>
      <w:r>
        <w:rPr>
          <w:color w:val="292425"/>
          <w:w w:val="121"/>
          <w:sz w:val="12"/>
        </w:rPr>
        <w:t>2</w:t>
      </w:r>
    </w:p>
    <w:p>
      <w:pPr>
        <w:pStyle w:val="BodyText"/>
        <w:rPr>
          <w:sz w:val="12"/>
        </w:rPr>
      </w:pPr>
    </w:p>
    <w:p>
      <w:pPr>
        <w:pStyle w:val="BodyText"/>
        <w:rPr>
          <w:sz w:val="12"/>
        </w:rPr>
      </w:pPr>
    </w:p>
    <w:p>
      <w:pPr>
        <w:pStyle w:val="BodyText"/>
        <w:spacing w:before="5"/>
        <w:rPr>
          <w:sz w:val="14"/>
        </w:rPr>
      </w:pPr>
    </w:p>
    <w:p>
      <w:pPr>
        <w:spacing w:before="1"/>
        <w:ind w:left="0" w:right="39" w:firstLine="0"/>
        <w:jc w:val="right"/>
        <w:rPr>
          <w:sz w:val="12"/>
        </w:rPr>
      </w:pPr>
      <w:r>
        <w:rPr>
          <w:color w:val="292425"/>
          <w:w w:val="121"/>
          <w:sz w:val="12"/>
        </w:rPr>
        <w:t>0</w:t>
      </w:r>
    </w:p>
    <w:p>
      <w:pPr>
        <w:pStyle w:val="BodyText"/>
        <w:spacing w:line="292" w:lineRule="auto" w:before="80"/>
        <w:ind w:left="214" w:right="267"/>
      </w:pPr>
      <w:r>
        <w:rPr/>
        <w:br w:type="column"/>
      </w:r>
      <w:r>
        <w:rPr>
          <w:color w:val="292425"/>
          <w:w w:val="105"/>
        </w:rPr>
        <w:t>In the short run, companies </w:t>
      </w:r>
      <w:r>
        <w:rPr>
          <w:color w:val="292425"/>
          <w:spacing w:val="-3"/>
          <w:w w:val="105"/>
        </w:rPr>
        <w:t>typically </w:t>
      </w:r>
      <w:r>
        <w:rPr>
          <w:color w:val="292425"/>
          <w:w w:val="105"/>
        </w:rPr>
        <w:t>respond </w:t>
      </w:r>
      <w:r>
        <w:rPr>
          <w:color w:val="292425"/>
          <w:spacing w:val="-4"/>
          <w:w w:val="105"/>
        </w:rPr>
        <w:t>to </w:t>
      </w:r>
      <w:r>
        <w:rPr>
          <w:color w:val="292425"/>
          <w:w w:val="105"/>
        </w:rPr>
        <w:t>an increase in demand </w:t>
      </w:r>
      <w:r>
        <w:rPr>
          <w:color w:val="292425"/>
          <w:spacing w:val="-3"/>
          <w:w w:val="105"/>
        </w:rPr>
        <w:t>by </w:t>
      </w:r>
      <w:r>
        <w:rPr>
          <w:color w:val="292425"/>
          <w:w w:val="105"/>
        </w:rPr>
        <w:t>increasing the </w:t>
      </w:r>
      <w:r>
        <w:rPr>
          <w:color w:val="292425"/>
          <w:spacing w:val="-4"/>
          <w:w w:val="105"/>
        </w:rPr>
        <w:t>rate </w:t>
      </w:r>
      <w:r>
        <w:rPr>
          <w:color w:val="292425"/>
          <w:w w:val="105"/>
        </w:rPr>
        <w:t>of factor utilisation — that is,  the </w:t>
      </w:r>
      <w:r>
        <w:rPr>
          <w:color w:val="292425"/>
          <w:spacing w:val="-3"/>
          <w:w w:val="105"/>
        </w:rPr>
        <w:t>intensity </w:t>
      </w:r>
      <w:r>
        <w:rPr>
          <w:color w:val="292425"/>
          <w:w w:val="105"/>
        </w:rPr>
        <w:t>with which they use capital and </w:t>
      </w:r>
      <w:r>
        <w:rPr>
          <w:color w:val="292425"/>
          <w:spacing w:val="-3"/>
          <w:w w:val="105"/>
        </w:rPr>
        <w:t>labour. </w:t>
      </w:r>
      <w:r>
        <w:rPr>
          <w:color w:val="292425"/>
          <w:w w:val="105"/>
        </w:rPr>
        <w:t>But it is not profitable for companies </w:t>
      </w:r>
      <w:r>
        <w:rPr>
          <w:color w:val="292425"/>
          <w:spacing w:val="-4"/>
          <w:w w:val="105"/>
        </w:rPr>
        <w:t>to </w:t>
      </w:r>
      <w:r>
        <w:rPr>
          <w:color w:val="292425"/>
          <w:w w:val="105"/>
        </w:rPr>
        <w:t>increase factor utilisation </w:t>
      </w:r>
      <w:r>
        <w:rPr>
          <w:color w:val="292425"/>
          <w:spacing w:val="-3"/>
          <w:w w:val="105"/>
        </w:rPr>
        <w:t>indefinitely. </w:t>
      </w:r>
      <w:r>
        <w:rPr>
          <w:color w:val="292425"/>
          <w:w w:val="105"/>
        </w:rPr>
        <w:t>Additional increases in utilisation lead </w:t>
      </w:r>
      <w:r>
        <w:rPr>
          <w:color w:val="292425"/>
          <w:spacing w:val="-4"/>
          <w:w w:val="105"/>
        </w:rPr>
        <w:t>to </w:t>
      </w:r>
      <w:r>
        <w:rPr>
          <w:color w:val="292425"/>
          <w:spacing w:val="-3"/>
          <w:w w:val="105"/>
        </w:rPr>
        <w:t>ever </w:t>
      </w:r>
      <w:r>
        <w:rPr>
          <w:color w:val="292425"/>
          <w:w w:val="105"/>
        </w:rPr>
        <w:t>smaller increases in output. </w:t>
      </w:r>
      <w:r>
        <w:rPr>
          <w:color w:val="292425"/>
          <w:spacing w:val="-4"/>
          <w:w w:val="105"/>
        </w:rPr>
        <w:t>Moreover, </w:t>
      </w:r>
      <w:r>
        <w:rPr>
          <w:color w:val="292425"/>
          <w:w w:val="105"/>
        </w:rPr>
        <w:t>if individuals</w:t>
      </w:r>
      <w:r>
        <w:rPr>
          <w:color w:val="292425"/>
          <w:spacing w:val="-4"/>
          <w:w w:val="105"/>
        </w:rPr>
        <w:t> </w:t>
      </w:r>
      <w:r>
        <w:rPr>
          <w:color w:val="292425"/>
          <w:w w:val="105"/>
        </w:rPr>
        <w:t>are</w:t>
      </w:r>
    </w:p>
    <w:p>
      <w:pPr>
        <w:pStyle w:val="BodyText"/>
        <w:spacing w:line="292" w:lineRule="auto"/>
        <w:ind w:left="214" w:right="482"/>
      </w:pPr>
      <w:r>
        <w:rPr>
          <w:color w:val="292425"/>
          <w:w w:val="110"/>
        </w:rPr>
        <w:t>asked </w:t>
      </w:r>
      <w:r>
        <w:rPr>
          <w:color w:val="292425"/>
          <w:spacing w:val="-4"/>
          <w:w w:val="110"/>
        </w:rPr>
        <w:t>to </w:t>
      </w:r>
      <w:r>
        <w:rPr>
          <w:color w:val="292425"/>
          <w:w w:val="110"/>
        </w:rPr>
        <w:t>work harder they will expect </w:t>
      </w:r>
      <w:r>
        <w:rPr>
          <w:color w:val="292425"/>
          <w:spacing w:val="-4"/>
          <w:w w:val="110"/>
        </w:rPr>
        <w:t>to </w:t>
      </w:r>
      <w:r>
        <w:rPr>
          <w:color w:val="292425"/>
          <w:w w:val="110"/>
        </w:rPr>
        <w:t>be compensated </w:t>
      </w:r>
      <w:r>
        <w:rPr>
          <w:color w:val="292425"/>
          <w:spacing w:val="-3"/>
          <w:w w:val="110"/>
        </w:rPr>
        <w:t>accordingly. </w:t>
      </w:r>
      <w:r>
        <w:rPr>
          <w:color w:val="292425"/>
          <w:w w:val="110"/>
        </w:rPr>
        <w:t>And if capital goods, such as machines, are used more </w:t>
      </w:r>
      <w:r>
        <w:rPr>
          <w:color w:val="292425"/>
          <w:spacing w:val="-4"/>
          <w:w w:val="110"/>
        </w:rPr>
        <w:t>intensively, </w:t>
      </w:r>
      <w:r>
        <w:rPr>
          <w:color w:val="292425"/>
          <w:w w:val="110"/>
        </w:rPr>
        <w:t>then depreciation and maintenance costs will also rise. As a result, the marginal costs of production </w:t>
      </w:r>
      <w:r>
        <w:rPr>
          <w:color w:val="292425"/>
          <w:spacing w:val="-3"/>
          <w:w w:val="110"/>
        </w:rPr>
        <w:t>tend </w:t>
      </w:r>
      <w:r>
        <w:rPr>
          <w:color w:val="292425"/>
          <w:spacing w:val="-4"/>
          <w:w w:val="110"/>
        </w:rPr>
        <w:t>to </w:t>
      </w:r>
      <w:r>
        <w:rPr>
          <w:color w:val="292425"/>
          <w:w w:val="110"/>
        </w:rPr>
        <w:t>increase, putting </w:t>
      </w:r>
      <w:r>
        <w:rPr>
          <w:color w:val="292425"/>
          <w:spacing w:val="-3"/>
          <w:w w:val="110"/>
        </w:rPr>
        <w:t>upward pressure </w:t>
      </w:r>
      <w:r>
        <w:rPr>
          <w:color w:val="292425"/>
          <w:w w:val="110"/>
        </w:rPr>
        <w:t>on prices.</w:t>
      </w:r>
    </w:p>
    <w:p>
      <w:pPr>
        <w:spacing w:after="0" w:line="292" w:lineRule="auto"/>
        <w:sectPr>
          <w:type w:val="continuous"/>
          <w:pgSz w:w="11900" w:h="16840"/>
          <w:pgMar w:top="1140" w:bottom="0" w:left="640" w:right="620"/>
          <w:cols w:num="3" w:equalWidth="0">
            <w:col w:w="1610" w:space="40"/>
            <w:col w:w="1963" w:space="1262"/>
            <w:col w:w="5765"/>
          </w:cols>
        </w:sectPr>
      </w:pPr>
    </w:p>
    <w:p>
      <w:pPr>
        <w:pStyle w:val="BodyText"/>
        <w:spacing w:before="4"/>
      </w:pPr>
    </w:p>
    <w:p>
      <w:pPr>
        <w:spacing w:after="0"/>
        <w:sectPr>
          <w:type w:val="continuous"/>
          <w:pgSz w:w="11900" w:h="16840"/>
          <w:pgMar w:top="1140" w:bottom="0" w:left="640" w:right="620"/>
        </w:sectPr>
      </w:pPr>
    </w:p>
    <w:p>
      <w:pPr>
        <w:spacing w:line="125" w:lineRule="exact" w:before="79"/>
        <w:ind w:left="3497" w:right="0" w:firstLine="0"/>
        <w:jc w:val="left"/>
        <w:rPr>
          <w:sz w:val="12"/>
        </w:rPr>
      </w:pPr>
      <w:r>
        <w:rPr/>
        <w:drawing>
          <wp:anchor distT="0" distB="0" distL="0" distR="0" allowOverlap="1" layoutInCell="1" locked="0" behindDoc="0" simplePos="0" relativeHeight="16042496">
            <wp:simplePos x="0" y="0"/>
            <wp:positionH relativeFrom="page">
              <wp:posOffset>549033</wp:posOffset>
            </wp:positionH>
            <wp:positionV relativeFrom="paragraph">
              <wp:posOffset>74860</wp:posOffset>
            </wp:positionV>
            <wp:extent cx="2049424" cy="35750"/>
            <wp:effectExtent l="0" t="0" r="0" b="0"/>
            <wp:wrapNone/>
            <wp:docPr id="39" name="image27.png"/>
            <wp:cNvGraphicFramePr>
              <a:graphicFrameLocks noChangeAspect="1"/>
            </wp:cNvGraphicFramePr>
            <a:graphic>
              <a:graphicData uri="http://schemas.openxmlformats.org/drawingml/2006/picture">
                <pic:pic>
                  <pic:nvPicPr>
                    <pic:cNvPr id="40" name="image27.png"/>
                    <pic:cNvPicPr/>
                  </pic:nvPicPr>
                  <pic:blipFill>
                    <a:blip r:embed="rId82" cstate="print"/>
                    <a:stretch>
                      <a:fillRect/>
                    </a:stretch>
                  </pic:blipFill>
                  <pic:spPr>
                    <a:xfrm>
                      <a:off x="0" y="0"/>
                      <a:ext cx="2049424" cy="35750"/>
                    </a:xfrm>
                    <a:prstGeom prst="rect">
                      <a:avLst/>
                    </a:prstGeom>
                  </pic:spPr>
                </pic:pic>
              </a:graphicData>
            </a:graphic>
          </wp:anchor>
        </w:drawing>
      </w:r>
      <w:r>
        <w:rPr>
          <w:color w:val="292425"/>
          <w:w w:val="121"/>
          <w:sz w:val="12"/>
        </w:rPr>
        <w:t>2</w:t>
      </w:r>
    </w:p>
    <w:p>
      <w:pPr>
        <w:spacing w:line="125" w:lineRule="exact" w:before="0"/>
        <w:ind w:left="291" w:right="0" w:firstLine="0"/>
        <w:jc w:val="left"/>
        <w:rPr>
          <w:sz w:val="12"/>
        </w:rPr>
      </w:pPr>
      <w:r>
        <w:rPr>
          <w:color w:val="292425"/>
          <w:w w:val="120"/>
          <w:sz w:val="12"/>
        </w:rPr>
        <w:t>1966 70 74 78 82 86 90 94 98 2002</w:t>
      </w:r>
    </w:p>
    <w:p>
      <w:pPr>
        <w:pStyle w:val="BodyText"/>
        <w:spacing w:before="3"/>
        <w:rPr>
          <w:sz w:val="16"/>
        </w:rPr>
      </w:pPr>
    </w:p>
    <w:p>
      <w:pPr>
        <w:pStyle w:val="ListParagraph"/>
        <w:numPr>
          <w:ilvl w:val="0"/>
          <w:numId w:val="27"/>
        </w:numPr>
        <w:tabs>
          <w:tab w:pos="410" w:val="left" w:leader="none"/>
        </w:tabs>
        <w:spacing w:line="208" w:lineRule="auto" w:before="0" w:after="0"/>
        <w:ind w:left="409" w:right="38" w:hanging="240"/>
        <w:jc w:val="left"/>
        <w:rPr>
          <w:sz w:val="12"/>
        </w:rPr>
      </w:pPr>
      <w:r>
        <w:rPr/>
        <w:pict>
          <v:line style="position:absolute;mso-position-horizontal-relative:page;mso-position-vertical-relative:paragraph;z-index:16038400" from="52.467499pt,5.557648pt" to="212.465499pt,5.557648pt" stroked="true" strokeweight=".3649pt" strokecolor="#0070ff">
            <v:stroke dashstyle="solid"/>
            <w10:wrap type="none"/>
          </v:line>
        </w:pict>
      </w:r>
      <w:r>
        <w:rPr/>
        <w:pict>
          <v:line style="position:absolute;mso-position-horizontal-relative:page;mso-position-vertical-relative:paragraph;z-index:16038912" from="52.470001pt,11.557648pt" to="206.772701pt,11.493348pt" stroked="true" strokeweight=".3589pt" strokecolor="#0070ff">
            <v:stroke dashstyle="solid"/>
            <w10:wrap type="none"/>
          </v:line>
        </w:pict>
      </w:r>
      <w:r>
        <w:rPr/>
        <w:pict>
          <v:line style="position:absolute;mso-position-horizontal-relative:page;mso-position-vertical-relative:paragraph;z-index:16039424" from="131.489502pt,11.557648pt" to="206.772702pt,11.493348pt" stroked="true" strokeweight=".3589pt" strokecolor="#0070ff">
            <v:stroke dashstyle="solid"/>
            <w10:wrap type="none"/>
          </v:line>
        </w:pict>
      </w:r>
      <w:r>
        <w:rPr/>
        <w:pict>
          <v:line style="position:absolute;mso-position-horizontal-relative:page;mso-position-vertical-relative:paragraph;z-index:16039936" from="52.470001pt,17.493349pt" to="188.024501pt,17.557649pt" stroked="true" strokeweight=".3649pt" strokecolor="#0070ff">
            <v:stroke dashstyle="solid"/>
            <w10:wrap type="none"/>
          </v:line>
        </w:pict>
      </w:r>
      <w:r>
        <w:rPr/>
        <w:pict>
          <v:line style="position:absolute;mso-position-horizontal-relative:page;mso-position-vertical-relative:paragraph;z-index:16040448" from="52.470001pt,23.557648pt" to="161.726301pt,23.557648pt" stroked="true" strokeweight=".3649pt" strokecolor="#0070ff">
            <v:stroke dashstyle="solid"/>
            <w10:wrap type="none"/>
          </v:line>
        </w:pict>
      </w:r>
      <w:r>
        <w:rPr/>
        <w:pict>
          <v:shape style="position:absolute;margin-left:131.488998pt;margin-top:570.479004pt;width:200pt;height:200pt;mso-position-horizontal-relative:page;mso-position-vertical-relative:page;z-index:16049152" type="#_x0000_t202" fillcolor="#4c9aff" stroked="true" strokeweight="1pt" strokecolor="#000000">
            <v:textbox inset="0,0,0,0">
              <w:txbxContent>
                <w:p>
                  <w:pPr>
                    <w:spacing w:before="90"/>
                    <w:ind w:left="40" w:right="0" w:firstLine="0"/>
                    <w:jc w:val="left"/>
                    <w:rPr>
                      <w:rFonts w:ascii="Arial"/>
                      <w:b/>
                      <w:i/>
                      <w:sz w:val="16"/>
                    </w:rPr>
                  </w:pPr>
                  <w:hyperlink r:id="rId83">
                    <w:r>
                      <w:rPr>
                        <w:rFonts w:ascii="Arial"/>
                        <w:b/>
                        <w:i/>
                        <w:sz w:val="16"/>
                      </w:rPr>
                      <w:t>GUEST</w:t>
                    </w:r>
                  </w:hyperlink>
                </w:p>
                <w:p>
                  <w:pPr>
                    <w:spacing w:before="16"/>
                    <w:ind w:left="40" w:right="0" w:firstLine="0"/>
                    <w:jc w:val="left"/>
                    <w:rPr>
                      <w:rFonts w:ascii="Arial"/>
                      <w:i/>
                      <w:sz w:val="16"/>
                    </w:rPr>
                  </w:pPr>
                  <w:hyperlink r:id="rId83">
                    <w:r>
                      <w:rPr>
                        <w:rFonts w:ascii="Arial"/>
                        <w:i/>
                        <w:sz w:val="16"/>
                      </w:rPr>
                      <w:t>2005-02-15 09:59:50</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integrated framework’, Bank of</w:t>
                  </w:r>
                </w:p>
              </w:txbxContent>
            </v:textbox>
            <v:fill opacity="45875f" type="gradient"/>
            <v:stroke dashstyle="dash"/>
            <w10:wrap type="none"/>
          </v:shape>
        </w:pict>
      </w:r>
      <w:hyperlink r:id="rId83">
        <w:r>
          <w:rPr>
            <w:color w:val="292425"/>
            <w:w w:val="105"/>
            <w:sz w:val="12"/>
          </w:rPr>
          <w:t>See Oulton, N and Srinivasan, S </w:t>
        </w:r>
        <w:r>
          <w:rPr>
            <w:color w:val="292425"/>
            <w:spacing w:val="-3"/>
            <w:w w:val="105"/>
            <w:sz w:val="12"/>
          </w:rPr>
          <w:t>(2003), </w:t>
        </w:r>
        <w:r>
          <w:rPr>
            <w:color w:val="292425"/>
            <w:w w:val="105"/>
            <w:sz w:val="12"/>
          </w:rPr>
          <w:t>‘Capital stocks, capital services, and depreciation: an integrated </w:t>
        </w:r>
        <w:r>
          <w:rPr>
            <w:color w:val="292425"/>
            <w:spacing w:val="-3"/>
            <w:w w:val="105"/>
            <w:sz w:val="12"/>
          </w:rPr>
          <w:t>framework’, </w:t>
        </w:r>
        <w:r>
          <w:rPr>
            <w:i/>
            <w:smallCaps/>
            <w:color w:val="292425"/>
            <w:w w:val="105"/>
            <w:sz w:val="12"/>
          </w:rPr>
          <w:t>Bank</w:t>
        </w:r>
        <w:r>
          <w:rPr>
            <w:i/>
            <w:smallCaps w:val="0"/>
            <w:color w:val="292425"/>
            <w:w w:val="105"/>
            <w:sz w:val="12"/>
          </w:rPr>
          <w:t> of</w:t>
        </w:r>
        <w:r>
          <w:rPr>
            <w:i/>
            <w:smallCaps/>
            <w:color w:val="292425"/>
            <w:w w:val="105"/>
            <w:sz w:val="12"/>
          </w:rPr>
          <w:t> </w:t>
        </w:r>
        <w:r>
          <w:rPr>
            <w:i/>
            <w:smallCaps/>
            <w:color w:val="292425"/>
            <w:w w:val="105"/>
            <w:sz w:val="12"/>
          </w:rPr>
          <w:t>England</w:t>
        </w:r>
        <w:r>
          <w:rPr>
            <w:i/>
            <w:smallCaps w:val="0"/>
            <w:color w:val="292425"/>
            <w:w w:val="105"/>
            <w:sz w:val="12"/>
          </w:rPr>
          <w:t> </w:t>
        </w:r>
        <w:r>
          <w:rPr>
            <w:i/>
            <w:smallCaps w:val="0"/>
            <w:color w:val="292425"/>
            <w:spacing w:val="-3"/>
            <w:w w:val="105"/>
            <w:sz w:val="12"/>
          </w:rPr>
          <w:t>Working </w:t>
        </w:r>
        <w:r>
          <w:rPr>
            <w:i/>
            <w:smallCaps w:val="0"/>
            <w:color w:val="292425"/>
            <w:w w:val="105"/>
            <w:sz w:val="12"/>
          </w:rPr>
          <w:t>P</w:t>
        </w:r>
        <w:r>
          <w:rPr>
            <w:i/>
            <w:smallCaps/>
            <w:color w:val="292425"/>
            <w:w w:val="105"/>
            <w:sz w:val="12"/>
          </w:rPr>
          <w:t>aper</w:t>
        </w:r>
        <w:r>
          <w:rPr>
            <w:i/>
            <w:smallCaps w:val="0"/>
            <w:color w:val="292425"/>
            <w:w w:val="105"/>
            <w:sz w:val="12"/>
          </w:rPr>
          <w:t> no. </w:t>
        </w:r>
        <w:r>
          <w:rPr>
            <w:i/>
            <w:smallCaps w:val="0"/>
            <w:color w:val="292425"/>
            <w:spacing w:val="-10"/>
            <w:w w:val="105"/>
            <w:sz w:val="12"/>
          </w:rPr>
          <w:t>192</w:t>
        </w:r>
        <w:r>
          <w:rPr>
            <w:smallCaps w:val="0"/>
            <w:color w:val="292425"/>
            <w:spacing w:val="-10"/>
            <w:w w:val="105"/>
            <w:sz w:val="12"/>
          </w:rPr>
          <w:t>, </w:t>
        </w:r>
        <w:r>
          <w:rPr>
            <w:smallCaps w:val="0"/>
            <w:color w:val="292425"/>
            <w:w w:val="105"/>
            <w:sz w:val="12"/>
          </w:rPr>
          <w:t>for more details on the methodology used to construct these</w:t>
        </w:r>
        <w:r>
          <w:rPr>
            <w:smallCaps w:val="0"/>
            <w:color w:val="292425"/>
            <w:spacing w:val="-2"/>
            <w:w w:val="105"/>
            <w:sz w:val="12"/>
          </w:rPr>
          <w:t> </w:t>
        </w:r>
        <w:r>
          <w:rPr>
            <w:smallCaps w:val="0"/>
            <w:color w:val="292425"/>
            <w:w w:val="105"/>
            <w:sz w:val="12"/>
          </w:rPr>
          <w:t>data.</w:t>
        </w:r>
      </w:hyperlink>
    </w:p>
    <w:p>
      <w:pPr>
        <w:pStyle w:val="BodyText"/>
        <w:spacing w:line="292" w:lineRule="auto" w:before="79"/>
        <w:ind w:left="169" w:right="416"/>
      </w:pPr>
      <w:r>
        <w:rPr/>
        <w:br w:type="column"/>
      </w:r>
      <w:r>
        <w:rPr>
          <w:color w:val="292425"/>
          <w:w w:val="110"/>
        </w:rPr>
        <w:t>The rate of factor utilisation can therefore be a useful indicator of potential inflationary pressure. But there is no simple way to measure the rate of factor utilisation. It can only be inferred indirectly from the behaviour of other macroeconomic data, as discussed in the box on</w:t>
      </w:r>
    </w:p>
    <w:p>
      <w:pPr>
        <w:pStyle w:val="BodyText"/>
        <w:spacing w:line="227" w:lineRule="exact"/>
        <w:ind w:left="169"/>
      </w:pPr>
      <w:r>
        <w:rPr>
          <w:color w:val="292425"/>
          <w:w w:val="115"/>
        </w:rPr>
        <w:t>pages 24–25.</w:t>
      </w:r>
    </w:p>
    <w:p>
      <w:pPr>
        <w:pStyle w:val="BodyText"/>
      </w:pPr>
    </w:p>
    <w:p>
      <w:pPr>
        <w:pStyle w:val="BodyText"/>
        <w:spacing w:line="292" w:lineRule="auto" w:before="121"/>
        <w:ind w:left="169" w:right="222"/>
      </w:pPr>
      <w:r>
        <w:rPr/>
        <w:pict>
          <v:line style="position:absolute;mso-position-horizontal-relative:page;mso-position-vertical-relative:paragraph;z-index:16040960" from="338.534607pt,72.524544pt" to="407.192707pt,72.524544pt" stroked="true" strokeweight=".6081pt" strokecolor="#0070ff">
            <v:stroke dashstyle="solid"/>
            <w10:wrap type="none"/>
          </v:line>
        </w:pict>
      </w:r>
      <w:r>
        <w:rPr>
          <w:color w:val="292425"/>
          <w:spacing w:val="-4"/>
          <w:w w:val="110"/>
        </w:rPr>
        <w:t>Various </w:t>
      </w:r>
      <w:r>
        <w:rPr>
          <w:color w:val="292425"/>
          <w:w w:val="110"/>
        </w:rPr>
        <w:t>approaches, and reports from the </w:t>
      </w:r>
      <w:r>
        <w:rPr>
          <w:color w:val="292425"/>
          <w:spacing w:val="-3"/>
          <w:w w:val="110"/>
        </w:rPr>
        <w:t>Bank’s </w:t>
      </w:r>
      <w:r>
        <w:rPr>
          <w:color w:val="292425"/>
          <w:w w:val="110"/>
        </w:rPr>
        <w:t>regional Agents, suggest that factor utilisation </w:t>
      </w:r>
      <w:r>
        <w:rPr>
          <w:color w:val="292425"/>
          <w:spacing w:val="-4"/>
          <w:w w:val="110"/>
        </w:rPr>
        <w:t>rates </w:t>
      </w:r>
      <w:r>
        <w:rPr>
          <w:color w:val="292425"/>
          <w:w w:val="110"/>
        </w:rPr>
        <w:t>in the </w:t>
      </w:r>
      <w:r>
        <w:rPr>
          <w:color w:val="292425"/>
          <w:spacing w:val="-3"/>
          <w:w w:val="110"/>
        </w:rPr>
        <w:t>private </w:t>
      </w:r>
      <w:r>
        <w:rPr>
          <w:color w:val="292425"/>
          <w:w w:val="110"/>
        </w:rPr>
        <w:t>sector </w:t>
      </w:r>
      <w:r>
        <w:rPr>
          <w:color w:val="292425"/>
          <w:spacing w:val="-3"/>
          <w:w w:val="110"/>
        </w:rPr>
        <w:t>have </w:t>
      </w:r>
      <w:r>
        <w:rPr>
          <w:color w:val="292425"/>
          <w:w w:val="110"/>
        </w:rPr>
        <w:t>been at, or </w:t>
      </w:r>
      <w:r>
        <w:rPr>
          <w:color w:val="292425"/>
          <w:spacing w:val="-3"/>
          <w:w w:val="110"/>
        </w:rPr>
        <w:t>above, </w:t>
      </w:r>
      <w:r>
        <w:rPr>
          <w:color w:val="292425"/>
          <w:w w:val="110"/>
        </w:rPr>
        <w:t>normal levels. </w:t>
      </w:r>
      <w:r>
        <w:rPr>
          <w:color w:val="292425"/>
          <w:spacing w:val="-3"/>
          <w:w w:val="110"/>
        </w:rPr>
        <w:t>Usually, </w:t>
      </w:r>
      <w:r>
        <w:rPr>
          <w:color w:val="292425"/>
          <w:w w:val="110"/>
        </w:rPr>
        <w:t>that would be consistent with building inflationary </w:t>
      </w:r>
      <w:r>
        <w:rPr>
          <w:color w:val="292425"/>
          <w:spacing w:val="-3"/>
          <w:w w:val="110"/>
        </w:rPr>
        <w:t>pressure. </w:t>
      </w:r>
      <w:r>
        <w:rPr>
          <w:color w:val="292425"/>
          <w:spacing w:val="-4"/>
          <w:w w:val="110"/>
        </w:rPr>
        <w:t>However,</w:t>
      </w:r>
      <w:r>
        <w:rPr>
          <w:color w:val="292425"/>
          <w:spacing w:val="-20"/>
          <w:w w:val="110"/>
        </w:rPr>
        <w:t> </w:t>
      </w:r>
      <w:r>
        <w:rPr>
          <w:color w:val="292425"/>
          <w:w w:val="110"/>
        </w:rPr>
        <w:t>as</w:t>
      </w:r>
      <w:r>
        <w:rPr>
          <w:color w:val="292425"/>
          <w:spacing w:val="-20"/>
          <w:w w:val="110"/>
        </w:rPr>
        <w:t> </w:t>
      </w:r>
      <w:hyperlink w:history="true" w:anchor="_bookmark20">
        <w:r>
          <w:rPr>
            <w:color w:val="292425"/>
            <w:w w:val="110"/>
          </w:rPr>
          <w:t>Section</w:t>
        </w:r>
        <w:r>
          <w:rPr>
            <w:color w:val="292425"/>
            <w:spacing w:val="-20"/>
            <w:w w:val="110"/>
          </w:rPr>
          <w:t> </w:t>
        </w:r>
        <w:r>
          <w:rPr>
            <w:color w:val="292425"/>
            <w:w w:val="110"/>
          </w:rPr>
          <w:t>4</w:t>
        </w:r>
        <w:r>
          <w:rPr>
            <w:color w:val="292425"/>
            <w:spacing w:val="-20"/>
            <w:w w:val="110"/>
          </w:rPr>
          <w:t> </w:t>
        </w:r>
        <w:r>
          <w:rPr>
            <w:color w:val="292425"/>
            <w:w w:val="110"/>
          </w:rPr>
          <w:t>notes,</w:t>
        </w:r>
        <w:r>
          <w:rPr>
            <w:color w:val="292425"/>
            <w:spacing w:val="-20"/>
            <w:w w:val="110"/>
          </w:rPr>
          <w:t> </w:t>
        </w:r>
      </w:hyperlink>
      <w:r>
        <w:rPr>
          <w:color w:val="292425"/>
          <w:w w:val="110"/>
        </w:rPr>
        <w:t>there</w:t>
      </w:r>
      <w:r>
        <w:rPr>
          <w:color w:val="292425"/>
          <w:spacing w:val="-20"/>
          <w:w w:val="110"/>
        </w:rPr>
        <w:t> </w:t>
      </w:r>
      <w:r>
        <w:rPr>
          <w:color w:val="292425"/>
          <w:w w:val="110"/>
        </w:rPr>
        <w:t>is</w:t>
      </w:r>
      <w:r>
        <w:rPr>
          <w:color w:val="292425"/>
          <w:spacing w:val="-20"/>
          <w:w w:val="110"/>
        </w:rPr>
        <w:t> </w:t>
      </w:r>
      <w:r>
        <w:rPr>
          <w:color w:val="292425"/>
          <w:w w:val="110"/>
        </w:rPr>
        <w:t>some</w:t>
      </w:r>
      <w:r>
        <w:rPr>
          <w:color w:val="292425"/>
          <w:spacing w:val="-20"/>
          <w:w w:val="110"/>
        </w:rPr>
        <w:t> </w:t>
      </w:r>
      <w:r>
        <w:rPr>
          <w:color w:val="292425"/>
          <w:w w:val="110"/>
        </w:rPr>
        <w:t>evidence</w:t>
      </w:r>
      <w:r>
        <w:rPr>
          <w:color w:val="292425"/>
          <w:spacing w:val="-20"/>
          <w:w w:val="110"/>
        </w:rPr>
        <w:t> </w:t>
      </w:r>
      <w:r>
        <w:rPr>
          <w:color w:val="292425"/>
          <w:spacing w:val="-4"/>
          <w:w w:val="110"/>
        </w:rPr>
        <w:t>to</w:t>
      </w:r>
      <w:r>
        <w:rPr>
          <w:color w:val="292425"/>
          <w:spacing w:val="-20"/>
          <w:w w:val="110"/>
        </w:rPr>
        <w:t> </w:t>
      </w:r>
      <w:r>
        <w:rPr>
          <w:color w:val="292425"/>
          <w:w w:val="110"/>
        </w:rPr>
        <w:t>suggest that prices </w:t>
      </w:r>
      <w:r>
        <w:rPr>
          <w:color w:val="292425"/>
          <w:spacing w:val="-3"/>
          <w:w w:val="110"/>
        </w:rPr>
        <w:t>may </w:t>
      </w:r>
      <w:r>
        <w:rPr>
          <w:color w:val="292425"/>
          <w:w w:val="110"/>
        </w:rPr>
        <w:t>be less sensitive </w:t>
      </w:r>
      <w:r>
        <w:rPr>
          <w:color w:val="292425"/>
          <w:spacing w:val="-4"/>
          <w:w w:val="110"/>
        </w:rPr>
        <w:t>to </w:t>
      </w:r>
      <w:r>
        <w:rPr>
          <w:color w:val="292425"/>
          <w:w w:val="110"/>
        </w:rPr>
        <w:t>changes in capacity pressures than they once appeared </w:t>
      </w:r>
      <w:r>
        <w:rPr>
          <w:color w:val="292425"/>
          <w:spacing w:val="-4"/>
          <w:w w:val="110"/>
        </w:rPr>
        <w:t>to</w:t>
      </w:r>
      <w:r>
        <w:rPr>
          <w:color w:val="292425"/>
          <w:spacing w:val="-33"/>
          <w:w w:val="110"/>
        </w:rPr>
        <w:t> </w:t>
      </w:r>
      <w:r>
        <w:rPr>
          <w:color w:val="292425"/>
          <w:w w:val="110"/>
        </w:rPr>
        <w:t>be.</w:t>
      </w:r>
    </w:p>
    <w:p>
      <w:pPr>
        <w:spacing w:after="0" w:line="292" w:lineRule="auto"/>
        <w:sectPr>
          <w:type w:val="continuous"/>
          <w:pgSz w:w="11900" w:h="16840"/>
          <w:pgMar w:top="1140" w:bottom="0" w:left="640" w:right="620"/>
          <w:cols w:num="2" w:equalWidth="0">
            <w:col w:w="3650" w:space="1271"/>
            <w:col w:w="5719"/>
          </w:cols>
        </w:sectPr>
      </w:pPr>
    </w:p>
    <w:p>
      <w:pPr>
        <w:pStyle w:val="BodyText"/>
        <w:spacing w:before="8" w:after="1"/>
        <w:rPr>
          <w:sz w:val="13"/>
        </w:rPr>
      </w:pP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27"/>
        </w:numPr>
        <w:tabs>
          <w:tab w:pos="5210" w:val="left" w:leader="none"/>
        </w:tabs>
        <w:spacing w:line="240" w:lineRule="auto" w:before="24" w:after="0"/>
        <w:ind w:left="5209" w:right="613" w:hanging="240"/>
        <w:jc w:val="left"/>
        <w:rPr>
          <w:sz w:val="14"/>
        </w:rPr>
      </w:pPr>
      <w:r>
        <w:rPr>
          <w:color w:val="292425"/>
          <w:w w:val="110"/>
          <w:sz w:val="14"/>
        </w:rPr>
        <w:t>For a recent discussion of this issue, see Bernanke, B </w:t>
      </w:r>
      <w:r>
        <w:rPr>
          <w:color w:val="292425"/>
          <w:spacing w:val="-4"/>
          <w:w w:val="110"/>
          <w:sz w:val="14"/>
        </w:rPr>
        <w:t>(2005), </w:t>
      </w:r>
      <w:r>
        <w:rPr>
          <w:color w:val="292425"/>
          <w:spacing w:val="-3"/>
          <w:w w:val="110"/>
          <w:sz w:val="14"/>
        </w:rPr>
        <w:t>‘Productivity’, </w:t>
      </w:r>
      <w:r>
        <w:rPr>
          <w:color w:val="292425"/>
          <w:w w:val="110"/>
          <w:sz w:val="14"/>
        </w:rPr>
        <w:t>remarks</w:t>
      </w:r>
      <w:r>
        <w:rPr>
          <w:color w:val="292425"/>
          <w:spacing w:val="-18"/>
          <w:w w:val="110"/>
          <w:sz w:val="14"/>
        </w:rPr>
        <w:t> </w:t>
      </w:r>
      <w:r>
        <w:rPr>
          <w:color w:val="292425"/>
          <w:w w:val="110"/>
          <w:sz w:val="14"/>
        </w:rPr>
        <w:t>delivered</w:t>
      </w:r>
      <w:r>
        <w:rPr>
          <w:color w:val="292425"/>
          <w:spacing w:val="-18"/>
          <w:w w:val="110"/>
          <w:sz w:val="14"/>
        </w:rPr>
        <w:t> </w:t>
      </w:r>
      <w:r>
        <w:rPr>
          <w:color w:val="292425"/>
          <w:w w:val="110"/>
          <w:sz w:val="14"/>
        </w:rPr>
        <w:t>at</w:t>
      </w:r>
      <w:r>
        <w:rPr>
          <w:color w:val="292425"/>
          <w:spacing w:val="-17"/>
          <w:w w:val="110"/>
          <w:sz w:val="14"/>
        </w:rPr>
        <w:t> </w:t>
      </w:r>
      <w:r>
        <w:rPr>
          <w:color w:val="292425"/>
          <w:w w:val="110"/>
          <w:sz w:val="14"/>
        </w:rPr>
        <w:t>the</w:t>
      </w:r>
      <w:r>
        <w:rPr>
          <w:color w:val="292425"/>
          <w:spacing w:val="-18"/>
          <w:w w:val="110"/>
          <w:sz w:val="14"/>
        </w:rPr>
        <w:t> </w:t>
      </w:r>
      <w:r>
        <w:rPr>
          <w:color w:val="292425"/>
          <w:w w:val="110"/>
          <w:sz w:val="14"/>
        </w:rPr>
        <w:t>C.</w:t>
      </w:r>
      <w:r>
        <w:rPr>
          <w:color w:val="292425"/>
          <w:spacing w:val="-17"/>
          <w:w w:val="110"/>
          <w:sz w:val="14"/>
        </w:rPr>
        <w:t> </w:t>
      </w:r>
      <w:r>
        <w:rPr>
          <w:color w:val="292425"/>
          <w:spacing w:val="-3"/>
          <w:w w:val="110"/>
          <w:sz w:val="14"/>
        </w:rPr>
        <w:t>Peter</w:t>
      </w:r>
      <w:r>
        <w:rPr>
          <w:color w:val="292425"/>
          <w:spacing w:val="-18"/>
          <w:w w:val="110"/>
          <w:sz w:val="14"/>
        </w:rPr>
        <w:t> </w:t>
      </w:r>
      <w:r>
        <w:rPr>
          <w:color w:val="292425"/>
          <w:w w:val="110"/>
          <w:sz w:val="14"/>
        </w:rPr>
        <w:t>McColough</w:t>
      </w:r>
      <w:r>
        <w:rPr>
          <w:color w:val="292425"/>
          <w:spacing w:val="-18"/>
          <w:w w:val="110"/>
          <w:sz w:val="14"/>
        </w:rPr>
        <w:t> </w:t>
      </w:r>
      <w:r>
        <w:rPr>
          <w:color w:val="292425"/>
          <w:w w:val="110"/>
          <w:sz w:val="14"/>
        </w:rPr>
        <w:t>Roundtable</w:t>
      </w:r>
      <w:r>
        <w:rPr>
          <w:color w:val="292425"/>
          <w:spacing w:val="-17"/>
          <w:w w:val="110"/>
          <w:sz w:val="14"/>
        </w:rPr>
        <w:t> </w:t>
      </w:r>
      <w:r>
        <w:rPr>
          <w:color w:val="292425"/>
          <w:w w:val="110"/>
          <w:sz w:val="14"/>
        </w:rPr>
        <w:t>Series</w:t>
      </w:r>
      <w:r>
        <w:rPr>
          <w:color w:val="292425"/>
          <w:spacing w:val="-18"/>
          <w:w w:val="110"/>
          <w:sz w:val="14"/>
        </w:rPr>
        <w:t> </w:t>
      </w:r>
      <w:r>
        <w:rPr>
          <w:color w:val="292425"/>
          <w:w w:val="110"/>
          <w:sz w:val="14"/>
        </w:rPr>
        <w:t>on</w:t>
      </w:r>
      <w:r>
        <w:rPr>
          <w:color w:val="292425"/>
          <w:spacing w:val="-17"/>
          <w:w w:val="110"/>
          <w:sz w:val="14"/>
        </w:rPr>
        <w:t> </w:t>
      </w:r>
      <w:r>
        <w:rPr>
          <w:color w:val="292425"/>
          <w:w w:val="110"/>
          <w:sz w:val="14"/>
        </w:rPr>
        <w:t>International Economics, Council on Foreign Relations, on </w:t>
      </w:r>
      <w:r>
        <w:rPr>
          <w:color w:val="292425"/>
          <w:spacing w:val="-12"/>
          <w:w w:val="110"/>
          <w:sz w:val="14"/>
        </w:rPr>
        <w:t>19 </w:t>
      </w:r>
      <w:r>
        <w:rPr>
          <w:color w:val="292425"/>
          <w:w w:val="110"/>
          <w:sz w:val="14"/>
        </w:rPr>
        <w:t>January </w:t>
      </w:r>
      <w:r>
        <w:rPr>
          <w:color w:val="292425"/>
          <w:spacing w:val="-5"/>
          <w:w w:val="110"/>
          <w:sz w:val="14"/>
        </w:rPr>
        <w:t>2005. </w:t>
      </w:r>
      <w:r>
        <w:rPr>
          <w:color w:val="292425"/>
          <w:w w:val="110"/>
          <w:sz w:val="14"/>
        </w:rPr>
        <w:t>Available at: </w:t>
      </w:r>
      <w:hyperlink r:id="rId84">
        <w:r>
          <w:rPr>
            <w:color w:val="292425"/>
            <w:spacing w:val="-4"/>
            <w:w w:val="110"/>
            <w:sz w:val="14"/>
          </w:rPr>
          <w:t>www.federalreserve.gov/boarddocs/speeches/2005/20050119/default.htm.</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5"/>
      </w:pPr>
    </w:p>
    <w:p>
      <w:pPr>
        <w:pStyle w:val="BodyText"/>
        <w:ind w:left="175"/>
        <w:rPr>
          <w:rFonts w:ascii="Trebuchet MS"/>
        </w:rPr>
      </w:pPr>
      <w:bookmarkStart w:name="Labour market tightness" w:id="47"/>
      <w:bookmarkEnd w:id="47"/>
      <w:r>
        <w:rPr/>
      </w:r>
      <w:bookmarkStart w:name="_bookmark18" w:id="48"/>
      <w:bookmarkEnd w:id="48"/>
      <w:r>
        <w:rPr/>
      </w:r>
      <w:r>
        <w:rPr>
          <w:rFonts w:ascii="Trebuchet MS"/>
          <w:color w:val="0092C0"/>
        </w:rPr>
        <w:t>Table 3.C</w:t>
      </w:r>
    </w:p>
    <w:p>
      <w:pPr>
        <w:pStyle w:val="BodyText"/>
        <w:spacing w:before="8"/>
        <w:ind w:left="175"/>
        <w:rPr>
          <w:sz w:val="12"/>
        </w:rPr>
      </w:pPr>
      <w:r>
        <w:rPr>
          <w:rFonts w:ascii="Trebuchet MS"/>
          <w:color w:val="0092C0"/>
        </w:rPr>
        <w:t>Transitions from non-employment</w:t>
      </w:r>
      <w:r>
        <w:rPr>
          <w:color w:val="292425"/>
          <w:position w:val="4"/>
          <w:sz w:val="12"/>
        </w:rPr>
        <w:t>(a)</w:t>
      </w:r>
    </w:p>
    <w:p>
      <w:pPr>
        <w:spacing w:before="105"/>
        <w:ind w:left="175" w:right="0" w:firstLine="0"/>
        <w:jc w:val="left"/>
        <w:rPr>
          <w:sz w:val="14"/>
        </w:rPr>
      </w:pPr>
      <w:r>
        <w:rPr>
          <w:color w:val="292425"/>
          <w:w w:val="110"/>
          <w:sz w:val="14"/>
        </w:rPr>
        <w:t>Quarterly transitions over the year to Spring/Summer 2004</w:t>
      </w:r>
    </w:p>
    <w:p>
      <w:pPr>
        <w:pStyle w:val="BodyText"/>
        <w:spacing w:before="6"/>
        <w:rPr>
          <w:sz w:val="12"/>
        </w:rPr>
      </w:pP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0"/>
        <w:gridCol w:w="1000"/>
        <w:gridCol w:w="120"/>
        <w:gridCol w:w="1120"/>
      </w:tblGrid>
      <w:tr>
        <w:trPr>
          <w:trHeight w:val="308" w:hRule="atLeast"/>
        </w:trPr>
        <w:tc>
          <w:tcPr>
            <w:tcW w:w="1990" w:type="dxa"/>
          </w:tcPr>
          <w:p>
            <w:pPr>
              <w:pStyle w:val="TableParagraph"/>
              <w:rPr>
                <w:rFonts w:ascii="Times New Roman"/>
                <w:sz w:val="16"/>
              </w:rPr>
            </w:pPr>
          </w:p>
        </w:tc>
        <w:tc>
          <w:tcPr>
            <w:tcW w:w="1000" w:type="dxa"/>
            <w:tcBorders>
              <w:bottom w:val="single" w:sz="2" w:space="0" w:color="292425"/>
            </w:tcBorders>
          </w:tcPr>
          <w:p>
            <w:pPr>
              <w:pStyle w:val="TableParagraph"/>
              <w:spacing w:line="184" w:lineRule="auto" w:before="5"/>
              <w:ind w:left="-1" w:right="-3"/>
              <w:rPr>
                <w:rFonts w:ascii="Times New Roman"/>
                <w:sz w:val="12"/>
              </w:rPr>
            </w:pPr>
            <w:r>
              <w:rPr>
                <w:rFonts w:ascii="Times New Roman"/>
                <w:color w:val="292425"/>
                <w:w w:val="105"/>
                <w:sz w:val="14"/>
              </w:rPr>
              <w:t>Average number of transitions</w:t>
            </w:r>
            <w:r>
              <w:rPr>
                <w:rFonts w:ascii="Times New Roman"/>
                <w:color w:val="292425"/>
                <w:w w:val="105"/>
                <w:position w:val="4"/>
                <w:sz w:val="12"/>
              </w:rPr>
              <w:t>(b)</w:t>
            </w:r>
          </w:p>
        </w:tc>
        <w:tc>
          <w:tcPr>
            <w:tcW w:w="120" w:type="dxa"/>
          </w:tcPr>
          <w:p>
            <w:pPr>
              <w:pStyle w:val="TableParagraph"/>
              <w:rPr>
                <w:rFonts w:ascii="Times New Roman"/>
                <w:sz w:val="16"/>
              </w:rPr>
            </w:pPr>
          </w:p>
        </w:tc>
        <w:tc>
          <w:tcPr>
            <w:tcW w:w="1120" w:type="dxa"/>
            <w:tcBorders>
              <w:bottom w:val="single" w:sz="2" w:space="0" w:color="292425"/>
            </w:tcBorders>
          </w:tcPr>
          <w:p>
            <w:pPr>
              <w:pStyle w:val="TableParagraph"/>
              <w:spacing w:line="184" w:lineRule="auto" w:before="5"/>
              <w:ind w:left="26" w:right="-15" w:hanging="1"/>
              <w:rPr>
                <w:rFonts w:ascii="Times New Roman"/>
                <w:sz w:val="12"/>
              </w:rPr>
            </w:pPr>
            <w:r>
              <w:rPr>
                <w:rFonts w:ascii="Times New Roman"/>
                <w:color w:val="292425"/>
                <w:w w:val="105"/>
                <w:sz w:val="14"/>
              </w:rPr>
              <w:t>Average transition </w:t>
            </w:r>
            <w:r>
              <w:rPr>
                <w:rFonts w:ascii="Times New Roman"/>
                <w:color w:val="292425"/>
                <w:w w:val="110"/>
                <w:sz w:val="14"/>
              </w:rPr>
              <w:t>rate</w:t>
            </w:r>
            <w:r>
              <w:rPr>
                <w:rFonts w:ascii="Times New Roman"/>
                <w:color w:val="292425"/>
                <w:w w:val="110"/>
                <w:position w:val="4"/>
                <w:sz w:val="12"/>
              </w:rPr>
              <w:t>(c)</w:t>
            </w:r>
          </w:p>
        </w:tc>
      </w:tr>
      <w:tr>
        <w:trPr>
          <w:trHeight w:val="234" w:hRule="atLeast"/>
        </w:trPr>
        <w:tc>
          <w:tcPr>
            <w:tcW w:w="1990" w:type="dxa"/>
          </w:tcPr>
          <w:p>
            <w:pPr>
              <w:pStyle w:val="TableParagraph"/>
              <w:spacing w:line="133" w:lineRule="exact" w:before="81"/>
              <w:ind w:left="50"/>
              <w:rPr>
                <w:rFonts w:ascii="Times New Roman"/>
                <w:sz w:val="14"/>
              </w:rPr>
            </w:pPr>
            <w:r>
              <w:rPr>
                <w:rFonts w:ascii="Times New Roman"/>
                <w:color w:val="292425"/>
                <w:w w:val="105"/>
                <w:sz w:val="14"/>
              </w:rPr>
              <w:t>Unemployed</w:t>
            </w:r>
          </w:p>
        </w:tc>
        <w:tc>
          <w:tcPr>
            <w:tcW w:w="1000" w:type="dxa"/>
            <w:tcBorders>
              <w:top w:val="single" w:sz="2" w:space="0" w:color="292425"/>
            </w:tcBorders>
          </w:tcPr>
          <w:p>
            <w:pPr>
              <w:pStyle w:val="TableParagraph"/>
              <w:spacing w:line="133" w:lineRule="exact" w:before="81"/>
              <w:ind w:right="498"/>
              <w:jc w:val="right"/>
              <w:rPr>
                <w:rFonts w:ascii="Times New Roman"/>
                <w:sz w:val="14"/>
              </w:rPr>
            </w:pPr>
            <w:r>
              <w:rPr>
                <w:rFonts w:ascii="Times New Roman"/>
                <w:color w:val="292425"/>
                <w:w w:val="120"/>
                <w:sz w:val="14"/>
              </w:rPr>
              <w:t>429</w:t>
            </w:r>
          </w:p>
        </w:tc>
        <w:tc>
          <w:tcPr>
            <w:tcW w:w="120" w:type="dxa"/>
          </w:tcPr>
          <w:p>
            <w:pPr>
              <w:pStyle w:val="TableParagraph"/>
              <w:rPr>
                <w:rFonts w:ascii="Times New Roman"/>
                <w:sz w:val="16"/>
              </w:rPr>
            </w:pPr>
          </w:p>
        </w:tc>
        <w:tc>
          <w:tcPr>
            <w:tcW w:w="1120" w:type="dxa"/>
            <w:tcBorders>
              <w:top w:val="single" w:sz="2" w:space="0" w:color="292425"/>
            </w:tcBorders>
          </w:tcPr>
          <w:p>
            <w:pPr>
              <w:pStyle w:val="TableParagraph"/>
              <w:spacing w:line="133" w:lineRule="exact" w:before="81"/>
              <w:ind w:left="280"/>
              <w:rPr>
                <w:rFonts w:ascii="Times New Roman"/>
                <w:sz w:val="14"/>
              </w:rPr>
            </w:pPr>
            <w:r>
              <w:rPr>
                <w:rFonts w:ascii="Times New Roman"/>
                <w:color w:val="292425"/>
                <w:w w:val="115"/>
                <w:sz w:val="14"/>
              </w:rPr>
              <w:t>30.3</w:t>
            </w:r>
          </w:p>
        </w:tc>
      </w:tr>
      <w:tr>
        <w:trPr>
          <w:trHeight w:val="140" w:hRule="atLeast"/>
        </w:trPr>
        <w:tc>
          <w:tcPr>
            <w:tcW w:w="1990" w:type="dxa"/>
          </w:tcPr>
          <w:p>
            <w:pPr>
              <w:pStyle w:val="TableParagraph"/>
              <w:spacing w:line="120" w:lineRule="exact"/>
              <w:ind w:right="302"/>
              <w:jc w:val="right"/>
              <w:rPr>
                <w:rFonts w:ascii="Times New Roman"/>
                <w:sz w:val="14"/>
              </w:rPr>
            </w:pPr>
            <w:r>
              <w:rPr>
                <w:rFonts w:ascii="Times New Roman"/>
                <w:color w:val="292425"/>
                <w:w w:val="105"/>
                <w:sz w:val="14"/>
              </w:rPr>
              <w:t>Short-term</w:t>
            </w:r>
            <w:r>
              <w:rPr>
                <w:rFonts w:ascii="Times New Roman"/>
                <w:color w:val="292425"/>
                <w:w w:val="105"/>
                <w:position w:val="4"/>
                <w:sz w:val="12"/>
              </w:rPr>
              <w:t>(d) </w:t>
            </w:r>
            <w:r>
              <w:rPr>
                <w:rFonts w:ascii="Times New Roman"/>
                <w:color w:val="292425"/>
                <w:w w:val="105"/>
                <w:sz w:val="14"/>
              </w:rPr>
              <w:t>unemployed</w:t>
            </w:r>
          </w:p>
        </w:tc>
        <w:tc>
          <w:tcPr>
            <w:tcW w:w="1000" w:type="dxa"/>
          </w:tcPr>
          <w:p>
            <w:pPr>
              <w:pStyle w:val="TableParagraph"/>
              <w:spacing w:line="120" w:lineRule="exact"/>
              <w:ind w:right="497"/>
              <w:jc w:val="right"/>
              <w:rPr>
                <w:rFonts w:ascii="Times New Roman"/>
                <w:sz w:val="14"/>
              </w:rPr>
            </w:pPr>
            <w:r>
              <w:rPr>
                <w:rFonts w:ascii="Times New Roman"/>
                <w:color w:val="292425"/>
                <w:w w:val="120"/>
                <w:sz w:val="14"/>
              </w:rPr>
              <w:t>344</w:t>
            </w:r>
          </w:p>
        </w:tc>
        <w:tc>
          <w:tcPr>
            <w:tcW w:w="120" w:type="dxa"/>
          </w:tcPr>
          <w:p>
            <w:pPr>
              <w:pStyle w:val="TableParagraph"/>
              <w:rPr>
                <w:rFonts w:ascii="Times New Roman"/>
                <w:sz w:val="8"/>
              </w:rPr>
            </w:pPr>
          </w:p>
        </w:tc>
        <w:tc>
          <w:tcPr>
            <w:tcW w:w="1120" w:type="dxa"/>
          </w:tcPr>
          <w:p>
            <w:pPr>
              <w:pStyle w:val="TableParagraph"/>
              <w:spacing w:line="120" w:lineRule="exact"/>
              <w:ind w:left="310"/>
              <w:rPr>
                <w:rFonts w:ascii="Times New Roman"/>
                <w:sz w:val="14"/>
              </w:rPr>
            </w:pPr>
            <w:r>
              <w:rPr>
                <w:rFonts w:ascii="Times New Roman"/>
                <w:color w:val="292425"/>
                <w:w w:val="115"/>
                <w:sz w:val="14"/>
              </w:rPr>
              <w:t>37.9</w:t>
            </w:r>
          </w:p>
        </w:tc>
      </w:tr>
      <w:tr>
        <w:trPr>
          <w:trHeight w:val="152" w:hRule="atLeast"/>
        </w:trPr>
        <w:tc>
          <w:tcPr>
            <w:tcW w:w="1990" w:type="dxa"/>
          </w:tcPr>
          <w:p>
            <w:pPr>
              <w:pStyle w:val="TableParagraph"/>
              <w:spacing w:line="132" w:lineRule="exact"/>
              <w:ind w:right="341"/>
              <w:jc w:val="right"/>
              <w:rPr>
                <w:rFonts w:ascii="Times New Roman"/>
                <w:sz w:val="14"/>
              </w:rPr>
            </w:pPr>
            <w:r>
              <w:rPr>
                <w:rFonts w:ascii="Times New Roman"/>
                <w:color w:val="292425"/>
                <w:w w:val="105"/>
                <w:sz w:val="14"/>
              </w:rPr>
              <w:t>Long-term</w:t>
            </w:r>
            <w:r>
              <w:rPr>
                <w:rFonts w:ascii="Times New Roman"/>
                <w:color w:val="292425"/>
                <w:w w:val="105"/>
                <w:position w:val="4"/>
                <w:sz w:val="12"/>
              </w:rPr>
              <w:t>(e) </w:t>
            </w:r>
            <w:r>
              <w:rPr>
                <w:rFonts w:ascii="Times New Roman"/>
                <w:color w:val="292425"/>
                <w:w w:val="105"/>
                <w:sz w:val="14"/>
              </w:rPr>
              <w:t>unemployed</w:t>
            </w:r>
          </w:p>
        </w:tc>
        <w:tc>
          <w:tcPr>
            <w:tcW w:w="1000" w:type="dxa"/>
          </w:tcPr>
          <w:p>
            <w:pPr>
              <w:pStyle w:val="TableParagraph"/>
              <w:spacing w:line="132" w:lineRule="exact"/>
              <w:ind w:right="498"/>
              <w:jc w:val="right"/>
              <w:rPr>
                <w:rFonts w:ascii="Times New Roman"/>
                <w:sz w:val="14"/>
              </w:rPr>
            </w:pPr>
            <w:r>
              <w:rPr>
                <w:rFonts w:ascii="Times New Roman"/>
                <w:color w:val="292425"/>
                <w:w w:val="120"/>
                <w:sz w:val="14"/>
              </w:rPr>
              <w:t>85</w:t>
            </w:r>
          </w:p>
        </w:tc>
        <w:tc>
          <w:tcPr>
            <w:tcW w:w="120" w:type="dxa"/>
          </w:tcPr>
          <w:p>
            <w:pPr>
              <w:pStyle w:val="TableParagraph"/>
              <w:rPr>
                <w:rFonts w:ascii="Times New Roman"/>
                <w:sz w:val="8"/>
              </w:rPr>
            </w:pPr>
          </w:p>
        </w:tc>
        <w:tc>
          <w:tcPr>
            <w:tcW w:w="1120" w:type="dxa"/>
          </w:tcPr>
          <w:p>
            <w:pPr>
              <w:pStyle w:val="TableParagraph"/>
              <w:spacing w:line="132" w:lineRule="exact"/>
              <w:ind w:left="290"/>
              <w:rPr>
                <w:rFonts w:ascii="Times New Roman"/>
                <w:sz w:val="14"/>
              </w:rPr>
            </w:pPr>
            <w:r>
              <w:rPr>
                <w:rFonts w:ascii="Times New Roman"/>
                <w:color w:val="292425"/>
                <w:w w:val="115"/>
                <w:sz w:val="14"/>
              </w:rPr>
              <w:t>16.7</w:t>
            </w:r>
          </w:p>
        </w:tc>
      </w:tr>
      <w:tr>
        <w:trPr>
          <w:trHeight w:val="140" w:hRule="atLeast"/>
        </w:trPr>
        <w:tc>
          <w:tcPr>
            <w:tcW w:w="1990" w:type="dxa"/>
          </w:tcPr>
          <w:p>
            <w:pPr>
              <w:pStyle w:val="TableParagraph"/>
              <w:spacing w:line="120" w:lineRule="exact"/>
              <w:ind w:left="50"/>
              <w:rPr>
                <w:rFonts w:ascii="Times New Roman"/>
                <w:sz w:val="14"/>
              </w:rPr>
            </w:pPr>
            <w:r>
              <w:rPr>
                <w:rFonts w:ascii="Times New Roman"/>
                <w:color w:val="292425"/>
                <w:w w:val="105"/>
                <w:sz w:val="14"/>
              </w:rPr>
              <w:t>Inactive</w:t>
            </w:r>
          </w:p>
        </w:tc>
        <w:tc>
          <w:tcPr>
            <w:tcW w:w="1000" w:type="dxa"/>
          </w:tcPr>
          <w:p>
            <w:pPr>
              <w:pStyle w:val="TableParagraph"/>
              <w:spacing w:line="120" w:lineRule="exact"/>
              <w:ind w:right="497"/>
              <w:jc w:val="right"/>
              <w:rPr>
                <w:rFonts w:ascii="Times New Roman"/>
                <w:sz w:val="14"/>
              </w:rPr>
            </w:pPr>
            <w:r>
              <w:rPr>
                <w:rFonts w:ascii="Times New Roman"/>
                <w:color w:val="292425"/>
                <w:w w:val="120"/>
                <w:sz w:val="14"/>
              </w:rPr>
              <w:t>493</w:t>
            </w:r>
          </w:p>
        </w:tc>
        <w:tc>
          <w:tcPr>
            <w:tcW w:w="120" w:type="dxa"/>
          </w:tcPr>
          <w:p>
            <w:pPr>
              <w:pStyle w:val="TableParagraph"/>
              <w:rPr>
                <w:rFonts w:ascii="Times New Roman"/>
                <w:sz w:val="8"/>
              </w:rPr>
            </w:pPr>
          </w:p>
        </w:tc>
        <w:tc>
          <w:tcPr>
            <w:tcW w:w="1120" w:type="dxa"/>
          </w:tcPr>
          <w:p>
            <w:pPr>
              <w:pStyle w:val="TableParagraph"/>
              <w:spacing w:line="120" w:lineRule="exact"/>
              <w:ind w:left="353"/>
              <w:rPr>
                <w:rFonts w:ascii="Times New Roman"/>
                <w:sz w:val="14"/>
              </w:rPr>
            </w:pPr>
            <w:r>
              <w:rPr>
                <w:rFonts w:ascii="Times New Roman"/>
                <w:color w:val="292425"/>
                <w:w w:val="115"/>
                <w:sz w:val="14"/>
              </w:rPr>
              <w:t>6.4</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10"/>
                <w:sz w:val="14"/>
              </w:rPr>
              <w:t>Student</w:t>
            </w:r>
          </w:p>
        </w:tc>
        <w:tc>
          <w:tcPr>
            <w:tcW w:w="1000" w:type="dxa"/>
          </w:tcPr>
          <w:p>
            <w:pPr>
              <w:pStyle w:val="TableParagraph"/>
              <w:spacing w:line="120" w:lineRule="exact"/>
              <w:ind w:right="498"/>
              <w:jc w:val="right"/>
              <w:rPr>
                <w:rFonts w:ascii="Times New Roman"/>
                <w:sz w:val="14"/>
              </w:rPr>
            </w:pPr>
            <w:r>
              <w:rPr>
                <w:rFonts w:ascii="Times New Roman"/>
                <w:color w:val="292425"/>
                <w:w w:val="120"/>
                <w:sz w:val="14"/>
              </w:rPr>
              <w:t>240</w:t>
            </w:r>
          </w:p>
        </w:tc>
        <w:tc>
          <w:tcPr>
            <w:tcW w:w="120" w:type="dxa"/>
          </w:tcPr>
          <w:p>
            <w:pPr>
              <w:pStyle w:val="TableParagraph"/>
              <w:rPr>
                <w:rFonts w:ascii="Times New Roman"/>
                <w:sz w:val="8"/>
              </w:rPr>
            </w:pPr>
          </w:p>
        </w:tc>
        <w:tc>
          <w:tcPr>
            <w:tcW w:w="1120" w:type="dxa"/>
          </w:tcPr>
          <w:p>
            <w:pPr>
              <w:pStyle w:val="TableParagraph"/>
              <w:spacing w:line="120" w:lineRule="exact"/>
              <w:ind w:left="290"/>
              <w:rPr>
                <w:rFonts w:ascii="Times New Roman"/>
                <w:sz w:val="14"/>
              </w:rPr>
            </w:pPr>
            <w:r>
              <w:rPr>
                <w:rFonts w:ascii="Times New Roman"/>
                <w:color w:val="292425"/>
                <w:w w:val="115"/>
                <w:sz w:val="14"/>
              </w:rPr>
              <w:t>14.8</w:t>
            </w:r>
          </w:p>
        </w:tc>
      </w:tr>
      <w:tr>
        <w:trPr>
          <w:trHeight w:val="140" w:hRule="atLeast"/>
        </w:trPr>
        <w:tc>
          <w:tcPr>
            <w:tcW w:w="1990" w:type="dxa"/>
          </w:tcPr>
          <w:p>
            <w:pPr>
              <w:pStyle w:val="TableParagraph"/>
              <w:spacing w:line="120" w:lineRule="exact"/>
              <w:ind w:right="281"/>
              <w:jc w:val="right"/>
              <w:rPr>
                <w:rFonts w:ascii="Times New Roman"/>
                <w:sz w:val="14"/>
              </w:rPr>
            </w:pPr>
            <w:r>
              <w:rPr>
                <w:rFonts w:ascii="Times New Roman"/>
                <w:color w:val="292425"/>
                <w:w w:val="105"/>
                <w:sz w:val="14"/>
              </w:rPr>
              <w:t>Looking after family/home</w:t>
            </w:r>
          </w:p>
        </w:tc>
        <w:tc>
          <w:tcPr>
            <w:tcW w:w="1000" w:type="dxa"/>
          </w:tcPr>
          <w:p>
            <w:pPr>
              <w:pStyle w:val="TableParagraph"/>
              <w:spacing w:line="120" w:lineRule="exact"/>
              <w:ind w:right="498"/>
              <w:jc w:val="right"/>
              <w:rPr>
                <w:rFonts w:ascii="Times New Roman"/>
                <w:sz w:val="14"/>
              </w:rPr>
            </w:pPr>
            <w:r>
              <w:rPr>
                <w:rFonts w:ascii="Times New Roman"/>
                <w:color w:val="292425"/>
                <w:w w:val="120"/>
                <w:sz w:val="14"/>
              </w:rPr>
              <w:t>90</w:t>
            </w:r>
          </w:p>
        </w:tc>
        <w:tc>
          <w:tcPr>
            <w:tcW w:w="120" w:type="dxa"/>
          </w:tcPr>
          <w:p>
            <w:pPr>
              <w:pStyle w:val="TableParagraph"/>
              <w:rPr>
                <w:rFonts w:ascii="Times New Roman"/>
                <w:sz w:val="8"/>
              </w:rPr>
            </w:pPr>
          </w:p>
        </w:tc>
        <w:tc>
          <w:tcPr>
            <w:tcW w:w="1120" w:type="dxa"/>
          </w:tcPr>
          <w:p>
            <w:pPr>
              <w:pStyle w:val="TableParagraph"/>
              <w:spacing w:line="120" w:lineRule="exact"/>
              <w:ind w:left="352"/>
              <w:rPr>
                <w:rFonts w:ascii="Times New Roman"/>
                <w:sz w:val="14"/>
              </w:rPr>
            </w:pPr>
            <w:r>
              <w:rPr>
                <w:rFonts w:ascii="Times New Roman"/>
                <w:color w:val="292425"/>
                <w:w w:val="115"/>
                <w:sz w:val="14"/>
              </w:rPr>
              <w:t>3.7</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05"/>
                <w:sz w:val="14"/>
              </w:rPr>
              <w:t>Temporarily sick</w:t>
            </w:r>
          </w:p>
        </w:tc>
        <w:tc>
          <w:tcPr>
            <w:tcW w:w="1000" w:type="dxa"/>
          </w:tcPr>
          <w:p>
            <w:pPr>
              <w:pStyle w:val="TableParagraph"/>
              <w:spacing w:line="120" w:lineRule="exact"/>
              <w:ind w:right="498"/>
              <w:jc w:val="right"/>
              <w:rPr>
                <w:rFonts w:ascii="Times New Roman"/>
                <w:sz w:val="14"/>
              </w:rPr>
            </w:pPr>
            <w:r>
              <w:rPr>
                <w:rFonts w:ascii="Times New Roman"/>
                <w:color w:val="292425"/>
                <w:w w:val="120"/>
                <w:sz w:val="14"/>
              </w:rPr>
              <w:t>15</w:t>
            </w:r>
          </w:p>
        </w:tc>
        <w:tc>
          <w:tcPr>
            <w:tcW w:w="120" w:type="dxa"/>
          </w:tcPr>
          <w:p>
            <w:pPr>
              <w:pStyle w:val="TableParagraph"/>
              <w:rPr>
                <w:rFonts w:ascii="Times New Roman"/>
                <w:sz w:val="8"/>
              </w:rPr>
            </w:pPr>
          </w:p>
        </w:tc>
        <w:tc>
          <w:tcPr>
            <w:tcW w:w="1120" w:type="dxa"/>
          </w:tcPr>
          <w:p>
            <w:pPr>
              <w:pStyle w:val="TableParagraph"/>
              <w:spacing w:line="120" w:lineRule="exact"/>
              <w:ind w:left="352"/>
              <w:rPr>
                <w:rFonts w:ascii="Times New Roman"/>
                <w:sz w:val="14"/>
              </w:rPr>
            </w:pPr>
            <w:r>
              <w:rPr>
                <w:rFonts w:ascii="Times New Roman"/>
                <w:color w:val="292425"/>
                <w:w w:val="115"/>
                <w:sz w:val="14"/>
              </w:rPr>
              <w:t>8.4</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05"/>
                <w:sz w:val="14"/>
              </w:rPr>
              <w:t>Long-term sick</w:t>
            </w:r>
          </w:p>
        </w:tc>
        <w:tc>
          <w:tcPr>
            <w:tcW w:w="1000" w:type="dxa"/>
          </w:tcPr>
          <w:p>
            <w:pPr>
              <w:pStyle w:val="TableParagraph"/>
              <w:spacing w:line="120" w:lineRule="exact"/>
              <w:ind w:right="498"/>
              <w:jc w:val="right"/>
              <w:rPr>
                <w:rFonts w:ascii="Times New Roman"/>
                <w:sz w:val="14"/>
              </w:rPr>
            </w:pPr>
            <w:r>
              <w:rPr>
                <w:rFonts w:ascii="Times New Roman"/>
                <w:color w:val="292425"/>
                <w:w w:val="120"/>
                <w:sz w:val="14"/>
              </w:rPr>
              <w:t>23</w:t>
            </w:r>
          </w:p>
        </w:tc>
        <w:tc>
          <w:tcPr>
            <w:tcW w:w="120" w:type="dxa"/>
          </w:tcPr>
          <w:p>
            <w:pPr>
              <w:pStyle w:val="TableParagraph"/>
              <w:rPr>
                <w:rFonts w:ascii="Times New Roman"/>
                <w:sz w:val="8"/>
              </w:rPr>
            </w:pPr>
          </w:p>
        </w:tc>
        <w:tc>
          <w:tcPr>
            <w:tcW w:w="1120" w:type="dxa"/>
          </w:tcPr>
          <w:p>
            <w:pPr>
              <w:pStyle w:val="TableParagraph"/>
              <w:spacing w:line="120" w:lineRule="exact"/>
              <w:ind w:left="352"/>
              <w:rPr>
                <w:rFonts w:ascii="Times New Roman"/>
                <w:sz w:val="14"/>
              </w:rPr>
            </w:pPr>
            <w:r>
              <w:rPr>
                <w:rFonts w:ascii="Times New Roman"/>
                <w:color w:val="292425"/>
                <w:w w:val="115"/>
                <w:sz w:val="14"/>
              </w:rPr>
              <w:t>1.1</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05"/>
                <w:sz w:val="14"/>
              </w:rPr>
              <w:t>Discouraged</w:t>
            </w:r>
          </w:p>
        </w:tc>
        <w:tc>
          <w:tcPr>
            <w:tcW w:w="1000" w:type="dxa"/>
          </w:tcPr>
          <w:p>
            <w:pPr>
              <w:pStyle w:val="TableParagraph"/>
              <w:spacing w:line="120" w:lineRule="exact"/>
              <w:ind w:right="497"/>
              <w:jc w:val="right"/>
              <w:rPr>
                <w:rFonts w:ascii="Times New Roman"/>
                <w:sz w:val="14"/>
              </w:rPr>
            </w:pPr>
            <w:r>
              <w:rPr>
                <w:rFonts w:ascii="Times New Roman"/>
                <w:color w:val="292425"/>
                <w:w w:val="121"/>
                <w:sz w:val="14"/>
              </w:rPr>
              <w:t>0</w:t>
            </w:r>
          </w:p>
        </w:tc>
        <w:tc>
          <w:tcPr>
            <w:tcW w:w="120" w:type="dxa"/>
          </w:tcPr>
          <w:p>
            <w:pPr>
              <w:pStyle w:val="TableParagraph"/>
              <w:rPr>
                <w:rFonts w:ascii="Times New Roman"/>
                <w:sz w:val="8"/>
              </w:rPr>
            </w:pPr>
          </w:p>
        </w:tc>
        <w:tc>
          <w:tcPr>
            <w:tcW w:w="1120" w:type="dxa"/>
          </w:tcPr>
          <w:p>
            <w:pPr>
              <w:pStyle w:val="TableParagraph"/>
              <w:spacing w:line="120" w:lineRule="exact"/>
              <w:ind w:left="353"/>
              <w:rPr>
                <w:rFonts w:ascii="Times New Roman"/>
                <w:sz w:val="14"/>
              </w:rPr>
            </w:pPr>
            <w:r>
              <w:rPr>
                <w:rFonts w:ascii="Times New Roman"/>
                <w:color w:val="292425"/>
                <w:w w:val="115"/>
                <w:sz w:val="14"/>
              </w:rPr>
              <w:t>1.0</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10"/>
                <w:sz w:val="14"/>
              </w:rPr>
              <w:t>Retired</w:t>
            </w:r>
          </w:p>
        </w:tc>
        <w:tc>
          <w:tcPr>
            <w:tcW w:w="1000" w:type="dxa"/>
          </w:tcPr>
          <w:p>
            <w:pPr>
              <w:pStyle w:val="TableParagraph"/>
              <w:spacing w:line="120" w:lineRule="exact"/>
              <w:ind w:right="497"/>
              <w:jc w:val="right"/>
              <w:rPr>
                <w:rFonts w:ascii="Times New Roman"/>
                <w:sz w:val="14"/>
              </w:rPr>
            </w:pPr>
            <w:r>
              <w:rPr>
                <w:rFonts w:ascii="Times New Roman"/>
                <w:color w:val="292425"/>
                <w:w w:val="120"/>
                <w:sz w:val="14"/>
              </w:rPr>
              <w:t>15</w:t>
            </w:r>
          </w:p>
        </w:tc>
        <w:tc>
          <w:tcPr>
            <w:tcW w:w="120" w:type="dxa"/>
          </w:tcPr>
          <w:p>
            <w:pPr>
              <w:pStyle w:val="TableParagraph"/>
              <w:rPr>
                <w:rFonts w:ascii="Times New Roman"/>
                <w:sz w:val="8"/>
              </w:rPr>
            </w:pPr>
          </w:p>
        </w:tc>
        <w:tc>
          <w:tcPr>
            <w:tcW w:w="1120" w:type="dxa"/>
          </w:tcPr>
          <w:p>
            <w:pPr>
              <w:pStyle w:val="TableParagraph"/>
              <w:spacing w:line="120" w:lineRule="exact"/>
              <w:ind w:left="353"/>
              <w:rPr>
                <w:rFonts w:ascii="Times New Roman"/>
                <w:sz w:val="14"/>
              </w:rPr>
            </w:pPr>
            <w:r>
              <w:rPr>
                <w:rFonts w:ascii="Times New Roman"/>
                <w:color w:val="292425"/>
                <w:w w:val="115"/>
                <w:sz w:val="14"/>
              </w:rPr>
              <w:t>2.6</w:t>
            </w:r>
          </w:p>
        </w:tc>
      </w:tr>
      <w:tr>
        <w:trPr>
          <w:trHeight w:val="140" w:hRule="atLeast"/>
        </w:trPr>
        <w:tc>
          <w:tcPr>
            <w:tcW w:w="1990" w:type="dxa"/>
          </w:tcPr>
          <w:p>
            <w:pPr>
              <w:pStyle w:val="TableParagraph"/>
              <w:spacing w:line="120" w:lineRule="exact"/>
              <w:ind w:left="120"/>
              <w:rPr>
                <w:rFonts w:ascii="Times New Roman"/>
                <w:sz w:val="14"/>
              </w:rPr>
            </w:pPr>
            <w:r>
              <w:rPr>
                <w:rFonts w:ascii="Times New Roman"/>
                <w:color w:val="292425"/>
                <w:w w:val="110"/>
                <w:sz w:val="14"/>
              </w:rPr>
              <w:t>Other</w:t>
            </w:r>
          </w:p>
        </w:tc>
        <w:tc>
          <w:tcPr>
            <w:tcW w:w="1000" w:type="dxa"/>
          </w:tcPr>
          <w:p>
            <w:pPr>
              <w:pStyle w:val="TableParagraph"/>
              <w:spacing w:line="120" w:lineRule="exact"/>
              <w:ind w:right="497"/>
              <w:jc w:val="right"/>
              <w:rPr>
                <w:rFonts w:ascii="Times New Roman"/>
                <w:sz w:val="14"/>
              </w:rPr>
            </w:pPr>
            <w:r>
              <w:rPr>
                <w:rFonts w:ascii="Times New Roman"/>
                <w:color w:val="292425"/>
                <w:w w:val="120"/>
                <w:sz w:val="14"/>
              </w:rPr>
              <w:t>110</w:t>
            </w:r>
          </w:p>
        </w:tc>
        <w:tc>
          <w:tcPr>
            <w:tcW w:w="120" w:type="dxa"/>
          </w:tcPr>
          <w:p>
            <w:pPr>
              <w:pStyle w:val="TableParagraph"/>
              <w:rPr>
                <w:rFonts w:ascii="Times New Roman"/>
                <w:sz w:val="8"/>
              </w:rPr>
            </w:pPr>
          </w:p>
        </w:tc>
        <w:tc>
          <w:tcPr>
            <w:tcW w:w="1120" w:type="dxa"/>
          </w:tcPr>
          <w:p>
            <w:pPr>
              <w:pStyle w:val="TableParagraph"/>
              <w:spacing w:line="120" w:lineRule="exact"/>
              <w:ind w:left="290"/>
              <w:rPr>
                <w:rFonts w:ascii="Times New Roman"/>
                <w:sz w:val="14"/>
              </w:rPr>
            </w:pPr>
            <w:r>
              <w:rPr>
                <w:rFonts w:ascii="Times New Roman"/>
                <w:color w:val="292425"/>
                <w:w w:val="115"/>
                <w:sz w:val="14"/>
              </w:rPr>
              <w:t>14.9</w:t>
            </w:r>
          </w:p>
        </w:tc>
      </w:tr>
    </w:tbl>
    <w:p>
      <w:pPr>
        <w:pStyle w:val="ListParagraph"/>
        <w:numPr>
          <w:ilvl w:val="0"/>
          <w:numId w:val="28"/>
        </w:numPr>
        <w:tabs>
          <w:tab w:pos="416" w:val="left" w:leader="none"/>
        </w:tabs>
        <w:spacing w:line="129" w:lineRule="exact" w:before="113" w:after="0"/>
        <w:ind w:left="415" w:right="0" w:hanging="241"/>
        <w:jc w:val="left"/>
        <w:rPr>
          <w:sz w:val="12"/>
        </w:rPr>
      </w:pPr>
      <w:r>
        <w:rPr>
          <w:color w:val="292425"/>
          <w:w w:val="105"/>
          <w:sz w:val="12"/>
        </w:rPr>
        <w:t>Based on LFS</w:t>
      </w:r>
      <w:r>
        <w:rPr>
          <w:color w:val="292425"/>
          <w:spacing w:val="-6"/>
          <w:w w:val="105"/>
          <w:sz w:val="12"/>
        </w:rPr>
        <w:t> </w:t>
      </w:r>
      <w:r>
        <w:rPr>
          <w:color w:val="292425"/>
          <w:w w:val="105"/>
          <w:sz w:val="12"/>
        </w:rPr>
        <w:t>microdata.</w:t>
      </w:r>
    </w:p>
    <w:p>
      <w:pPr>
        <w:pStyle w:val="ListParagraph"/>
        <w:numPr>
          <w:ilvl w:val="0"/>
          <w:numId w:val="28"/>
        </w:numPr>
        <w:tabs>
          <w:tab w:pos="416" w:val="left" w:leader="none"/>
        </w:tabs>
        <w:spacing w:line="208" w:lineRule="auto" w:before="6" w:after="0"/>
        <w:ind w:left="415" w:right="38" w:hanging="240"/>
        <w:jc w:val="left"/>
        <w:rPr>
          <w:sz w:val="12"/>
        </w:rPr>
      </w:pPr>
      <w:r>
        <w:rPr>
          <w:color w:val="292425"/>
          <w:w w:val="105"/>
          <w:sz w:val="12"/>
        </w:rPr>
        <w:t>The number in thousands who moved into employment over the previous three</w:t>
      </w:r>
      <w:r>
        <w:rPr>
          <w:color w:val="292425"/>
          <w:spacing w:val="-2"/>
          <w:w w:val="105"/>
          <w:sz w:val="12"/>
        </w:rPr>
        <w:t> </w:t>
      </w:r>
      <w:r>
        <w:rPr>
          <w:color w:val="292425"/>
          <w:w w:val="105"/>
          <w:sz w:val="12"/>
        </w:rPr>
        <w:t>months.</w:t>
      </w:r>
    </w:p>
    <w:p>
      <w:pPr>
        <w:pStyle w:val="ListParagraph"/>
        <w:numPr>
          <w:ilvl w:val="0"/>
          <w:numId w:val="28"/>
        </w:numPr>
        <w:tabs>
          <w:tab w:pos="416" w:val="left" w:leader="none"/>
        </w:tabs>
        <w:spacing w:line="208" w:lineRule="auto" w:before="0" w:after="0"/>
        <w:ind w:left="415" w:right="264" w:hanging="240"/>
        <w:jc w:val="left"/>
        <w:rPr>
          <w:sz w:val="12"/>
        </w:rPr>
      </w:pPr>
      <w:r>
        <w:rPr>
          <w:color w:val="292425"/>
          <w:w w:val="105"/>
          <w:sz w:val="12"/>
        </w:rPr>
        <w:t>The average number of transitions as a percentage of all working-age people in that</w:t>
      </w:r>
      <w:r>
        <w:rPr>
          <w:color w:val="292425"/>
          <w:spacing w:val="-4"/>
          <w:w w:val="105"/>
          <w:sz w:val="12"/>
        </w:rPr>
        <w:t> </w:t>
      </w:r>
      <w:r>
        <w:rPr>
          <w:color w:val="292425"/>
          <w:w w:val="105"/>
          <w:sz w:val="12"/>
        </w:rPr>
        <w:t>category.</w:t>
      </w:r>
    </w:p>
    <w:p>
      <w:pPr>
        <w:pStyle w:val="ListParagraph"/>
        <w:numPr>
          <w:ilvl w:val="0"/>
          <w:numId w:val="28"/>
        </w:numPr>
        <w:tabs>
          <w:tab w:pos="416" w:val="left" w:leader="none"/>
        </w:tabs>
        <w:spacing w:line="114" w:lineRule="exact" w:before="0" w:after="0"/>
        <w:ind w:left="415" w:right="0" w:hanging="241"/>
        <w:jc w:val="left"/>
        <w:rPr>
          <w:sz w:val="12"/>
        </w:rPr>
      </w:pPr>
      <w:r>
        <w:rPr>
          <w:color w:val="292425"/>
          <w:w w:val="110"/>
          <w:sz w:val="12"/>
        </w:rPr>
        <w:t>Less than six</w:t>
      </w:r>
      <w:r>
        <w:rPr>
          <w:color w:val="292425"/>
          <w:spacing w:val="-11"/>
          <w:w w:val="110"/>
          <w:sz w:val="12"/>
        </w:rPr>
        <w:t> </w:t>
      </w:r>
      <w:r>
        <w:rPr>
          <w:color w:val="292425"/>
          <w:w w:val="110"/>
          <w:sz w:val="12"/>
        </w:rPr>
        <w:t>months.</w:t>
      </w:r>
    </w:p>
    <w:p>
      <w:pPr>
        <w:pStyle w:val="ListParagraph"/>
        <w:numPr>
          <w:ilvl w:val="0"/>
          <w:numId w:val="28"/>
        </w:numPr>
        <w:tabs>
          <w:tab w:pos="416" w:val="left" w:leader="none"/>
        </w:tabs>
        <w:spacing w:line="129" w:lineRule="exact" w:before="0" w:after="0"/>
        <w:ind w:left="415" w:right="0" w:hanging="241"/>
        <w:jc w:val="left"/>
        <w:rPr>
          <w:sz w:val="12"/>
        </w:rPr>
      </w:pPr>
      <w:r>
        <w:rPr>
          <w:color w:val="292425"/>
          <w:w w:val="105"/>
          <w:sz w:val="12"/>
        </w:rPr>
        <w:t>Six months or</w:t>
      </w:r>
      <w:r>
        <w:rPr>
          <w:color w:val="292425"/>
          <w:spacing w:val="-5"/>
          <w:w w:val="105"/>
          <w:sz w:val="12"/>
        </w:rPr>
        <w:t> </w:t>
      </w:r>
      <w:r>
        <w:rPr>
          <w:color w:val="292425"/>
          <w:w w:val="105"/>
          <w:sz w:val="12"/>
        </w:rPr>
        <w:t>more.</w:t>
      </w:r>
    </w:p>
    <w:p>
      <w:pPr>
        <w:pStyle w:val="BodyText"/>
        <w:rPr>
          <w:sz w:val="12"/>
        </w:rPr>
      </w:pPr>
    </w:p>
    <w:p>
      <w:pPr>
        <w:pStyle w:val="BodyText"/>
        <w:rPr>
          <w:sz w:val="12"/>
        </w:rPr>
      </w:pPr>
    </w:p>
    <w:p>
      <w:pPr>
        <w:pStyle w:val="BodyText"/>
        <w:spacing w:before="103"/>
        <w:ind w:left="168"/>
        <w:rPr>
          <w:rFonts w:ascii="Trebuchet MS"/>
        </w:rPr>
      </w:pPr>
      <w:r>
        <w:rPr>
          <w:rFonts w:ascii="Trebuchet MS"/>
          <w:color w:val="0092C0"/>
        </w:rPr>
        <w:t>Chart 3.8</w:t>
      </w:r>
    </w:p>
    <w:p>
      <w:pPr>
        <w:pStyle w:val="BodyText"/>
        <w:spacing w:before="8"/>
        <w:ind w:left="168"/>
        <w:rPr>
          <w:sz w:val="12"/>
        </w:rPr>
      </w:pPr>
      <w:r>
        <w:rPr>
          <w:rFonts w:ascii="Trebuchet MS"/>
          <w:color w:val="0092C0"/>
        </w:rPr>
        <w:t>Non-employment</w:t>
      </w:r>
      <w:r>
        <w:rPr>
          <w:color w:val="292425"/>
          <w:position w:val="4"/>
          <w:sz w:val="12"/>
        </w:rPr>
        <w:t>(a)</w:t>
      </w:r>
    </w:p>
    <w:p>
      <w:pPr>
        <w:pStyle w:val="Heading4"/>
        <w:numPr>
          <w:ilvl w:val="1"/>
          <w:numId w:val="26"/>
        </w:numPr>
        <w:tabs>
          <w:tab w:pos="649" w:val="left" w:leader="none"/>
          <w:tab w:pos="5668" w:val="left" w:leader="none"/>
        </w:tabs>
        <w:spacing w:line="240" w:lineRule="auto" w:before="223" w:after="0"/>
        <w:ind w:left="648" w:right="0" w:hanging="481"/>
        <w:jc w:val="left"/>
        <w:rPr>
          <w:u w:val="none"/>
        </w:rPr>
      </w:pPr>
      <w:r>
        <w:rPr>
          <w:color w:val="0092C0"/>
          <w:spacing w:val="-1"/>
          <w:w w:val="97"/>
          <w:u w:val="single" w:color="006BB6"/>
        </w:rPr>
        <w:br w:type="column"/>
      </w: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pStyle w:val="BodyText"/>
        <w:spacing w:before="267"/>
        <w:ind w:left="288"/>
      </w:pPr>
      <w:r>
        <w:rPr>
          <w:color w:val="292425"/>
          <w:w w:val="110"/>
        </w:rPr>
        <w:t>The balance between supply and demand in the labour market</w:t>
      </w:r>
    </w:p>
    <w:p>
      <w:pPr>
        <w:pStyle w:val="BodyText"/>
        <w:spacing w:line="292" w:lineRule="auto" w:before="50"/>
        <w:ind w:left="288" w:right="220"/>
      </w:pPr>
      <w:r>
        <w:rPr>
          <w:color w:val="292425"/>
          <w:w w:val="105"/>
        </w:rPr>
        <w:t>— or the degree of labour market tightness — is another </w:t>
      </w:r>
      <w:r>
        <w:rPr>
          <w:color w:val="292425"/>
          <w:spacing w:val="-4"/>
          <w:w w:val="105"/>
        </w:rPr>
        <w:t>key </w:t>
      </w:r>
      <w:r>
        <w:rPr>
          <w:color w:val="292425"/>
          <w:w w:val="105"/>
        </w:rPr>
        <w:t>influence on inflationary pressure. A commonly used measure of spare capacity in the labour </w:t>
      </w:r>
      <w:r>
        <w:rPr>
          <w:color w:val="292425"/>
          <w:spacing w:val="-2"/>
          <w:w w:val="105"/>
        </w:rPr>
        <w:t>market </w:t>
      </w:r>
      <w:r>
        <w:rPr>
          <w:color w:val="292425"/>
          <w:w w:val="105"/>
        </w:rPr>
        <w:t>is the unemployment </w:t>
      </w:r>
      <w:r>
        <w:rPr>
          <w:color w:val="292425"/>
          <w:spacing w:val="-4"/>
          <w:w w:val="105"/>
        </w:rPr>
        <w:t>rate, </w:t>
      </w:r>
      <w:r>
        <w:rPr>
          <w:color w:val="292425"/>
          <w:w w:val="105"/>
        </w:rPr>
        <w:t>which has more than halved </w:t>
      </w:r>
      <w:r>
        <w:rPr>
          <w:color w:val="292425"/>
          <w:spacing w:val="-3"/>
          <w:w w:val="105"/>
        </w:rPr>
        <w:t>over </w:t>
      </w:r>
      <w:r>
        <w:rPr>
          <w:color w:val="292425"/>
          <w:w w:val="105"/>
        </w:rPr>
        <w:t>the past decade and </w:t>
      </w:r>
      <w:r>
        <w:rPr>
          <w:color w:val="292425"/>
          <w:spacing w:val="-3"/>
          <w:w w:val="105"/>
        </w:rPr>
        <w:t>was </w:t>
      </w:r>
      <w:r>
        <w:rPr>
          <w:color w:val="292425"/>
          <w:w w:val="105"/>
        </w:rPr>
        <w:t>at its </w:t>
      </w:r>
      <w:r>
        <w:rPr>
          <w:color w:val="292425"/>
          <w:spacing w:val="-3"/>
          <w:w w:val="105"/>
        </w:rPr>
        <w:t>lowest level </w:t>
      </w:r>
      <w:r>
        <w:rPr>
          <w:color w:val="292425"/>
          <w:w w:val="105"/>
        </w:rPr>
        <w:t>in almost </w:t>
      </w:r>
      <w:r>
        <w:rPr>
          <w:color w:val="292425"/>
          <w:spacing w:val="-10"/>
          <w:w w:val="105"/>
        </w:rPr>
        <w:t>30 </w:t>
      </w:r>
      <w:r>
        <w:rPr>
          <w:color w:val="292425"/>
          <w:spacing w:val="-3"/>
          <w:w w:val="105"/>
        </w:rPr>
        <w:t>years </w:t>
      </w:r>
      <w:r>
        <w:rPr>
          <w:color w:val="292425"/>
          <w:w w:val="105"/>
        </w:rPr>
        <w:t>in the three months </w:t>
      </w:r>
      <w:r>
        <w:rPr>
          <w:color w:val="292425"/>
          <w:spacing w:val="-4"/>
          <w:w w:val="105"/>
        </w:rPr>
        <w:t>to </w:t>
      </w:r>
      <w:r>
        <w:rPr>
          <w:color w:val="292425"/>
          <w:spacing w:val="-3"/>
          <w:w w:val="105"/>
        </w:rPr>
        <w:t>November.  </w:t>
      </w:r>
      <w:r>
        <w:rPr>
          <w:color w:val="292425"/>
          <w:w w:val="105"/>
        </w:rPr>
        <w:t>But has the number of job seekers declined as much as the unemployment </w:t>
      </w:r>
      <w:r>
        <w:rPr>
          <w:color w:val="292425"/>
          <w:spacing w:val="-4"/>
          <w:w w:val="105"/>
        </w:rPr>
        <w:t>rate</w:t>
      </w:r>
      <w:r>
        <w:rPr>
          <w:color w:val="292425"/>
          <w:spacing w:val="-5"/>
          <w:w w:val="105"/>
        </w:rPr>
        <w:t> </w:t>
      </w:r>
      <w:r>
        <w:rPr>
          <w:color w:val="292425"/>
          <w:w w:val="105"/>
        </w:rPr>
        <w:t>suggests?</w:t>
      </w:r>
    </w:p>
    <w:p>
      <w:pPr>
        <w:pStyle w:val="BodyText"/>
        <w:spacing w:before="6"/>
      </w:pPr>
    </w:p>
    <w:p>
      <w:pPr>
        <w:pStyle w:val="BodyText"/>
        <w:spacing w:line="292" w:lineRule="auto"/>
        <w:ind w:left="288" w:right="101"/>
      </w:pPr>
      <w:r>
        <w:rPr>
          <w:color w:val="292425"/>
          <w:w w:val="105"/>
        </w:rPr>
        <w:t>The unemployment rate measures only a fraction of the total number of people looking for work. Of the 9.25 million people of working age without a job in the three months to November, less than a sixth were classified as unemployed. The majority were ‘economically inactive’ — either not looking for a job, unavailable to start work, or both. But more jobs are filled by</w:t>
      </w:r>
    </w:p>
    <w:p>
      <w:pPr>
        <w:spacing w:after="0" w:line="292" w:lineRule="auto"/>
        <w:sectPr>
          <w:type w:val="continuous"/>
          <w:pgSz w:w="11900" w:h="16840"/>
          <w:pgMar w:top="1140" w:bottom="0" w:left="640" w:right="620"/>
          <w:cols w:num="2" w:equalWidth="0">
            <w:col w:w="4196" w:space="616"/>
            <w:col w:w="5828"/>
          </w:cols>
        </w:sectPr>
      </w:pPr>
    </w:p>
    <w:p>
      <w:pPr>
        <w:spacing w:line="247" w:lineRule="auto" w:before="7"/>
        <w:ind w:left="359" w:right="33" w:firstLine="0"/>
        <w:jc w:val="left"/>
        <w:rPr>
          <w:sz w:val="12"/>
        </w:rPr>
      </w:pPr>
      <w:r>
        <w:rPr>
          <w:color w:val="292425"/>
          <w:w w:val="105"/>
          <w:sz w:val="12"/>
        </w:rPr>
        <w:t>Percentage of working-age population</w:t>
      </w:r>
    </w:p>
    <w:p>
      <w:pPr>
        <w:spacing w:line="92" w:lineRule="exact" w:before="0"/>
        <w:ind w:left="203" w:right="0" w:firstLine="0"/>
        <w:jc w:val="left"/>
        <w:rPr>
          <w:sz w:val="12"/>
        </w:rPr>
      </w:pPr>
      <w:r>
        <w:rPr/>
        <w:pict>
          <v:group style="position:absolute;margin-left:50.799pt;margin-top:6.563665pt;width:159.15pt;height:127pt;mso-position-horizontal-relative:page;mso-position-vertical-relative:paragraph;z-index:16052736" coordorigin="1016,131" coordsize="3183,2540">
            <v:shape style="position:absolute;left:4105;top:2339;width:94;height:10" type="#_x0000_t75" stroked="false">
              <v:imagedata r:id="rId85" o:title=""/>
            </v:shape>
            <v:shape style="position:absolute;left:4105;top:2054;width:94;height:10" type="#_x0000_t75" stroked="false">
              <v:imagedata r:id="rId85" o:title=""/>
            </v:shape>
            <v:shape style="position:absolute;left:4105;top:1478;width:94;height:10" type="#_x0000_t75" stroked="false">
              <v:imagedata r:id="rId85" o:title=""/>
            </v:shape>
            <v:shape style="position:absolute;left:4105;top:1187;width:94;height:10" type="#_x0000_t75" stroked="false">
              <v:imagedata r:id="rId85" o:title=""/>
            </v:shape>
            <v:shape style="position:absolute;left:4105;top:902;width:94;height:10" type="#_x0000_t75" stroked="false">
              <v:imagedata r:id="rId85" o:title=""/>
            </v:shape>
            <v:shape style="position:absolute;left:4105;top:611;width:94;height:10" type="#_x0000_t75" stroked="false">
              <v:imagedata r:id="rId86" o:title=""/>
            </v:shape>
            <v:shape style="position:absolute;left:4105;top:325;width:94;height:10" type="#_x0000_t75" stroked="false">
              <v:imagedata r:id="rId86" o:title=""/>
            </v:shape>
            <v:shape style="position:absolute;left:1015;top:320;width:3183;height:2220" type="#_x0000_t75" stroked="false">
              <v:imagedata r:id="rId87" o:title=""/>
            </v:shape>
            <v:shape style="position:absolute;left:1015;top:325;width:94;height:10" type="#_x0000_t75" stroked="false">
              <v:imagedata r:id="rId86" o:title=""/>
            </v:shape>
            <v:shape style="position:absolute;left:2492;top:131;width:889;height:261" type="#_x0000_t202" filled="false" stroked="false">
              <v:textbox inset="0,0,0,0">
                <w:txbxContent>
                  <w:p>
                    <w:pPr>
                      <w:spacing w:line="116" w:lineRule="exact" w:before="0"/>
                      <w:ind w:left="0" w:right="0" w:firstLine="0"/>
                      <w:jc w:val="left"/>
                      <w:rPr>
                        <w:sz w:val="12"/>
                      </w:rPr>
                    </w:pPr>
                    <w:r>
                      <w:rPr>
                        <w:color w:val="292425"/>
                        <w:w w:val="105"/>
                        <w:sz w:val="12"/>
                      </w:rPr>
                      <w:t>Inactive</w:t>
                    </w:r>
                  </w:p>
                  <w:p>
                    <w:pPr>
                      <w:spacing w:before="2"/>
                      <w:ind w:left="32" w:right="0" w:firstLine="0"/>
                      <w:jc w:val="left"/>
                      <w:rPr>
                        <w:sz w:val="12"/>
                      </w:rPr>
                    </w:pPr>
                    <w:r>
                      <w:rPr>
                        <w:color w:val="292425"/>
                        <w:w w:val="105"/>
                        <w:sz w:val="12"/>
                      </w:rPr>
                      <w:t>(left-hand scale)</w:t>
                    </w:r>
                  </w:p>
                </w:txbxContent>
              </v:textbox>
              <w10:wrap type="none"/>
            </v:shape>
            <v:shape style="position:absolute;left:2973;top:1334;width:1016;height:261" type="#_x0000_t202" filled="false" stroked="false">
              <v:textbox inset="0,0,0,0">
                <w:txbxContent>
                  <w:p>
                    <w:pPr>
                      <w:spacing w:line="116" w:lineRule="exact" w:before="0"/>
                      <w:ind w:left="0" w:right="0" w:firstLine="0"/>
                      <w:jc w:val="left"/>
                      <w:rPr>
                        <w:sz w:val="12"/>
                      </w:rPr>
                    </w:pPr>
                    <w:r>
                      <w:rPr>
                        <w:color w:val="292425"/>
                        <w:w w:val="105"/>
                        <w:sz w:val="12"/>
                      </w:rPr>
                      <w:t>Unemployed</w:t>
                    </w:r>
                  </w:p>
                  <w:p>
                    <w:pPr>
                      <w:spacing w:before="2"/>
                      <w:ind w:left="74" w:right="0" w:firstLine="0"/>
                      <w:jc w:val="left"/>
                      <w:rPr>
                        <w:sz w:val="12"/>
                      </w:rPr>
                    </w:pPr>
                    <w:r>
                      <w:rPr>
                        <w:color w:val="292425"/>
                        <w:w w:val="110"/>
                        <w:sz w:val="12"/>
                      </w:rPr>
                      <w:t>(right-hand scale)</w:t>
                    </w:r>
                  </w:p>
                </w:txbxContent>
              </v:textbox>
              <w10:wrap type="none"/>
            </v:shape>
            <v:shape style="position:absolute;left:1149;top:2120;width:991;height:441" type="#_x0000_t202" filled="false" stroked="false">
              <v:textbox inset="0,0,0,0">
                <w:txbxContent>
                  <w:p>
                    <w:pPr>
                      <w:spacing w:line="156" w:lineRule="exact" w:before="0"/>
                      <w:ind w:left="0" w:right="0" w:firstLine="0"/>
                      <w:jc w:val="left"/>
                      <w:rPr>
                        <w:sz w:val="12"/>
                      </w:rPr>
                    </w:pPr>
                    <w:r>
                      <w:rPr>
                        <w:color w:val="292425"/>
                        <w:w w:val="110"/>
                        <w:sz w:val="12"/>
                      </w:rPr>
                      <w:t>Short-term</w:t>
                    </w:r>
                    <w:r>
                      <w:rPr>
                        <w:color w:val="292425"/>
                        <w:w w:val="110"/>
                        <w:position w:val="4"/>
                        <w:sz w:val="12"/>
                      </w:rPr>
                      <w:t>(b)</w:t>
                    </w:r>
                  </w:p>
                  <w:p>
                    <w:pPr>
                      <w:spacing w:line="244" w:lineRule="auto" w:before="2"/>
                      <w:ind w:left="50" w:right="18" w:firstLine="10"/>
                      <w:jc w:val="left"/>
                      <w:rPr>
                        <w:sz w:val="12"/>
                      </w:rPr>
                    </w:pPr>
                    <w:r>
                      <w:rPr>
                        <w:color w:val="292425"/>
                        <w:w w:val="105"/>
                        <w:sz w:val="12"/>
                      </w:rPr>
                      <w:t>unemployed (right-hand scale)</w:t>
                    </w:r>
                  </w:p>
                </w:txbxContent>
              </v:textbox>
              <w10:wrap type="none"/>
            </v:shape>
            <v:shape style="position:absolute;left:2661;top:2511;width:1363;height:160" type="#_x0000_t202" filled="false" stroked="false">
              <v:textbox inset="0,0,0,0">
                <w:txbxContent>
                  <w:p>
                    <w:pPr>
                      <w:spacing w:line="156" w:lineRule="exact" w:before="0"/>
                      <w:ind w:left="0" w:right="0" w:firstLine="0"/>
                      <w:jc w:val="left"/>
                      <w:rPr>
                        <w:sz w:val="12"/>
                      </w:rPr>
                    </w:pPr>
                    <w:r>
                      <w:rPr>
                        <w:color w:val="292425"/>
                        <w:w w:val="105"/>
                        <w:sz w:val="12"/>
                      </w:rPr>
                      <w:t>Long-term</w:t>
                    </w:r>
                    <w:r>
                      <w:rPr>
                        <w:color w:val="292425"/>
                        <w:w w:val="105"/>
                        <w:position w:val="4"/>
                        <w:sz w:val="12"/>
                      </w:rPr>
                      <w:t>(c) </w:t>
                    </w:r>
                    <w:r>
                      <w:rPr>
                        <w:color w:val="292425"/>
                        <w:w w:val="105"/>
                        <w:sz w:val="12"/>
                      </w:rPr>
                      <w:t>unemployed</w:t>
                    </w:r>
                  </w:p>
                </w:txbxContent>
              </v:textbox>
              <w10:wrap type="none"/>
            </v:shape>
            <w10:wrap type="none"/>
          </v:group>
        </w:pict>
      </w:r>
      <w:r>
        <w:rPr/>
        <w:drawing>
          <wp:anchor distT="0" distB="0" distL="0" distR="0" allowOverlap="1" layoutInCell="1" locked="0" behindDoc="0" simplePos="0" relativeHeight="16054272">
            <wp:simplePos x="0" y="0"/>
            <wp:positionH relativeFrom="page">
              <wp:posOffset>645147</wp:posOffset>
            </wp:positionH>
            <wp:positionV relativeFrom="paragraph">
              <wp:posOffset>22219</wp:posOffset>
            </wp:positionV>
            <wp:extent cx="59334" cy="6350"/>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86" cstate="print"/>
                    <a:stretch>
                      <a:fillRect/>
                    </a:stretch>
                  </pic:blipFill>
                  <pic:spPr>
                    <a:xfrm>
                      <a:off x="0" y="0"/>
                      <a:ext cx="59334" cy="6350"/>
                    </a:xfrm>
                    <a:prstGeom prst="rect">
                      <a:avLst/>
                    </a:prstGeom>
                  </pic:spPr>
                </pic:pic>
              </a:graphicData>
            </a:graphic>
          </wp:anchor>
        </w:drawing>
      </w:r>
      <w:r>
        <w:rPr>
          <w:color w:val="292425"/>
          <w:w w:val="120"/>
          <w:sz w:val="12"/>
        </w:rPr>
        <w:t>23</w:t>
      </w:r>
    </w:p>
    <w:p>
      <w:pPr>
        <w:pStyle w:val="BodyText"/>
        <w:spacing w:before="3"/>
        <w:rPr>
          <w:sz w:val="13"/>
        </w:rPr>
      </w:pPr>
    </w:p>
    <w:p>
      <w:pPr>
        <w:spacing w:before="0"/>
        <w:ind w:left="203" w:right="0" w:firstLine="0"/>
        <w:jc w:val="left"/>
        <w:rPr>
          <w:sz w:val="12"/>
        </w:rPr>
      </w:pPr>
      <w:r>
        <w:rPr>
          <w:color w:val="292425"/>
          <w:w w:val="120"/>
          <w:sz w:val="12"/>
        </w:rPr>
        <w:t>22</w:t>
      </w:r>
    </w:p>
    <w:p>
      <w:pPr>
        <w:pStyle w:val="BodyText"/>
        <w:spacing w:before="9"/>
        <w:rPr>
          <w:sz w:val="12"/>
        </w:rPr>
      </w:pPr>
    </w:p>
    <w:p>
      <w:pPr>
        <w:spacing w:before="0"/>
        <w:ind w:left="203" w:right="0" w:firstLine="0"/>
        <w:jc w:val="left"/>
        <w:rPr>
          <w:sz w:val="12"/>
        </w:rPr>
      </w:pPr>
      <w:r>
        <w:rPr>
          <w:color w:val="292425"/>
          <w:w w:val="120"/>
          <w:sz w:val="12"/>
        </w:rPr>
        <w:t>21</w:t>
      </w:r>
    </w:p>
    <w:p>
      <w:pPr>
        <w:pStyle w:val="BodyText"/>
        <w:spacing w:before="4"/>
        <w:rPr>
          <w:sz w:val="13"/>
        </w:rPr>
      </w:pPr>
    </w:p>
    <w:p>
      <w:pPr>
        <w:spacing w:before="0"/>
        <w:ind w:left="203" w:right="0" w:firstLine="0"/>
        <w:jc w:val="left"/>
        <w:rPr>
          <w:sz w:val="12"/>
        </w:rPr>
      </w:pPr>
      <w:r>
        <w:rPr>
          <w:color w:val="292425"/>
          <w:w w:val="120"/>
          <w:sz w:val="12"/>
        </w:rPr>
        <w:t>20</w:t>
      </w:r>
    </w:p>
    <w:p>
      <w:pPr>
        <w:pStyle w:val="BodyText"/>
        <w:spacing w:before="9"/>
        <w:rPr>
          <w:sz w:val="12"/>
        </w:rPr>
      </w:pPr>
    </w:p>
    <w:p>
      <w:pPr>
        <w:spacing w:before="0"/>
        <w:ind w:left="203" w:right="0" w:firstLine="0"/>
        <w:jc w:val="left"/>
        <w:rPr>
          <w:sz w:val="12"/>
        </w:rPr>
      </w:pPr>
      <w:r>
        <w:rPr>
          <w:color w:val="292425"/>
          <w:w w:val="120"/>
          <w:sz w:val="12"/>
        </w:rPr>
        <w:t>19</w:t>
      </w:r>
    </w:p>
    <w:p>
      <w:pPr>
        <w:pStyle w:val="BodyText"/>
        <w:spacing w:before="3"/>
        <w:rPr>
          <w:sz w:val="13"/>
        </w:rPr>
      </w:pPr>
    </w:p>
    <w:p>
      <w:pPr>
        <w:spacing w:before="1"/>
        <w:ind w:left="203" w:right="0" w:firstLine="0"/>
        <w:jc w:val="left"/>
        <w:rPr>
          <w:sz w:val="12"/>
        </w:rPr>
      </w:pPr>
      <w:r>
        <w:rPr>
          <w:color w:val="292425"/>
          <w:w w:val="120"/>
          <w:sz w:val="12"/>
        </w:rPr>
        <w:t>18</w:t>
      </w:r>
    </w:p>
    <w:p>
      <w:pPr>
        <w:pStyle w:val="BodyText"/>
        <w:spacing w:before="8"/>
        <w:rPr>
          <w:sz w:val="12"/>
        </w:rPr>
      </w:pPr>
    </w:p>
    <w:p>
      <w:pPr>
        <w:spacing w:before="1"/>
        <w:ind w:left="203" w:right="0" w:firstLine="0"/>
        <w:jc w:val="left"/>
        <w:rPr>
          <w:sz w:val="12"/>
        </w:rPr>
      </w:pPr>
      <w:r>
        <w:rPr>
          <w:color w:val="292425"/>
          <w:w w:val="120"/>
          <w:sz w:val="12"/>
        </w:rPr>
        <w:t>17</w:t>
      </w:r>
    </w:p>
    <w:p>
      <w:pPr>
        <w:pStyle w:val="BodyText"/>
        <w:spacing w:before="3"/>
        <w:rPr>
          <w:sz w:val="13"/>
        </w:rPr>
      </w:pPr>
    </w:p>
    <w:p>
      <w:pPr>
        <w:spacing w:before="0"/>
        <w:ind w:left="203" w:right="0" w:firstLine="0"/>
        <w:jc w:val="left"/>
        <w:rPr>
          <w:sz w:val="12"/>
        </w:rPr>
      </w:pPr>
      <w:r>
        <w:rPr>
          <w:color w:val="292425"/>
          <w:w w:val="120"/>
          <w:sz w:val="12"/>
        </w:rPr>
        <w:t>16</w:t>
      </w:r>
    </w:p>
    <w:p>
      <w:pPr>
        <w:pStyle w:val="BodyText"/>
        <w:spacing w:before="9"/>
        <w:rPr>
          <w:sz w:val="12"/>
        </w:rPr>
      </w:pPr>
    </w:p>
    <w:p>
      <w:pPr>
        <w:spacing w:before="0"/>
        <w:ind w:left="203" w:right="0" w:firstLine="0"/>
        <w:jc w:val="left"/>
        <w:rPr>
          <w:sz w:val="12"/>
        </w:rPr>
      </w:pPr>
      <w:r>
        <w:rPr>
          <w:color w:val="292425"/>
          <w:w w:val="120"/>
          <w:sz w:val="12"/>
        </w:rPr>
        <w:t>15</w:t>
      </w:r>
    </w:p>
    <w:p>
      <w:pPr>
        <w:pStyle w:val="BodyText"/>
        <w:spacing w:before="4"/>
        <w:rPr>
          <w:sz w:val="13"/>
        </w:rPr>
      </w:pPr>
    </w:p>
    <w:p>
      <w:pPr>
        <w:spacing w:before="0"/>
        <w:ind w:left="203" w:right="0" w:firstLine="0"/>
        <w:jc w:val="left"/>
        <w:rPr>
          <w:sz w:val="12"/>
        </w:rPr>
      </w:pPr>
      <w:r>
        <w:rPr/>
        <w:drawing>
          <wp:anchor distT="0" distB="0" distL="0" distR="0" allowOverlap="1" layoutInCell="1" locked="0" behindDoc="0" simplePos="0" relativeHeight="16053760">
            <wp:simplePos x="0" y="0"/>
            <wp:positionH relativeFrom="page">
              <wp:posOffset>645147</wp:posOffset>
            </wp:positionH>
            <wp:positionV relativeFrom="paragraph">
              <wp:posOffset>51646</wp:posOffset>
            </wp:positionV>
            <wp:extent cx="59334" cy="6350"/>
            <wp:effectExtent l="0" t="0" r="0" b="0"/>
            <wp:wrapNone/>
            <wp:docPr id="43" name="image28.png"/>
            <wp:cNvGraphicFramePr>
              <a:graphicFrameLocks noChangeAspect="1"/>
            </wp:cNvGraphicFramePr>
            <a:graphic>
              <a:graphicData uri="http://schemas.openxmlformats.org/drawingml/2006/picture">
                <pic:pic>
                  <pic:nvPicPr>
                    <pic:cNvPr id="44" name="image28.png"/>
                    <pic:cNvPicPr/>
                  </pic:nvPicPr>
                  <pic:blipFill>
                    <a:blip r:embed="rId85" cstate="print"/>
                    <a:stretch>
                      <a:fillRect/>
                    </a:stretch>
                  </pic:blipFill>
                  <pic:spPr>
                    <a:xfrm>
                      <a:off x="0" y="0"/>
                      <a:ext cx="59334" cy="6350"/>
                    </a:xfrm>
                    <a:prstGeom prst="rect">
                      <a:avLst/>
                    </a:prstGeom>
                  </pic:spPr>
                </pic:pic>
              </a:graphicData>
            </a:graphic>
          </wp:anchor>
        </w:drawing>
      </w:r>
      <w:r>
        <w:rPr>
          <w:color w:val="292425"/>
          <w:w w:val="120"/>
          <w:sz w:val="12"/>
        </w:rPr>
        <w:t>14</w:t>
      </w:r>
    </w:p>
    <w:p>
      <w:pPr>
        <w:pStyle w:val="BodyText"/>
        <w:spacing w:before="9"/>
        <w:rPr>
          <w:sz w:val="12"/>
        </w:rPr>
      </w:pPr>
    </w:p>
    <w:p>
      <w:pPr>
        <w:spacing w:line="130" w:lineRule="exact" w:before="0"/>
        <w:ind w:left="203" w:right="0" w:firstLine="0"/>
        <w:jc w:val="left"/>
        <w:rPr>
          <w:sz w:val="12"/>
        </w:rPr>
      </w:pPr>
      <w:r>
        <w:rPr/>
        <w:drawing>
          <wp:anchor distT="0" distB="0" distL="0" distR="0" allowOverlap="1" layoutInCell="1" locked="0" behindDoc="0" simplePos="0" relativeHeight="16049664">
            <wp:simplePos x="0" y="0"/>
            <wp:positionH relativeFrom="page">
              <wp:posOffset>645147</wp:posOffset>
            </wp:positionH>
            <wp:positionV relativeFrom="paragraph">
              <wp:posOffset>21574</wp:posOffset>
            </wp:positionV>
            <wp:extent cx="2021116" cy="36410"/>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88" cstate="print"/>
                    <a:stretch>
                      <a:fillRect/>
                    </a:stretch>
                  </pic:blipFill>
                  <pic:spPr>
                    <a:xfrm>
                      <a:off x="0" y="0"/>
                      <a:ext cx="2021116" cy="36410"/>
                    </a:xfrm>
                    <a:prstGeom prst="rect">
                      <a:avLst/>
                    </a:prstGeom>
                  </pic:spPr>
                </pic:pic>
              </a:graphicData>
            </a:graphic>
          </wp:anchor>
        </w:drawing>
      </w:r>
      <w:r>
        <w:rPr>
          <w:color w:val="292425"/>
          <w:w w:val="120"/>
          <w:sz w:val="12"/>
        </w:rPr>
        <w:t>13</w:t>
      </w:r>
    </w:p>
    <w:p>
      <w:pPr>
        <w:spacing w:before="7"/>
        <w:ind w:left="0" w:right="243" w:firstLine="0"/>
        <w:jc w:val="right"/>
        <w:rPr>
          <w:sz w:val="12"/>
        </w:rPr>
      </w:pPr>
      <w:r>
        <w:rPr/>
        <w:br w:type="column"/>
      </w:r>
      <w:r>
        <w:rPr>
          <w:color w:val="292425"/>
          <w:w w:val="105"/>
          <w:sz w:val="12"/>
        </w:rPr>
        <w:t>Percentage of</w:t>
      </w:r>
      <w:r>
        <w:rPr>
          <w:color w:val="292425"/>
          <w:spacing w:val="10"/>
          <w:w w:val="105"/>
          <w:sz w:val="12"/>
        </w:rPr>
        <w:t> </w:t>
      </w:r>
      <w:r>
        <w:rPr>
          <w:color w:val="292425"/>
          <w:w w:val="105"/>
          <w:sz w:val="12"/>
        </w:rPr>
        <w:t>working-age</w:t>
      </w:r>
    </w:p>
    <w:p>
      <w:pPr>
        <w:spacing w:line="116" w:lineRule="exact" w:before="4"/>
        <w:ind w:left="0" w:right="237" w:firstLine="0"/>
        <w:jc w:val="right"/>
        <w:rPr>
          <w:sz w:val="12"/>
        </w:rPr>
      </w:pPr>
      <w:r>
        <w:rPr>
          <w:color w:val="292425"/>
          <w:w w:val="110"/>
          <w:sz w:val="12"/>
        </w:rPr>
        <w:t>population</w:t>
      </w:r>
    </w:p>
    <w:p>
      <w:pPr>
        <w:spacing w:line="116" w:lineRule="exact" w:before="0"/>
        <w:ind w:left="1712" w:right="0" w:firstLine="0"/>
        <w:jc w:val="left"/>
        <w:rPr>
          <w:sz w:val="12"/>
        </w:rPr>
      </w:pPr>
      <w:r>
        <w:rPr/>
        <w:drawing>
          <wp:anchor distT="0" distB="0" distL="0" distR="0" allowOverlap="1" layoutInCell="1" locked="0" behindDoc="0" simplePos="0" relativeHeight="16053248">
            <wp:simplePos x="0" y="0"/>
            <wp:positionH relativeFrom="page">
              <wp:posOffset>2607005</wp:posOffset>
            </wp:positionH>
            <wp:positionV relativeFrom="paragraph">
              <wp:posOffset>39044</wp:posOffset>
            </wp:positionV>
            <wp:extent cx="59258" cy="6350"/>
            <wp:effectExtent l="0" t="0" r="0" b="0"/>
            <wp:wrapNone/>
            <wp:docPr id="47" name="image29.png"/>
            <wp:cNvGraphicFramePr>
              <a:graphicFrameLocks noChangeAspect="1"/>
            </wp:cNvGraphicFramePr>
            <a:graphic>
              <a:graphicData uri="http://schemas.openxmlformats.org/drawingml/2006/picture">
                <pic:pic>
                  <pic:nvPicPr>
                    <pic:cNvPr id="48" name="image29.png"/>
                    <pic:cNvPicPr/>
                  </pic:nvPicPr>
                  <pic:blipFill>
                    <a:blip r:embed="rId86" cstate="print"/>
                    <a:stretch>
                      <a:fillRect/>
                    </a:stretch>
                  </pic:blipFill>
                  <pic:spPr>
                    <a:xfrm>
                      <a:off x="0" y="0"/>
                      <a:ext cx="59258" cy="6350"/>
                    </a:xfrm>
                    <a:prstGeom prst="rect">
                      <a:avLst/>
                    </a:prstGeom>
                  </pic:spPr>
                </pic:pic>
              </a:graphicData>
            </a:graphic>
          </wp:anchor>
        </w:drawing>
      </w:r>
      <w:r>
        <w:rPr>
          <w:color w:val="292425"/>
          <w:w w:val="120"/>
          <w:sz w:val="12"/>
        </w:rPr>
        <w:t>10</w:t>
      </w:r>
    </w:p>
    <w:p>
      <w:pPr>
        <w:pStyle w:val="BodyText"/>
        <w:spacing w:before="7"/>
        <w:rPr>
          <w:sz w:val="14"/>
        </w:rPr>
      </w:pPr>
    </w:p>
    <w:p>
      <w:pPr>
        <w:spacing w:before="0"/>
        <w:ind w:left="0" w:right="46" w:firstLine="0"/>
        <w:jc w:val="right"/>
        <w:rPr>
          <w:sz w:val="12"/>
        </w:rPr>
      </w:pPr>
      <w:r>
        <w:rPr>
          <w:color w:val="292425"/>
          <w:w w:val="121"/>
          <w:sz w:val="12"/>
        </w:rPr>
        <w:t>9</w:t>
      </w:r>
    </w:p>
    <w:p>
      <w:pPr>
        <w:pStyle w:val="BodyText"/>
        <w:spacing w:before="9"/>
        <w:rPr>
          <w:sz w:val="12"/>
        </w:rPr>
      </w:pPr>
    </w:p>
    <w:p>
      <w:pPr>
        <w:spacing w:before="1"/>
        <w:ind w:left="0" w:right="46" w:firstLine="0"/>
        <w:jc w:val="right"/>
        <w:rPr>
          <w:sz w:val="12"/>
        </w:rPr>
      </w:pPr>
      <w:r>
        <w:rPr>
          <w:color w:val="292425"/>
          <w:w w:val="121"/>
          <w:sz w:val="12"/>
        </w:rPr>
        <w:t>8</w:t>
      </w:r>
    </w:p>
    <w:p>
      <w:pPr>
        <w:pStyle w:val="BodyText"/>
        <w:spacing w:before="3"/>
        <w:rPr>
          <w:sz w:val="13"/>
        </w:rPr>
      </w:pPr>
    </w:p>
    <w:p>
      <w:pPr>
        <w:spacing w:before="0"/>
        <w:ind w:left="0" w:right="46" w:firstLine="0"/>
        <w:jc w:val="right"/>
        <w:rPr>
          <w:sz w:val="12"/>
        </w:rPr>
      </w:pPr>
      <w:r>
        <w:rPr>
          <w:color w:val="292425"/>
          <w:w w:val="121"/>
          <w:sz w:val="12"/>
        </w:rPr>
        <w:t>7</w:t>
      </w:r>
    </w:p>
    <w:p>
      <w:pPr>
        <w:pStyle w:val="BodyText"/>
        <w:spacing w:before="9"/>
        <w:rPr>
          <w:sz w:val="12"/>
        </w:rPr>
      </w:pPr>
    </w:p>
    <w:p>
      <w:pPr>
        <w:spacing w:before="0"/>
        <w:ind w:left="0" w:right="46" w:firstLine="0"/>
        <w:jc w:val="right"/>
        <w:rPr>
          <w:sz w:val="12"/>
        </w:rPr>
      </w:pPr>
      <w:r>
        <w:rPr>
          <w:color w:val="292425"/>
          <w:w w:val="121"/>
          <w:sz w:val="12"/>
        </w:rPr>
        <w:t>6</w:t>
      </w:r>
    </w:p>
    <w:p>
      <w:pPr>
        <w:pStyle w:val="BodyText"/>
        <w:spacing w:before="4"/>
        <w:rPr>
          <w:sz w:val="13"/>
        </w:rPr>
      </w:pPr>
    </w:p>
    <w:p>
      <w:pPr>
        <w:spacing w:before="0"/>
        <w:ind w:left="0" w:right="46" w:firstLine="0"/>
        <w:jc w:val="right"/>
        <w:rPr>
          <w:sz w:val="12"/>
        </w:rPr>
      </w:pPr>
      <w:r>
        <w:rPr>
          <w:color w:val="292425"/>
          <w:w w:val="121"/>
          <w:sz w:val="12"/>
        </w:rPr>
        <w:t>5</w:t>
      </w:r>
    </w:p>
    <w:p>
      <w:pPr>
        <w:pStyle w:val="BodyText"/>
        <w:spacing w:before="9"/>
        <w:rPr>
          <w:sz w:val="12"/>
        </w:rPr>
      </w:pPr>
    </w:p>
    <w:p>
      <w:pPr>
        <w:spacing w:before="0"/>
        <w:ind w:left="0" w:right="46" w:firstLine="0"/>
        <w:jc w:val="right"/>
        <w:rPr>
          <w:sz w:val="12"/>
        </w:rPr>
      </w:pPr>
      <w:r>
        <w:rPr>
          <w:color w:val="292425"/>
          <w:w w:val="121"/>
          <w:sz w:val="12"/>
        </w:rPr>
        <w:t>4</w:t>
      </w:r>
    </w:p>
    <w:p>
      <w:pPr>
        <w:pStyle w:val="BodyText"/>
        <w:spacing w:before="3"/>
        <w:rPr>
          <w:sz w:val="13"/>
        </w:rPr>
      </w:pPr>
    </w:p>
    <w:p>
      <w:pPr>
        <w:spacing w:before="0"/>
        <w:ind w:left="0" w:right="46" w:firstLine="0"/>
        <w:jc w:val="right"/>
        <w:rPr>
          <w:sz w:val="12"/>
        </w:rPr>
      </w:pPr>
      <w:r>
        <w:rPr>
          <w:color w:val="292425"/>
          <w:w w:val="121"/>
          <w:sz w:val="12"/>
        </w:rPr>
        <w:t>3</w:t>
      </w:r>
    </w:p>
    <w:p>
      <w:pPr>
        <w:pStyle w:val="BodyText"/>
        <w:spacing w:before="9"/>
        <w:rPr>
          <w:sz w:val="12"/>
        </w:rPr>
      </w:pPr>
    </w:p>
    <w:p>
      <w:pPr>
        <w:spacing w:before="1"/>
        <w:ind w:left="0" w:right="46" w:firstLine="0"/>
        <w:jc w:val="right"/>
        <w:rPr>
          <w:sz w:val="12"/>
        </w:rPr>
      </w:pPr>
      <w:r>
        <w:rPr>
          <w:color w:val="292425"/>
          <w:w w:val="121"/>
          <w:sz w:val="12"/>
        </w:rPr>
        <w:t>2</w:t>
      </w:r>
    </w:p>
    <w:p>
      <w:pPr>
        <w:pStyle w:val="BodyText"/>
        <w:spacing w:before="3"/>
        <w:rPr>
          <w:sz w:val="13"/>
        </w:rPr>
      </w:pPr>
    </w:p>
    <w:p>
      <w:pPr>
        <w:spacing w:line="123" w:lineRule="exact" w:before="0"/>
        <w:ind w:left="1776" w:right="0" w:firstLine="0"/>
        <w:jc w:val="left"/>
        <w:rPr>
          <w:sz w:val="12"/>
        </w:rPr>
      </w:pPr>
      <w:r>
        <w:rPr/>
        <w:drawing>
          <wp:anchor distT="0" distB="0" distL="0" distR="0" allowOverlap="1" layoutInCell="1" locked="0" behindDoc="0" simplePos="0" relativeHeight="16050176">
            <wp:simplePos x="0" y="0"/>
            <wp:positionH relativeFrom="page">
              <wp:posOffset>2607005</wp:posOffset>
            </wp:positionH>
            <wp:positionV relativeFrom="paragraph">
              <wp:posOffset>43172</wp:posOffset>
            </wp:positionV>
            <wp:extent cx="59258" cy="6350"/>
            <wp:effectExtent l="0" t="0" r="0" b="0"/>
            <wp:wrapNone/>
            <wp:docPr id="49" name="image28.png"/>
            <wp:cNvGraphicFramePr>
              <a:graphicFrameLocks noChangeAspect="1"/>
            </wp:cNvGraphicFramePr>
            <a:graphic>
              <a:graphicData uri="http://schemas.openxmlformats.org/drawingml/2006/picture">
                <pic:pic>
                  <pic:nvPicPr>
                    <pic:cNvPr id="50" name="image28.png"/>
                    <pic:cNvPicPr/>
                  </pic:nvPicPr>
                  <pic:blipFill>
                    <a:blip r:embed="rId85" cstate="print"/>
                    <a:stretch>
                      <a:fillRect/>
                    </a:stretch>
                  </pic:blipFill>
                  <pic:spPr>
                    <a:xfrm>
                      <a:off x="0" y="0"/>
                      <a:ext cx="59258" cy="6350"/>
                    </a:xfrm>
                    <a:prstGeom prst="rect">
                      <a:avLst/>
                    </a:prstGeom>
                  </pic:spPr>
                </pic:pic>
              </a:graphicData>
            </a:graphic>
          </wp:anchor>
        </w:drawing>
      </w:r>
      <w:r>
        <w:rPr>
          <w:color w:val="292425"/>
          <w:w w:val="121"/>
          <w:sz w:val="12"/>
        </w:rPr>
        <w:t>1</w:t>
      </w:r>
    </w:p>
    <w:p>
      <w:pPr>
        <w:spacing w:line="123" w:lineRule="exact" w:before="0"/>
        <w:ind w:left="203" w:right="0" w:firstLine="0"/>
        <w:jc w:val="left"/>
        <w:rPr>
          <w:sz w:val="12"/>
        </w:rPr>
      </w:pPr>
      <w:r>
        <w:rPr>
          <w:color w:val="292425"/>
          <w:w w:val="110"/>
          <w:sz w:val="12"/>
        </w:rPr>
        <w:t>(right-hand scale)</w:t>
      </w:r>
    </w:p>
    <w:p>
      <w:pPr>
        <w:spacing w:line="117" w:lineRule="exact" w:before="40"/>
        <w:ind w:left="1776" w:right="0" w:firstLine="0"/>
        <w:jc w:val="left"/>
        <w:rPr>
          <w:sz w:val="12"/>
        </w:rPr>
      </w:pPr>
      <w:r>
        <w:rPr>
          <w:color w:val="292425"/>
          <w:w w:val="121"/>
          <w:sz w:val="12"/>
        </w:rPr>
        <w:t>0</w:t>
      </w:r>
    </w:p>
    <w:p>
      <w:pPr>
        <w:pStyle w:val="BodyText"/>
        <w:spacing w:line="292" w:lineRule="auto"/>
        <w:ind w:left="203" w:right="273"/>
      </w:pPr>
      <w:r>
        <w:rPr/>
        <w:br w:type="column"/>
      </w:r>
      <w:r>
        <w:rPr>
          <w:color w:val="292425"/>
          <w:w w:val="105"/>
        </w:rPr>
        <w:t>individuals who three months previously reported themselves as being inactive than by the unemployed (Table 3.C). So measures of labour availability should take into account the inactive, as well as the unemployed.</w:t>
      </w:r>
    </w:p>
    <w:p>
      <w:pPr>
        <w:pStyle w:val="BodyText"/>
        <w:spacing w:before="7"/>
        <w:rPr>
          <w:sz w:val="18"/>
        </w:rPr>
      </w:pPr>
    </w:p>
    <w:p>
      <w:pPr>
        <w:pStyle w:val="BodyText"/>
        <w:spacing w:line="292" w:lineRule="auto"/>
        <w:ind w:left="203" w:right="273"/>
      </w:pPr>
      <w:r>
        <w:rPr>
          <w:color w:val="292425"/>
          <w:w w:val="110"/>
        </w:rPr>
        <w:t>What has been happening </w:t>
      </w:r>
      <w:r>
        <w:rPr>
          <w:color w:val="292425"/>
          <w:spacing w:val="-4"/>
          <w:w w:val="110"/>
        </w:rPr>
        <w:t>to </w:t>
      </w:r>
      <w:r>
        <w:rPr>
          <w:color w:val="292425"/>
          <w:w w:val="110"/>
        </w:rPr>
        <w:t>labour </w:t>
      </w:r>
      <w:r>
        <w:rPr>
          <w:color w:val="292425"/>
          <w:spacing w:val="-3"/>
          <w:w w:val="110"/>
        </w:rPr>
        <w:t>availability over </w:t>
      </w:r>
      <w:r>
        <w:rPr>
          <w:color w:val="292425"/>
          <w:w w:val="110"/>
        </w:rPr>
        <w:t>the past decade? Over the mid-to-late </w:t>
      </w:r>
      <w:r>
        <w:rPr>
          <w:color w:val="292425"/>
          <w:spacing w:val="-10"/>
          <w:w w:val="110"/>
        </w:rPr>
        <w:t>1990s, </w:t>
      </w:r>
      <w:r>
        <w:rPr>
          <w:color w:val="292425"/>
          <w:w w:val="110"/>
        </w:rPr>
        <w:t>the fraction of the </w:t>
      </w:r>
      <w:r>
        <w:rPr>
          <w:color w:val="292425"/>
          <w:spacing w:val="-3"/>
          <w:w w:val="110"/>
        </w:rPr>
        <w:t>working-age </w:t>
      </w:r>
      <w:r>
        <w:rPr>
          <w:color w:val="292425"/>
          <w:w w:val="110"/>
        </w:rPr>
        <w:t>population without a job fell </w:t>
      </w:r>
      <w:r>
        <w:rPr>
          <w:color w:val="292425"/>
          <w:spacing w:val="-3"/>
          <w:w w:val="110"/>
        </w:rPr>
        <w:t>by </w:t>
      </w:r>
      <w:r>
        <w:rPr>
          <w:color w:val="292425"/>
          <w:w w:val="110"/>
        </w:rPr>
        <w:t>almost</w:t>
      </w:r>
    </w:p>
    <w:p>
      <w:pPr>
        <w:pStyle w:val="ListParagraph"/>
        <w:numPr>
          <w:ilvl w:val="0"/>
          <w:numId w:val="29"/>
        </w:numPr>
        <w:tabs>
          <w:tab w:pos="376" w:val="left" w:leader="none"/>
        </w:tabs>
        <w:spacing w:line="292" w:lineRule="auto" w:before="0" w:after="0"/>
        <w:ind w:left="203" w:right="402" w:firstLine="0"/>
        <w:jc w:val="left"/>
        <w:rPr>
          <w:sz w:val="20"/>
        </w:rPr>
      </w:pPr>
      <w:r>
        <w:rPr>
          <w:color w:val="292425"/>
          <w:w w:val="105"/>
          <w:sz w:val="20"/>
        </w:rPr>
        <w:t>percentage points. That decline can be largely accounted for </w:t>
      </w:r>
      <w:r>
        <w:rPr>
          <w:color w:val="292425"/>
          <w:spacing w:val="-3"/>
          <w:w w:val="105"/>
          <w:sz w:val="20"/>
        </w:rPr>
        <w:t>by </w:t>
      </w:r>
      <w:r>
        <w:rPr>
          <w:color w:val="292425"/>
          <w:w w:val="105"/>
          <w:sz w:val="20"/>
        </w:rPr>
        <w:t>a fall in the number of people who </w:t>
      </w:r>
      <w:r>
        <w:rPr>
          <w:color w:val="292425"/>
          <w:spacing w:val="-3"/>
          <w:w w:val="105"/>
          <w:sz w:val="20"/>
        </w:rPr>
        <w:t>were </w:t>
      </w:r>
      <w:r>
        <w:rPr>
          <w:color w:val="292425"/>
          <w:w w:val="105"/>
          <w:sz w:val="20"/>
        </w:rPr>
        <w:t>unemployed (Chart 3.8) — there </w:t>
      </w:r>
      <w:r>
        <w:rPr>
          <w:color w:val="292425"/>
          <w:spacing w:val="-3"/>
          <w:w w:val="105"/>
          <w:sz w:val="20"/>
        </w:rPr>
        <w:t>was </w:t>
      </w:r>
      <w:r>
        <w:rPr>
          <w:color w:val="292425"/>
          <w:w w:val="105"/>
          <w:sz w:val="20"/>
        </w:rPr>
        <w:t>only a slight fall in the </w:t>
      </w:r>
      <w:r>
        <w:rPr>
          <w:color w:val="292425"/>
          <w:spacing w:val="-3"/>
          <w:w w:val="105"/>
          <w:sz w:val="20"/>
        </w:rPr>
        <w:t>working-age </w:t>
      </w:r>
      <w:r>
        <w:rPr>
          <w:color w:val="292425"/>
          <w:w w:val="105"/>
          <w:sz w:val="20"/>
        </w:rPr>
        <w:t>inactivity </w:t>
      </w:r>
      <w:r>
        <w:rPr>
          <w:color w:val="292425"/>
          <w:spacing w:val="-4"/>
          <w:w w:val="105"/>
          <w:sz w:val="20"/>
        </w:rPr>
        <w:t>rate </w:t>
      </w:r>
      <w:r>
        <w:rPr>
          <w:color w:val="292425"/>
          <w:spacing w:val="-3"/>
          <w:w w:val="105"/>
          <w:sz w:val="20"/>
        </w:rPr>
        <w:t>over </w:t>
      </w:r>
      <w:r>
        <w:rPr>
          <w:color w:val="292425"/>
          <w:w w:val="105"/>
          <w:sz w:val="20"/>
        </w:rPr>
        <w:t>this period. Since </w:t>
      </w:r>
      <w:r>
        <w:rPr>
          <w:color w:val="292425"/>
          <w:spacing w:val="-4"/>
          <w:w w:val="105"/>
          <w:sz w:val="20"/>
        </w:rPr>
        <w:t>2000,</w:t>
      </w:r>
      <w:r>
        <w:rPr>
          <w:color w:val="292425"/>
          <w:spacing w:val="21"/>
          <w:w w:val="105"/>
          <w:sz w:val="20"/>
        </w:rPr>
        <w:t> </w:t>
      </w:r>
      <w:r>
        <w:rPr>
          <w:color w:val="292425"/>
          <w:w w:val="105"/>
          <w:sz w:val="20"/>
        </w:rPr>
        <w:t>the</w:t>
      </w:r>
    </w:p>
    <w:p>
      <w:pPr>
        <w:spacing w:after="0" w:line="292" w:lineRule="auto"/>
        <w:jc w:val="left"/>
        <w:rPr>
          <w:sz w:val="20"/>
        </w:rPr>
        <w:sectPr>
          <w:type w:val="continuous"/>
          <w:pgSz w:w="11900" w:h="16840"/>
          <w:pgMar w:top="1140" w:bottom="0" w:left="640" w:right="620"/>
          <w:cols w:num="3" w:equalWidth="0">
            <w:col w:w="1770" w:space="122"/>
            <w:col w:w="1898" w:space="1106"/>
            <w:col w:w="5744"/>
          </w:cols>
        </w:sectPr>
      </w:pPr>
    </w:p>
    <w:p>
      <w:pPr>
        <w:tabs>
          <w:tab w:pos="1053" w:val="left" w:leader="none"/>
          <w:tab w:pos="1590" w:val="left" w:leader="none"/>
          <w:tab w:pos="2081" w:val="left" w:leader="none"/>
          <w:tab w:pos="2666" w:val="left" w:leader="none"/>
          <w:tab w:pos="3203" w:val="left" w:leader="none"/>
        </w:tabs>
        <w:spacing w:line="72" w:lineRule="exact" w:before="0"/>
        <w:ind w:left="452" w:right="0" w:firstLine="0"/>
        <w:jc w:val="left"/>
        <w:rPr>
          <w:sz w:val="12"/>
        </w:rPr>
      </w:pPr>
      <w:r>
        <w:rPr>
          <w:color w:val="292425"/>
          <w:w w:val="120"/>
          <w:sz w:val="12"/>
        </w:rPr>
        <w:t>1994</w:t>
        <w:tab/>
        <w:t>96</w:t>
        <w:tab/>
        <w:t>98</w:t>
        <w:tab/>
        <w:t>2000</w:t>
        <w:tab/>
        <w:t>02</w:t>
        <w:tab/>
        <w:t>04</w:t>
      </w:r>
    </w:p>
    <w:p>
      <w:pPr>
        <w:pStyle w:val="BodyText"/>
        <w:rPr>
          <w:sz w:val="11"/>
        </w:rPr>
      </w:pPr>
    </w:p>
    <w:p>
      <w:pPr>
        <w:pStyle w:val="ListParagraph"/>
        <w:numPr>
          <w:ilvl w:val="0"/>
          <w:numId w:val="30"/>
        </w:numPr>
        <w:tabs>
          <w:tab w:pos="416" w:val="left" w:leader="none"/>
        </w:tabs>
        <w:spacing w:line="208" w:lineRule="auto" w:before="0" w:after="0"/>
        <w:ind w:left="415" w:right="286" w:hanging="240"/>
        <w:jc w:val="both"/>
        <w:rPr>
          <w:sz w:val="12"/>
        </w:rPr>
      </w:pPr>
      <w:r>
        <w:rPr>
          <w:color w:val="292425"/>
          <w:w w:val="110"/>
          <w:sz w:val="12"/>
        </w:rPr>
        <w:t>Data</w:t>
      </w:r>
      <w:r>
        <w:rPr>
          <w:color w:val="292425"/>
          <w:spacing w:val="-12"/>
          <w:w w:val="110"/>
          <w:sz w:val="12"/>
        </w:rPr>
        <w:t> </w:t>
      </w:r>
      <w:r>
        <w:rPr>
          <w:color w:val="292425"/>
          <w:w w:val="110"/>
          <w:sz w:val="12"/>
        </w:rPr>
        <w:t>are</w:t>
      </w:r>
      <w:r>
        <w:rPr>
          <w:color w:val="292425"/>
          <w:spacing w:val="-11"/>
          <w:w w:val="110"/>
          <w:sz w:val="12"/>
        </w:rPr>
        <w:t> </w:t>
      </w:r>
      <w:r>
        <w:rPr>
          <w:color w:val="292425"/>
          <w:w w:val="110"/>
          <w:sz w:val="12"/>
        </w:rPr>
        <w:t>shown</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non-overlapping</w:t>
      </w:r>
      <w:r>
        <w:rPr>
          <w:color w:val="292425"/>
          <w:spacing w:val="-12"/>
          <w:w w:val="110"/>
          <w:sz w:val="12"/>
        </w:rPr>
        <w:t> </w:t>
      </w:r>
      <w:r>
        <w:rPr>
          <w:color w:val="292425"/>
          <w:w w:val="110"/>
          <w:sz w:val="12"/>
        </w:rPr>
        <w:t>quarters</w:t>
      </w:r>
      <w:r>
        <w:rPr>
          <w:color w:val="292425"/>
          <w:spacing w:val="-11"/>
          <w:w w:val="110"/>
          <w:sz w:val="12"/>
        </w:rPr>
        <w:t> </w:t>
      </w:r>
      <w:r>
        <w:rPr>
          <w:color w:val="292425"/>
          <w:w w:val="110"/>
          <w:sz w:val="12"/>
        </w:rPr>
        <w:t>centred</w:t>
      </w:r>
      <w:r>
        <w:rPr>
          <w:color w:val="292425"/>
          <w:spacing w:val="-11"/>
          <w:w w:val="110"/>
          <w:sz w:val="12"/>
        </w:rPr>
        <w:t> </w:t>
      </w:r>
      <w:r>
        <w:rPr>
          <w:color w:val="292425"/>
          <w:w w:val="110"/>
          <w:sz w:val="12"/>
        </w:rPr>
        <w:t>on </w:t>
      </w:r>
      <w:r>
        <w:rPr>
          <w:color w:val="292425"/>
          <w:w w:val="105"/>
          <w:sz w:val="12"/>
        </w:rPr>
        <w:t>January</w:t>
      </w:r>
      <w:r>
        <w:rPr>
          <w:color w:val="292425"/>
          <w:spacing w:val="-6"/>
          <w:w w:val="105"/>
          <w:sz w:val="12"/>
        </w:rPr>
        <w:t> </w:t>
      </w:r>
      <w:r>
        <w:rPr>
          <w:color w:val="292425"/>
          <w:w w:val="105"/>
          <w:sz w:val="12"/>
        </w:rPr>
        <w:t>(Winter),</w:t>
      </w:r>
      <w:r>
        <w:rPr>
          <w:color w:val="292425"/>
          <w:spacing w:val="-5"/>
          <w:w w:val="105"/>
          <w:sz w:val="12"/>
        </w:rPr>
        <w:t> </w:t>
      </w:r>
      <w:r>
        <w:rPr>
          <w:color w:val="292425"/>
          <w:w w:val="105"/>
          <w:sz w:val="12"/>
        </w:rPr>
        <w:t>April</w:t>
      </w:r>
      <w:r>
        <w:rPr>
          <w:color w:val="292425"/>
          <w:spacing w:val="-5"/>
          <w:w w:val="105"/>
          <w:sz w:val="12"/>
        </w:rPr>
        <w:t> </w:t>
      </w:r>
      <w:r>
        <w:rPr>
          <w:color w:val="292425"/>
          <w:w w:val="105"/>
          <w:sz w:val="12"/>
        </w:rPr>
        <w:t>(Spring),</w:t>
      </w:r>
      <w:r>
        <w:rPr>
          <w:color w:val="292425"/>
          <w:spacing w:val="-5"/>
          <w:w w:val="105"/>
          <w:sz w:val="12"/>
        </w:rPr>
        <w:t> </w:t>
      </w:r>
      <w:r>
        <w:rPr>
          <w:color w:val="292425"/>
          <w:w w:val="105"/>
          <w:sz w:val="12"/>
        </w:rPr>
        <w:t>July</w:t>
      </w:r>
      <w:r>
        <w:rPr>
          <w:color w:val="292425"/>
          <w:spacing w:val="-5"/>
          <w:w w:val="105"/>
          <w:sz w:val="12"/>
        </w:rPr>
        <w:t> </w:t>
      </w:r>
      <w:r>
        <w:rPr>
          <w:color w:val="292425"/>
          <w:w w:val="105"/>
          <w:sz w:val="12"/>
        </w:rPr>
        <w:t>(Summer)</w:t>
      </w:r>
      <w:r>
        <w:rPr>
          <w:color w:val="292425"/>
          <w:spacing w:val="-5"/>
          <w:w w:val="105"/>
          <w:sz w:val="12"/>
        </w:rPr>
        <w:t> </w:t>
      </w:r>
      <w:r>
        <w:rPr>
          <w:color w:val="292425"/>
          <w:w w:val="105"/>
          <w:sz w:val="12"/>
        </w:rPr>
        <w:t>and</w:t>
      </w:r>
      <w:r>
        <w:rPr>
          <w:color w:val="292425"/>
          <w:spacing w:val="-5"/>
          <w:w w:val="105"/>
          <w:sz w:val="12"/>
        </w:rPr>
        <w:t> </w:t>
      </w:r>
      <w:r>
        <w:rPr>
          <w:color w:val="292425"/>
          <w:w w:val="105"/>
          <w:sz w:val="12"/>
        </w:rPr>
        <w:t>October </w:t>
      </w:r>
      <w:r>
        <w:rPr>
          <w:color w:val="292425"/>
          <w:w w:val="110"/>
          <w:sz w:val="12"/>
        </w:rPr>
        <w:t>(Autumn).</w:t>
      </w:r>
    </w:p>
    <w:p>
      <w:pPr>
        <w:pStyle w:val="ListParagraph"/>
        <w:numPr>
          <w:ilvl w:val="0"/>
          <w:numId w:val="30"/>
        </w:numPr>
        <w:tabs>
          <w:tab w:pos="416" w:val="left" w:leader="none"/>
        </w:tabs>
        <w:spacing w:line="114" w:lineRule="exact" w:before="0" w:after="0"/>
        <w:ind w:left="415" w:right="0" w:hanging="241"/>
        <w:jc w:val="both"/>
        <w:rPr>
          <w:sz w:val="12"/>
        </w:rPr>
      </w:pPr>
      <w:r>
        <w:rPr>
          <w:color w:val="292425"/>
          <w:w w:val="110"/>
          <w:sz w:val="12"/>
        </w:rPr>
        <w:t>Less than six</w:t>
      </w:r>
      <w:r>
        <w:rPr>
          <w:color w:val="292425"/>
          <w:spacing w:val="-12"/>
          <w:w w:val="110"/>
          <w:sz w:val="12"/>
        </w:rPr>
        <w:t> </w:t>
      </w:r>
      <w:r>
        <w:rPr>
          <w:color w:val="292425"/>
          <w:w w:val="110"/>
          <w:sz w:val="12"/>
        </w:rPr>
        <w:t>months.</w:t>
      </w:r>
    </w:p>
    <w:p>
      <w:pPr>
        <w:pStyle w:val="ListParagraph"/>
        <w:numPr>
          <w:ilvl w:val="0"/>
          <w:numId w:val="30"/>
        </w:numPr>
        <w:tabs>
          <w:tab w:pos="416" w:val="left" w:leader="none"/>
        </w:tabs>
        <w:spacing w:line="129" w:lineRule="exact" w:before="0" w:after="0"/>
        <w:ind w:left="415" w:right="0" w:hanging="241"/>
        <w:jc w:val="both"/>
        <w:rPr>
          <w:sz w:val="12"/>
        </w:rPr>
      </w:pPr>
      <w:r>
        <w:rPr>
          <w:color w:val="292425"/>
          <w:w w:val="105"/>
          <w:sz w:val="12"/>
        </w:rPr>
        <w:t>Six months or</w:t>
      </w:r>
      <w:r>
        <w:rPr>
          <w:color w:val="292425"/>
          <w:spacing w:val="-5"/>
          <w:w w:val="105"/>
          <w:sz w:val="12"/>
        </w:rPr>
        <w:t> </w:t>
      </w:r>
      <w:r>
        <w:rPr>
          <w:color w:val="292425"/>
          <w:w w:val="105"/>
          <w:sz w:val="12"/>
        </w:rPr>
        <w:t>more.</w:t>
      </w:r>
    </w:p>
    <w:p>
      <w:pPr>
        <w:pStyle w:val="BodyText"/>
        <w:rPr>
          <w:sz w:val="12"/>
        </w:rPr>
      </w:pPr>
    </w:p>
    <w:p>
      <w:pPr>
        <w:pStyle w:val="BodyText"/>
        <w:rPr>
          <w:sz w:val="12"/>
        </w:rPr>
      </w:pPr>
    </w:p>
    <w:p>
      <w:pPr>
        <w:pStyle w:val="BodyText"/>
        <w:spacing w:before="102"/>
        <w:ind w:left="192"/>
        <w:rPr>
          <w:rFonts w:ascii="Trebuchet MS"/>
        </w:rPr>
      </w:pPr>
      <w:r>
        <w:rPr>
          <w:rFonts w:ascii="Trebuchet MS"/>
          <w:color w:val="0092C0"/>
        </w:rPr>
        <w:t>Chart 3.9</w:t>
      </w:r>
    </w:p>
    <w:p>
      <w:pPr>
        <w:pStyle w:val="BodyText"/>
        <w:spacing w:line="247" w:lineRule="auto" w:before="8"/>
        <w:ind w:left="192" w:right="38"/>
        <w:rPr>
          <w:rFonts w:ascii="Trebuchet MS"/>
        </w:rPr>
      </w:pPr>
      <w:r>
        <w:rPr>
          <w:rFonts w:ascii="Trebuchet MS"/>
          <w:color w:val="0092C0"/>
          <w:spacing w:val="-4"/>
          <w:w w:val="94"/>
        </w:rPr>
        <w:t>C</w:t>
      </w:r>
      <w:r>
        <w:rPr>
          <w:rFonts w:ascii="Trebuchet MS"/>
          <w:color w:val="0092C0"/>
          <w:spacing w:val="-1"/>
          <w:w w:val="95"/>
        </w:rPr>
        <w:t>umulativ</w:t>
      </w:r>
      <w:r>
        <w:rPr>
          <w:rFonts w:ascii="Trebuchet MS"/>
          <w:color w:val="0092C0"/>
          <w:w w:val="95"/>
        </w:rPr>
        <w:t>e</w:t>
      </w:r>
      <w:r>
        <w:rPr>
          <w:rFonts w:ascii="Trebuchet MS"/>
          <w:color w:val="0092C0"/>
          <w:spacing w:val="-16"/>
        </w:rPr>
        <w:t> </w:t>
      </w:r>
      <w:r>
        <w:rPr>
          <w:rFonts w:ascii="Trebuchet MS"/>
          <w:color w:val="0092C0"/>
          <w:spacing w:val="-5"/>
          <w:w w:val="91"/>
        </w:rPr>
        <w:t>c</w:t>
      </w:r>
      <w:r>
        <w:rPr>
          <w:rFonts w:ascii="Trebuchet MS"/>
          <w:color w:val="0092C0"/>
          <w:spacing w:val="-3"/>
          <w:w w:val="103"/>
        </w:rPr>
        <w:t>h</w:t>
      </w:r>
      <w:r>
        <w:rPr>
          <w:rFonts w:ascii="Trebuchet MS"/>
          <w:color w:val="0092C0"/>
          <w:spacing w:val="-1"/>
          <w:w w:val="102"/>
        </w:rPr>
        <w:t>an</w:t>
      </w:r>
      <w:r>
        <w:rPr>
          <w:rFonts w:ascii="Trebuchet MS"/>
          <w:color w:val="0092C0"/>
          <w:spacing w:val="-2"/>
          <w:w w:val="102"/>
        </w:rPr>
        <w:t>g</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3"/>
          <w:w w:val="91"/>
        </w:rPr>
        <w:t>c</w:t>
      </w:r>
      <w:r>
        <w:rPr>
          <w:rFonts w:ascii="Trebuchet MS"/>
          <w:color w:val="0092C0"/>
          <w:spacing w:val="-1"/>
          <w:w w:val="100"/>
        </w:rPr>
        <w:t>ompo</w:t>
      </w:r>
      <w:r>
        <w:rPr>
          <w:rFonts w:ascii="Trebuchet MS"/>
          <w:color w:val="0092C0"/>
          <w:spacing w:val="-2"/>
          <w:w w:val="100"/>
        </w:rPr>
        <w:t>s</w:t>
      </w:r>
      <w:r>
        <w:rPr>
          <w:rFonts w:ascii="Trebuchet MS"/>
          <w:color w:val="0092C0"/>
          <w:spacing w:val="-1"/>
          <w:w w:val="95"/>
        </w:rPr>
        <w:t>itio</w:t>
      </w:r>
      <w:r>
        <w:rPr>
          <w:rFonts w:ascii="Trebuchet MS"/>
          <w:color w:val="0092C0"/>
          <w:w w:val="95"/>
        </w:rPr>
        <w:t>n</w:t>
      </w:r>
      <w:r>
        <w:rPr>
          <w:rFonts w:ascii="Trebuchet MS"/>
          <w:color w:val="0092C0"/>
          <w:spacing w:val="-16"/>
        </w:rPr>
        <w:t> </w:t>
      </w:r>
      <w:r>
        <w:rPr>
          <w:rFonts w:ascii="Trebuchet MS"/>
          <w:color w:val="0092C0"/>
          <w:spacing w:val="-1"/>
          <w:w w:val="92"/>
        </w:rPr>
        <w:t>of </w:t>
      </w:r>
      <w:r>
        <w:rPr>
          <w:rFonts w:ascii="Trebuchet MS"/>
          <w:color w:val="0092C0"/>
          <w:spacing w:val="-1"/>
          <w:w w:val="96"/>
        </w:rPr>
        <w:t>wor</w:t>
      </w:r>
      <w:r>
        <w:rPr>
          <w:rFonts w:ascii="Trebuchet MS"/>
          <w:color w:val="0092C0"/>
          <w:spacing w:val="-2"/>
          <w:w w:val="96"/>
        </w:rPr>
        <w:t>k</w:t>
      </w:r>
      <w:r>
        <w:rPr>
          <w:rFonts w:ascii="Trebuchet MS"/>
          <w:color w:val="0092C0"/>
          <w:spacing w:val="-1"/>
          <w:w w:val="101"/>
        </w:rPr>
        <w:t>ing-a</w:t>
      </w:r>
      <w:r>
        <w:rPr>
          <w:rFonts w:ascii="Trebuchet MS"/>
          <w:color w:val="0092C0"/>
          <w:spacing w:val="-2"/>
          <w:w w:val="101"/>
        </w:rPr>
        <w:t>g</w:t>
      </w:r>
      <w:r>
        <w:rPr>
          <w:rFonts w:ascii="Trebuchet MS"/>
          <w:color w:val="0092C0"/>
          <w:spacing w:val="-1"/>
          <w:w w:val="92"/>
        </w:rPr>
        <w:t>e</w:t>
      </w:r>
      <w:r>
        <w:rPr>
          <w:color w:val="292425"/>
          <w:w w:val="103"/>
          <w:position w:val="4"/>
          <w:sz w:val="12"/>
        </w:rPr>
        <w:t>(a)</w:t>
      </w:r>
      <w:r>
        <w:rPr>
          <w:color w:val="292425"/>
          <w:position w:val="4"/>
          <w:sz w:val="12"/>
        </w:rPr>
        <w:t> </w:t>
      </w:r>
      <w:r>
        <w:rPr>
          <w:color w:val="292425"/>
          <w:spacing w:val="-15"/>
          <w:position w:val="4"/>
          <w:sz w:val="12"/>
        </w:rPr>
        <w:t> </w:t>
      </w:r>
      <w:r>
        <w:rPr>
          <w:rFonts w:ascii="Trebuchet MS"/>
          <w:color w:val="0092C0"/>
          <w:w w:val="98"/>
        </w:rPr>
        <w:t>i</w:t>
      </w:r>
      <w:r>
        <w:rPr>
          <w:rFonts w:ascii="Trebuchet MS"/>
          <w:color w:val="0092C0"/>
          <w:spacing w:val="-2"/>
          <w:w w:val="98"/>
        </w:rPr>
        <w:t>n</w:t>
      </w:r>
      <w:r>
        <w:rPr>
          <w:rFonts w:ascii="Trebuchet MS"/>
          <w:color w:val="0092C0"/>
          <w:w w:val="93"/>
        </w:rPr>
        <w:t>acti</w:t>
      </w:r>
      <w:r>
        <w:rPr>
          <w:rFonts w:ascii="Trebuchet MS"/>
          <w:color w:val="0092C0"/>
          <w:spacing w:val="-2"/>
          <w:w w:val="93"/>
        </w:rPr>
        <w:t>v</w:t>
      </w:r>
      <w:r>
        <w:rPr>
          <w:rFonts w:ascii="Trebuchet MS"/>
          <w:color w:val="0092C0"/>
          <w:w w:val="94"/>
        </w:rPr>
        <w:t>ity</w:t>
      </w:r>
      <w:r>
        <w:rPr>
          <w:rFonts w:ascii="Trebuchet MS"/>
          <w:color w:val="0092C0"/>
          <w:spacing w:val="-18"/>
        </w:rPr>
        <w:t> </w:t>
      </w:r>
      <w:r>
        <w:rPr>
          <w:rFonts w:ascii="Trebuchet MS"/>
          <w:color w:val="0092C0"/>
          <w:spacing w:val="-3"/>
          <w:w w:val="118"/>
        </w:rPr>
        <w:t>s</w:t>
      </w:r>
      <w:r>
        <w:rPr>
          <w:rFonts w:ascii="Trebuchet MS"/>
          <w:color w:val="0092C0"/>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smallCaps/>
          <w:color w:val="0092C0"/>
          <w:spacing w:val="-2"/>
          <w:w w:val="80"/>
        </w:rPr>
        <w:t>1</w:t>
      </w:r>
      <w:r>
        <w:rPr>
          <w:rFonts w:ascii="Trebuchet MS"/>
          <w:smallCaps w:val="0"/>
          <w:color w:val="0092C0"/>
          <w:w w:val="105"/>
        </w:rPr>
        <w:t>994</w:t>
      </w:r>
      <w:r>
        <w:rPr>
          <w:rFonts w:ascii="Trebuchet MS"/>
          <w:smallCaps w:val="0"/>
          <w:color w:val="0092C0"/>
          <w:spacing w:val="-16"/>
        </w:rPr>
        <w:t> </w:t>
      </w:r>
      <w:r>
        <w:rPr>
          <w:rFonts w:ascii="Trebuchet MS"/>
          <w:smallCaps/>
          <w:color w:val="0092C0"/>
          <w:w w:val="91"/>
        </w:rPr>
        <w:t>Q1</w:t>
      </w:r>
    </w:p>
    <w:p>
      <w:pPr>
        <w:pStyle w:val="BodyText"/>
        <w:spacing w:line="292" w:lineRule="auto"/>
        <w:ind w:left="175" w:right="247"/>
      </w:pPr>
      <w:r>
        <w:rPr/>
        <w:br w:type="column"/>
      </w:r>
      <w:r>
        <w:rPr>
          <w:color w:val="292425"/>
          <w:w w:val="110"/>
        </w:rPr>
        <w:t>unemployment</w:t>
      </w:r>
      <w:r>
        <w:rPr>
          <w:color w:val="292425"/>
          <w:spacing w:val="-20"/>
          <w:w w:val="110"/>
        </w:rPr>
        <w:t> </w:t>
      </w:r>
      <w:r>
        <w:rPr>
          <w:color w:val="292425"/>
          <w:spacing w:val="-4"/>
          <w:w w:val="110"/>
        </w:rPr>
        <w:t>rate</w:t>
      </w:r>
      <w:r>
        <w:rPr>
          <w:color w:val="292425"/>
          <w:spacing w:val="-20"/>
          <w:w w:val="110"/>
        </w:rPr>
        <w:t> </w:t>
      </w:r>
      <w:r>
        <w:rPr>
          <w:color w:val="292425"/>
          <w:w w:val="110"/>
        </w:rPr>
        <w:t>has</w:t>
      </w:r>
      <w:r>
        <w:rPr>
          <w:color w:val="292425"/>
          <w:spacing w:val="-20"/>
          <w:w w:val="110"/>
        </w:rPr>
        <w:t> </w:t>
      </w:r>
      <w:r>
        <w:rPr>
          <w:color w:val="292425"/>
          <w:w w:val="110"/>
        </w:rPr>
        <w:t>continued</w:t>
      </w:r>
      <w:r>
        <w:rPr>
          <w:color w:val="292425"/>
          <w:spacing w:val="-20"/>
          <w:w w:val="110"/>
        </w:rPr>
        <w:t> </w:t>
      </w:r>
      <w:r>
        <w:rPr>
          <w:color w:val="292425"/>
          <w:spacing w:val="-4"/>
          <w:w w:val="110"/>
        </w:rPr>
        <w:t>to</w:t>
      </w:r>
      <w:r>
        <w:rPr>
          <w:color w:val="292425"/>
          <w:spacing w:val="-20"/>
          <w:w w:val="110"/>
        </w:rPr>
        <w:t> </w:t>
      </w:r>
      <w:r>
        <w:rPr>
          <w:color w:val="292425"/>
          <w:w w:val="110"/>
        </w:rPr>
        <w:t>fall.</w:t>
      </w:r>
      <w:r>
        <w:rPr>
          <w:color w:val="292425"/>
          <w:spacing w:val="15"/>
          <w:w w:val="110"/>
        </w:rPr>
        <w:t> </w:t>
      </w:r>
      <w:r>
        <w:rPr>
          <w:color w:val="292425"/>
          <w:w w:val="110"/>
        </w:rPr>
        <w:t>But</w:t>
      </w:r>
      <w:r>
        <w:rPr>
          <w:color w:val="292425"/>
          <w:spacing w:val="-20"/>
          <w:w w:val="110"/>
        </w:rPr>
        <w:t> </w:t>
      </w:r>
      <w:r>
        <w:rPr>
          <w:color w:val="292425"/>
          <w:w w:val="110"/>
        </w:rPr>
        <w:t>inactivity</w:t>
      </w:r>
      <w:r>
        <w:rPr>
          <w:color w:val="292425"/>
          <w:spacing w:val="-19"/>
          <w:w w:val="110"/>
        </w:rPr>
        <w:t> </w:t>
      </w:r>
      <w:r>
        <w:rPr>
          <w:color w:val="292425"/>
          <w:w w:val="110"/>
        </w:rPr>
        <w:t>has picked up a little (Chart</w:t>
      </w:r>
      <w:r>
        <w:rPr>
          <w:color w:val="292425"/>
          <w:spacing w:val="-30"/>
          <w:w w:val="110"/>
        </w:rPr>
        <w:t> </w:t>
      </w:r>
      <w:r>
        <w:rPr>
          <w:color w:val="292425"/>
          <w:w w:val="110"/>
        </w:rPr>
        <w:t>3.9).</w:t>
      </w:r>
    </w:p>
    <w:p>
      <w:pPr>
        <w:pStyle w:val="BodyText"/>
        <w:rPr>
          <w:sz w:val="23"/>
        </w:rPr>
      </w:pPr>
    </w:p>
    <w:p>
      <w:pPr>
        <w:pStyle w:val="BodyText"/>
        <w:spacing w:line="292" w:lineRule="auto"/>
        <w:ind w:left="175" w:right="247"/>
      </w:pPr>
      <w:r>
        <w:rPr>
          <w:color w:val="292425"/>
          <w:w w:val="105"/>
        </w:rPr>
        <w:t>The composition of the unemployed and inactive has also changed. That can have important implications for effective labour availability: the probability of finding work varies significantly across different groups in the non-employed</w:t>
      </w:r>
    </w:p>
    <w:p>
      <w:pPr>
        <w:spacing w:after="0" w:line="292" w:lineRule="auto"/>
        <w:sectPr>
          <w:type w:val="continuous"/>
          <w:pgSz w:w="11900" w:h="16840"/>
          <w:pgMar w:top="1140" w:bottom="0" w:left="640" w:right="620"/>
          <w:cols w:num="2" w:equalWidth="0">
            <w:col w:w="3794" w:space="1131"/>
            <w:col w:w="5715"/>
          </w:cols>
        </w:sectPr>
      </w:pPr>
    </w:p>
    <w:p>
      <w:pPr>
        <w:pStyle w:val="BodyText"/>
        <w:spacing w:before="1"/>
        <w:rPr>
          <w:sz w:val="11"/>
        </w:rPr>
      </w:pPr>
    </w:p>
    <w:p>
      <w:pPr>
        <w:spacing w:line="244" w:lineRule="auto" w:before="0"/>
        <w:ind w:left="468" w:right="-9" w:firstLine="0"/>
        <w:jc w:val="left"/>
        <w:rPr>
          <w:sz w:val="12"/>
        </w:rPr>
      </w:pPr>
      <w:r>
        <w:rPr/>
        <w:drawing>
          <wp:anchor distT="0" distB="0" distL="0" distR="0" allowOverlap="1" layoutInCell="1" locked="0" behindDoc="0" simplePos="0" relativeHeight="16056320">
            <wp:simplePos x="0" y="0"/>
            <wp:positionH relativeFrom="page">
              <wp:posOffset>550672</wp:posOffset>
            </wp:positionH>
            <wp:positionV relativeFrom="paragraph">
              <wp:posOffset>1696</wp:posOffset>
            </wp:positionV>
            <wp:extent cx="82918" cy="355231"/>
            <wp:effectExtent l="0" t="0" r="0" b="0"/>
            <wp:wrapNone/>
            <wp:docPr id="51" name="image32.png"/>
            <wp:cNvGraphicFramePr>
              <a:graphicFrameLocks noChangeAspect="1"/>
            </wp:cNvGraphicFramePr>
            <a:graphic>
              <a:graphicData uri="http://schemas.openxmlformats.org/drawingml/2006/picture">
                <pic:pic>
                  <pic:nvPicPr>
                    <pic:cNvPr id="52" name="image32.png"/>
                    <pic:cNvPicPr/>
                  </pic:nvPicPr>
                  <pic:blipFill>
                    <a:blip r:embed="rId89" cstate="print"/>
                    <a:stretch>
                      <a:fillRect/>
                    </a:stretch>
                  </pic:blipFill>
                  <pic:spPr>
                    <a:xfrm>
                      <a:off x="0" y="0"/>
                      <a:ext cx="82918" cy="355231"/>
                    </a:xfrm>
                    <a:prstGeom prst="rect">
                      <a:avLst/>
                    </a:prstGeom>
                  </pic:spPr>
                </pic:pic>
              </a:graphicData>
            </a:graphic>
          </wp:anchor>
        </w:drawing>
      </w:r>
      <w:r>
        <w:rPr>
          <w:color w:val="292425"/>
          <w:w w:val="105"/>
          <w:sz w:val="12"/>
        </w:rPr>
        <w:t>Students Temporarily </w:t>
      </w:r>
      <w:r>
        <w:rPr>
          <w:color w:val="292425"/>
          <w:spacing w:val="-5"/>
          <w:w w:val="105"/>
          <w:sz w:val="12"/>
        </w:rPr>
        <w:t>sick </w:t>
      </w:r>
      <w:r>
        <w:rPr>
          <w:color w:val="292425"/>
          <w:w w:val="105"/>
          <w:sz w:val="12"/>
        </w:rPr>
        <w:t>Discouraged Other inactive</w:t>
      </w:r>
    </w:p>
    <w:p>
      <w:pPr>
        <w:pStyle w:val="BodyText"/>
        <w:spacing w:before="7" w:after="39"/>
        <w:rPr>
          <w:sz w:val="19"/>
        </w:rPr>
      </w:pPr>
    </w:p>
    <w:p>
      <w:pPr>
        <w:pStyle w:val="BodyText"/>
        <w:spacing w:line="20" w:lineRule="exact"/>
        <w:ind w:left="234"/>
        <w:rPr>
          <w:sz w:val="2"/>
        </w:rPr>
      </w:pPr>
      <w:r>
        <w:rPr>
          <w:sz w:val="2"/>
        </w:rPr>
        <w:drawing>
          <wp:inline distT="0" distB="0" distL="0" distR="0">
            <wp:extent cx="61826" cy="6381"/>
            <wp:effectExtent l="0" t="0" r="0" b="0"/>
            <wp:docPr id="53" name="image28.png"/>
            <wp:cNvGraphicFramePr>
              <a:graphicFrameLocks noChangeAspect="1"/>
            </wp:cNvGraphicFramePr>
            <a:graphic>
              <a:graphicData uri="http://schemas.openxmlformats.org/drawingml/2006/picture">
                <pic:pic>
                  <pic:nvPicPr>
                    <pic:cNvPr id="54" name="image28.png"/>
                    <pic:cNvPicPr/>
                  </pic:nvPicPr>
                  <pic:blipFill>
                    <a:blip r:embed="rId85" cstate="print"/>
                    <a:stretch>
                      <a:fillRect/>
                    </a:stretch>
                  </pic:blipFill>
                  <pic:spPr>
                    <a:xfrm>
                      <a:off x="0" y="0"/>
                      <a:ext cx="61826" cy="6381"/>
                    </a:xfrm>
                    <a:prstGeom prst="rect">
                      <a:avLst/>
                    </a:prstGeom>
                  </pic:spPr>
                </pic:pic>
              </a:graphicData>
            </a:graphic>
          </wp:inline>
        </w:drawing>
      </w:r>
      <w:r>
        <w:rPr>
          <w:sz w:val="2"/>
        </w:rPr>
      </w:r>
    </w:p>
    <w:p>
      <w:pPr>
        <w:pStyle w:val="BodyText"/>
        <w:spacing w:before="8"/>
        <w:rPr>
          <w:sz w:val="11"/>
        </w:rPr>
      </w:pPr>
      <w:r>
        <w:rPr/>
        <w:br w:type="column"/>
      </w:r>
      <w:r>
        <w:rPr>
          <w:sz w:val="11"/>
        </w:rPr>
      </w:r>
    </w:p>
    <w:p>
      <w:pPr>
        <w:spacing w:line="261" w:lineRule="auto" w:before="0"/>
        <w:ind w:left="384" w:right="1008" w:firstLine="0"/>
        <w:jc w:val="left"/>
        <w:rPr>
          <w:sz w:val="12"/>
        </w:rPr>
      </w:pPr>
      <w:r>
        <w:rPr>
          <w:color w:val="292425"/>
          <w:w w:val="105"/>
          <w:sz w:val="12"/>
        </w:rPr>
        <w:t>Caring for family Long-term sick Retired</w:t>
      </w:r>
    </w:p>
    <w:p>
      <w:pPr>
        <w:spacing w:line="128" w:lineRule="exact" w:before="0"/>
        <w:ind w:left="384" w:right="0" w:firstLine="0"/>
        <w:jc w:val="left"/>
        <w:rPr>
          <w:sz w:val="12"/>
        </w:rPr>
      </w:pPr>
      <w:r>
        <w:rPr/>
        <w:drawing>
          <wp:anchor distT="0" distB="0" distL="0" distR="0" allowOverlap="1" layoutInCell="1" locked="0" behindDoc="0" simplePos="0" relativeHeight="16055296">
            <wp:simplePos x="0" y="0"/>
            <wp:positionH relativeFrom="page">
              <wp:posOffset>1311021</wp:posOffset>
            </wp:positionH>
            <wp:positionV relativeFrom="paragraph">
              <wp:posOffset>-288500</wp:posOffset>
            </wp:positionV>
            <wp:extent cx="153911" cy="384797"/>
            <wp:effectExtent l="0" t="0" r="0" b="0"/>
            <wp:wrapNone/>
            <wp:docPr id="55" name="image33.png"/>
            <wp:cNvGraphicFramePr>
              <a:graphicFrameLocks noChangeAspect="1"/>
            </wp:cNvGraphicFramePr>
            <a:graphic>
              <a:graphicData uri="http://schemas.openxmlformats.org/drawingml/2006/picture">
                <pic:pic>
                  <pic:nvPicPr>
                    <pic:cNvPr id="56" name="image33.png"/>
                    <pic:cNvPicPr/>
                  </pic:nvPicPr>
                  <pic:blipFill>
                    <a:blip r:embed="rId90" cstate="print"/>
                    <a:stretch>
                      <a:fillRect/>
                    </a:stretch>
                  </pic:blipFill>
                  <pic:spPr>
                    <a:xfrm>
                      <a:off x="0" y="0"/>
                      <a:ext cx="153911" cy="384797"/>
                    </a:xfrm>
                    <a:prstGeom prst="rect">
                      <a:avLst/>
                    </a:prstGeom>
                  </pic:spPr>
                </pic:pic>
              </a:graphicData>
            </a:graphic>
          </wp:anchor>
        </w:drawing>
      </w:r>
      <w:r>
        <w:rPr>
          <w:color w:val="292425"/>
          <w:w w:val="105"/>
          <w:sz w:val="12"/>
        </w:rPr>
        <w:t>Total: inactivity</w:t>
      </w:r>
    </w:p>
    <w:p>
      <w:pPr>
        <w:spacing w:line="110" w:lineRule="exact" w:before="86"/>
        <w:ind w:left="84" w:right="0" w:firstLine="0"/>
        <w:jc w:val="left"/>
        <w:rPr>
          <w:sz w:val="12"/>
        </w:rPr>
      </w:pPr>
      <w:r>
        <w:rPr>
          <w:color w:val="292425"/>
          <w:w w:val="105"/>
          <w:sz w:val="12"/>
        </w:rPr>
        <w:t>Percentage of working-age populati</w:t>
      </w:r>
      <w:r>
        <w:rPr>
          <w:color w:val="292425"/>
          <w:w w:val="105"/>
          <w:sz w:val="12"/>
          <w:u w:val="single" w:color="292425"/>
        </w:rPr>
        <w:t>on</w:t>
      </w:r>
    </w:p>
    <w:p>
      <w:pPr>
        <w:spacing w:line="110" w:lineRule="exact" w:before="0"/>
        <w:ind w:left="2096" w:right="0" w:firstLine="0"/>
        <w:jc w:val="left"/>
        <w:rPr>
          <w:sz w:val="12"/>
        </w:rPr>
      </w:pPr>
      <w:r>
        <w:rPr/>
        <w:drawing>
          <wp:anchor distT="0" distB="0" distL="0" distR="0" allowOverlap="1" layoutInCell="1" locked="0" behindDoc="0" simplePos="0" relativeHeight="16054784">
            <wp:simplePos x="0" y="0"/>
            <wp:positionH relativeFrom="page">
              <wp:posOffset>555358</wp:posOffset>
            </wp:positionH>
            <wp:positionV relativeFrom="paragraph">
              <wp:posOffset>110121</wp:posOffset>
            </wp:positionV>
            <wp:extent cx="2016404" cy="1628203"/>
            <wp:effectExtent l="0" t="0" r="0" b="0"/>
            <wp:wrapNone/>
            <wp:docPr id="57" name="image34.png"/>
            <wp:cNvGraphicFramePr>
              <a:graphicFrameLocks noChangeAspect="1"/>
            </wp:cNvGraphicFramePr>
            <a:graphic>
              <a:graphicData uri="http://schemas.openxmlformats.org/drawingml/2006/picture">
                <pic:pic>
                  <pic:nvPicPr>
                    <pic:cNvPr id="58" name="image34.png"/>
                    <pic:cNvPicPr/>
                  </pic:nvPicPr>
                  <pic:blipFill>
                    <a:blip r:embed="rId91" cstate="print"/>
                    <a:stretch>
                      <a:fillRect/>
                    </a:stretch>
                  </pic:blipFill>
                  <pic:spPr>
                    <a:xfrm>
                      <a:off x="0" y="0"/>
                      <a:ext cx="2016404" cy="1628203"/>
                    </a:xfrm>
                    <a:prstGeom prst="rect">
                      <a:avLst/>
                    </a:prstGeom>
                  </pic:spPr>
                </pic:pic>
              </a:graphicData>
            </a:graphic>
          </wp:anchor>
        </w:drawing>
      </w:r>
      <w:r>
        <w:rPr>
          <w:color w:val="292425"/>
          <w:w w:val="115"/>
          <w:sz w:val="12"/>
        </w:rPr>
        <w:t>2.5</w:t>
      </w:r>
    </w:p>
    <w:p>
      <w:pPr>
        <w:pStyle w:val="BodyText"/>
        <w:spacing w:before="10"/>
        <w:rPr>
          <w:sz w:val="12"/>
        </w:rPr>
      </w:pPr>
    </w:p>
    <w:p>
      <w:pPr>
        <w:spacing w:before="1"/>
        <w:ind w:left="0" w:right="38" w:firstLine="0"/>
        <w:jc w:val="right"/>
        <w:rPr>
          <w:sz w:val="12"/>
        </w:rPr>
      </w:pPr>
      <w:r>
        <w:rPr>
          <w:color w:val="292425"/>
          <w:w w:val="110"/>
          <w:sz w:val="12"/>
        </w:rPr>
        <w:t>2.0</w:t>
      </w:r>
    </w:p>
    <w:p>
      <w:pPr>
        <w:pStyle w:val="BodyText"/>
        <w:spacing w:before="10"/>
        <w:rPr>
          <w:sz w:val="12"/>
        </w:rPr>
      </w:pPr>
    </w:p>
    <w:p>
      <w:pPr>
        <w:spacing w:before="0"/>
        <w:ind w:left="0" w:right="38" w:firstLine="0"/>
        <w:jc w:val="right"/>
        <w:rPr>
          <w:sz w:val="12"/>
        </w:rPr>
      </w:pPr>
      <w:r>
        <w:rPr>
          <w:color w:val="292425"/>
          <w:w w:val="110"/>
          <w:sz w:val="12"/>
        </w:rPr>
        <w:t>1.5</w:t>
      </w:r>
    </w:p>
    <w:p>
      <w:pPr>
        <w:pStyle w:val="BodyText"/>
        <w:spacing w:before="3"/>
        <w:rPr>
          <w:sz w:val="13"/>
        </w:rPr>
      </w:pPr>
    </w:p>
    <w:p>
      <w:pPr>
        <w:spacing w:before="0"/>
        <w:ind w:left="0" w:right="38" w:firstLine="0"/>
        <w:jc w:val="right"/>
        <w:rPr>
          <w:sz w:val="12"/>
        </w:rPr>
      </w:pPr>
      <w:r>
        <w:rPr>
          <w:color w:val="292425"/>
          <w:w w:val="110"/>
          <w:sz w:val="12"/>
        </w:rPr>
        <w:t>1.0</w:t>
      </w:r>
    </w:p>
    <w:p>
      <w:pPr>
        <w:pStyle w:val="BodyText"/>
        <w:spacing w:before="11"/>
        <w:rPr>
          <w:sz w:val="12"/>
        </w:rPr>
      </w:pPr>
    </w:p>
    <w:p>
      <w:pPr>
        <w:spacing w:line="134" w:lineRule="exact" w:before="0"/>
        <w:ind w:left="2096" w:right="0" w:firstLine="0"/>
        <w:jc w:val="left"/>
        <w:rPr>
          <w:sz w:val="12"/>
        </w:rPr>
      </w:pPr>
      <w:r>
        <w:rPr>
          <w:color w:val="292425"/>
          <w:w w:val="115"/>
          <w:sz w:val="12"/>
        </w:rPr>
        <w:t>0.5</w:t>
      </w:r>
    </w:p>
    <w:p>
      <w:pPr>
        <w:spacing w:line="166" w:lineRule="exact" w:before="0"/>
        <w:ind w:left="2016" w:right="0" w:firstLine="0"/>
        <w:jc w:val="left"/>
        <w:rPr>
          <w:sz w:val="16"/>
        </w:rPr>
      </w:pPr>
      <w:r>
        <w:rPr>
          <w:color w:val="292425"/>
          <w:w w:val="107"/>
          <w:sz w:val="16"/>
        </w:rPr>
        <w:t>+</w:t>
      </w:r>
    </w:p>
    <w:p>
      <w:pPr>
        <w:spacing w:line="100" w:lineRule="exact" w:before="0"/>
        <w:ind w:left="2096" w:right="0" w:firstLine="0"/>
        <w:jc w:val="left"/>
        <w:rPr>
          <w:sz w:val="12"/>
        </w:rPr>
      </w:pPr>
      <w:r>
        <w:rPr>
          <w:color w:val="292425"/>
          <w:w w:val="115"/>
          <w:sz w:val="12"/>
        </w:rPr>
        <w:t>0.0</w:t>
      </w:r>
    </w:p>
    <w:p>
      <w:pPr>
        <w:spacing w:line="160" w:lineRule="exact" w:before="0"/>
        <w:ind w:left="2017" w:right="0" w:firstLine="0"/>
        <w:jc w:val="left"/>
        <w:rPr>
          <w:sz w:val="16"/>
        </w:rPr>
      </w:pPr>
      <w:r>
        <w:rPr>
          <w:color w:val="292425"/>
          <w:w w:val="117"/>
          <w:sz w:val="16"/>
        </w:rPr>
        <w:t>–</w:t>
      </w:r>
    </w:p>
    <w:p>
      <w:pPr>
        <w:spacing w:before="13"/>
        <w:ind w:left="0" w:right="38" w:firstLine="0"/>
        <w:jc w:val="right"/>
        <w:rPr>
          <w:sz w:val="12"/>
        </w:rPr>
      </w:pPr>
      <w:r>
        <w:rPr>
          <w:color w:val="292425"/>
          <w:w w:val="110"/>
          <w:sz w:val="12"/>
        </w:rPr>
        <w:t>0.5</w:t>
      </w:r>
    </w:p>
    <w:p>
      <w:pPr>
        <w:pStyle w:val="BodyText"/>
        <w:spacing w:line="292" w:lineRule="auto"/>
        <w:ind w:left="227" w:right="172"/>
      </w:pPr>
      <w:r>
        <w:rPr/>
        <w:br w:type="column"/>
      </w:r>
      <w:r>
        <w:rPr>
          <w:color w:val="292425"/>
          <w:w w:val="105"/>
        </w:rPr>
        <w:t>stock (Table 3.C). For this reason, previous </w:t>
      </w:r>
      <w:r>
        <w:rPr>
          <w:i/>
          <w:color w:val="292425"/>
          <w:w w:val="105"/>
        </w:rPr>
        <w:t>Reports </w:t>
      </w:r>
      <w:r>
        <w:rPr>
          <w:color w:val="292425"/>
          <w:w w:val="105"/>
        </w:rPr>
        <w:t>have discussed a measure of availability that weights the different components of the non-employed stock according to their relative probability of finding work.</w:t>
      </w:r>
    </w:p>
    <w:p>
      <w:pPr>
        <w:pStyle w:val="BodyText"/>
        <w:spacing w:before="3"/>
        <w:rPr>
          <w:sz w:val="22"/>
        </w:rPr>
      </w:pPr>
    </w:p>
    <w:p>
      <w:pPr>
        <w:pStyle w:val="BodyText"/>
        <w:spacing w:line="292" w:lineRule="auto"/>
        <w:ind w:left="227" w:right="172"/>
      </w:pPr>
      <w:r>
        <w:rPr>
          <w:color w:val="292425"/>
          <w:w w:val="110"/>
        </w:rPr>
        <w:t>Over the mid-to-late </w:t>
      </w:r>
      <w:r>
        <w:rPr>
          <w:color w:val="292425"/>
          <w:spacing w:val="-10"/>
          <w:w w:val="110"/>
        </w:rPr>
        <w:t>1990s, </w:t>
      </w:r>
      <w:r>
        <w:rPr>
          <w:color w:val="292425"/>
          <w:w w:val="110"/>
        </w:rPr>
        <w:t>there </w:t>
      </w:r>
      <w:r>
        <w:rPr>
          <w:color w:val="292425"/>
          <w:spacing w:val="-3"/>
          <w:w w:val="110"/>
        </w:rPr>
        <w:t>were </w:t>
      </w:r>
      <w:r>
        <w:rPr>
          <w:color w:val="292425"/>
          <w:w w:val="110"/>
        </w:rPr>
        <w:t>declines in both a </w:t>
      </w:r>
      <w:r>
        <w:rPr>
          <w:color w:val="292425"/>
          <w:spacing w:val="-3"/>
          <w:w w:val="110"/>
        </w:rPr>
        <w:t>weighted </w:t>
      </w:r>
      <w:r>
        <w:rPr>
          <w:color w:val="292425"/>
          <w:w w:val="110"/>
        </w:rPr>
        <w:t>measure of labour </w:t>
      </w:r>
      <w:r>
        <w:rPr>
          <w:color w:val="292425"/>
          <w:spacing w:val="-3"/>
          <w:w w:val="110"/>
        </w:rPr>
        <w:t>availability </w:t>
      </w:r>
      <w:r>
        <w:rPr>
          <w:color w:val="292425"/>
          <w:w w:val="110"/>
        </w:rPr>
        <w:t>(Chart </w:t>
      </w:r>
      <w:r>
        <w:rPr>
          <w:color w:val="292425"/>
          <w:spacing w:val="-6"/>
          <w:w w:val="110"/>
        </w:rPr>
        <w:t>3.10) </w:t>
      </w:r>
      <w:r>
        <w:rPr>
          <w:color w:val="292425"/>
          <w:w w:val="110"/>
        </w:rPr>
        <w:t>and the unemployment </w:t>
      </w:r>
      <w:r>
        <w:rPr>
          <w:color w:val="292425"/>
          <w:spacing w:val="-4"/>
          <w:w w:val="110"/>
        </w:rPr>
        <w:t>rate. </w:t>
      </w:r>
      <w:r>
        <w:rPr>
          <w:color w:val="292425"/>
          <w:w w:val="110"/>
        </w:rPr>
        <w:t>But since </w:t>
      </w:r>
      <w:r>
        <w:rPr>
          <w:color w:val="292425"/>
          <w:spacing w:val="-4"/>
          <w:w w:val="110"/>
        </w:rPr>
        <w:t>2000, </w:t>
      </w:r>
      <w:r>
        <w:rPr>
          <w:color w:val="292425"/>
          <w:w w:val="110"/>
        </w:rPr>
        <w:t>the </w:t>
      </w:r>
      <w:r>
        <w:rPr>
          <w:color w:val="292425"/>
          <w:spacing w:val="-3"/>
          <w:w w:val="110"/>
        </w:rPr>
        <w:t>weighted </w:t>
      </w:r>
      <w:r>
        <w:rPr>
          <w:color w:val="292425"/>
          <w:w w:val="110"/>
        </w:rPr>
        <w:t>measure has changed little — </w:t>
      </w:r>
      <w:r>
        <w:rPr>
          <w:color w:val="292425"/>
          <w:spacing w:val="-3"/>
          <w:w w:val="110"/>
        </w:rPr>
        <w:t>even </w:t>
      </w:r>
      <w:r>
        <w:rPr>
          <w:color w:val="292425"/>
          <w:w w:val="110"/>
        </w:rPr>
        <w:t>though the unemployment </w:t>
      </w:r>
      <w:r>
        <w:rPr>
          <w:color w:val="292425"/>
          <w:spacing w:val="-4"/>
          <w:w w:val="110"/>
        </w:rPr>
        <w:t>rate </w:t>
      </w:r>
      <w:r>
        <w:rPr>
          <w:color w:val="292425"/>
          <w:w w:val="110"/>
        </w:rPr>
        <w:t>has continued </w:t>
      </w:r>
      <w:r>
        <w:rPr>
          <w:color w:val="292425"/>
          <w:spacing w:val="-4"/>
          <w:w w:val="110"/>
        </w:rPr>
        <w:t>to </w:t>
      </w:r>
      <w:r>
        <w:rPr>
          <w:color w:val="292425"/>
          <w:w w:val="110"/>
        </w:rPr>
        <w:t>decline.</w:t>
      </w:r>
    </w:p>
    <w:p>
      <w:pPr>
        <w:spacing w:after="0" w:line="292" w:lineRule="auto"/>
        <w:sectPr>
          <w:type w:val="continuous"/>
          <w:pgSz w:w="11900" w:h="16840"/>
          <w:pgMar w:top="1140" w:bottom="0" w:left="640" w:right="620"/>
          <w:cols w:num="3" w:equalWidth="0">
            <w:col w:w="1324" w:space="40"/>
            <w:col w:w="2309" w:space="1200"/>
            <w:col w:w="5767"/>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911" w:val="left" w:leader="none"/>
        </w:tabs>
        <w:spacing w:before="98"/>
        <w:ind w:left="297" w:right="0" w:firstLine="0"/>
        <w:jc w:val="left"/>
        <w:rPr>
          <w:sz w:val="12"/>
        </w:rPr>
      </w:pPr>
      <w:r>
        <w:rPr>
          <w:color w:val="292425"/>
          <w:w w:val="120"/>
          <w:sz w:val="12"/>
        </w:rPr>
        <w:t>1994</w:t>
        <w:tab/>
        <w:t>96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70" w:val="left" w:leader="none"/>
          <w:tab w:pos="1364" w:val="left" w:leader="none"/>
        </w:tabs>
        <w:spacing w:before="98"/>
        <w:ind w:left="297" w:right="0" w:firstLine="0"/>
        <w:jc w:val="left"/>
        <w:rPr>
          <w:sz w:val="12"/>
        </w:rPr>
      </w:pPr>
      <w:r>
        <w:rPr>
          <w:color w:val="292425"/>
          <w:w w:val="120"/>
          <w:sz w:val="12"/>
        </w:rPr>
        <w:t>98</w:t>
        <w:tab/>
        <w:t>2000</w:t>
        <w:tab/>
        <w:t>02</w:t>
      </w:r>
    </w:p>
    <w:p>
      <w:pPr>
        <w:pStyle w:val="BodyText"/>
        <w:spacing w:before="8"/>
        <w:rPr>
          <w:sz w:val="9"/>
        </w:rPr>
      </w:pPr>
      <w:r>
        <w:rPr/>
        <w:br w:type="column"/>
      </w:r>
      <w:r>
        <w:rPr>
          <w:sz w:val="9"/>
        </w:rPr>
      </w:r>
    </w:p>
    <w:p>
      <w:pPr>
        <w:spacing w:before="0"/>
        <w:ind w:left="0" w:right="38" w:firstLine="0"/>
        <w:jc w:val="right"/>
        <w:rPr>
          <w:sz w:val="12"/>
        </w:rPr>
      </w:pPr>
      <w:r>
        <w:rPr>
          <w:color w:val="292425"/>
          <w:w w:val="110"/>
          <w:sz w:val="12"/>
        </w:rPr>
        <w:t>1.0</w:t>
      </w:r>
    </w:p>
    <w:p>
      <w:pPr>
        <w:pStyle w:val="BodyText"/>
        <w:spacing w:before="3"/>
        <w:rPr>
          <w:sz w:val="13"/>
        </w:rPr>
      </w:pPr>
    </w:p>
    <w:p>
      <w:pPr>
        <w:spacing w:before="0"/>
        <w:ind w:left="0" w:right="38" w:firstLine="0"/>
        <w:jc w:val="right"/>
        <w:rPr>
          <w:sz w:val="12"/>
        </w:rPr>
      </w:pPr>
      <w:r>
        <w:rPr>
          <w:color w:val="292425"/>
          <w:w w:val="110"/>
          <w:sz w:val="12"/>
        </w:rPr>
        <w:t>1.5</w:t>
      </w:r>
    </w:p>
    <w:p>
      <w:pPr>
        <w:pStyle w:val="BodyText"/>
        <w:spacing w:before="11"/>
        <w:rPr>
          <w:sz w:val="12"/>
        </w:rPr>
      </w:pPr>
    </w:p>
    <w:p>
      <w:pPr>
        <w:spacing w:before="0"/>
        <w:ind w:left="0" w:right="38" w:firstLine="0"/>
        <w:jc w:val="right"/>
        <w:rPr>
          <w:sz w:val="12"/>
        </w:rPr>
      </w:pPr>
      <w:r>
        <w:rPr>
          <w:color w:val="292425"/>
          <w:w w:val="110"/>
          <w:sz w:val="12"/>
        </w:rPr>
        <w:t>2.0</w:t>
      </w:r>
    </w:p>
    <w:p>
      <w:pPr>
        <w:pStyle w:val="BodyText"/>
        <w:spacing w:before="10"/>
        <w:rPr>
          <w:sz w:val="12"/>
        </w:rPr>
      </w:pPr>
    </w:p>
    <w:p>
      <w:pPr>
        <w:spacing w:line="113" w:lineRule="exact" w:before="0"/>
        <w:ind w:left="709" w:right="0" w:firstLine="0"/>
        <w:jc w:val="left"/>
        <w:rPr>
          <w:sz w:val="12"/>
        </w:rPr>
      </w:pPr>
      <w:r>
        <w:rPr/>
        <w:drawing>
          <wp:anchor distT="0" distB="0" distL="0" distR="0" allowOverlap="1" layoutInCell="1" locked="0" behindDoc="0" simplePos="0" relativeHeight="16055808">
            <wp:simplePos x="0" y="0"/>
            <wp:positionH relativeFrom="page">
              <wp:posOffset>555358</wp:posOffset>
            </wp:positionH>
            <wp:positionV relativeFrom="paragraph">
              <wp:posOffset>7017</wp:posOffset>
            </wp:positionV>
            <wp:extent cx="2016404" cy="45250"/>
            <wp:effectExtent l="0" t="0" r="0" b="0"/>
            <wp:wrapNone/>
            <wp:docPr id="59" name="image35.png"/>
            <wp:cNvGraphicFramePr>
              <a:graphicFrameLocks noChangeAspect="1"/>
            </wp:cNvGraphicFramePr>
            <a:graphic>
              <a:graphicData uri="http://schemas.openxmlformats.org/drawingml/2006/picture">
                <pic:pic>
                  <pic:nvPicPr>
                    <pic:cNvPr id="60" name="image35.png"/>
                    <pic:cNvPicPr/>
                  </pic:nvPicPr>
                  <pic:blipFill>
                    <a:blip r:embed="rId92" cstate="print"/>
                    <a:stretch>
                      <a:fillRect/>
                    </a:stretch>
                  </pic:blipFill>
                  <pic:spPr>
                    <a:xfrm>
                      <a:off x="0" y="0"/>
                      <a:ext cx="2016404" cy="45250"/>
                    </a:xfrm>
                    <a:prstGeom prst="rect">
                      <a:avLst/>
                    </a:prstGeom>
                  </pic:spPr>
                </pic:pic>
              </a:graphicData>
            </a:graphic>
          </wp:anchor>
        </w:drawing>
      </w:r>
      <w:r>
        <w:rPr>
          <w:color w:val="292425"/>
          <w:w w:val="115"/>
          <w:sz w:val="12"/>
        </w:rPr>
        <w:t>2.5</w:t>
      </w:r>
    </w:p>
    <w:p>
      <w:pPr>
        <w:spacing w:line="113" w:lineRule="exact" w:before="0"/>
        <w:ind w:left="297" w:right="0" w:firstLine="0"/>
        <w:jc w:val="left"/>
        <w:rPr>
          <w:sz w:val="12"/>
        </w:rPr>
      </w:pPr>
      <w:r>
        <w:rPr>
          <w:color w:val="292425"/>
          <w:w w:val="120"/>
          <w:sz w:val="12"/>
        </w:rPr>
        <w:t>04</w:t>
      </w:r>
    </w:p>
    <w:p>
      <w:pPr>
        <w:pStyle w:val="BodyText"/>
        <w:spacing w:before="4"/>
        <w:rPr>
          <w:sz w:val="22"/>
        </w:rPr>
      </w:pPr>
      <w:r>
        <w:rPr/>
        <w:br w:type="column"/>
      </w:r>
      <w:r>
        <w:rPr>
          <w:sz w:val="22"/>
        </w:rPr>
      </w:r>
    </w:p>
    <w:p>
      <w:pPr>
        <w:pStyle w:val="BodyText"/>
        <w:spacing w:line="292" w:lineRule="auto"/>
        <w:ind w:left="297" w:right="163"/>
      </w:pPr>
      <w:r>
        <w:rPr>
          <w:color w:val="292425"/>
          <w:w w:val="105"/>
        </w:rPr>
        <w:t>One reason for the relative flatness of the </w:t>
      </w:r>
      <w:r>
        <w:rPr>
          <w:color w:val="292425"/>
          <w:spacing w:val="-3"/>
          <w:w w:val="105"/>
        </w:rPr>
        <w:t>weighted availability </w:t>
      </w:r>
      <w:r>
        <w:rPr>
          <w:color w:val="292425"/>
          <w:w w:val="105"/>
        </w:rPr>
        <w:t>measure is that the decline in unemployment has been concentrated among the </w:t>
      </w:r>
      <w:r>
        <w:rPr>
          <w:color w:val="292425"/>
          <w:spacing w:val="-3"/>
          <w:w w:val="105"/>
        </w:rPr>
        <w:t>long-term  </w:t>
      </w:r>
      <w:r>
        <w:rPr>
          <w:color w:val="292425"/>
          <w:w w:val="105"/>
        </w:rPr>
        <w:t>unemployed,  rather  than the </w:t>
      </w:r>
      <w:r>
        <w:rPr>
          <w:color w:val="292425"/>
          <w:spacing w:val="-3"/>
          <w:w w:val="105"/>
        </w:rPr>
        <w:t>short-term </w:t>
      </w:r>
      <w:r>
        <w:rPr>
          <w:color w:val="292425"/>
          <w:w w:val="105"/>
        </w:rPr>
        <w:t>unemployed who are more likely </w:t>
      </w:r>
      <w:r>
        <w:rPr>
          <w:color w:val="292425"/>
          <w:spacing w:val="-4"/>
          <w:w w:val="105"/>
        </w:rPr>
        <w:t>to </w:t>
      </w:r>
      <w:r>
        <w:rPr>
          <w:color w:val="292425"/>
          <w:w w:val="105"/>
        </w:rPr>
        <w:t>find work.</w:t>
      </w:r>
      <w:r>
        <w:rPr>
          <w:color w:val="292425"/>
          <w:spacing w:val="46"/>
          <w:w w:val="105"/>
        </w:rPr>
        <w:t> </w:t>
      </w:r>
      <w:r>
        <w:rPr>
          <w:color w:val="292425"/>
          <w:w w:val="105"/>
        </w:rPr>
        <w:t>A</w:t>
      </w:r>
    </w:p>
    <w:p>
      <w:pPr>
        <w:spacing w:after="0" w:line="292" w:lineRule="auto"/>
        <w:sectPr>
          <w:type w:val="continuous"/>
          <w:pgSz w:w="11900" w:h="16840"/>
          <w:pgMar w:top="1140" w:bottom="0" w:left="640" w:right="620"/>
          <w:cols w:num="4" w:equalWidth="0">
            <w:col w:w="1098" w:space="52"/>
            <w:col w:w="1551" w:space="50"/>
            <w:col w:w="922" w:space="1129"/>
            <w:col w:w="5838"/>
          </w:cols>
        </w:sectPr>
      </w:pPr>
    </w:p>
    <w:p>
      <w:pPr>
        <w:pStyle w:val="ListParagraph"/>
        <w:numPr>
          <w:ilvl w:val="0"/>
          <w:numId w:val="31"/>
        </w:numPr>
        <w:tabs>
          <w:tab w:pos="419" w:val="left" w:leader="none"/>
        </w:tabs>
        <w:spacing w:line="74" w:lineRule="exact" w:before="0" w:after="0"/>
        <w:ind w:left="418" w:right="0" w:hanging="241"/>
        <w:jc w:val="left"/>
        <w:rPr>
          <w:sz w:val="12"/>
        </w:rPr>
      </w:pPr>
      <w:r>
        <w:rPr>
          <w:color w:val="292425"/>
          <w:w w:val="110"/>
          <w:sz w:val="12"/>
        </w:rPr>
        <w:t>Refers</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UK</w:t>
      </w:r>
      <w:r>
        <w:rPr>
          <w:color w:val="292425"/>
          <w:spacing w:val="-12"/>
          <w:w w:val="110"/>
          <w:sz w:val="12"/>
        </w:rPr>
        <w:t> </w:t>
      </w:r>
      <w:r>
        <w:rPr>
          <w:color w:val="292425"/>
          <w:w w:val="110"/>
          <w:sz w:val="12"/>
        </w:rPr>
        <w:t>household</w:t>
      </w:r>
      <w:r>
        <w:rPr>
          <w:color w:val="292425"/>
          <w:spacing w:val="-12"/>
          <w:w w:val="110"/>
          <w:sz w:val="12"/>
        </w:rPr>
        <w:t> </w:t>
      </w:r>
      <w:r>
        <w:rPr>
          <w:color w:val="292425"/>
          <w:w w:val="110"/>
          <w:sz w:val="12"/>
        </w:rPr>
        <w:t>population,</w:t>
      </w:r>
      <w:r>
        <w:rPr>
          <w:color w:val="292425"/>
          <w:spacing w:val="-12"/>
          <w:w w:val="110"/>
          <w:sz w:val="12"/>
        </w:rPr>
        <w:t> </w:t>
      </w:r>
      <w:r>
        <w:rPr>
          <w:color w:val="292425"/>
          <w:w w:val="110"/>
          <w:sz w:val="12"/>
        </w:rPr>
        <w:t>aged</w:t>
      </w:r>
      <w:r>
        <w:rPr>
          <w:color w:val="292425"/>
          <w:spacing w:val="-12"/>
          <w:w w:val="110"/>
          <w:sz w:val="12"/>
        </w:rPr>
        <w:t> </w:t>
      </w:r>
      <w:r>
        <w:rPr>
          <w:color w:val="292425"/>
          <w:spacing w:val="-6"/>
          <w:w w:val="110"/>
          <w:sz w:val="12"/>
        </w:rPr>
        <w:t>16–64</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males</w:t>
      </w:r>
    </w:p>
    <w:p>
      <w:pPr>
        <w:spacing w:line="129" w:lineRule="exact" w:before="0"/>
        <w:ind w:left="418" w:right="0" w:firstLine="0"/>
        <w:jc w:val="left"/>
        <w:rPr>
          <w:sz w:val="12"/>
        </w:rPr>
      </w:pPr>
      <w:r>
        <w:rPr>
          <w:color w:val="292425"/>
          <w:w w:val="110"/>
          <w:sz w:val="12"/>
        </w:rPr>
        <w:t>and 16–59 for females.</w:t>
      </w:r>
    </w:p>
    <w:p>
      <w:pPr>
        <w:pStyle w:val="BodyText"/>
        <w:spacing w:line="228" w:lineRule="exact"/>
        <w:ind w:left="178"/>
      </w:pPr>
      <w:r>
        <w:rPr/>
        <w:br w:type="column"/>
      </w:r>
      <w:r>
        <w:rPr>
          <w:color w:val="292425"/>
          <w:w w:val="110"/>
        </w:rPr>
        <w:t>further explanation is that the rise in inactivity since 2000 has</w:t>
      </w:r>
    </w:p>
    <w:p>
      <w:pPr>
        <w:spacing w:after="0" w:line="228" w:lineRule="exact"/>
        <w:sectPr>
          <w:type w:val="continuous"/>
          <w:pgSz w:w="11900" w:h="16840"/>
          <w:pgMar w:top="1140" w:bottom="0" w:left="640" w:right="620"/>
          <w:cols w:num="2" w:equalWidth="0">
            <w:col w:w="3431" w:space="1490"/>
            <w:col w:w="5719"/>
          </w:cols>
        </w:sectPr>
      </w:pPr>
    </w:p>
    <w:p>
      <w:pPr>
        <w:pStyle w:val="BodyText"/>
        <w:spacing w:before="2"/>
        <w:rPr>
          <w:sz w:val="11"/>
        </w:rPr>
      </w:pPr>
    </w:p>
    <w:p>
      <w:pPr>
        <w:pStyle w:val="Heading4"/>
        <w:spacing w:before="102"/>
        <w:ind w:left="1225" w:right="1246"/>
        <w:jc w:val="center"/>
        <w:rPr>
          <w:u w:val="none"/>
        </w:rPr>
      </w:pPr>
      <w:bookmarkStart w:name="Factor utilisation in the private sector" w:id="49"/>
      <w:bookmarkEnd w:id="49"/>
      <w:r>
        <w:rPr>
          <w:u w:val="none"/>
        </w:rPr>
      </w:r>
      <w:bookmarkStart w:name="_bookmark19" w:id="50"/>
      <w:bookmarkEnd w:id="50"/>
      <w:r>
        <w:rPr>
          <w:u w:val="none"/>
        </w:rPr>
      </w:r>
      <w:r>
        <w:rPr>
          <w:color w:val="0092C0"/>
          <w:u w:val="none"/>
        </w:rPr>
        <w:t>Factor utilisation in the private sector</w:t>
      </w:r>
    </w:p>
    <w:p>
      <w:pPr>
        <w:pStyle w:val="BodyText"/>
        <w:spacing w:before="7"/>
        <w:rPr>
          <w:rFonts w:ascii="Trebuchet MS"/>
          <w:sz w:val="16"/>
        </w:rPr>
      </w:pPr>
    </w:p>
    <w:p>
      <w:pPr>
        <w:spacing w:after="0"/>
        <w:rPr>
          <w:rFonts w:ascii="Trebuchet MS"/>
          <w:sz w:val="16"/>
        </w:rPr>
        <w:sectPr>
          <w:headerReference w:type="even" r:id="rId93"/>
          <w:headerReference w:type="default" r:id="rId94"/>
          <w:footerReference w:type="even" r:id="rId95"/>
          <w:footerReference w:type="default" r:id="rId96"/>
          <w:pgSz w:w="11900" w:h="16840"/>
          <w:pgMar w:header="575" w:footer="581" w:top="760" w:bottom="780" w:left="640" w:right="620"/>
          <w:pgNumType w:start="24"/>
        </w:sectPr>
      </w:pPr>
    </w:p>
    <w:p>
      <w:pPr>
        <w:pStyle w:val="BodyText"/>
        <w:spacing w:line="249" w:lineRule="auto" w:before="64"/>
        <w:ind w:left="426"/>
      </w:pPr>
      <w:r>
        <w:rPr>
          <w:color w:val="292425"/>
          <w:w w:val="110"/>
        </w:rPr>
        <w:t>The </w:t>
      </w:r>
      <w:r>
        <w:rPr>
          <w:color w:val="292425"/>
          <w:spacing w:val="-3"/>
          <w:w w:val="110"/>
        </w:rPr>
        <w:t>short-run </w:t>
      </w:r>
      <w:r>
        <w:rPr>
          <w:color w:val="292425"/>
          <w:w w:val="110"/>
        </w:rPr>
        <w:t>outlook for CPI inflation is heavily influenced</w:t>
      </w:r>
      <w:r>
        <w:rPr>
          <w:color w:val="292425"/>
          <w:spacing w:val="-13"/>
          <w:w w:val="110"/>
        </w:rPr>
        <w:t> </w:t>
      </w:r>
      <w:r>
        <w:rPr>
          <w:color w:val="292425"/>
          <w:spacing w:val="-3"/>
          <w:w w:val="110"/>
        </w:rPr>
        <w:t>by</w:t>
      </w:r>
      <w:r>
        <w:rPr>
          <w:color w:val="292425"/>
          <w:spacing w:val="-13"/>
          <w:w w:val="110"/>
        </w:rPr>
        <w:t> </w:t>
      </w:r>
      <w:r>
        <w:rPr>
          <w:color w:val="292425"/>
          <w:w w:val="110"/>
        </w:rPr>
        <w:t>the</w:t>
      </w:r>
      <w:r>
        <w:rPr>
          <w:color w:val="292425"/>
          <w:spacing w:val="-12"/>
          <w:w w:val="110"/>
        </w:rPr>
        <w:t> </w:t>
      </w:r>
      <w:r>
        <w:rPr>
          <w:color w:val="292425"/>
          <w:w w:val="110"/>
        </w:rPr>
        <w:t>balance</w:t>
      </w:r>
      <w:r>
        <w:rPr>
          <w:color w:val="292425"/>
          <w:spacing w:val="-13"/>
          <w:w w:val="110"/>
        </w:rPr>
        <w:t> </w:t>
      </w:r>
      <w:r>
        <w:rPr>
          <w:color w:val="292425"/>
          <w:spacing w:val="-3"/>
          <w:w w:val="110"/>
        </w:rPr>
        <w:t>between</w:t>
      </w:r>
      <w:r>
        <w:rPr>
          <w:color w:val="292425"/>
          <w:spacing w:val="-13"/>
          <w:w w:val="110"/>
        </w:rPr>
        <w:t> </w:t>
      </w:r>
      <w:r>
        <w:rPr>
          <w:color w:val="292425"/>
          <w:w w:val="110"/>
        </w:rPr>
        <w:t>demand</w:t>
      </w:r>
      <w:r>
        <w:rPr>
          <w:color w:val="292425"/>
          <w:spacing w:val="-12"/>
          <w:w w:val="110"/>
        </w:rPr>
        <w:t> </w:t>
      </w:r>
      <w:r>
        <w:rPr>
          <w:color w:val="292425"/>
          <w:w w:val="110"/>
        </w:rPr>
        <w:t>for</w:t>
      </w:r>
      <w:r>
        <w:rPr>
          <w:color w:val="292425"/>
          <w:spacing w:val="-13"/>
          <w:w w:val="110"/>
        </w:rPr>
        <w:t> </w:t>
      </w:r>
      <w:r>
        <w:rPr>
          <w:color w:val="292425"/>
          <w:w w:val="110"/>
        </w:rPr>
        <w:t>output in the </w:t>
      </w:r>
      <w:r>
        <w:rPr>
          <w:color w:val="292425"/>
          <w:spacing w:val="-3"/>
          <w:w w:val="110"/>
        </w:rPr>
        <w:t>private </w:t>
      </w:r>
      <w:r>
        <w:rPr>
          <w:color w:val="292425"/>
          <w:w w:val="110"/>
        </w:rPr>
        <w:t>sector and the </w:t>
      </w:r>
      <w:r>
        <w:rPr>
          <w:color w:val="292425"/>
          <w:spacing w:val="-3"/>
          <w:w w:val="110"/>
        </w:rPr>
        <w:t>resources </w:t>
      </w:r>
      <w:r>
        <w:rPr>
          <w:color w:val="292425"/>
          <w:w w:val="110"/>
        </w:rPr>
        <w:t>required </w:t>
      </w:r>
      <w:r>
        <w:rPr>
          <w:color w:val="292425"/>
          <w:spacing w:val="-4"/>
          <w:w w:val="110"/>
        </w:rPr>
        <w:t>to </w:t>
      </w:r>
      <w:r>
        <w:rPr>
          <w:color w:val="292425"/>
          <w:w w:val="110"/>
        </w:rPr>
        <w:t>produce it. One aspect of that balance, and hence an indicator</w:t>
      </w:r>
      <w:r>
        <w:rPr>
          <w:color w:val="292425"/>
          <w:spacing w:val="-11"/>
          <w:w w:val="110"/>
        </w:rPr>
        <w:t> </w:t>
      </w:r>
      <w:r>
        <w:rPr>
          <w:color w:val="292425"/>
          <w:w w:val="110"/>
        </w:rPr>
        <w:t>of</w:t>
      </w:r>
      <w:r>
        <w:rPr>
          <w:color w:val="292425"/>
          <w:spacing w:val="-11"/>
          <w:w w:val="110"/>
        </w:rPr>
        <w:t> </w:t>
      </w:r>
      <w:r>
        <w:rPr>
          <w:color w:val="292425"/>
          <w:w w:val="110"/>
        </w:rPr>
        <w:t>inflationary</w:t>
      </w:r>
      <w:r>
        <w:rPr>
          <w:color w:val="292425"/>
          <w:spacing w:val="-10"/>
          <w:w w:val="110"/>
        </w:rPr>
        <w:t> </w:t>
      </w:r>
      <w:r>
        <w:rPr>
          <w:color w:val="292425"/>
          <w:w w:val="110"/>
        </w:rPr>
        <w:t>pressure,</w:t>
      </w:r>
      <w:r>
        <w:rPr>
          <w:color w:val="292425"/>
          <w:spacing w:val="-11"/>
          <w:w w:val="110"/>
        </w:rPr>
        <w:t> </w:t>
      </w:r>
      <w:r>
        <w:rPr>
          <w:color w:val="292425"/>
          <w:w w:val="110"/>
        </w:rPr>
        <w:t>is</w:t>
      </w:r>
      <w:r>
        <w:rPr>
          <w:color w:val="292425"/>
          <w:spacing w:val="-10"/>
          <w:w w:val="110"/>
        </w:rPr>
        <w:t> </w:t>
      </w:r>
      <w:r>
        <w:rPr>
          <w:color w:val="292425"/>
          <w:w w:val="110"/>
        </w:rPr>
        <w:t>the</w:t>
      </w:r>
      <w:r>
        <w:rPr>
          <w:color w:val="292425"/>
          <w:spacing w:val="-11"/>
          <w:w w:val="110"/>
        </w:rPr>
        <w:t> </w:t>
      </w:r>
      <w:r>
        <w:rPr>
          <w:color w:val="292425"/>
          <w:spacing w:val="-3"/>
          <w:w w:val="110"/>
        </w:rPr>
        <w:t>intensity</w:t>
      </w:r>
    </w:p>
    <w:p>
      <w:pPr>
        <w:pStyle w:val="BodyText"/>
        <w:spacing w:line="249" w:lineRule="auto" w:before="4"/>
        <w:ind w:left="426"/>
      </w:pPr>
      <w:r>
        <w:rPr>
          <w:color w:val="292425"/>
          <w:w w:val="105"/>
        </w:rPr>
        <w:t>with which private sector companies use capital and labour — in other words, private sector factor utilisation. This box discusses some of the numerous alternative ways of estimating the rate of factor utilisation and what they imply about current inflationary pressure.</w:t>
      </w:r>
    </w:p>
    <w:p>
      <w:pPr>
        <w:pStyle w:val="BodyText"/>
        <w:spacing w:before="3"/>
        <w:rPr>
          <w:sz w:val="21"/>
        </w:rPr>
      </w:pPr>
    </w:p>
    <w:p>
      <w:pPr>
        <w:pStyle w:val="BodyText"/>
        <w:spacing w:line="249" w:lineRule="auto"/>
        <w:ind w:left="426" w:right="120"/>
        <w:rPr>
          <w:sz w:val="14"/>
        </w:rPr>
      </w:pPr>
      <w:r>
        <w:rPr>
          <w:color w:val="292425"/>
          <w:w w:val="110"/>
        </w:rPr>
        <w:t>One </w:t>
      </w:r>
      <w:r>
        <w:rPr>
          <w:color w:val="292425"/>
          <w:spacing w:val="-4"/>
          <w:w w:val="110"/>
        </w:rPr>
        <w:t>way </w:t>
      </w:r>
      <w:r>
        <w:rPr>
          <w:color w:val="292425"/>
          <w:w w:val="110"/>
        </w:rPr>
        <w:t>of assessing factor utilisation is </w:t>
      </w:r>
      <w:r>
        <w:rPr>
          <w:color w:val="292425"/>
          <w:spacing w:val="-4"/>
          <w:w w:val="110"/>
        </w:rPr>
        <w:t>to </w:t>
      </w:r>
      <w:r>
        <w:rPr>
          <w:color w:val="292425"/>
          <w:w w:val="110"/>
        </w:rPr>
        <w:t>look at movements in </w:t>
      </w:r>
      <w:r>
        <w:rPr>
          <w:color w:val="292425"/>
          <w:spacing w:val="-3"/>
          <w:w w:val="110"/>
        </w:rPr>
        <w:t>private </w:t>
      </w:r>
      <w:r>
        <w:rPr>
          <w:color w:val="292425"/>
          <w:w w:val="110"/>
        </w:rPr>
        <w:t>sector labour </w:t>
      </w:r>
      <w:r>
        <w:rPr>
          <w:color w:val="292425"/>
          <w:spacing w:val="-4"/>
          <w:w w:val="110"/>
        </w:rPr>
        <w:t>productivity. </w:t>
      </w:r>
      <w:r>
        <w:rPr>
          <w:color w:val="292425"/>
          <w:w w:val="110"/>
        </w:rPr>
        <w:t>When</w:t>
      </w:r>
      <w:r>
        <w:rPr>
          <w:color w:val="292425"/>
          <w:spacing w:val="-25"/>
          <w:w w:val="110"/>
        </w:rPr>
        <w:t> </w:t>
      </w:r>
      <w:r>
        <w:rPr>
          <w:color w:val="292425"/>
          <w:w w:val="110"/>
        </w:rPr>
        <w:t>companies</w:t>
      </w:r>
      <w:r>
        <w:rPr>
          <w:color w:val="292425"/>
          <w:spacing w:val="-25"/>
          <w:w w:val="110"/>
        </w:rPr>
        <w:t> </w:t>
      </w:r>
      <w:r>
        <w:rPr>
          <w:color w:val="292425"/>
          <w:w w:val="110"/>
        </w:rPr>
        <w:t>use</w:t>
      </w:r>
      <w:r>
        <w:rPr>
          <w:color w:val="292425"/>
          <w:spacing w:val="-25"/>
          <w:w w:val="110"/>
        </w:rPr>
        <w:t> </w:t>
      </w:r>
      <w:r>
        <w:rPr>
          <w:color w:val="292425"/>
          <w:w w:val="110"/>
        </w:rPr>
        <w:t>labour</w:t>
      </w:r>
      <w:r>
        <w:rPr>
          <w:color w:val="292425"/>
          <w:spacing w:val="-25"/>
          <w:w w:val="110"/>
        </w:rPr>
        <w:t> </w:t>
      </w:r>
      <w:r>
        <w:rPr>
          <w:color w:val="292425"/>
          <w:w w:val="110"/>
        </w:rPr>
        <w:t>more</w:t>
      </w:r>
      <w:r>
        <w:rPr>
          <w:color w:val="292425"/>
          <w:spacing w:val="-24"/>
          <w:w w:val="110"/>
        </w:rPr>
        <w:t> </w:t>
      </w:r>
      <w:r>
        <w:rPr>
          <w:color w:val="292425"/>
          <w:spacing w:val="-4"/>
          <w:w w:val="110"/>
        </w:rPr>
        <w:t>intensively,</w:t>
      </w:r>
      <w:r>
        <w:rPr>
          <w:color w:val="292425"/>
          <w:spacing w:val="-25"/>
          <w:w w:val="110"/>
        </w:rPr>
        <w:t> </w:t>
      </w:r>
      <w:r>
        <w:rPr>
          <w:color w:val="292425"/>
          <w:w w:val="110"/>
        </w:rPr>
        <w:t>labour productivity</w:t>
      </w:r>
      <w:r>
        <w:rPr>
          <w:color w:val="292425"/>
          <w:spacing w:val="-28"/>
          <w:w w:val="110"/>
        </w:rPr>
        <w:t> </w:t>
      </w:r>
      <w:r>
        <w:rPr>
          <w:color w:val="292425"/>
          <w:w w:val="110"/>
        </w:rPr>
        <w:t>rises.</w:t>
      </w:r>
      <w:r>
        <w:rPr>
          <w:color w:val="292425"/>
          <w:spacing w:val="1"/>
          <w:w w:val="110"/>
        </w:rPr>
        <w:t> </w:t>
      </w:r>
      <w:r>
        <w:rPr>
          <w:color w:val="292425"/>
          <w:w w:val="110"/>
        </w:rPr>
        <w:t>So</w:t>
      </w:r>
      <w:r>
        <w:rPr>
          <w:color w:val="292425"/>
          <w:spacing w:val="-27"/>
          <w:w w:val="110"/>
        </w:rPr>
        <w:t> </w:t>
      </w:r>
      <w:r>
        <w:rPr>
          <w:color w:val="292425"/>
          <w:w w:val="110"/>
        </w:rPr>
        <w:t>rising</w:t>
      </w:r>
      <w:r>
        <w:rPr>
          <w:color w:val="292425"/>
          <w:spacing w:val="-27"/>
          <w:w w:val="110"/>
        </w:rPr>
        <w:t> </w:t>
      </w:r>
      <w:r>
        <w:rPr>
          <w:color w:val="292425"/>
          <w:w w:val="110"/>
        </w:rPr>
        <w:t>labour</w:t>
      </w:r>
      <w:r>
        <w:rPr>
          <w:color w:val="292425"/>
          <w:spacing w:val="-27"/>
          <w:w w:val="110"/>
        </w:rPr>
        <w:t> </w:t>
      </w:r>
      <w:r>
        <w:rPr>
          <w:color w:val="292425"/>
          <w:w w:val="110"/>
        </w:rPr>
        <w:t>productivity</w:t>
      </w:r>
      <w:r>
        <w:rPr>
          <w:color w:val="292425"/>
          <w:spacing w:val="-28"/>
          <w:w w:val="110"/>
        </w:rPr>
        <w:t> </w:t>
      </w:r>
      <w:r>
        <w:rPr>
          <w:color w:val="292425"/>
          <w:spacing w:val="-3"/>
          <w:w w:val="110"/>
        </w:rPr>
        <w:t>may </w:t>
      </w:r>
      <w:r>
        <w:rPr>
          <w:color w:val="292425"/>
          <w:w w:val="110"/>
        </w:rPr>
        <w:t>indicate rising factor utilisation. </w:t>
      </w:r>
      <w:r>
        <w:rPr>
          <w:color w:val="292425"/>
          <w:spacing w:val="-4"/>
          <w:w w:val="110"/>
        </w:rPr>
        <w:t>However, </w:t>
      </w:r>
      <w:r>
        <w:rPr>
          <w:color w:val="292425"/>
          <w:w w:val="110"/>
        </w:rPr>
        <w:t>labour productivity </w:t>
      </w:r>
      <w:r>
        <w:rPr>
          <w:color w:val="292425"/>
          <w:spacing w:val="-3"/>
          <w:w w:val="110"/>
        </w:rPr>
        <w:t>may </w:t>
      </w:r>
      <w:r>
        <w:rPr>
          <w:color w:val="292425"/>
          <w:w w:val="110"/>
        </w:rPr>
        <w:t>also rise if there has been an increase in trend or sustainable </w:t>
      </w:r>
      <w:r>
        <w:rPr>
          <w:color w:val="292425"/>
          <w:spacing w:val="-3"/>
          <w:w w:val="110"/>
        </w:rPr>
        <w:t>productivity, </w:t>
      </w:r>
      <w:r>
        <w:rPr>
          <w:color w:val="292425"/>
          <w:w w:val="110"/>
        </w:rPr>
        <w:t>for example due </w:t>
      </w:r>
      <w:r>
        <w:rPr>
          <w:color w:val="292425"/>
          <w:spacing w:val="-4"/>
          <w:w w:val="110"/>
        </w:rPr>
        <w:t>to </w:t>
      </w:r>
      <w:r>
        <w:rPr>
          <w:color w:val="292425"/>
          <w:w w:val="110"/>
        </w:rPr>
        <w:t>technical </w:t>
      </w:r>
      <w:r>
        <w:rPr>
          <w:color w:val="292425"/>
          <w:spacing w:val="-3"/>
          <w:w w:val="110"/>
        </w:rPr>
        <w:t>progress </w:t>
      </w:r>
      <w:r>
        <w:rPr>
          <w:color w:val="292425"/>
          <w:w w:val="110"/>
        </w:rPr>
        <w:t>or increased </w:t>
      </w:r>
      <w:r>
        <w:rPr>
          <w:color w:val="292425"/>
          <w:spacing w:val="-3"/>
          <w:w w:val="110"/>
        </w:rPr>
        <w:t>efficiency.</w:t>
      </w:r>
      <w:r>
        <w:rPr>
          <w:color w:val="292425"/>
          <w:spacing w:val="9"/>
          <w:w w:val="110"/>
        </w:rPr>
        <w:t> </w:t>
      </w:r>
      <w:r>
        <w:rPr>
          <w:color w:val="292425"/>
          <w:spacing w:val="-9"/>
          <w:w w:val="110"/>
        </w:rPr>
        <w:t>To</w:t>
      </w:r>
      <w:r>
        <w:rPr>
          <w:color w:val="292425"/>
          <w:spacing w:val="-24"/>
          <w:w w:val="110"/>
        </w:rPr>
        <w:t> </w:t>
      </w:r>
      <w:r>
        <w:rPr>
          <w:color w:val="292425"/>
          <w:w w:val="110"/>
        </w:rPr>
        <w:t>assess</w:t>
      </w:r>
      <w:r>
        <w:rPr>
          <w:color w:val="292425"/>
          <w:spacing w:val="-23"/>
          <w:w w:val="110"/>
        </w:rPr>
        <w:t> </w:t>
      </w:r>
      <w:r>
        <w:rPr>
          <w:color w:val="292425"/>
          <w:w w:val="110"/>
        </w:rPr>
        <w:t>factor</w:t>
      </w:r>
      <w:r>
        <w:rPr>
          <w:color w:val="292425"/>
          <w:spacing w:val="-23"/>
          <w:w w:val="110"/>
        </w:rPr>
        <w:t> </w:t>
      </w:r>
      <w:r>
        <w:rPr>
          <w:color w:val="292425"/>
          <w:w w:val="110"/>
        </w:rPr>
        <w:t>utilisation,</w:t>
      </w:r>
      <w:r>
        <w:rPr>
          <w:color w:val="292425"/>
          <w:spacing w:val="-23"/>
          <w:w w:val="110"/>
        </w:rPr>
        <w:t> </w:t>
      </w:r>
      <w:r>
        <w:rPr>
          <w:color w:val="292425"/>
          <w:w w:val="110"/>
        </w:rPr>
        <w:t>it</w:t>
      </w:r>
      <w:r>
        <w:rPr>
          <w:color w:val="292425"/>
          <w:spacing w:val="-23"/>
          <w:w w:val="110"/>
        </w:rPr>
        <w:t> </w:t>
      </w:r>
      <w:r>
        <w:rPr>
          <w:color w:val="292425"/>
          <w:w w:val="110"/>
        </w:rPr>
        <w:t>is</w:t>
      </w:r>
      <w:r>
        <w:rPr>
          <w:color w:val="292425"/>
          <w:spacing w:val="-24"/>
          <w:w w:val="110"/>
        </w:rPr>
        <w:t> </w:t>
      </w:r>
      <w:r>
        <w:rPr>
          <w:color w:val="292425"/>
          <w:w w:val="110"/>
        </w:rPr>
        <w:t>important </w:t>
      </w:r>
      <w:r>
        <w:rPr>
          <w:color w:val="292425"/>
          <w:spacing w:val="-4"/>
          <w:w w:val="110"/>
        </w:rPr>
        <w:t>to </w:t>
      </w:r>
      <w:r>
        <w:rPr>
          <w:color w:val="292425"/>
          <w:w w:val="110"/>
        </w:rPr>
        <w:t>strip out these trend effects. Statistical </w:t>
      </w:r>
      <w:r>
        <w:rPr>
          <w:color w:val="292425"/>
          <w:spacing w:val="-3"/>
          <w:w w:val="110"/>
        </w:rPr>
        <w:t>filters </w:t>
      </w:r>
      <w:r>
        <w:rPr>
          <w:color w:val="292425"/>
          <w:w w:val="110"/>
        </w:rPr>
        <w:t>can be</w:t>
      </w:r>
      <w:r>
        <w:rPr>
          <w:color w:val="292425"/>
          <w:spacing w:val="-19"/>
          <w:w w:val="110"/>
        </w:rPr>
        <w:t> </w:t>
      </w:r>
      <w:r>
        <w:rPr>
          <w:color w:val="292425"/>
          <w:w w:val="110"/>
        </w:rPr>
        <w:t>used</w:t>
      </w:r>
      <w:r>
        <w:rPr>
          <w:color w:val="292425"/>
          <w:spacing w:val="-19"/>
          <w:w w:val="110"/>
        </w:rPr>
        <w:t> </w:t>
      </w:r>
      <w:r>
        <w:rPr>
          <w:color w:val="292425"/>
          <w:spacing w:val="-4"/>
          <w:w w:val="110"/>
        </w:rPr>
        <w:t>to</w:t>
      </w:r>
      <w:r>
        <w:rPr>
          <w:color w:val="292425"/>
          <w:spacing w:val="-19"/>
          <w:w w:val="110"/>
        </w:rPr>
        <w:t> </w:t>
      </w:r>
      <w:r>
        <w:rPr>
          <w:color w:val="292425"/>
          <w:w w:val="110"/>
        </w:rPr>
        <w:t>isolate</w:t>
      </w:r>
      <w:r>
        <w:rPr>
          <w:color w:val="292425"/>
          <w:spacing w:val="-19"/>
          <w:w w:val="110"/>
        </w:rPr>
        <w:t> </w:t>
      </w:r>
      <w:r>
        <w:rPr>
          <w:color w:val="292425"/>
          <w:w w:val="110"/>
        </w:rPr>
        <w:t>movements</w:t>
      </w:r>
      <w:r>
        <w:rPr>
          <w:color w:val="292425"/>
          <w:spacing w:val="-19"/>
          <w:w w:val="110"/>
        </w:rPr>
        <w:t> </w:t>
      </w:r>
      <w:r>
        <w:rPr>
          <w:color w:val="292425"/>
          <w:w w:val="110"/>
        </w:rPr>
        <w:t>in</w:t>
      </w:r>
      <w:r>
        <w:rPr>
          <w:color w:val="292425"/>
          <w:spacing w:val="-19"/>
          <w:w w:val="110"/>
        </w:rPr>
        <w:t> </w:t>
      </w:r>
      <w:r>
        <w:rPr>
          <w:color w:val="292425"/>
          <w:w w:val="110"/>
        </w:rPr>
        <w:t>labour</w:t>
      </w:r>
      <w:r>
        <w:rPr>
          <w:color w:val="292425"/>
          <w:spacing w:val="-19"/>
          <w:w w:val="110"/>
        </w:rPr>
        <w:t> </w:t>
      </w:r>
      <w:r>
        <w:rPr>
          <w:color w:val="292425"/>
          <w:w w:val="110"/>
        </w:rPr>
        <w:t>productivity around its trend, and therefore can provide an estimate of factor utilisation. Among the statistical </w:t>
      </w:r>
      <w:r>
        <w:rPr>
          <w:color w:val="292425"/>
          <w:spacing w:val="-3"/>
          <w:w w:val="110"/>
        </w:rPr>
        <w:t>filters </w:t>
      </w:r>
      <w:r>
        <w:rPr>
          <w:color w:val="292425"/>
          <w:w w:val="110"/>
        </w:rPr>
        <w:t>that can be used for this purpose are the </w:t>
      </w:r>
      <w:r>
        <w:rPr>
          <w:color w:val="292425"/>
          <w:spacing w:val="-4"/>
          <w:w w:val="110"/>
        </w:rPr>
        <w:t>Hodrick-Prescott </w:t>
      </w:r>
      <w:r>
        <w:rPr>
          <w:color w:val="292425"/>
          <w:w w:val="110"/>
        </w:rPr>
        <w:t>and band-pass</w:t>
      </w:r>
      <w:r>
        <w:rPr>
          <w:color w:val="292425"/>
          <w:spacing w:val="-21"/>
          <w:w w:val="110"/>
        </w:rPr>
        <w:t> </w:t>
      </w:r>
      <w:r>
        <w:rPr>
          <w:color w:val="292425"/>
          <w:w w:val="110"/>
        </w:rPr>
        <w:t>filters.</w:t>
      </w:r>
      <w:r>
        <w:rPr>
          <w:color w:val="292425"/>
          <w:w w:val="110"/>
          <w:position w:val="5"/>
          <w:sz w:val="14"/>
        </w:rPr>
        <w:t>(1)</w:t>
      </w:r>
    </w:p>
    <w:p>
      <w:pPr>
        <w:pStyle w:val="BodyText"/>
        <w:spacing w:before="11"/>
        <w:rPr>
          <w:sz w:val="23"/>
        </w:rPr>
      </w:pPr>
    </w:p>
    <w:p>
      <w:pPr>
        <w:pStyle w:val="BodyText"/>
        <w:ind w:left="433"/>
        <w:rPr>
          <w:rFonts w:ascii="Trebuchet MS"/>
        </w:rPr>
      </w:pPr>
      <w:r>
        <w:rPr>
          <w:rFonts w:ascii="Trebuchet MS"/>
          <w:color w:val="0092C0"/>
        </w:rPr>
        <w:t>Chart A</w:t>
      </w:r>
    </w:p>
    <w:p>
      <w:pPr>
        <w:pStyle w:val="BodyText"/>
        <w:spacing w:line="247" w:lineRule="auto" w:before="8"/>
        <w:ind w:left="433" w:right="791"/>
        <w:rPr>
          <w:sz w:val="12"/>
        </w:rPr>
      </w:pPr>
      <w:r>
        <w:rPr>
          <w:rFonts w:ascii="Trebuchet MS"/>
          <w:color w:val="0092C0"/>
          <w:w w:val="95"/>
        </w:rPr>
        <w:t>Illustrative measures of private sector factor </w:t>
      </w:r>
      <w:r>
        <w:rPr>
          <w:rFonts w:ascii="Trebuchet MS"/>
          <w:color w:val="0092C0"/>
        </w:rPr>
        <w:t>utilisation based on statistical filters</w:t>
      </w:r>
      <w:r>
        <w:rPr>
          <w:color w:val="292425"/>
          <w:position w:val="4"/>
          <w:sz w:val="12"/>
        </w:rPr>
        <w:t>(a)</w:t>
      </w:r>
    </w:p>
    <w:p>
      <w:pPr>
        <w:spacing w:before="51"/>
        <w:ind w:left="2598" w:right="791" w:firstLine="371"/>
        <w:jc w:val="left"/>
        <w:rPr>
          <w:sz w:val="12"/>
        </w:rPr>
      </w:pPr>
      <w:r>
        <w:rPr>
          <w:color w:val="292425"/>
          <w:w w:val="110"/>
          <w:sz w:val="12"/>
        </w:rPr>
        <w:t>Percentage deviation of labour productivity from trend</w:t>
      </w:r>
    </w:p>
    <w:p>
      <w:pPr>
        <w:pStyle w:val="BodyText"/>
        <w:spacing w:line="249" w:lineRule="auto" w:before="64"/>
        <w:ind w:left="426" w:right="369"/>
      </w:pPr>
      <w:r>
        <w:rPr/>
        <w:br w:type="column"/>
      </w:r>
      <w:r>
        <w:rPr>
          <w:color w:val="292425"/>
          <w:w w:val="110"/>
        </w:rPr>
        <w:t>likely </w:t>
      </w:r>
      <w:r>
        <w:rPr>
          <w:color w:val="292425"/>
          <w:spacing w:val="-4"/>
          <w:w w:val="110"/>
        </w:rPr>
        <w:t>to </w:t>
      </w:r>
      <w:r>
        <w:rPr>
          <w:color w:val="292425"/>
          <w:w w:val="110"/>
        </w:rPr>
        <w:t>be incorrectly </w:t>
      </w:r>
      <w:r>
        <w:rPr>
          <w:color w:val="292425"/>
          <w:spacing w:val="-3"/>
          <w:w w:val="110"/>
        </w:rPr>
        <w:t>attributed </w:t>
      </w:r>
      <w:r>
        <w:rPr>
          <w:color w:val="292425"/>
          <w:spacing w:val="-4"/>
          <w:w w:val="110"/>
        </w:rPr>
        <w:t>to </w:t>
      </w:r>
      <w:r>
        <w:rPr>
          <w:color w:val="292425"/>
          <w:w w:val="110"/>
        </w:rPr>
        <w:t>a change in factor utilisation. Statistical </w:t>
      </w:r>
      <w:r>
        <w:rPr>
          <w:color w:val="292425"/>
          <w:spacing w:val="-3"/>
          <w:w w:val="110"/>
        </w:rPr>
        <w:t>filters </w:t>
      </w:r>
      <w:r>
        <w:rPr>
          <w:color w:val="292425"/>
          <w:w w:val="110"/>
        </w:rPr>
        <w:t>are also subject </w:t>
      </w:r>
      <w:r>
        <w:rPr>
          <w:color w:val="292425"/>
          <w:spacing w:val="-4"/>
          <w:w w:val="110"/>
        </w:rPr>
        <w:t>to </w:t>
      </w:r>
      <w:r>
        <w:rPr>
          <w:color w:val="292425"/>
          <w:w w:val="110"/>
        </w:rPr>
        <w:t>the ‘end point’ problem, whereby identification of the trend is most uncertain at the beginning and end of the period under consideration. For policymakers, who are primarily concerned with how far factor utilisation is from trend </w:t>
      </w:r>
      <w:r>
        <w:rPr>
          <w:color w:val="292425"/>
          <w:spacing w:val="-6"/>
          <w:w w:val="110"/>
        </w:rPr>
        <w:t>today, </w:t>
      </w:r>
      <w:r>
        <w:rPr>
          <w:color w:val="292425"/>
          <w:w w:val="110"/>
        </w:rPr>
        <w:t>this is a particular concern.</w:t>
      </w:r>
    </w:p>
    <w:p>
      <w:pPr>
        <w:pStyle w:val="BodyText"/>
        <w:spacing w:before="5"/>
        <w:rPr>
          <w:sz w:val="21"/>
        </w:rPr>
      </w:pPr>
    </w:p>
    <w:p>
      <w:pPr>
        <w:pStyle w:val="BodyText"/>
        <w:spacing w:line="249" w:lineRule="auto"/>
        <w:ind w:left="426" w:right="382"/>
      </w:pPr>
      <w:r>
        <w:rPr>
          <w:color w:val="292425"/>
          <w:w w:val="110"/>
        </w:rPr>
        <w:t>A</w:t>
      </w:r>
      <w:r>
        <w:rPr>
          <w:color w:val="292425"/>
          <w:spacing w:val="-21"/>
          <w:w w:val="110"/>
        </w:rPr>
        <w:t> </w:t>
      </w:r>
      <w:r>
        <w:rPr>
          <w:color w:val="292425"/>
          <w:w w:val="110"/>
        </w:rPr>
        <w:t>second,</w:t>
      </w:r>
      <w:r>
        <w:rPr>
          <w:color w:val="292425"/>
          <w:spacing w:val="-20"/>
          <w:w w:val="110"/>
        </w:rPr>
        <w:t> </w:t>
      </w:r>
      <w:r>
        <w:rPr>
          <w:color w:val="292425"/>
          <w:w w:val="110"/>
        </w:rPr>
        <w:t>though</w:t>
      </w:r>
      <w:r>
        <w:rPr>
          <w:color w:val="292425"/>
          <w:spacing w:val="-21"/>
          <w:w w:val="110"/>
        </w:rPr>
        <w:t> </w:t>
      </w:r>
      <w:r>
        <w:rPr>
          <w:color w:val="292425"/>
          <w:spacing w:val="-3"/>
          <w:w w:val="110"/>
        </w:rPr>
        <w:t>related,</w:t>
      </w:r>
      <w:r>
        <w:rPr>
          <w:color w:val="292425"/>
          <w:spacing w:val="-20"/>
          <w:w w:val="110"/>
        </w:rPr>
        <w:t> </w:t>
      </w:r>
      <w:r>
        <w:rPr>
          <w:color w:val="292425"/>
          <w:w w:val="110"/>
        </w:rPr>
        <w:t>approach</w:t>
      </w:r>
      <w:r>
        <w:rPr>
          <w:color w:val="292425"/>
          <w:spacing w:val="-21"/>
          <w:w w:val="110"/>
        </w:rPr>
        <w:t> </w:t>
      </w:r>
      <w:r>
        <w:rPr>
          <w:color w:val="292425"/>
          <w:spacing w:val="-4"/>
          <w:w w:val="110"/>
        </w:rPr>
        <w:t>to</w:t>
      </w:r>
      <w:r>
        <w:rPr>
          <w:color w:val="292425"/>
          <w:spacing w:val="-20"/>
          <w:w w:val="110"/>
        </w:rPr>
        <w:t> </w:t>
      </w:r>
      <w:r>
        <w:rPr>
          <w:color w:val="292425"/>
          <w:w w:val="110"/>
        </w:rPr>
        <w:t>assessing</w:t>
      </w:r>
      <w:r>
        <w:rPr>
          <w:color w:val="292425"/>
          <w:spacing w:val="-20"/>
          <w:w w:val="110"/>
        </w:rPr>
        <w:t> </w:t>
      </w:r>
      <w:r>
        <w:rPr>
          <w:color w:val="292425"/>
          <w:w w:val="110"/>
        </w:rPr>
        <w:t>factor utilisation is </w:t>
      </w:r>
      <w:r>
        <w:rPr>
          <w:color w:val="292425"/>
          <w:spacing w:val="-4"/>
          <w:w w:val="110"/>
        </w:rPr>
        <w:t>to </w:t>
      </w:r>
      <w:r>
        <w:rPr>
          <w:color w:val="292425"/>
          <w:w w:val="110"/>
        </w:rPr>
        <w:t>use a production function. A production function describes the relationship </w:t>
      </w:r>
      <w:r>
        <w:rPr>
          <w:color w:val="292425"/>
          <w:spacing w:val="-3"/>
          <w:w w:val="110"/>
        </w:rPr>
        <w:t>between </w:t>
      </w:r>
      <w:r>
        <w:rPr>
          <w:color w:val="292425"/>
          <w:w w:val="110"/>
        </w:rPr>
        <w:t>the inputs that companies use (labour and capital) and their output. If companies increase the amount of labour or capital that they use, then their output will rise. But output will also increase if companies use existing capital and labour inputs more intensively (that is, if the </w:t>
      </w:r>
      <w:r>
        <w:rPr>
          <w:color w:val="292425"/>
          <w:spacing w:val="-4"/>
          <w:w w:val="110"/>
        </w:rPr>
        <w:t>rate </w:t>
      </w:r>
      <w:r>
        <w:rPr>
          <w:color w:val="292425"/>
          <w:w w:val="110"/>
        </w:rPr>
        <w:t>of factor utilisation</w:t>
      </w:r>
      <w:r>
        <w:rPr>
          <w:color w:val="292425"/>
          <w:spacing w:val="-7"/>
          <w:w w:val="110"/>
        </w:rPr>
        <w:t> </w:t>
      </w:r>
      <w:r>
        <w:rPr>
          <w:color w:val="292425"/>
          <w:w w:val="110"/>
        </w:rPr>
        <w:t>increases).</w:t>
      </w:r>
    </w:p>
    <w:p>
      <w:pPr>
        <w:pStyle w:val="BodyText"/>
        <w:rPr>
          <w:sz w:val="27"/>
        </w:rPr>
      </w:pPr>
    </w:p>
    <w:p>
      <w:pPr>
        <w:pStyle w:val="BodyText"/>
        <w:ind w:left="438"/>
        <w:rPr>
          <w:rFonts w:ascii="Trebuchet MS"/>
        </w:rPr>
      </w:pPr>
      <w:r>
        <w:rPr>
          <w:rFonts w:ascii="Trebuchet MS"/>
          <w:color w:val="0092C0"/>
        </w:rPr>
        <w:t>Chart B</w:t>
      </w:r>
    </w:p>
    <w:p>
      <w:pPr>
        <w:pStyle w:val="BodyText"/>
        <w:spacing w:line="247" w:lineRule="auto" w:before="8"/>
        <w:ind w:left="438" w:right="1224"/>
        <w:rPr>
          <w:sz w:val="12"/>
        </w:rPr>
      </w:pPr>
      <w:r>
        <w:rPr>
          <w:rFonts w:ascii="Trebuchet MS"/>
          <w:color w:val="0092C0"/>
          <w:w w:val="95"/>
        </w:rPr>
        <w:t>Illustrative measures of private sector factor </w:t>
      </w:r>
      <w:r>
        <w:rPr>
          <w:rFonts w:ascii="Trebuchet MS"/>
          <w:color w:val="0092C0"/>
        </w:rPr>
        <w:t>utilisation based on production functions</w:t>
      </w:r>
      <w:r>
        <w:rPr>
          <w:color w:val="292425"/>
          <w:position w:val="4"/>
          <w:sz w:val="12"/>
        </w:rPr>
        <w:t>(a)</w:t>
      </w:r>
    </w:p>
    <w:p>
      <w:pPr>
        <w:spacing w:line="120" w:lineRule="exact" w:before="87"/>
        <w:ind w:left="0" w:right="1204" w:firstLine="0"/>
        <w:jc w:val="right"/>
        <w:rPr>
          <w:sz w:val="12"/>
        </w:rPr>
      </w:pPr>
      <w:r>
        <w:rPr>
          <w:color w:val="292425"/>
          <w:w w:val="110"/>
          <w:sz w:val="12"/>
        </w:rPr>
        <w:t>Percentage deviation of output from trend</w:t>
      </w:r>
    </w:p>
    <w:p>
      <w:pPr>
        <w:spacing w:line="120" w:lineRule="exact" w:before="0"/>
        <w:ind w:left="0" w:right="1106" w:firstLine="0"/>
        <w:jc w:val="right"/>
        <w:rPr>
          <w:sz w:val="12"/>
        </w:rPr>
      </w:pPr>
      <w:r>
        <w:rPr>
          <w:color w:val="292425"/>
          <w:w w:val="121"/>
          <w:sz w:val="12"/>
        </w:rPr>
        <w:t>8</w:t>
      </w:r>
    </w:p>
    <w:p>
      <w:pPr>
        <w:tabs>
          <w:tab w:pos="4396" w:val="right" w:leader="none"/>
        </w:tabs>
        <w:spacing w:before="223"/>
        <w:ind w:left="1200" w:right="0" w:firstLine="0"/>
        <w:jc w:val="left"/>
        <w:rPr>
          <w:sz w:val="12"/>
        </w:rPr>
      </w:pPr>
      <w:r>
        <w:rPr>
          <w:color w:val="292425"/>
          <w:w w:val="110"/>
          <w:sz w:val="12"/>
        </w:rPr>
        <w:t>Elasticity of substitution</w:t>
      </w:r>
      <w:r>
        <w:rPr>
          <w:color w:val="292425"/>
          <w:spacing w:val="-11"/>
          <w:w w:val="110"/>
          <w:sz w:val="12"/>
        </w:rPr>
        <w:t> </w:t>
      </w:r>
      <w:r>
        <w:rPr>
          <w:color w:val="292425"/>
          <w:w w:val="110"/>
          <w:sz w:val="12"/>
        </w:rPr>
        <w:t>=</w:t>
      </w:r>
      <w:r>
        <w:rPr>
          <w:color w:val="292425"/>
          <w:spacing w:val="-3"/>
          <w:w w:val="110"/>
          <w:sz w:val="12"/>
        </w:rPr>
        <w:t> </w:t>
      </w:r>
      <w:r>
        <w:rPr>
          <w:color w:val="292425"/>
          <w:w w:val="110"/>
          <w:sz w:val="12"/>
        </w:rPr>
        <w:t>0.5</w:t>
      </w:r>
      <w:r>
        <w:rPr>
          <w:color w:val="292425"/>
          <w:w w:val="110"/>
          <w:position w:val="4"/>
          <w:sz w:val="12"/>
        </w:rPr>
        <w:t>(b)</w:t>
        <w:tab/>
      </w:r>
      <w:r>
        <w:rPr>
          <w:color w:val="292425"/>
          <w:w w:val="110"/>
          <w:position w:val="7"/>
          <w:sz w:val="12"/>
        </w:rPr>
        <w:t>6</w:t>
      </w:r>
    </w:p>
    <w:p>
      <w:pPr>
        <w:tabs>
          <w:tab w:pos="4396" w:val="right" w:leader="none"/>
        </w:tabs>
        <w:spacing w:before="150"/>
        <w:ind w:left="2353" w:right="0" w:firstLine="0"/>
        <w:jc w:val="left"/>
        <w:rPr>
          <w:sz w:val="12"/>
        </w:rPr>
      </w:pPr>
      <w:r>
        <w:rPr>
          <w:color w:val="292425"/>
          <w:w w:val="110"/>
          <w:sz w:val="12"/>
        </w:rPr>
        <w:t>Elasticity of substitution</w:t>
      </w:r>
      <w:r>
        <w:rPr>
          <w:color w:val="292425"/>
          <w:spacing w:val="-13"/>
          <w:w w:val="110"/>
          <w:sz w:val="12"/>
        </w:rPr>
        <w:t> </w:t>
      </w:r>
      <w:r>
        <w:rPr>
          <w:color w:val="292425"/>
          <w:w w:val="110"/>
          <w:sz w:val="12"/>
        </w:rPr>
        <w:t>=</w:t>
      </w:r>
      <w:r>
        <w:rPr>
          <w:color w:val="292425"/>
          <w:spacing w:val="-4"/>
          <w:w w:val="110"/>
          <w:sz w:val="12"/>
        </w:rPr>
        <w:t> </w:t>
      </w:r>
      <w:r>
        <w:rPr>
          <w:color w:val="292425"/>
          <w:w w:val="110"/>
          <w:sz w:val="12"/>
        </w:rPr>
        <w:t>1</w:t>
      </w:r>
      <w:r>
        <w:rPr>
          <w:color w:val="292425"/>
          <w:w w:val="110"/>
          <w:position w:val="4"/>
          <w:sz w:val="12"/>
        </w:rPr>
        <w:t>(b)</w:t>
        <w:tab/>
      </w:r>
      <w:r>
        <w:rPr>
          <w:color w:val="292425"/>
          <w:w w:val="110"/>
          <w:position w:val="7"/>
          <w:sz w:val="12"/>
        </w:rPr>
        <w:t>4</w:t>
      </w:r>
    </w:p>
    <w:p>
      <w:pPr>
        <w:spacing w:before="150"/>
        <w:ind w:left="4323" w:right="0" w:firstLine="0"/>
        <w:jc w:val="left"/>
        <w:rPr>
          <w:sz w:val="12"/>
        </w:rPr>
      </w:pPr>
      <w:r>
        <w:rPr>
          <w:color w:val="292425"/>
          <w:w w:val="121"/>
          <w:sz w:val="12"/>
        </w:rPr>
        <w:t>2</w:t>
      </w:r>
    </w:p>
    <w:p>
      <w:pPr>
        <w:spacing w:before="13"/>
        <w:ind w:left="4278" w:right="0" w:firstLine="0"/>
        <w:jc w:val="left"/>
        <w:rPr>
          <w:sz w:val="16"/>
        </w:rPr>
      </w:pPr>
      <w:r>
        <w:rPr>
          <w:color w:val="292425"/>
          <w:w w:val="107"/>
          <w:sz w:val="16"/>
        </w:rPr>
        <w:t>+</w:t>
      </w:r>
    </w:p>
    <w:p>
      <w:pPr>
        <w:spacing w:line="135" w:lineRule="exact" w:before="27"/>
        <w:ind w:left="0" w:right="1106" w:firstLine="0"/>
        <w:jc w:val="right"/>
        <w:rPr>
          <w:sz w:val="12"/>
        </w:rPr>
      </w:pPr>
      <w:r>
        <w:rPr>
          <w:color w:val="292425"/>
          <w:w w:val="121"/>
          <w:sz w:val="12"/>
        </w:rPr>
        <w:t>0</w:t>
      </w:r>
    </w:p>
    <w:p>
      <w:pPr>
        <w:spacing w:line="181" w:lineRule="exact" w:before="0"/>
        <w:ind w:left="4280" w:right="0" w:firstLine="0"/>
        <w:jc w:val="left"/>
        <w:rPr>
          <w:sz w:val="16"/>
        </w:rPr>
      </w:pPr>
      <w:r>
        <w:rPr>
          <w:color w:val="292425"/>
          <w:w w:val="117"/>
          <w:sz w:val="16"/>
        </w:rPr>
        <w:t>–</w:t>
      </w:r>
    </w:p>
    <w:p>
      <w:pPr>
        <w:spacing w:before="27"/>
        <w:ind w:left="4323" w:right="0" w:firstLine="0"/>
        <w:jc w:val="left"/>
        <w:rPr>
          <w:sz w:val="12"/>
        </w:rPr>
      </w:pPr>
      <w:r>
        <w:rPr>
          <w:color w:val="292425"/>
          <w:w w:val="121"/>
          <w:sz w:val="12"/>
        </w:rPr>
        <w:t>2</w:t>
      </w:r>
    </w:p>
    <w:p>
      <w:pPr>
        <w:spacing w:after="0"/>
        <w:jc w:val="left"/>
        <w:rPr>
          <w:sz w:val="12"/>
        </w:rPr>
        <w:sectPr>
          <w:type w:val="continuous"/>
          <w:pgSz w:w="11900" w:h="16840"/>
          <w:pgMar w:top="1140" w:bottom="0" w:left="640" w:right="620"/>
          <w:cols w:num="2" w:equalWidth="0">
            <w:col w:w="5067" w:space="68"/>
            <w:col w:w="5505"/>
          </w:cols>
        </w:sectPr>
      </w:pPr>
    </w:p>
    <w:p>
      <w:pPr>
        <w:spacing w:line="102" w:lineRule="exact" w:before="0"/>
        <w:ind w:left="0" w:right="2044" w:firstLine="0"/>
        <w:jc w:val="center"/>
        <w:rPr>
          <w:sz w:val="12"/>
        </w:rPr>
      </w:pPr>
      <w:r>
        <w:rPr>
          <w:color w:val="292425"/>
          <w:w w:val="121"/>
          <w:sz w:val="12"/>
        </w:rPr>
        <w:t>3</w:t>
      </w:r>
    </w:p>
    <w:p>
      <w:pPr>
        <w:spacing w:before="19"/>
        <w:ind w:left="8349" w:right="0" w:firstLine="0"/>
        <w:jc w:val="center"/>
        <w:rPr>
          <w:sz w:val="12"/>
        </w:rPr>
      </w:pPr>
      <w:r>
        <w:rPr>
          <w:color w:val="292425"/>
          <w:w w:val="121"/>
          <w:sz w:val="12"/>
        </w:rPr>
        <w:t>4</w:t>
      </w:r>
    </w:p>
    <w:p>
      <w:pPr>
        <w:spacing w:before="43"/>
        <w:ind w:left="620" w:right="4720" w:firstLine="0"/>
        <w:jc w:val="center"/>
        <w:rPr>
          <w:sz w:val="12"/>
        </w:rPr>
      </w:pPr>
      <w:r>
        <w:rPr>
          <w:color w:val="292425"/>
          <w:w w:val="105"/>
          <w:sz w:val="12"/>
        </w:rPr>
        <w:t>Band-pass filter</w:t>
      </w:r>
    </w:p>
    <w:p>
      <w:pPr>
        <w:tabs>
          <w:tab w:pos="9458" w:val="left" w:leader="none"/>
        </w:tabs>
        <w:spacing w:before="4"/>
        <w:ind w:left="4260" w:right="0" w:firstLine="0"/>
        <w:jc w:val="left"/>
        <w:rPr>
          <w:sz w:val="12"/>
        </w:rPr>
      </w:pPr>
      <w:r>
        <w:rPr>
          <w:color w:val="292425"/>
          <w:w w:val="120"/>
          <w:sz w:val="12"/>
        </w:rPr>
        <w:t>2</w:t>
        <w:tab/>
      </w:r>
      <w:r>
        <w:rPr>
          <w:color w:val="292425"/>
          <w:w w:val="120"/>
          <w:position w:val="-3"/>
          <w:sz w:val="12"/>
        </w:rPr>
        <w:t>6</w:t>
      </w:r>
    </w:p>
    <w:p>
      <w:pPr>
        <w:pStyle w:val="BodyText"/>
        <w:spacing w:before="2"/>
        <w:rPr>
          <w:sz w:val="12"/>
        </w:rPr>
      </w:pPr>
    </w:p>
    <w:p>
      <w:pPr>
        <w:spacing w:line="113" w:lineRule="exact" w:before="78"/>
        <w:ind w:left="0" w:right="1106" w:firstLine="0"/>
        <w:jc w:val="right"/>
        <w:rPr>
          <w:sz w:val="12"/>
        </w:rPr>
      </w:pPr>
      <w:r>
        <w:rPr>
          <w:color w:val="292425"/>
          <w:w w:val="121"/>
          <w:sz w:val="12"/>
        </w:rPr>
        <w:t>8</w:t>
      </w:r>
    </w:p>
    <w:p>
      <w:pPr>
        <w:tabs>
          <w:tab w:pos="5618" w:val="left" w:leader="none"/>
          <w:tab w:pos="6459" w:val="left" w:leader="none"/>
          <w:tab w:pos="7243" w:val="left" w:leader="none"/>
          <w:tab w:pos="8023" w:val="left" w:leader="none"/>
          <w:tab w:pos="8763" w:val="left" w:leader="none"/>
        </w:tabs>
        <w:spacing w:line="133" w:lineRule="exact" w:before="0"/>
        <w:ind w:left="4260" w:right="0" w:firstLine="0"/>
        <w:jc w:val="left"/>
        <w:rPr>
          <w:sz w:val="12"/>
        </w:rPr>
      </w:pPr>
      <w:r>
        <w:rPr>
          <w:color w:val="292425"/>
          <w:w w:val="120"/>
          <w:position w:val="2"/>
          <w:sz w:val="12"/>
        </w:rPr>
        <w:t>1</w:t>
        <w:tab/>
      </w:r>
      <w:r>
        <w:rPr>
          <w:color w:val="292425"/>
          <w:w w:val="120"/>
          <w:sz w:val="12"/>
        </w:rPr>
        <w:t>1986</w:t>
        <w:tab/>
        <w:t>90</w:t>
        <w:tab/>
        <w:t>94</w:t>
        <w:tab/>
        <w:t>98</w:t>
        <w:tab/>
        <w:t>2002</w:t>
      </w:r>
    </w:p>
    <w:p>
      <w:pPr>
        <w:tabs>
          <w:tab w:pos="5579" w:val="left" w:leader="none"/>
        </w:tabs>
        <w:spacing w:before="97"/>
        <w:ind w:left="4205" w:right="0" w:firstLine="0"/>
        <w:jc w:val="left"/>
        <w:rPr>
          <w:sz w:val="12"/>
        </w:rPr>
      </w:pPr>
      <w:r>
        <w:rPr>
          <w:color w:val="292425"/>
          <w:w w:val="110"/>
          <w:position w:val="5"/>
          <w:sz w:val="16"/>
        </w:rPr>
        <w:t>+</w:t>
        <w:tab/>
      </w:r>
      <w:r>
        <w:rPr>
          <w:color w:val="292425"/>
          <w:w w:val="110"/>
          <w:sz w:val="12"/>
        </w:rPr>
        <w:t>(a) Data to </w:t>
      </w:r>
      <w:r>
        <w:rPr>
          <w:color w:val="292425"/>
          <w:spacing w:val="-4"/>
          <w:w w:val="110"/>
          <w:sz w:val="12"/>
        </w:rPr>
        <w:t>2004 </w:t>
      </w:r>
      <w:r>
        <w:rPr>
          <w:color w:val="292425"/>
          <w:w w:val="110"/>
          <w:sz w:val="12"/>
        </w:rPr>
        <w:t>Q3. The capital input series is the private sector</w:t>
      </w:r>
      <w:r>
        <w:rPr>
          <w:color w:val="292425"/>
          <w:spacing w:val="-24"/>
          <w:w w:val="110"/>
          <w:sz w:val="12"/>
        </w:rPr>
        <w:t> </w:t>
      </w:r>
      <w:r>
        <w:rPr>
          <w:color w:val="292425"/>
          <w:w w:val="110"/>
          <w:sz w:val="12"/>
        </w:rPr>
        <w:t>services</w:t>
      </w:r>
    </w:p>
    <w:p>
      <w:pPr>
        <w:spacing w:after="0"/>
        <w:jc w:val="left"/>
        <w:rPr>
          <w:sz w:val="12"/>
        </w:rPr>
        <w:sectPr>
          <w:type w:val="continuous"/>
          <w:pgSz w:w="11900" w:h="16840"/>
          <w:pgMar w:top="1140" w:bottom="0" w:left="640" w:right="620"/>
        </w:sectPr>
      </w:pPr>
    </w:p>
    <w:p>
      <w:pPr>
        <w:spacing w:line="133" w:lineRule="exact" w:before="0"/>
        <w:ind w:left="4260" w:right="0" w:firstLine="0"/>
        <w:jc w:val="left"/>
        <w:rPr>
          <w:sz w:val="12"/>
        </w:rPr>
      </w:pPr>
      <w:r>
        <w:rPr>
          <w:color w:val="292425"/>
          <w:w w:val="121"/>
          <w:sz w:val="12"/>
        </w:rPr>
        <w:t>0</w:t>
      </w:r>
    </w:p>
    <w:p>
      <w:pPr>
        <w:spacing w:before="11"/>
        <w:ind w:left="4206" w:right="0" w:firstLine="0"/>
        <w:jc w:val="left"/>
        <w:rPr>
          <w:sz w:val="16"/>
        </w:rPr>
      </w:pPr>
      <w:r>
        <w:rPr>
          <w:color w:val="292425"/>
          <w:w w:val="117"/>
          <w:sz w:val="16"/>
        </w:rPr>
        <w:t>–</w:t>
      </w:r>
    </w:p>
    <w:p>
      <w:pPr>
        <w:spacing w:before="134"/>
        <w:ind w:left="4260" w:right="0" w:firstLine="0"/>
        <w:jc w:val="left"/>
        <w:rPr>
          <w:sz w:val="12"/>
        </w:rPr>
      </w:pPr>
      <w:r>
        <w:rPr>
          <w:color w:val="292425"/>
          <w:w w:val="121"/>
          <w:sz w:val="12"/>
        </w:rPr>
        <w:t>1</w:t>
      </w:r>
    </w:p>
    <w:p>
      <w:pPr>
        <w:tabs>
          <w:tab w:pos="4333" w:val="right" w:leader="none"/>
        </w:tabs>
        <w:spacing w:before="338"/>
        <w:ind w:left="1518" w:right="0" w:firstLine="0"/>
        <w:jc w:val="left"/>
        <w:rPr>
          <w:sz w:val="12"/>
        </w:rPr>
      </w:pPr>
      <w:r>
        <w:rPr>
          <w:color w:val="292425"/>
          <w:w w:val="110"/>
          <w:sz w:val="12"/>
        </w:rPr>
        <w:t>Hodrick-Prescott</w:t>
      </w:r>
      <w:r>
        <w:rPr>
          <w:color w:val="292425"/>
          <w:spacing w:val="-4"/>
          <w:w w:val="110"/>
          <w:sz w:val="12"/>
        </w:rPr>
        <w:t> </w:t>
      </w:r>
      <w:r>
        <w:rPr>
          <w:color w:val="292425"/>
          <w:w w:val="110"/>
          <w:sz w:val="12"/>
        </w:rPr>
        <w:t>filter</w:t>
        <w:tab/>
      </w:r>
      <w:r>
        <w:rPr>
          <w:color w:val="292425"/>
          <w:w w:val="110"/>
          <w:position w:val="5"/>
          <w:sz w:val="12"/>
        </w:rPr>
        <w:t>2</w:t>
      </w:r>
    </w:p>
    <w:p>
      <w:pPr>
        <w:pStyle w:val="BodyText"/>
        <w:rPr>
          <w:sz w:val="16"/>
        </w:rPr>
      </w:pPr>
    </w:p>
    <w:p>
      <w:pPr>
        <w:spacing w:line="118" w:lineRule="exact" w:before="112"/>
        <w:ind w:left="4260" w:right="0" w:firstLine="0"/>
        <w:jc w:val="left"/>
        <w:rPr>
          <w:sz w:val="12"/>
        </w:rPr>
      </w:pPr>
      <w:r>
        <w:rPr>
          <w:color w:val="292425"/>
          <w:w w:val="121"/>
          <w:sz w:val="12"/>
        </w:rPr>
        <w:t>3</w:t>
      </w:r>
    </w:p>
    <w:p>
      <w:pPr>
        <w:tabs>
          <w:tab w:pos="1218" w:val="left" w:leader="none"/>
          <w:tab w:pos="2010" w:val="left" w:leader="none"/>
          <w:tab w:pos="2801" w:val="left" w:leader="none"/>
          <w:tab w:pos="3548" w:val="left" w:leader="none"/>
        </w:tabs>
        <w:spacing w:line="118" w:lineRule="exact" w:before="0"/>
        <w:ind w:left="448" w:right="0" w:firstLine="0"/>
        <w:jc w:val="left"/>
        <w:rPr>
          <w:sz w:val="12"/>
        </w:rPr>
      </w:pPr>
      <w:r>
        <w:rPr>
          <w:color w:val="292425"/>
          <w:w w:val="120"/>
          <w:sz w:val="12"/>
        </w:rPr>
        <w:t>1986</w:t>
        <w:tab/>
        <w:t>90</w:t>
        <w:tab/>
        <w:t>94</w:t>
        <w:tab/>
        <w:t>98</w:t>
        <w:tab/>
        <w:t>2002</w:t>
      </w:r>
    </w:p>
    <w:p>
      <w:pPr>
        <w:pStyle w:val="BodyText"/>
        <w:spacing w:before="4"/>
        <w:rPr>
          <w:sz w:val="12"/>
        </w:rPr>
      </w:pPr>
    </w:p>
    <w:p>
      <w:pPr>
        <w:pStyle w:val="ListParagraph"/>
        <w:numPr>
          <w:ilvl w:val="1"/>
          <w:numId w:val="31"/>
        </w:numPr>
        <w:tabs>
          <w:tab w:pos="660" w:val="left" w:leader="none"/>
        </w:tabs>
        <w:spacing w:line="129" w:lineRule="exact" w:before="0" w:after="0"/>
        <w:ind w:left="659" w:right="0" w:hanging="240"/>
        <w:jc w:val="left"/>
        <w:rPr>
          <w:sz w:val="12"/>
        </w:rPr>
      </w:pPr>
      <w:r>
        <w:rPr>
          <w:color w:val="292425"/>
          <w:w w:val="110"/>
          <w:sz w:val="12"/>
        </w:rPr>
        <w:t>Data to </w:t>
      </w:r>
      <w:r>
        <w:rPr>
          <w:color w:val="292425"/>
          <w:spacing w:val="-4"/>
          <w:w w:val="110"/>
          <w:sz w:val="12"/>
        </w:rPr>
        <w:t>2004 </w:t>
      </w:r>
      <w:r>
        <w:rPr>
          <w:color w:val="292425"/>
          <w:w w:val="110"/>
          <w:sz w:val="12"/>
        </w:rPr>
        <w:t>Q3. Based on a private sector output per hour</w:t>
      </w:r>
      <w:r>
        <w:rPr>
          <w:color w:val="292425"/>
          <w:spacing w:val="-20"/>
          <w:w w:val="110"/>
          <w:sz w:val="12"/>
        </w:rPr>
        <w:t> </w:t>
      </w:r>
      <w:r>
        <w:rPr>
          <w:color w:val="292425"/>
          <w:w w:val="110"/>
          <w:sz w:val="12"/>
        </w:rPr>
        <w:t>measure</w:t>
      </w:r>
    </w:p>
    <w:p>
      <w:pPr>
        <w:spacing w:line="208" w:lineRule="auto" w:before="6"/>
        <w:ind w:left="660" w:right="248" w:firstLine="0"/>
        <w:jc w:val="left"/>
        <w:rPr>
          <w:sz w:val="12"/>
        </w:rPr>
      </w:pPr>
      <w:r>
        <w:rPr>
          <w:color w:val="292425"/>
          <w:w w:val="110"/>
          <w:sz w:val="12"/>
        </w:rPr>
        <w:t>of labour </w:t>
      </w:r>
      <w:r>
        <w:rPr>
          <w:color w:val="292425"/>
          <w:spacing w:val="-3"/>
          <w:w w:val="110"/>
          <w:sz w:val="12"/>
        </w:rPr>
        <w:t>productivity, </w:t>
      </w:r>
      <w:r>
        <w:rPr>
          <w:color w:val="292425"/>
          <w:w w:val="110"/>
          <w:sz w:val="12"/>
        </w:rPr>
        <w:t>as defined in Chart 3.5. Qualitatively similar results are obtained from the output per head labour productivity series shown</w:t>
      </w:r>
    </w:p>
    <w:p>
      <w:pPr>
        <w:spacing w:line="123" w:lineRule="exact" w:before="0"/>
        <w:ind w:left="660" w:right="0" w:firstLine="0"/>
        <w:jc w:val="left"/>
        <w:rPr>
          <w:sz w:val="12"/>
        </w:rPr>
      </w:pPr>
      <w:r>
        <w:rPr>
          <w:color w:val="292425"/>
          <w:w w:val="110"/>
          <w:sz w:val="12"/>
        </w:rPr>
        <w:t>in Chart 3.5.</w:t>
      </w:r>
    </w:p>
    <w:p>
      <w:pPr>
        <w:pStyle w:val="BodyText"/>
        <w:rPr>
          <w:sz w:val="12"/>
        </w:rPr>
      </w:pPr>
    </w:p>
    <w:p>
      <w:pPr>
        <w:pStyle w:val="BodyText"/>
        <w:rPr>
          <w:sz w:val="11"/>
        </w:rPr>
      </w:pPr>
    </w:p>
    <w:p>
      <w:pPr>
        <w:pStyle w:val="BodyText"/>
        <w:spacing w:line="249" w:lineRule="auto" w:before="1"/>
        <w:ind w:left="426"/>
      </w:pPr>
      <w:r>
        <w:rPr>
          <w:color w:val="292425"/>
          <w:w w:val="110"/>
        </w:rPr>
        <w:t>Although these </w:t>
      </w:r>
      <w:r>
        <w:rPr>
          <w:color w:val="292425"/>
          <w:spacing w:val="-5"/>
          <w:w w:val="110"/>
        </w:rPr>
        <w:t>two </w:t>
      </w:r>
      <w:r>
        <w:rPr>
          <w:color w:val="292425"/>
          <w:w w:val="110"/>
        </w:rPr>
        <w:t>statistical </w:t>
      </w:r>
      <w:r>
        <w:rPr>
          <w:color w:val="292425"/>
          <w:spacing w:val="-3"/>
          <w:w w:val="110"/>
        </w:rPr>
        <w:t>filters </w:t>
      </w:r>
      <w:r>
        <w:rPr>
          <w:color w:val="292425"/>
          <w:w w:val="110"/>
        </w:rPr>
        <w:t>use different methods </w:t>
      </w:r>
      <w:r>
        <w:rPr>
          <w:color w:val="292425"/>
          <w:spacing w:val="-4"/>
          <w:w w:val="110"/>
        </w:rPr>
        <w:t>to </w:t>
      </w:r>
      <w:r>
        <w:rPr>
          <w:color w:val="292425"/>
          <w:spacing w:val="-3"/>
          <w:w w:val="110"/>
        </w:rPr>
        <w:t>extract </w:t>
      </w:r>
      <w:r>
        <w:rPr>
          <w:color w:val="292425"/>
          <w:w w:val="110"/>
        </w:rPr>
        <w:t>the unobserved trend in labour productivity</w:t>
      </w:r>
      <w:r>
        <w:rPr>
          <w:color w:val="292425"/>
          <w:spacing w:val="-22"/>
          <w:w w:val="110"/>
        </w:rPr>
        <w:t> </w:t>
      </w:r>
      <w:r>
        <w:rPr>
          <w:color w:val="292425"/>
          <w:w w:val="110"/>
        </w:rPr>
        <w:t>from</w:t>
      </w:r>
      <w:r>
        <w:rPr>
          <w:color w:val="292425"/>
          <w:spacing w:val="-22"/>
          <w:w w:val="110"/>
        </w:rPr>
        <w:t> </w:t>
      </w:r>
      <w:r>
        <w:rPr>
          <w:color w:val="292425"/>
          <w:w w:val="110"/>
        </w:rPr>
        <w:t>the</w:t>
      </w:r>
      <w:r>
        <w:rPr>
          <w:color w:val="292425"/>
          <w:spacing w:val="-22"/>
          <w:w w:val="110"/>
        </w:rPr>
        <w:t> </w:t>
      </w:r>
      <w:r>
        <w:rPr>
          <w:color w:val="292425"/>
          <w:w w:val="110"/>
        </w:rPr>
        <w:t>data,</w:t>
      </w:r>
      <w:r>
        <w:rPr>
          <w:color w:val="292425"/>
          <w:spacing w:val="-22"/>
          <w:w w:val="110"/>
        </w:rPr>
        <w:t> </w:t>
      </w:r>
      <w:r>
        <w:rPr>
          <w:color w:val="292425"/>
          <w:w w:val="110"/>
        </w:rPr>
        <w:t>both</w:t>
      </w:r>
      <w:r>
        <w:rPr>
          <w:color w:val="292425"/>
          <w:spacing w:val="-21"/>
          <w:w w:val="110"/>
        </w:rPr>
        <w:t> </w:t>
      </w:r>
      <w:r>
        <w:rPr>
          <w:color w:val="292425"/>
          <w:w w:val="110"/>
        </w:rPr>
        <w:t>make</w:t>
      </w:r>
      <w:r>
        <w:rPr>
          <w:color w:val="292425"/>
          <w:spacing w:val="-22"/>
          <w:w w:val="110"/>
        </w:rPr>
        <w:t> </w:t>
      </w:r>
      <w:r>
        <w:rPr>
          <w:color w:val="292425"/>
          <w:w w:val="110"/>
        </w:rPr>
        <w:t>the</w:t>
      </w:r>
      <w:r>
        <w:rPr>
          <w:color w:val="292425"/>
          <w:spacing w:val="-22"/>
          <w:w w:val="110"/>
        </w:rPr>
        <w:t> </w:t>
      </w:r>
      <w:r>
        <w:rPr>
          <w:color w:val="292425"/>
          <w:w w:val="110"/>
        </w:rPr>
        <w:t>same</w:t>
      </w:r>
      <w:r>
        <w:rPr>
          <w:color w:val="292425"/>
          <w:spacing w:val="-22"/>
          <w:w w:val="110"/>
        </w:rPr>
        <w:t> </w:t>
      </w:r>
      <w:r>
        <w:rPr>
          <w:color w:val="292425"/>
          <w:spacing w:val="-4"/>
          <w:w w:val="110"/>
        </w:rPr>
        <w:t>key </w:t>
      </w:r>
      <w:r>
        <w:rPr>
          <w:color w:val="292425"/>
          <w:w w:val="110"/>
        </w:rPr>
        <w:t>assumption: trend labour productivity </w:t>
      </w:r>
      <w:r>
        <w:rPr>
          <w:color w:val="292425"/>
          <w:spacing w:val="-3"/>
          <w:w w:val="110"/>
        </w:rPr>
        <w:t>grows </w:t>
      </w:r>
      <w:r>
        <w:rPr>
          <w:color w:val="292425"/>
          <w:w w:val="110"/>
        </w:rPr>
        <w:t>smoothly</w:t>
      </w:r>
      <w:r>
        <w:rPr>
          <w:color w:val="292425"/>
          <w:spacing w:val="-16"/>
          <w:w w:val="110"/>
        </w:rPr>
        <w:t> </w:t>
      </w:r>
      <w:r>
        <w:rPr>
          <w:color w:val="292425"/>
          <w:spacing w:val="-3"/>
          <w:w w:val="110"/>
        </w:rPr>
        <w:t>over</w:t>
      </w:r>
      <w:r>
        <w:rPr>
          <w:color w:val="292425"/>
          <w:spacing w:val="-16"/>
          <w:w w:val="110"/>
        </w:rPr>
        <w:t> </w:t>
      </w:r>
      <w:r>
        <w:rPr>
          <w:color w:val="292425"/>
          <w:w w:val="110"/>
        </w:rPr>
        <w:t>time.</w:t>
      </w:r>
      <w:r>
        <w:rPr>
          <w:color w:val="292425"/>
          <w:spacing w:val="24"/>
          <w:w w:val="110"/>
        </w:rPr>
        <w:t> </w:t>
      </w:r>
      <w:r>
        <w:rPr>
          <w:color w:val="292425"/>
          <w:w w:val="110"/>
        </w:rPr>
        <w:t>And</w:t>
      </w:r>
      <w:r>
        <w:rPr>
          <w:color w:val="292425"/>
          <w:spacing w:val="-16"/>
          <w:w w:val="110"/>
        </w:rPr>
        <w:t> </w:t>
      </w:r>
      <w:r>
        <w:rPr>
          <w:color w:val="292425"/>
          <w:w w:val="110"/>
        </w:rPr>
        <w:t>that</w:t>
      </w:r>
      <w:r>
        <w:rPr>
          <w:color w:val="292425"/>
          <w:spacing w:val="-16"/>
          <w:w w:val="110"/>
        </w:rPr>
        <w:t> </w:t>
      </w:r>
      <w:r>
        <w:rPr>
          <w:color w:val="292425"/>
          <w:w w:val="110"/>
        </w:rPr>
        <w:t>means</w:t>
      </w:r>
      <w:r>
        <w:rPr>
          <w:color w:val="292425"/>
          <w:spacing w:val="-16"/>
          <w:w w:val="110"/>
        </w:rPr>
        <w:t> </w:t>
      </w:r>
      <w:r>
        <w:rPr>
          <w:color w:val="292425"/>
          <w:w w:val="110"/>
        </w:rPr>
        <w:t>that</w:t>
      </w:r>
      <w:r>
        <w:rPr>
          <w:color w:val="292425"/>
          <w:spacing w:val="-15"/>
          <w:w w:val="110"/>
        </w:rPr>
        <w:t> </w:t>
      </w:r>
      <w:r>
        <w:rPr>
          <w:color w:val="292425"/>
          <w:w w:val="110"/>
        </w:rPr>
        <w:t>a</w:t>
      </w:r>
      <w:r>
        <w:rPr>
          <w:color w:val="292425"/>
          <w:spacing w:val="-16"/>
          <w:w w:val="110"/>
        </w:rPr>
        <w:t> </w:t>
      </w:r>
      <w:r>
        <w:rPr>
          <w:color w:val="292425"/>
          <w:w w:val="110"/>
        </w:rPr>
        <w:t>sudden </w:t>
      </w:r>
      <w:r>
        <w:rPr>
          <w:color w:val="292425"/>
          <w:spacing w:val="-3"/>
          <w:w w:val="110"/>
        </w:rPr>
        <w:t>slowdown</w:t>
      </w:r>
      <w:r>
        <w:rPr>
          <w:color w:val="292425"/>
          <w:spacing w:val="-24"/>
          <w:w w:val="110"/>
        </w:rPr>
        <w:t> </w:t>
      </w:r>
      <w:r>
        <w:rPr>
          <w:color w:val="292425"/>
          <w:w w:val="110"/>
        </w:rPr>
        <w:t>or</w:t>
      </w:r>
      <w:r>
        <w:rPr>
          <w:color w:val="292425"/>
          <w:spacing w:val="-23"/>
          <w:w w:val="110"/>
        </w:rPr>
        <w:t> </w:t>
      </w:r>
      <w:r>
        <w:rPr>
          <w:color w:val="292425"/>
          <w:w w:val="110"/>
        </w:rPr>
        <w:t>pickup</w:t>
      </w:r>
      <w:r>
        <w:rPr>
          <w:color w:val="292425"/>
          <w:spacing w:val="-23"/>
          <w:w w:val="110"/>
        </w:rPr>
        <w:t> </w:t>
      </w:r>
      <w:r>
        <w:rPr>
          <w:color w:val="292425"/>
          <w:w w:val="110"/>
        </w:rPr>
        <w:t>in</w:t>
      </w:r>
      <w:r>
        <w:rPr>
          <w:color w:val="292425"/>
          <w:spacing w:val="-23"/>
          <w:w w:val="110"/>
        </w:rPr>
        <w:t> </w:t>
      </w:r>
      <w:r>
        <w:rPr>
          <w:color w:val="292425"/>
          <w:w w:val="110"/>
        </w:rPr>
        <w:t>trend</w:t>
      </w:r>
      <w:r>
        <w:rPr>
          <w:color w:val="292425"/>
          <w:spacing w:val="-23"/>
          <w:w w:val="110"/>
        </w:rPr>
        <w:t> </w:t>
      </w:r>
      <w:r>
        <w:rPr>
          <w:color w:val="292425"/>
          <w:w w:val="110"/>
        </w:rPr>
        <w:t>productivity</w:t>
      </w:r>
      <w:r>
        <w:rPr>
          <w:color w:val="292425"/>
          <w:spacing w:val="-23"/>
          <w:w w:val="110"/>
        </w:rPr>
        <w:t> </w:t>
      </w:r>
      <w:r>
        <w:rPr>
          <w:color w:val="292425"/>
          <w:spacing w:val="-2"/>
          <w:w w:val="110"/>
        </w:rPr>
        <w:t>growth</w:t>
      </w:r>
      <w:r>
        <w:rPr>
          <w:color w:val="292425"/>
          <w:spacing w:val="-23"/>
          <w:w w:val="110"/>
        </w:rPr>
        <w:t> </w:t>
      </w:r>
      <w:r>
        <w:rPr>
          <w:color w:val="292425"/>
          <w:w w:val="110"/>
        </w:rPr>
        <w:t>is</w:t>
      </w:r>
    </w:p>
    <w:p>
      <w:pPr>
        <w:spacing w:line="208" w:lineRule="auto" w:before="0"/>
        <w:ind w:left="678" w:right="981" w:firstLine="0"/>
        <w:jc w:val="left"/>
        <w:rPr>
          <w:sz w:val="12"/>
        </w:rPr>
      </w:pPr>
      <w:r>
        <w:rPr/>
        <w:br w:type="column"/>
      </w:r>
      <w:r>
        <w:rPr>
          <w:color w:val="292425"/>
          <w:w w:val="105"/>
          <w:sz w:val="12"/>
        </w:rPr>
        <w:t>measure described in Chart 3.7. The labour input series is private sector hours worked; qualitatively similar results are obtained with a heads measure of employment.</w:t>
      </w:r>
    </w:p>
    <w:p>
      <w:pPr>
        <w:pStyle w:val="ListParagraph"/>
        <w:numPr>
          <w:ilvl w:val="1"/>
          <w:numId w:val="31"/>
        </w:numPr>
        <w:tabs>
          <w:tab w:pos="679" w:val="left" w:leader="none"/>
        </w:tabs>
        <w:spacing w:line="208" w:lineRule="auto" w:before="0" w:after="0"/>
        <w:ind w:left="678" w:right="789" w:hanging="240"/>
        <w:jc w:val="left"/>
        <w:rPr>
          <w:sz w:val="12"/>
        </w:rPr>
      </w:pPr>
      <w:r>
        <w:rPr/>
        <w:pict>
          <v:line style="position:absolute;mso-position-horizontal-relative:page;mso-position-vertical-relative:paragraph;z-index:16056832" from="358.623901pt,17.557545pt" to="524.442201pt,17.557545pt" stroked="true" strokeweight=".3649pt" strokecolor="#0070ff">
            <v:stroke dashstyle="solid"/>
            <w10:wrap type="none"/>
          </v:line>
        </w:pict>
      </w:r>
      <w:r>
        <w:rPr/>
        <w:pict>
          <v:line style="position:absolute;mso-position-horizontal-relative:page;mso-position-vertical-relative:paragraph;z-index:16057344" from="322.997498pt,23.557545pt" to="504.527998pt,23.557545pt" stroked="true" strokeweight=".3649pt" strokecolor="#0070ff">
            <v:stroke dashstyle="solid"/>
            <w10:wrap type="none"/>
          </v:line>
        </w:pict>
      </w:r>
      <w:hyperlink r:id="rId97">
        <w:r>
          <w:rPr>
            <w:color w:val="292425"/>
            <w:w w:val="105"/>
            <w:sz w:val="12"/>
          </w:rPr>
          <w:t>The higher the elasticity of substitution, the easier it is for companies to   switch capital for labour and </w:t>
        </w:r>
        <w:r>
          <w:rPr>
            <w:i/>
            <w:color w:val="292425"/>
            <w:w w:val="105"/>
            <w:sz w:val="12"/>
          </w:rPr>
          <w:t>vice v</w:t>
        </w:r>
        <w:r>
          <w:rPr>
            <w:i/>
            <w:smallCaps/>
            <w:color w:val="292425"/>
            <w:w w:val="105"/>
            <w:sz w:val="12"/>
          </w:rPr>
          <w:t>ersa</w:t>
        </w:r>
        <w:r>
          <w:rPr>
            <w:smallCaps w:val="0"/>
            <w:color w:val="292425"/>
            <w:w w:val="105"/>
            <w:sz w:val="12"/>
          </w:rPr>
          <w:t>. For more details on these production functions see Ellis, C and Price, S </w:t>
        </w:r>
        <w:r>
          <w:rPr>
            <w:smallCaps w:val="0"/>
            <w:color w:val="292425"/>
            <w:spacing w:val="-3"/>
            <w:w w:val="105"/>
            <w:sz w:val="12"/>
          </w:rPr>
          <w:t>(2003), </w:t>
        </w:r>
        <w:r>
          <w:rPr>
            <w:smallCaps w:val="0"/>
            <w:color w:val="292425"/>
            <w:w w:val="105"/>
            <w:sz w:val="12"/>
          </w:rPr>
          <w:t>‘The impact of price competitiveness on</w:t>
        </w:r>
        <w:r>
          <w:rPr>
            <w:smallCaps w:val="0"/>
            <w:color w:val="292425"/>
            <w:spacing w:val="-11"/>
            <w:w w:val="105"/>
            <w:sz w:val="12"/>
          </w:rPr>
          <w:t> </w:t>
        </w:r>
        <w:r>
          <w:rPr>
            <w:smallCaps w:val="0"/>
            <w:color w:val="292425"/>
            <w:w w:val="105"/>
            <w:sz w:val="12"/>
          </w:rPr>
          <w:t>UK</w:t>
        </w:r>
        <w:r>
          <w:rPr>
            <w:smallCaps w:val="0"/>
            <w:color w:val="292425"/>
            <w:spacing w:val="-11"/>
            <w:w w:val="105"/>
            <w:sz w:val="12"/>
          </w:rPr>
          <w:t> </w:t>
        </w:r>
        <w:r>
          <w:rPr>
            <w:smallCaps w:val="0"/>
            <w:color w:val="292425"/>
            <w:w w:val="105"/>
            <w:sz w:val="12"/>
          </w:rPr>
          <w:t>producer</w:t>
        </w:r>
        <w:r>
          <w:rPr>
            <w:smallCaps w:val="0"/>
            <w:color w:val="292425"/>
            <w:spacing w:val="-10"/>
            <w:w w:val="105"/>
            <w:sz w:val="12"/>
          </w:rPr>
          <w:t> </w:t>
        </w:r>
        <w:r>
          <w:rPr>
            <w:smallCaps w:val="0"/>
            <w:color w:val="292425"/>
            <w:w w:val="105"/>
            <w:sz w:val="12"/>
          </w:rPr>
          <w:t>price</w:t>
        </w:r>
        <w:r>
          <w:rPr>
            <w:smallCaps w:val="0"/>
            <w:color w:val="292425"/>
            <w:spacing w:val="-11"/>
            <w:w w:val="105"/>
            <w:sz w:val="12"/>
          </w:rPr>
          <w:t> </w:t>
        </w:r>
        <w:r>
          <w:rPr>
            <w:smallCaps w:val="0"/>
            <w:color w:val="292425"/>
            <w:w w:val="105"/>
            <w:sz w:val="12"/>
          </w:rPr>
          <w:t>behaviour’,</w:t>
        </w:r>
        <w:r>
          <w:rPr>
            <w:smallCaps w:val="0"/>
            <w:color w:val="292425"/>
            <w:spacing w:val="-10"/>
            <w:w w:val="105"/>
            <w:sz w:val="12"/>
          </w:rPr>
          <w:t> </w:t>
        </w:r>
        <w:r>
          <w:rPr>
            <w:i/>
            <w:smallCaps/>
            <w:color w:val="292425"/>
            <w:w w:val="105"/>
            <w:sz w:val="12"/>
          </w:rPr>
          <w:t>Bank</w:t>
        </w:r>
        <w:r>
          <w:rPr>
            <w:i/>
            <w:smallCaps w:val="0"/>
            <w:color w:val="292425"/>
            <w:spacing w:val="-11"/>
            <w:w w:val="105"/>
            <w:sz w:val="12"/>
          </w:rPr>
          <w:t> </w:t>
        </w:r>
        <w:r>
          <w:rPr>
            <w:i/>
            <w:smallCaps w:val="0"/>
            <w:color w:val="292425"/>
            <w:w w:val="105"/>
            <w:sz w:val="12"/>
          </w:rPr>
          <w:t>of</w:t>
        </w:r>
        <w:r>
          <w:rPr>
            <w:i/>
            <w:smallCaps w:val="0"/>
            <w:color w:val="292425"/>
            <w:spacing w:val="-10"/>
            <w:w w:val="105"/>
            <w:sz w:val="12"/>
          </w:rPr>
          <w:t> </w:t>
        </w:r>
        <w:r>
          <w:rPr>
            <w:i/>
            <w:smallCaps/>
            <w:color w:val="292425"/>
            <w:w w:val="105"/>
            <w:sz w:val="12"/>
          </w:rPr>
          <w:t>England</w:t>
        </w:r>
        <w:r>
          <w:rPr>
            <w:i/>
            <w:smallCaps w:val="0"/>
            <w:color w:val="292425"/>
            <w:spacing w:val="-11"/>
            <w:w w:val="105"/>
            <w:sz w:val="12"/>
          </w:rPr>
          <w:t> </w:t>
        </w:r>
        <w:r>
          <w:rPr>
            <w:i/>
            <w:smallCaps w:val="0"/>
            <w:color w:val="292425"/>
            <w:spacing w:val="-3"/>
            <w:w w:val="105"/>
            <w:sz w:val="12"/>
          </w:rPr>
          <w:t>Working</w:t>
        </w:r>
        <w:r>
          <w:rPr>
            <w:i/>
            <w:smallCaps w:val="0"/>
            <w:color w:val="292425"/>
            <w:spacing w:val="-10"/>
            <w:w w:val="105"/>
            <w:sz w:val="12"/>
          </w:rPr>
          <w:t> </w:t>
        </w:r>
        <w:r>
          <w:rPr>
            <w:i/>
            <w:smallCaps w:val="0"/>
            <w:color w:val="292425"/>
            <w:w w:val="105"/>
            <w:sz w:val="12"/>
          </w:rPr>
          <w:t>P</w:t>
        </w:r>
        <w:r>
          <w:rPr>
            <w:i/>
            <w:smallCaps/>
            <w:color w:val="292425"/>
            <w:w w:val="105"/>
            <w:sz w:val="12"/>
          </w:rPr>
          <w:t>aper</w:t>
        </w:r>
        <w:r>
          <w:rPr>
            <w:i/>
            <w:smallCaps w:val="0"/>
            <w:color w:val="292425"/>
            <w:spacing w:val="-11"/>
            <w:w w:val="105"/>
            <w:sz w:val="12"/>
          </w:rPr>
          <w:t> </w:t>
        </w:r>
        <w:r>
          <w:rPr>
            <w:i/>
            <w:smallCaps w:val="0"/>
            <w:color w:val="292425"/>
            <w:w w:val="105"/>
            <w:sz w:val="12"/>
          </w:rPr>
          <w:t>no.</w:t>
        </w:r>
        <w:r>
          <w:rPr>
            <w:i/>
            <w:smallCaps w:val="0"/>
            <w:color w:val="292425"/>
            <w:spacing w:val="-10"/>
            <w:w w:val="105"/>
            <w:sz w:val="12"/>
          </w:rPr>
          <w:t> </w:t>
        </w:r>
        <w:r>
          <w:rPr>
            <w:i/>
            <w:smallCaps w:val="0"/>
            <w:color w:val="292425"/>
            <w:spacing w:val="-11"/>
            <w:w w:val="105"/>
            <w:sz w:val="12"/>
          </w:rPr>
          <w:t>178</w:t>
        </w:r>
        <w:r>
          <w:rPr>
            <w:smallCaps w:val="0"/>
            <w:color w:val="292425"/>
            <w:spacing w:val="-11"/>
            <w:w w:val="105"/>
            <w:sz w:val="12"/>
          </w:rPr>
          <w:t>.</w:t>
        </w:r>
      </w:hyperlink>
    </w:p>
    <w:p>
      <w:pPr>
        <w:pStyle w:val="BodyText"/>
        <w:rPr>
          <w:sz w:val="12"/>
        </w:rPr>
      </w:pPr>
    </w:p>
    <w:p>
      <w:pPr>
        <w:pStyle w:val="BodyText"/>
        <w:spacing w:before="7"/>
        <w:rPr>
          <w:sz w:val="12"/>
        </w:rPr>
      </w:pPr>
    </w:p>
    <w:p>
      <w:pPr>
        <w:pStyle w:val="BodyText"/>
        <w:spacing w:line="249" w:lineRule="auto"/>
        <w:ind w:left="420" w:right="449"/>
      </w:pPr>
      <w:r>
        <w:rPr>
          <w:color w:val="292425"/>
          <w:w w:val="110"/>
        </w:rPr>
        <w:t>The production function approach uses statistical techniques </w:t>
      </w:r>
      <w:r>
        <w:rPr>
          <w:color w:val="292425"/>
          <w:spacing w:val="-4"/>
          <w:w w:val="110"/>
        </w:rPr>
        <w:t>to </w:t>
      </w:r>
      <w:r>
        <w:rPr>
          <w:color w:val="292425"/>
          <w:w w:val="110"/>
        </w:rPr>
        <w:t>try </w:t>
      </w:r>
      <w:r>
        <w:rPr>
          <w:color w:val="292425"/>
          <w:spacing w:val="-4"/>
          <w:w w:val="110"/>
        </w:rPr>
        <w:t>to </w:t>
      </w:r>
      <w:r>
        <w:rPr>
          <w:color w:val="292425"/>
          <w:w w:val="110"/>
        </w:rPr>
        <w:t>identify those movements in output that are due purely </w:t>
      </w:r>
      <w:r>
        <w:rPr>
          <w:color w:val="292425"/>
          <w:spacing w:val="-4"/>
          <w:w w:val="110"/>
        </w:rPr>
        <w:t>to </w:t>
      </w:r>
      <w:r>
        <w:rPr>
          <w:color w:val="292425"/>
          <w:w w:val="110"/>
        </w:rPr>
        <w:t>changes in factor utilisation.</w:t>
      </w:r>
      <w:r>
        <w:rPr>
          <w:color w:val="292425"/>
          <w:spacing w:val="23"/>
          <w:w w:val="110"/>
        </w:rPr>
        <w:t> </w:t>
      </w:r>
      <w:r>
        <w:rPr>
          <w:color w:val="292425"/>
          <w:w w:val="110"/>
        </w:rPr>
        <w:t>But</w:t>
      </w:r>
      <w:r>
        <w:rPr>
          <w:color w:val="292425"/>
          <w:spacing w:val="-15"/>
          <w:w w:val="110"/>
        </w:rPr>
        <w:t> </w:t>
      </w:r>
      <w:r>
        <w:rPr>
          <w:color w:val="292425"/>
          <w:w w:val="110"/>
        </w:rPr>
        <w:t>this</w:t>
      </w:r>
      <w:r>
        <w:rPr>
          <w:color w:val="292425"/>
          <w:spacing w:val="-16"/>
          <w:w w:val="110"/>
        </w:rPr>
        <w:t> </w:t>
      </w:r>
      <w:r>
        <w:rPr>
          <w:color w:val="292425"/>
          <w:spacing w:val="-3"/>
          <w:w w:val="110"/>
        </w:rPr>
        <w:t>requires</w:t>
      </w:r>
      <w:r>
        <w:rPr>
          <w:color w:val="292425"/>
          <w:spacing w:val="-16"/>
          <w:w w:val="110"/>
        </w:rPr>
        <w:t> </w:t>
      </w:r>
      <w:r>
        <w:rPr>
          <w:color w:val="292425"/>
          <w:w w:val="110"/>
        </w:rPr>
        <w:t>a</w:t>
      </w:r>
      <w:r>
        <w:rPr>
          <w:color w:val="292425"/>
          <w:spacing w:val="-16"/>
          <w:w w:val="110"/>
        </w:rPr>
        <w:t> </w:t>
      </w:r>
      <w:r>
        <w:rPr>
          <w:color w:val="292425"/>
          <w:w w:val="110"/>
        </w:rPr>
        <w:t>number</w:t>
      </w:r>
      <w:r>
        <w:rPr>
          <w:color w:val="292425"/>
          <w:spacing w:val="-16"/>
          <w:w w:val="110"/>
        </w:rPr>
        <w:t> </w:t>
      </w:r>
      <w:r>
        <w:rPr>
          <w:color w:val="292425"/>
          <w:w w:val="110"/>
        </w:rPr>
        <w:t>of</w:t>
      </w:r>
      <w:r>
        <w:rPr>
          <w:color w:val="292425"/>
          <w:spacing w:val="-16"/>
          <w:w w:val="110"/>
        </w:rPr>
        <w:t> </w:t>
      </w:r>
      <w:r>
        <w:rPr>
          <w:color w:val="292425"/>
          <w:w w:val="110"/>
        </w:rPr>
        <w:t>assumptions </w:t>
      </w:r>
      <w:r>
        <w:rPr>
          <w:color w:val="292425"/>
          <w:spacing w:val="-4"/>
          <w:w w:val="110"/>
        </w:rPr>
        <w:t>to </w:t>
      </w:r>
      <w:r>
        <w:rPr>
          <w:color w:val="292425"/>
          <w:w w:val="110"/>
        </w:rPr>
        <w:t>be made. These include: that the amount of capital and labour employed </w:t>
      </w:r>
      <w:r>
        <w:rPr>
          <w:color w:val="292425"/>
          <w:spacing w:val="-3"/>
          <w:w w:val="110"/>
        </w:rPr>
        <w:t>by </w:t>
      </w:r>
      <w:r>
        <w:rPr>
          <w:color w:val="292425"/>
          <w:w w:val="110"/>
        </w:rPr>
        <w:t>firms can be measured</w:t>
      </w:r>
      <w:r>
        <w:rPr>
          <w:color w:val="292425"/>
          <w:spacing w:val="-16"/>
          <w:w w:val="110"/>
        </w:rPr>
        <w:t> </w:t>
      </w:r>
      <w:r>
        <w:rPr>
          <w:color w:val="292425"/>
          <w:spacing w:val="-3"/>
          <w:w w:val="110"/>
        </w:rPr>
        <w:t>accurately;</w:t>
      </w:r>
      <w:r>
        <w:rPr>
          <w:color w:val="292425"/>
          <w:spacing w:val="24"/>
          <w:w w:val="110"/>
        </w:rPr>
        <w:t> </w:t>
      </w:r>
      <w:r>
        <w:rPr>
          <w:color w:val="292425"/>
          <w:w w:val="110"/>
        </w:rPr>
        <w:t>that</w:t>
      </w:r>
      <w:r>
        <w:rPr>
          <w:color w:val="292425"/>
          <w:spacing w:val="-16"/>
          <w:w w:val="110"/>
        </w:rPr>
        <w:t> </w:t>
      </w:r>
      <w:r>
        <w:rPr>
          <w:color w:val="292425"/>
          <w:w w:val="110"/>
        </w:rPr>
        <w:t>the</w:t>
      </w:r>
      <w:r>
        <w:rPr>
          <w:color w:val="292425"/>
          <w:spacing w:val="-16"/>
          <w:w w:val="110"/>
        </w:rPr>
        <w:t> </w:t>
      </w:r>
      <w:r>
        <w:rPr>
          <w:color w:val="292425"/>
          <w:w w:val="110"/>
        </w:rPr>
        <w:t>ease</w:t>
      </w:r>
      <w:r>
        <w:rPr>
          <w:color w:val="292425"/>
          <w:spacing w:val="-16"/>
          <w:w w:val="110"/>
        </w:rPr>
        <w:t> </w:t>
      </w:r>
      <w:r>
        <w:rPr>
          <w:color w:val="292425"/>
          <w:w w:val="110"/>
        </w:rPr>
        <w:t>with</w:t>
      </w:r>
      <w:r>
        <w:rPr>
          <w:color w:val="292425"/>
          <w:spacing w:val="-16"/>
          <w:w w:val="110"/>
        </w:rPr>
        <w:t> </w:t>
      </w:r>
      <w:r>
        <w:rPr>
          <w:color w:val="292425"/>
          <w:w w:val="110"/>
        </w:rPr>
        <w:t>which</w:t>
      </w:r>
      <w:r>
        <w:rPr>
          <w:color w:val="292425"/>
          <w:spacing w:val="-16"/>
          <w:w w:val="110"/>
        </w:rPr>
        <w:t> </w:t>
      </w:r>
      <w:r>
        <w:rPr>
          <w:color w:val="292425"/>
          <w:w w:val="110"/>
        </w:rPr>
        <w:t>capital and labour can be substituted for one another </w:t>
      </w:r>
      <w:r>
        <w:rPr>
          <w:color w:val="292425"/>
          <w:spacing w:val="-4"/>
          <w:w w:val="110"/>
        </w:rPr>
        <w:t>to </w:t>
      </w:r>
      <w:r>
        <w:rPr>
          <w:color w:val="292425"/>
          <w:w w:val="110"/>
        </w:rPr>
        <w:t>produce a given amount of output (that is, the elasticity</w:t>
      </w:r>
      <w:r>
        <w:rPr>
          <w:color w:val="292425"/>
          <w:spacing w:val="-20"/>
          <w:w w:val="110"/>
        </w:rPr>
        <w:t> </w:t>
      </w:r>
      <w:r>
        <w:rPr>
          <w:color w:val="292425"/>
          <w:w w:val="110"/>
        </w:rPr>
        <w:t>of</w:t>
      </w:r>
      <w:r>
        <w:rPr>
          <w:color w:val="292425"/>
          <w:spacing w:val="-20"/>
          <w:w w:val="110"/>
        </w:rPr>
        <w:t> </w:t>
      </w:r>
      <w:r>
        <w:rPr>
          <w:color w:val="292425"/>
          <w:w w:val="110"/>
        </w:rPr>
        <w:t>substitution)</w:t>
      </w:r>
      <w:r>
        <w:rPr>
          <w:color w:val="292425"/>
          <w:spacing w:val="-19"/>
          <w:w w:val="110"/>
        </w:rPr>
        <w:t> </w:t>
      </w:r>
      <w:r>
        <w:rPr>
          <w:color w:val="292425"/>
          <w:w w:val="110"/>
        </w:rPr>
        <w:t>is</w:t>
      </w:r>
      <w:r>
        <w:rPr>
          <w:color w:val="292425"/>
          <w:spacing w:val="-20"/>
          <w:w w:val="110"/>
        </w:rPr>
        <w:t> </w:t>
      </w:r>
      <w:r>
        <w:rPr>
          <w:color w:val="292425"/>
          <w:w w:val="110"/>
        </w:rPr>
        <w:t>known,</w:t>
      </w:r>
      <w:r>
        <w:rPr>
          <w:color w:val="292425"/>
          <w:spacing w:val="-20"/>
          <w:w w:val="110"/>
        </w:rPr>
        <w:t> </w:t>
      </w:r>
      <w:r>
        <w:rPr>
          <w:color w:val="292425"/>
          <w:w w:val="110"/>
        </w:rPr>
        <w:t>or</w:t>
      </w:r>
      <w:r>
        <w:rPr>
          <w:color w:val="292425"/>
          <w:spacing w:val="-19"/>
          <w:w w:val="110"/>
        </w:rPr>
        <w:t> </w:t>
      </w:r>
      <w:r>
        <w:rPr>
          <w:color w:val="292425"/>
          <w:w w:val="110"/>
        </w:rPr>
        <w:t>can</w:t>
      </w:r>
      <w:r>
        <w:rPr>
          <w:color w:val="292425"/>
          <w:spacing w:val="-20"/>
          <w:w w:val="110"/>
        </w:rPr>
        <w:t> </w:t>
      </w:r>
      <w:r>
        <w:rPr>
          <w:color w:val="292425"/>
          <w:w w:val="110"/>
        </w:rPr>
        <w:t>be</w:t>
      </w:r>
      <w:r>
        <w:rPr>
          <w:color w:val="292425"/>
          <w:spacing w:val="-20"/>
          <w:w w:val="110"/>
        </w:rPr>
        <w:t> </w:t>
      </w:r>
      <w:r>
        <w:rPr>
          <w:color w:val="292425"/>
          <w:w w:val="110"/>
        </w:rPr>
        <w:t>reliably estimated; and that the </w:t>
      </w:r>
      <w:r>
        <w:rPr>
          <w:color w:val="292425"/>
          <w:spacing w:val="-4"/>
          <w:w w:val="110"/>
        </w:rPr>
        <w:t>rate </w:t>
      </w:r>
      <w:r>
        <w:rPr>
          <w:color w:val="292425"/>
          <w:w w:val="110"/>
        </w:rPr>
        <w:t>of technical progress, or the</w:t>
      </w:r>
      <w:r>
        <w:rPr>
          <w:color w:val="292425"/>
          <w:spacing w:val="-17"/>
          <w:w w:val="110"/>
        </w:rPr>
        <w:t> </w:t>
      </w:r>
      <w:r>
        <w:rPr>
          <w:color w:val="292425"/>
          <w:spacing w:val="-4"/>
          <w:w w:val="110"/>
        </w:rPr>
        <w:t>rate</w:t>
      </w:r>
      <w:r>
        <w:rPr>
          <w:color w:val="292425"/>
          <w:spacing w:val="-17"/>
          <w:w w:val="110"/>
        </w:rPr>
        <w:t> </w:t>
      </w:r>
      <w:r>
        <w:rPr>
          <w:color w:val="292425"/>
          <w:w w:val="110"/>
        </w:rPr>
        <w:t>at</w:t>
      </w:r>
      <w:r>
        <w:rPr>
          <w:color w:val="292425"/>
          <w:spacing w:val="-17"/>
          <w:w w:val="110"/>
        </w:rPr>
        <w:t> </w:t>
      </w:r>
      <w:r>
        <w:rPr>
          <w:color w:val="292425"/>
          <w:w w:val="110"/>
        </w:rPr>
        <w:t>which</w:t>
      </w:r>
      <w:r>
        <w:rPr>
          <w:color w:val="292425"/>
          <w:spacing w:val="-16"/>
          <w:w w:val="110"/>
        </w:rPr>
        <w:t> </w:t>
      </w:r>
      <w:r>
        <w:rPr>
          <w:color w:val="292425"/>
          <w:w w:val="110"/>
        </w:rPr>
        <w:t>efficiency</w:t>
      </w:r>
      <w:r>
        <w:rPr>
          <w:color w:val="292425"/>
          <w:spacing w:val="-17"/>
          <w:w w:val="110"/>
        </w:rPr>
        <w:t> </w:t>
      </w:r>
      <w:r>
        <w:rPr>
          <w:color w:val="292425"/>
          <w:w w:val="110"/>
        </w:rPr>
        <w:t>is</w:t>
      </w:r>
      <w:r>
        <w:rPr>
          <w:color w:val="292425"/>
          <w:spacing w:val="-17"/>
          <w:w w:val="110"/>
        </w:rPr>
        <w:t> </w:t>
      </w:r>
      <w:r>
        <w:rPr>
          <w:color w:val="292425"/>
          <w:spacing w:val="-3"/>
          <w:w w:val="110"/>
        </w:rPr>
        <w:t>improved,</w:t>
      </w:r>
      <w:r>
        <w:rPr>
          <w:color w:val="292425"/>
          <w:spacing w:val="-16"/>
          <w:w w:val="110"/>
        </w:rPr>
        <w:t> </w:t>
      </w:r>
      <w:r>
        <w:rPr>
          <w:color w:val="292425"/>
          <w:w w:val="110"/>
        </w:rPr>
        <w:t>is</w:t>
      </w:r>
      <w:r>
        <w:rPr>
          <w:color w:val="292425"/>
          <w:spacing w:val="-17"/>
          <w:w w:val="110"/>
        </w:rPr>
        <w:t> </w:t>
      </w:r>
      <w:r>
        <w:rPr>
          <w:color w:val="292425"/>
          <w:w w:val="110"/>
        </w:rPr>
        <w:t>known</w:t>
      </w:r>
      <w:r>
        <w:rPr>
          <w:color w:val="292425"/>
          <w:spacing w:val="-17"/>
          <w:w w:val="110"/>
        </w:rPr>
        <w:t> </w:t>
      </w:r>
      <w:r>
        <w:rPr>
          <w:color w:val="292425"/>
          <w:w w:val="110"/>
        </w:rPr>
        <w:t>or</w:t>
      </w:r>
    </w:p>
    <w:p>
      <w:pPr>
        <w:spacing w:after="0" w:line="249" w:lineRule="auto"/>
        <w:sectPr>
          <w:type w:val="continuous"/>
          <w:pgSz w:w="11900" w:h="16840"/>
          <w:pgMar w:top="1140" w:bottom="0" w:left="640" w:right="620"/>
          <w:cols w:num="2" w:equalWidth="0">
            <w:col w:w="4842" w:space="299"/>
            <w:col w:w="5499"/>
          </w:cols>
        </w:sectPr>
      </w:pPr>
    </w:p>
    <w:p>
      <w:pPr>
        <w:pStyle w:val="BodyText"/>
        <w:spacing w:before="5"/>
        <w:rPr>
          <w:sz w:val="18"/>
        </w:rPr>
      </w:pPr>
      <w:r>
        <w:rPr/>
        <w:pict>
          <v:group style="position:absolute;margin-left:39.259998pt;margin-top:40.049999pt;width:517pt;height:739.95pt;mso-position-horizontal-relative:page;mso-position-vertical-relative:page;z-index:-21945856" coordorigin="785,801" coordsize="10340,14799">
            <v:rect style="position:absolute;left:795;top:811;width:10320;height:14779" filled="true" fillcolor="#cde6f0" stroked="false">
              <v:fill type="solid"/>
            </v:rect>
            <v:rect style="position:absolute;left:795;top:811;width:10320;height:14779" filled="false" stroked="true" strokeweight="1pt" strokecolor="#006bb6">
              <v:stroke dashstyle="solid"/>
            </v:rect>
            <v:shape style="position:absolute;left:1231;top:9407;width:3614;height:2880" coordorigin="1231,9408" coordsize="3614,2880" path="m4815,12288l4844,12288m4815,11808l4844,11808m4815,11328l4844,11328m4815,10848l4844,10848m4815,10368l4844,10368m4815,9888l4844,9888m4815,9408l4844,9408m1231,10848l4753,10848m1231,12279l1231,12235m1887,12279l1887,12235m2678,12279l2678,12235m3469,12279l3469,12235m4257,12279l4257,12235e" filled="false" stroked="true" strokeweight=".5pt" strokecolor="#292425">
              <v:path arrowok="t"/>
              <v:stroke dashstyle="solid"/>
            </v:shape>
            <v:shape style="position:absolute;left:1231;top:9926;width:396;height:936" coordorigin="1232,9927" coordsize="396,936" path="m1232,10756l1278,10862m1278,10862l1328,10494m1328,10494l1378,10193m1378,10193l1428,10363m1428,10363l1478,10062m1478,10062l1528,10324m1528,10324l1577,9927m1577,9927l1627,10101e" filled="false" stroked="true" strokeweight="1pt" strokecolor="#97c83e">
              <v:path arrowok="t"/>
              <v:stroke dashstyle="solid"/>
            </v:shape>
            <v:line style="position:absolute" from="1651,10091" to="1651,10698" stroked="true" strokeweight="3.326pt" strokecolor="#97c83e">
              <v:stroke dashstyle="solid"/>
            </v:line>
            <v:shape style="position:absolute;left:1673;top:10687;width:250;height:922" coordorigin="1674,10688" coordsize="250,922" path="m1674,10688l1724,11148m1724,11148l1774,11381m1774,11381l1823,11609m1823,11609l1873,11405m1873,11405l1923,11274e" filled="false" stroked="true" strokeweight="1pt" strokecolor="#97c83e">
              <v:path arrowok="t"/>
              <v:stroke dashstyle="solid"/>
            </v:shape>
            <v:line style="position:absolute" from="1948,11264" to="1948,11861" stroked="true" strokeweight="3.494pt" strokecolor="#97c83e">
              <v:stroke dashstyle="solid"/>
            </v:line>
            <v:line style="position:absolute" from="1963,11854" to="2030,11854" stroked="true" strokeweight="1.242pt" strokecolor="#97c83e">
              <v:stroke dashstyle="solid"/>
            </v:line>
            <v:shape style="position:absolute;left:2019;top:9897;width:792;height:2041" coordorigin="2020,9897" coordsize="792,2041" path="m2020,11856l2070,11938m2070,11938l2119,11677m2119,11677l2169,11332m2169,11332l2219,11071m2219,11071l2269,11134m2269,11134l2319,11163m2319,11163l2365,10911m2365,10911l2415,10765m2415,10765l2465,10717m2465,10717l2515,10804m2515,10804l2565,10848m2565,10848l2615,10707m2615,10707l2665,10251m2665,10251l2715,9912m2715,9912l2761,9897m2761,9897l2811,10043e" filled="false" stroked="true" strokeweight="1pt" strokecolor="#97c83e">
              <v:path arrowok="t"/>
              <v:stroke dashstyle="solid"/>
            </v:shape>
            <v:line style="position:absolute" from="2836,10033" to="2836,10625" stroked="true" strokeweight="3.493pt" strokecolor="#97c83e">
              <v:stroke dashstyle="solid"/>
            </v:line>
            <v:shape style="position:absolute;left:2860;top:10387;width:1434;height:985" coordorigin="2861,10387" coordsize="1434,985" path="m2861,10615l2911,10780m2911,10780l2961,10581m2961,10581l3011,10387m3011,10387l3060,10499m3060,10499l3107,10799m3107,10799l3157,10857m3157,10857l3207,10673m3207,10673l3257,11003m3257,11003l3306,11371m3306,11371l3356,11274m3356,11274l3406,11163m3406,11163l3456,11027m3456,11027l3503,11119m3503,11119l3553,10746m3553,10746l3602,10552m3602,10552l3652,10644m3652,10644l3702,10756m3702,10756l3752,10954m3752,10954l3802,10717m3802,10717l3848,10465m3848,10465l3898,10557m3898,10557l3948,10479m3948,10479l3998,10610m3998,10610l4048,10925m4048,10925l4098,11003m4098,11003l4148,11056m4148,11056l4194,10974m4194,10974l4244,11076m4244,11076l4294,11182e" filled="false" stroked="true" strokeweight="1pt" strokecolor="#97c83e">
              <v:path arrowok="t"/>
              <v:stroke dashstyle="solid"/>
            </v:shape>
            <v:line style="position:absolute" from="4319,10610" to="4319,11192" stroked="true" strokeweight="3.494pt" strokecolor="#97c83e">
              <v:stroke dashstyle="solid"/>
            </v:line>
            <v:shape style="position:absolute;left:4343;top:10377;width:396;height:922" coordorigin="4344,10377" coordsize="396,922" path="m4344,10620l4394,11066m4394,11066l4444,11139m4444,11139l4494,11299m4494,11299l4543,10998m4543,10998l4590,10702m4590,10702l4640,10722m4640,10722l4690,10377m4690,10377l4740,10407e" filled="false" stroked="true" strokeweight="1pt" strokecolor="#97c83e">
              <v:path arrowok="t"/>
              <v:stroke dashstyle="solid"/>
            </v:shape>
            <v:shape style="position:absolute;left:1231;top:9892;width:2075;height:1595" coordorigin="1232,9893" coordsize="2075,1595" path="m1232,10988l1278,10886m1278,10886l1328,10746m1328,10746l1378,10542m1378,10542l1428,10285m1428,10285l1478,10038m1478,10038l1528,9893m1528,9893l1577,9931m1577,9931l1627,10154m1627,10154l1674,10484m1674,10484l1724,10809m1724,10809l1774,11032m1774,11032l1823,11158m1823,11158l1873,11226m1873,11226l1923,11303m1923,11303l1973,11400m1973,11400l2020,11478m2020,11478l2070,11488m2070,11488l2119,11396m2119,11396l2169,11216m2169,11216l2219,11013m2219,11013l2269,10833m2269,10833l2319,10722m2319,10722l2365,10693m2365,10693l2415,10726m2415,10726l2465,10785m2465,10785l2515,10799m2515,10799l2565,10722m2565,10722l2615,10537m2615,10537l2665,10314m2665,10314l2715,10159m2715,10159l2761,10159m2761,10159l2811,10334m2811,10334l2861,10600m2861,10600l2911,10838m2911,10838l2961,10949m2961,10949l3011,10930m3011,10930l3060,10862m3060,10862l3107,10848m3107,10848l3157,10949m3157,10949l3257,11328m3257,11328l3306,11439e" filled="false" stroked="true" strokeweight="1pt" strokecolor="#ec2131">
              <v:path arrowok="t"/>
              <v:stroke dashstyle="solid"/>
            </v:shape>
            <v:line style="position:absolute" from="3296,11437" to="3366,11437" stroked="true" strokeweight="1.242pt" strokecolor="#ec2131">
              <v:stroke dashstyle="solid"/>
            </v:line>
            <v:shape style="position:absolute;left:3356;top:10343;width:1088;height:1091" coordorigin="3356,10343" coordsize="1088,1091" path="m3356,11434l3406,11313m3406,11313l3456,11129m3456,11129l3503,10920m3503,10920l3553,10736m3553,10736l3602,10610m3602,10610l3652,10562m3652,10562l3702,10571m3702,10571l3752,10586m3752,10586l3802,10552m3802,10552l3848,10455m3848,10455l3898,10358m3898,10358l3948,10343m3948,10343l3998,10470m3998,10470l4048,10717m4048,10717l4098,10983m4098,10983l4148,11148m4148,11148l4194,11163m4194,11163l4244,11076m4244,11076l4294,11013m4294,11013l4344,11051m4344,11051l4394,11187m4394,11187l4444,11318e" filled="false" stroked="true" strokeweight="1pt" strokecolor="#ec2131">
              <v:path arrowok="t"/>
              <v:stroke dashstyle="solid"/>
            </v:shape>
            <v:line style="position:absolute" from="4434,11320" to="4504,11320" stroked="true" strokeweight="1.242pt" strokecolor="#ec2131">
              <v:stroke dashstyle="solid"/>
            </v:line>
            <v:shape style="position:absolute;left:4493;top:10202;width:246;height:1120" coordorigin="4494,10203" coordsize="246,1120" path="m4494,11323l4543,11143m4543,11143l4590,10828m4590,10828l4640,10494m4640,10494l4690,10266m4690,10266l4740,10203e" filled="false" stroked="true" strokeweight="1pt" strokecolor="#ec2131">
              <v:path arrowok="t"/>
              <v:stroke dashstyle="solid"/>
            </v:shape>
            <v:line style="position:absolute" from="3946,9831" to="3946,10231" stroked="true" strokeweight=".5pt" strokecolor="#292425">
              <v:stroke dashstyle="solid"/>
            </v:line>
            <v:shape style="position:absolute;left:3920;top:10213;width:52;height:85" coordorigin="3920,10214" coordsize="52,85" path="m3972,10214l3920,10214,3927,10230,3931,10242,3946,10299,3948,10290,3950,10279,3953,10267,3957,10255,3960,10243,3972,10214xe" filled="true" fillcolor="#292425" stroked="false">
              <v:path arrowok="t"/>
              <v:fill type="solid"/>
            </v:shape>
            <v:shape style="position:absolute;left:1143;top:7425;width:8910;height:4860" coordorigin="1143,7425" coordsize="8910,4860" path="m1231,12284l4748,12284m1143,12284l1173,12284m1143,11804l1173,11804m1143,11324l1173,11324m1143,10844l1173,10844m1143,10364l1173,10364m1143,9885l1173,9885m1143,9405l1173,9405m10022,10298l10052,10298m10022,9941l10052,9941m10022,9579l10052,9579m10022,9222l10052,9222m10022,8864l10052,8864m10022,8502l10052,8502m10022,8145l10052,8145m10022,7783l10052,7783m10022,7425l10052,7425m6348,10295l9962,10295m6348,10295l6348,10251m7128,10295l7128,10251m7912,10295l7912,10251m8692,10295l8692,10251m9473,10295l9473,10251e" filled="false" stroked="true" strokeweight=".5pt" strokecolor="#292425">
              <v:path arrowok="t"/>
              <v:stroke dashstyle="solid"/>
            </v:shape>
            <v:shape style="position:absolute;left:6479;top:7718;width:1955;height:2242" coordorigin="6480,7719" coordsize="1955,2242" path="m6480,8365l6530,8429m6530,8429l6579,8223m6579,8223l6629,8008m6629,8008l6675,7993m6675,7993l6725,7831m6725,7831l6774,7895m6774,7895l6824,7719m6824,7719l6870,7753m6870,7753l6920,7929m6920,7929l6969,8081m6969,8081l7019,8208m7019,8208l7069,8365m7069,8365l7115,8385m7115,8385l7164,8468m7164,8468l7214,8840m7214,8840l7264,9070m7264,9070l7310,9368m7310,9368l7360,9549m7360,9549l7409,9662m7409,9662l7459,9721m7459,9721l7505,9868m7505,9868l7555,9961m7555,9961l7604,9902m7604,9902l7654,9853m7654,9853l7703,9843m7703,9843l7750,9819m7750,9819l7799,9721m7799,9721l7849,9647m7849,9647l7899,9432m7899,9432l7945,9222m7945,9222l7994,9065m7994,9065l8044,8982m8044,8982l8094,9084m8094,9084l8143,9070m8143,9070l8190,9021m8190,9021l8239,8962m8239,8962l8289,8947m8289,8947l8338,9026m8338,9026l8385,8987m8385,8987l8434,8815e" filled="false" stroked="true" strokeweight="1pt" strokecolor="#ec2131">
              <v:path arrowok="t"/>
              <v:stroke dashstyle="solid"/>
            </v:shape>
            <v:line style="position:absolute" from="8424,8813" to="8494,8813" stroked="true" strokeweight="1.246pt" strokecolor="#ec2131">
              <v:stroke dashstyle="solid"/>
            </v:line>
            <v:shape style="position:absolute;left:8483;top:8575;width:440;height:280" coordorigin="8484,8575" coordsize="440,280" path="m8484,8810l8533,8825m8533,8825l8580,8757m8580,8757l8629,8619m8629,8619l8679,8575m8679,8575l8729,8654m8729,8654l8778,8639m8778,8639l8824,8649m8824,8649l8874,8786m8874,8786l8924,8854e" filled="false" stroked="true" strokeweight="1pt" strokecolor="#ec2131">
              <v:path arrowok="t"/>
              <v:stroke dashstyle="solid"/>
            </v:shape>
            <v:line style="position:absolute" from="8914,8852" to="8983,8852" stroked="true" strokeweight="1.247pt" strokecolor="#ec2131">
              <v:stroke dashstyle="solid"/>
            </v:line>
            <v:shape style="position:absolute;left:8973;top:8717;width:96;height:133" coordorigin="8973,8717" coordsize="96,133" path="m8973,8850l9020,8771m9020,8771l9069,8717e" filled="false" stroked="true" strokeweight="1pt" strokecolor="#ec2131">
              <v:path arrowok="t"/>
              <v:stroke dashstyle="solid"/>
            </v:shape>
            <v:line style="position:absolute" from="9059,8715" to="9129,8715" stroked="true" strokeweight="1.245pt" strokecolor="#ec2131">
              <v:stroke dashstyle="solid"/>
            </v:line>
            <v:shape style="position:absolute;left:9118;top:8673;width:295;height:309" coordorigin="9119,8673" coordsize="295,309" path="m9119,8713l9168,8673m9168,8673l9215,8727m9215,8727l9264,8791m9264,8791l9314,8884m9314,8884l9363,8957m9363,8957l9413,8982e" filled="false" stroked="true" strokeweight="1pt" strokecolor="#ec2131">
              <v:path arrowok="t"/>
              <v:stroke dashstyle="solid"/>
            </v:shape>
            <v:line style="position:absolute" from="9403,8984" to="9469,8984" stroked="true" strokeweight="1.246pt" strokecolor="#ec2131">
              <v:stroke dashstyle="solid"/>
            </v:line>
            <v:shape style="position:absolute;left:9459;top:8262;width:490;height:779" coordorigin="9459,8262" coordsize="490,779" path="m9459,8987l9509,9040m9509,9040l9559,8923m9559,8923l9608,8967m9608,8967l9654,8967m9654,8967l9704,8947m9704,8947l9754,8781m9754,8781l9803,8605m9803,8605l9850,8502m9850,8502l9899,8326m9899,8326l9949,8262e" filled="false" stroked="true" strokeweight="1pt" strokecolor="#ec2131">
              <v:path arrowok="t"/>
              <v:stroke dashstyle="solid"/>
            </v:shape>
            <v:shape style="position:absolute;left:6479;top:8100;width:830;height:1449" coordorigin="6480,8101" coordsize="830,1449" path="m6480,8203l6530,8306m6530,8306l6579,8194m6579,8194l6629,8101m6629,8101l6675,8194m6675,8194l6725,8115m6725,8115l6774,8257m6774,8257l6824,8150m6824,8150l6870,8257m6870,8257l6920,8512m6920,8512l6969,8722m6969,8722l7019,8864m7019,8864l7069,9011m7069,9011l7115,9001m7115,9001l7164,9026m7164,9026l7214,9319m7214,9319l7264,9417m7264,9417l7310,9549e" filled="false" stroked="true" strokeweight="1pt" strokecolor="#0067a3">
              <v:path arrowok="t"/>
              <v:stroke dashstyle="solid"/>
            </v:shape>
            <v:line style="position:absolute" from="7300,9552" to="7370,9552" stroked="true" strokeweight="1.243pt" strokecolor="#0067a3">
              <v:stroke dashstyle="solid"/>
            </v:line>
            <v:shape style="position:absolute;left:7359;top:9363;width:344;height:196" coordorigin="7360,9363" coordsize="344,196" path="m7360,9554l7409,9515m7409,9515l7459,9466m7459,9466l7505,9530m7505,9530l7555,9559m7555,9559l7604,9461m7604,9461l7654,9398m7654,9398l7703,9363e" filled="false" stroked="true" strokeweight="1pt" strokecolor="#0067a3">
              <v:path arrowok="t"/>
              <v:stroke dashstyle="solid"/>
            </v:shape>
            <v:line style="position:absolute" from="7693,9361" to="7760,9361" stroked="true" strokeweight="1.244pt" strokecolor="#0067a3">
              <v:stroke dashstyle="solid"/>
            </v:line>
            <v:shape style="position:absolute;left:7749;top:8604;width:1614;height:754" coordorigin="7750,8605" coordsize="1614,754" path="m7750,9359l7799,9319m7799,9319l7849,9236m7849,9236l7899,9031m7899,9031l7945,8859m7945,8859l7994,8781m7994,8781l8044,8771m8044,8771l8094,8928m8094,8928l8143,8947m8143,8947l8190,8869m8190,8869l8239,8791m8239,8791l8289,8801m8289,8801l8338,8889m8338,8889l8385,8879m8385,8879l8434,8766m8434,8766l8484,8840m8484,8840l8533,8923m8533,8923l8580,8869m8580,8869l8629,8786m8629,8786l8679,8732m8679,8732l8729,8776m8729,8776l8778,8678m8778,8678l8824,8629m8824,8629l8874,8698m8874,8698l8924,8747m8924,8747l8973,8786m8973,8786l9020,8698m9020,8698l9069,8619m9069,8619l9119,8639m9119,8639l9168,8605m9168,8605l9215,8659m9215,8659l9264,8757m9264,8757l9314,8815m9314,8815l9363,8854e" filled="false" stroked="true" strokeweight="1pt" strokecolor="#0067a3">
              <v:path arrowok="t"/>
              <v:stroke dashstyle="solid"/>
            </v:shape>
            <v:line style="position:absolute" from="9353,8852" to="9423,8852" stroked="true" strokeweight="1.247pt" strokecolor="#0067a3">
              <v:stroke dashstyle="solid"/>
            </v:line>
            <v:shape style="position:absolute;left:9413;top:8482;width:536;height:451" coordorigin="9413,8482" coordsize="536,451" path="m9413,8850l9459,8879m9459,8879l9509,8928m9509,8928l9559,8757m9559,8757l9608,8879m9608,8879l9654,8898m9654,8898l9704,8933m9704,8933l9754,8801m9754,8801l9803,8673m9803,8673l9850,8639m9850,8639l9899,8497m9899,8497l9949,8482e" filled="false" stroked="true" strokeweight="1pt" strokecolor="#0067a3">
              <v:path arrowok="t"/>
              <v:stroke dashstyle="solid"/>
            </v:shape>
            <v:shape style="position:absolute;left:6253;top:7425;width:3707;height:2874" coordorigin="6253,7425" coordsize="3707,2874" path="m6253,10298l6283,10298m6253,9941l6283,9941m6253,9579l6283,9579m6253,9222l6283,9222m6253,8864l6283,8864m6253,8502l6283,8502m6253,8145l6283,8145m6253,7783l6283,7783m6253,7425l6283,7425m6346,8867l9960,8867e" filled="false" stroked="true" strokeweight=".5pt" strokecolor="#292425">
              <v:path arrowok="t"/>
              <v:stroke dashstyle="solid"/>
            </v:shape>
            <v:shape style="position:absolute;left:8019;top:8285;width:176;height:441" type="#_x0000_t75" stroked="false">
              <v:imagedata r:id="rId98" o:title=""/>
            </v:shape>
            <v:line style="position:absolute" from="1030,15030" to="10880,15030" stroked="true" strokeweight=".5pt" strokecolor="#006bb6">
              <v:stroke dashstyle="solid"/>
            </v:line>
            <w10:wrap type="none"/>
          </v:group>
        </w:pict>
      </w:r>
    </w:p>
    <w:p>
      <w:pPr>
        <w:pStyle w:val="ListParagraph"/>
        <w:numPr>
          <w:ilvl w:val="2"/>
          <w:numId w:val="31"/>
        </w:numPr>
        <w:tabs>
          <w:tab w:pos="650" w:val="left" w:leader="none"/>
        </w:tabs>
        <w:spacing w:line="240" w:lineRule="auto" w:before="75" w:after="0"/>
        <w:ind w:left="649" w:right="1298" w:hanging="240"/>
        <w:jc w:val="left"/>
        <w:rPr>
          <w:sz w:val="14"/>
        </w:rPr>
      </w:pPr>
      <w:r>
        <w:rPr/>
        <w:pict>
          <v:group style="position:absolute;margin-left:64.499397pt;margin-top:10.798705pt;width:434.5pt;height:8.5pt;mso-position-horizontal-relative:page;mso-position-vertical-relative:paragraph;z-index:16057856" coordorigin="1290,216" coordsize="8690,170">
            <v:shape style="position:absolute;left:1498;top:221;width:6720;height:160" coordorigin="1498,222" coordsize="6720,160" path="m3439,222l8218,222m1498,382l1750,382e" filled="false" stroked="true" strokeweight=".4257pt" strokecolor="#0070ff">
              <v:path arrowok="t"/>
              <v:stroke dashstyle="solid"/>
            </v:shape>
            <v:shape style="position:absolute;left:1289;top:220;width:8690;height:160" coordorigin="1290,220" coordsize="8690,160" path="m8253,220l8526,220m8704,220l9153,220m8561,220l8669,220m9189,220l9980,220m1290,380l1463,380e" filled="false" stroked="true" strokeweight=".4187pt" strokecolor="#0070ff">
              <v:path arrowok="t"/>
              <v:stroke dashstyle="solid"/>
            </v:shape>
            <w10:wrap type="none"/>
          </v:group>
        </w:pict>
      </w:r>
      <w:hyperlink r:id="rId99">
        <w:r>
          <w:rPr>
            <w:color w:val="292425"/>
            <w:w w:val="105"/>
            <w:sz w:val="14"/>
          </w:rPr>
          <w:t>For</w:t>
        </w:r>
        <w:r>
          <w:rPr>
            <w:color w:val="292425"/>
            <w:spacing w:val="-14"/>
            <w:w w:val="105"/>
            <w:sz w:val="14"/>
          </w:rPr>
          <w:t> </w:t>
        </w:r>
        <w:r>
          <w:rPr>
            <w:color w:val="292425"/>
            <w:w w:val="105"/>
            <w:sz w:val="14"/>
          </w:rPr>
          <w:t>more</w:t>
        </w:r>
        <w:r>
          <w:rPr>
            <w:color w:val="292425"/>
            <w:spacing w:val="-13"/>
            <w:w w:val="105"/>
            <w:sz w:val="14"/>
          </w:rPr>
          <w:t> </w:t>
        </w:r>
        <w:r>
          <w:rPr>
            <w:color w:val="292425"/>
            <w:w w:val="105"/>
            <w:sz w:val="14"/>
          </w:rPr>
          <w:t>details</w:t>
        </w:r>
        <w:r>
          <w:rPr>
            <w:color w:val="292425"/>
            <w:spacing w:val="-14"/>
            <w:w w:val="105"/>
            <w:sz w:val="14"/>
          </w:rPr>
          <w:t> </w:t>
        </w:r>
        <w:r>
          <w:rPr>
            <w:color w:val="292425"/>
            <w:w w:val="105"/>
            <w:sz w:val="14"/>
          </w:rPr>
          <w:t>on</w:t>
        </w:r>
        <w:r>
          <w:rPr>
            <w:color w:val="292425"/>
            <w:spacing w:val="-13"/>
            <w:w w:val="105"/>
            <w:sz w:val="14"/>
          </w:rPr>
          <w:t> </w:t>
        </w:r>
        <w:r>
          <w:rPr>
            <w:color w:val="292425"/>
            <w:w w:val="105"/>
            <w:sz w:val="14"/>
          </w:rPr>
          <w:t>these</w:t>
        </w:r>
        <w:r>
          <w:rPr>
            <w:color w:val="292425"/>
            <w:spacing w:val="-14"/>
            <w:w w:val="105"/>
            <w:sz w:val="14"/>
          </w:rPr>
          <w:t> </w:t>
        </w:r>
        <w:r>
          <w:rPr>
            <w:color w:val="292425"/>
            <w:w w:val="105"/>
            <w:sz w:val="14"/>
          </w:rPr>
          <w:t>filters</w:t>
        </w:r>
        <w:r>
          <w:rPr>
            <w:color w:val="292425"/>
            <w:spacing w:val="-13"/>
            <w:w w:val="105"/>
            <w:sz w:val="14"/>
          </w:rPr>
          <w:t> </w:t>
        </w:r>
        <w:r>
          <w:rPr>
            <w:color w:val="292425"/>
            <w:w w:val="105"/>
            <w:sz w:val="14"/>
          </w:rPr>
          <w:t>see</w:t>
        </w:r>
        <w:r>
          <w:rPr>
            <w:color w:val="292425"/>
            <w:spacing w:val="-14"/>
            <w:w w:val="105"/>
            <w:sz w:val="14"/>
          </w:rPr>
          <w:t> </w:t>
        </w:r>
        <w:r>
          <w:rPr>
            <w:color w:val="292425"/>
            <w:w w:val="105"/>
            <w:sz w:val="14"/>
          </w:rPr>
          <w:t>Benati,</w:t>
        </w:r>
        <w:r>
          <w:rPr>
            <w:color w:val="292425"/>
            <w:spacing w:val="-13"/>
            <w:w w:val="105"/>
            <w:sz w:val="14"/>
          </w:rPr>
          <w:t> </w:t>
        </w:r>
        <w:r>
          <w:rPr>
            <w:color w:val="292425"/>
            <w:w w:val="105"/>
            <w:sz w:val="14"/>
          </w:rPr>
          <w:t>L</w:t>
        </w:r>
        <w:r>
          <w:rPr>
            <w:color w:val="292425"/>
            <w:spacing w:val="-14"/>
            <w:w w:val="105"/>
            <w:sz w:val="14"/>
          </w:rPr>
          <w:t> </w:t>
        </w:r>
        <w:r>
          <w:rPr>
            <w:color w:val="292425"/>
            <w:spacing w:val="-5"/>
            <w:w w:val="105"/>
            <w:sz w:val="14"/>
          </w:rPr>
          <w:t>(2001),</w:t>
        </w:r>
        <w:r>
          <w:rPr>
            <w:color w:val="292425"/>
            <w:spacing w:val="-13"/>
            <w:w w:val="105"/>
            <w:sz w:val="14"/>
          </w:rPr>
          <w:t> </w:t>
        </w:r>
        <w:r>
          <w:rPr>
            <w:color w:val="292425"/>
            <w:w w:val="105"/>
            <w:sz w:val="14"/>
          </w:rPr>
          <w:t>‘Band-pass</w:t>
        </w:r>
        <w:r>
          <w:rPr>
            <w:color w:val="292425"/>
            <w:spacing w:val="-14"/>
            <w:w w:val="105"/>
            <w:sz w:val="14"/>
          </w:rPr>
          <w:t> </w:t>
        </w:r>
        <w:r>
          <w:rPr>
            <w:color w:val="292425"/>
            <w:w w:val="105"/>
            <w:sz w:val="14"/>
          </w:rPr>
          <w:t>filtering,</w:t>
        </w:r>
        <w:r>
          <w:rPr>
            <w:color w:val="292425"/>
            <w:spacing w:val="-13"/>
            <w:w w:val="105"/>
            <w:sz w:val="14"/>
          </w:rPr>
          <w:t> </w:t>
        </w:r>
        <w:r>
          <w:rPr>
            <w:color w:val="292425"/>
            <w:w w:val="105"/>
            <w:sz w:val="14"/>
          </w:rPr>
          <w:t>cointegration,</w:t>
        </w:r>
        <w:r>
          <w:rPr>
            <w:color w:val="292425"/>
            <w:spacing w:val="-13"/>
            <w:w w:val="105"/>
            <w:sz w:val="14"/>
          </w:rPr>
          <w:t> </w:t>
        </w:r>
        <w:r>
          <w:rPr>
            <w:color w:val="292425"/>
            <w:w w:val="105"/>
            <w:sz w:val="14"/>
          </w:rPr>
          <w:t>and</w:t>
        </w:r>
        <w:r>
          <w:rPr>
            <w:color w:val="292425"/>
            <w:spacing w:val="-14"/>
            <w:w w:val="105"/>
            <w:sz w:val="14"/>
          </w:rPr>
          <w:t> </w:t>
        </w:r>
        <w:r>
          <w:rPr>
            <w:color w:val="292425"/>
            <w:w w:val="105"/>
            <w:sz w:val="14"/>
          </w:rPr>
          <w:t>business</w:t>
        </w:r>
        <w:r>
          <w:rPr>
            <w:color w:val="292425"/>
            <w:spacing w:val="-13"/>
            <w:w w:val="105"/>
            <w:sz w:val="14"/>
          </w:rPr>
          <w:t> </w:t>
        </w:r>
        <w:r>
          <w:rPr>
            <w:color w:val="292425"/>
            <w:w w:val="105"/>
            <w:sz w:val="14"/>
          </w:rPr>
          <w:t>cycle</w:t>
        </w:r>
        <w:r>
          <w:rPr>
            <w:color w:val="292425"/>
            <w:spacing w:val="-14"/>
            <w:w w:val="105"/>
            <w:sz w:val="14"/>
          </w:rPr>
          <w:t> </w:t>
        </w:r>
        <w:r>
          <w:rPr>
            <w:color w:val="292425"/>
            <w:spacing w:val="-4"/>
            <w:w w:val="105"/>
            <w:sz w:val="14"/>
          </w:rPr>
          <w:t>analysis’,</w:t>
        </w:r>
        <w:r>
          <w:rPr>
            <w:color w:val="292425"/>
            <w:spacing w:val="-14"/>
            <w:w w:val="105"/>
            <w:sz w:val="14"/>
          </w:rPr>
          <w:t> </w:t>
        </w:r>
        <w:r>
          <w:rPr>
            <w:i/>
            <w:smallCaps/>
            <w:color w:val="292425"/>
            <w:w w:val="105"/>
            <w:sz w:val="14"/>
          </w:rPr>
          <w:t>Bank</w:t>
        </w:r>
        <w:r>
          <w:rPr>
            <w:i/>
            <w:smallCaps w:val="0"/>
            <w:color w:val="292425"/>
            <w:spacing w:val="-13"/>
            <w:w w:val="105"/>
            <w:sz w:val="14"/>
          </w:rPr>
          <w:t> </w:t>
        </w:r>
        <w:r>
          <w:rPr>
            <w:i/>
            <w:smallCaps w:val="0"/>
            <w:color w:val="292425"/>
            <w:w w:val="105"/>
            <w:sz w:val="14"/>
          </w:rPr>
          <w:t>of</w:t>
        </w:r>
        <w:r>
          <w:rPr>
            <w:i/>
            <w:smallCaps w:val="0"/>
            <w:color w:val="292425"/>
            <w:spacing w:val="-14"/>
            <w:w w:val="105"/>
            <w:sz w:val="14"/>
          </w:rPr>
          <w:t> </w:t>
        </w:r>
        <w:r>
          <w:rPr>
            <w:i/>
            <w:smallCaps/>
            <w:color w:val="292425"/>
            <w:w w:val="105"/>
            <w:sz w:val="14"/>
          </w:rPr>
          <w:t>England</w:t>
        </w:r>
        <w:r>
          <w:rPr>
            <w:i/>
            <w:smallCaps w:val="0"/>
            <w:color w:val="292425"/>
            <w:spacing w:val="-13"/>
            <w:w w:val="105"/>
            <w:sz w:val="14"/>
          </w:rPr>
          <w:t> </w:t>
        </w:r>
        <w:r>
          <w:rPr>
            <w:i/>
            <w:smallCaps w:val="0"/>
            <w:color w:val="292425"/>
            <w:spacing w:val="-3"/>
            <w:w w:val="105"/>
            <w:sz w:val="14"/>
          </w:rPr>
          <w:t>Working</w:t>
        </w:r>
        <w:r>
          <w:rPr>
            <w:i/>
            <w:smallCaps w:val="0"/>
            <w:color w:val="292425"/>
            <w:spacing w:val="-14"/>
            <w:w w:val="105"/>
            <w:sz w:val="14"/>
          </w:rPr>
          <w:t> </w:t>
        </w:r>
        <w:r>
          <w:rPr>
            <w:i/>
            <w:smallCaps w:val="0"/>
            <w:color w:val="292425"/>
            <w:spacing w:val="-3"/>
            <w:w w:val="105"/>
            <w:sz w:val="14"/>
          </w:rPr>
          <w:t>P</w:t>
        </w:r>
        <w:r>
          <w:rPr>
            <w:i/>
            <w:smallCaps/>
            <w:color w:val="292425"/>
            <w:spacing w:val="-3"/>
            <w:w w:val="105"/>
            <w:sz w:val="14"/>
          </w:rPr>
          <w:t>aper</w:t>
        </w:r>
        <w:r>
          <w:rPr>
            <w:i/>
            <w:smallCaps w:val="0"/>
            <w:color w:val="292425"/>
            <w:spacing w:val="-3"/>
            <w:w w:val="105"/>
            <w:sz w:val="14"/>
          </w:rPr>
          <w:t> </w:t>
        </w:r>
        <w:r>
          <w:rPr>
            <w:i/>
            <w:smallCaps w:val="0"/>
            <w:color w:val="292425"/>
            <w:w w:val="105"/>
            <w:sz w:val="14"/>
          </w:rPr>
          <w:t>no.</w:t>
        </w:r>
        <w:r>
          <w:rPr>
            <w:i/>
            <w:smallCaps w:val="0"/>
            <w:color w:val="292425"/>
            <w:spacing w:val="-2"/>
            <w:w w:val="105"/>
            <w:sz w:val="14"/>
          </w:rPr>
          <w:t> </w:t>
        </w:r>
        <w:r>
          <w:rPr>
            <w:i/>
            <w:smallCaps w:val="0"/>
            <w:color w:val="292425"/>
            <w:spacing w:val="-9"/>
            <w:w w:val="105"/>
            <w:sz w:val="14"/>
          </w:rPr>
          <w:t>142</w:t>
        </w:r>
        <w:r>
          <w:rPr>
            <w:smallCaps w:val="0"/>
            <w:color w:val="292425"/>
            <w:spacing w:val="-9"/>
            <w:w w:val="105"/>
            <w:sz w:val="14"/>
          </w:rPr>
          <w:t>.</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573" w:footer="582" w:top="760" w:bottom="780" w:left="640" w:right="620"/>
        </w:sectPr>
      </w:pPr>
    </w:p>
    <w:p>
      <w:pPr>
        <w:pStyle w:val="BodyText"/>
        <w:rPr>
          <w:sz w:val="23"/>
        </w:rPr>
      </w:pPr>
    </w:p>
    <w:p>
      <w:pPr>
        <w:pStyle w:val="BodyText"/>
        <w:spacing w:line="249" w:lineRule="auto"/>
        <w:ind w:left="415"/>
      </w:pPr>
      <w:r>
        <w:rPr/>
        <w:drawing>
          <wp:anchor distT="0" distB="0" distL="0" distR="0" allowOverlap="1" layoutInCell="1" locked="0" behindDoc="1" simplePos="0" relativeHeight="481371648">
            <wp:simplePos x="0" y="0"/>
            <wp:positionH relativeFrom="page">
              <wp:posOffset>508000</wp:posOffset>
            </wp:positionH>
            <wp:positionV relativeFrom="paragraph">
              <wp:posOffset>-289954</wp:posOffset>
            </wp:positionV>
            <wp:extent cx="6565900" cy="4437761"/>
            <wp:effectExtent l="0" t="0" r="0" b="0"/>
            <wp:wrapNone/>
            <wp:docPr id="61" name="image37.png"/>
            <wp:cNvGraphicFramePr>
              <a:graphicFrameLocks noChangeAspect="1"/>
            </wp:cNvGraphicFramePr>
            <a:graphic>
              <a:graphicData uri="http://schemas.openxmlformats.org/drawingml/2006/picture">
                <pic:pic>
                  <pic:nvPicPr>
                    <pic:cNvPr id="62" name="image37.png"/>
                    <pic:cNvPicPr/>
                  </pic:nvPicPr>
                  <pic:blipFill>
                    <a:blip r:embed="rId100" cstate="print"/>
                    <a:stretch>
                      <a:fillRect/>
                    </a:stretch>
                  </pic:blipFill>
                  <pic:spPr>
                    <a:xfrm>
                      <a:off x="0" y="0"/>
                      <a:ext cx="6565900" cy="4437761"/>
                    </a:xfrm>
                    <a:prstGeom prst="rect">
                      <a:avLst/>
                    </a:prstGeom>
                  </pic:spPr>
                </pic:pic>
              </a:graphicData>
            </a:graphic>
          </wp:anchor>
        </w:drawing>
      </w:r>
      <w:r>
        <w:rPr>
          <w:color w:val="292425"/>
          <w:w w:val="110"/>
        </w:rPr>
        <w:t>can</w:t>
      </w:r>
      <w:r>
        <w:rPr>
          <w:color w:val="292425"/>
          <w:spacing w:val="-17"/>
          <w:w w:val="110"/>
        </w:rPr>
        <w:t> </w:t>
      </w:r>
      <w:r>
        <w:rPr>
          <w:color w:val="292425"/>
          <w:w w:val="110"/>
        </w:rPr>
        <w:t>be</w:t>
      </w:r>
      <w:r>
        <w:rPr>
          <w:color w:val="292425"/>
          <w:spacing w:val="-16"/>
          <w:w w:val="110"/>
        </w:rPr>
        <w:t> </w:t>
      </w:r>
      <w:r>
        <w:rPr>
          <w:color w:val="292425"/>
          <w:w w:val="110"/>
        </w:rPr>
        <w:t>reliably</w:t>
      </w:r>
      <w:r>
        <w:rPr>
          <w:color w:val="292425"/>
          <w:spacing w:val="-16"/>
          <w:w w:val="110"/>
        </w:rPr>
        <w:t> </w:t>
      </w:r>
      <w:r>
        <w:rPr>
          <w:color w:val="292425"/>
          <w:w w:val="110"/>
        </w:rPr>
        <w:t>estimated.</w:t>
      </w:r>
      <w:r>
        <w:rPr>
          <w:color w:val="292425"/>
          <w:spacing w:val="23"/>
          <w:w w:val="110"/>
        </w:rPr>
        <w:t> </w:t>
      </w:r>
      <w:r>
        <w:rPr>
          <w:color w:val="292425"/>
          <w:w w:val="110"/>
        </w:rPr>
        <w:t>Indeed,</w:t>
      </w:r>
      <w:r>
        <w:rPr>
          <w:color w:val="292425"/>
          <w:spacing w:val="-17"/>
          <w:w w:val="110"/>
        </w:rPr>
        <w:t> </w:t>
      </w:r>
      <w:r>
        <w:rPr>
          <w:color w:val="292425"/>
          <w:w w:val="110"/>
        </w:rPr>
        <w:t>that</w:t>
      </w:r>
      <w:r>
        <w:rPr>
          <w:color w:val="292425"/>
          <w:spacing w:val="-16"/>
          <w:w w:val="110"/>
        </w:rPr>
        <w:t> </w:t>
      </w:r>
      <w:r>
        <w:rPr>
          <w:color w:val="292425"/>
          <w:spacing w:val="-4"/>
          <w:w w:val="110"/>
        </w:rPr>
        <w:t>rate</w:t>
      </w:r>
      <w:r>
        <w:rPr>
          <w:color w:val="292425"/>
          <w:spacing w:val="-16"/>
          <w:w w:val="110"/>
        </w:rPr>
        <w:t> </w:t>
      </w:r>
      <w:r>
        <w:rPr>
          <w:color w:val="292425"/>
          <w:w w:val="110"/>
        </w:rPr>
        <w:t>is</w:t>
      </w:r>
      <w:r>
        <w:rPr>
          <w:color w:val="292425"/>
          <w:spacing w:val="-16"/>
          <w:w w:val="110"/>
        </w:rPr>
        <w:t> </w:t>
      </w:r>
      <w:r>
        <w:rPr>
          <w:color w:val="292425"/>
          <w:spacing w:val="-3"/>
          <w:w w:val="110"/>
        </w:rPr>
        <w:t>typically </w:t>
      </w:r>
      <w:r>
        <w:rPr>
          <w:color w:val="292425"/>
          <w:w w:val="110"/>
        </w:rPr>
        <w:t>assumed </w:t>
      </w:r>
      <w:r>
        <w:rPr>
          <w:color w:val="292425"/>
          <w:spacing w:val="-4"/>
          <w:w w:val="110"/>
        </w:rPr>
        <w:t>to </w:t>
      </w:r>
      <w:r>
        <w:rPr>
          <w:color w:val="292425"/>
          <w:w w:val="110"/>
        </w:rPr>
        <w:t>be a</w:t>
      </w:r>
      <w:r>
        <w:rPr>
          <w:color w:val="292425"/>
          <w:spacing w:val="-19"/>
          <w:w w:val="110"/>
        </w:rPr>
        <w:t> </w:t>
      </w:r>
      <w:r>
        <w:rPr>
          <w:color w:val="292425"/>
          <w:w w:val="110"/>
        </w:rPr>
        <w:t>constant.</w:t>
      </w:r>
    </w:p>
    <w:p>
      <w:pPr>
        <w:pStyle w:val="BodyText"/>
        <w:spacing w:before="6"/>
        <w:rPr>
          <w:sz w:val="17"/>
        </w:rPr>
      </w:pPr>
    </w:p>
    <w:p>
      <w:pPr>
        <w:pStyle w:val="BodyText"/>
        <w:spacing w:line="249" w:lineRule="auto"/>
        <w:ind w:left="415"/>
      </w:pPr>
      <w:r>
        <w:rPr>
          <w:color w:val="292425"/>
          <w:w w:val="110"/>
        </w:rPr>
        <w:t>A third approach </w:t>
      </w:r>
      <w:r>
        <w:rPr>
          <w:color w:val="292425"/>
          <w:spacing w:val="-4"/>
          <w:w w:val="110"/>
        </w:rPr>
        <w:t>to </w:t>
      </w:r>
      <w:r>
        <w:rPr>
          <w:color w:val="292425"/>
          <w:w w:val="110"/>
        </w:rPr>
        <w:t>measuring the degree of factor utilisation</w:t>
      </w:r>
      <w:r>
        <w:rPr>
          <w:color w:val="292425"/>
          <w:spacing w:val="-19"/>
          <w:w w:val="110"/>
        </w:rPr>
        <w:t> </w:t>
      </w:r>
      <w:r>
        <w:rPr>
          <w:color w:val="292425"/>
          <w:w w:val="110"/>
        </w:rPr>
        <w:t>is</w:t>
      </w:r>
      <w:r>
        <w:rPr>
          <w:color w:val="292425"/>
          <w:spacing w:val="-19"/>
          <w:w w:val="110"/>
        </w:rPr>
        <w:t> </w:t>
      </w:r>
      <w:r>
        <w:rPr>
          <w:color w:val="292425"/>
          <w:spacing w:val="-4"/>
          <w:w w:val="110"/>
        </w:rPr>
        <w:t>to</w:t>
      </w:r>
      <w:r>
        <w:rPr>
          <w:color w:val="292425"/>
          <w:spacing w:val="-18"/>
          <w:w w:val="110"/>
        </w:rPr>
        <w:t> </w:t>
      </w:r>
      <w:r>
        <w:rPr>
          <w:color w:val="292425"/>
          <w:spacing w:val="-3"/>
          <w:w w:val="110"/>
        </w:rPr>
        <w:t>rely</w:t>
      </w:r>
      <w:r>
        <w:rPr>
          <w:color w:val="292425"/>
          <w:spacing w:val="-19"/>
          <w:w w:val="110"/>
        </w:rPr>
        <w:t> </w:t>
      </w:r>
      <w:r>
        <w:rPr>
          <w:color w:val="292425"/>
          <w:w w:val="110"/>
        </w:rPr>
        <w:t>on</w:t>
      </w:r>
      <w:r>
        <w:rPr>
          <w:color w:val="292425"/>
          <w:spacing w:val="-19"/>
          <w:w w:val="110"/>
        </w:rPr>
        <w:t> </w:t>
      </w:r>
      <w:r>
        <w:rPr>
          <w:color w:val="292425"/>
          <w:w w:val="110"/>
        </w:rPr>
        <w:t>business</w:t>
      </w:r>
      <w:r>
        <w:rPr>
          <w:color w:val="292425"/>
          <w:spacing w:val="-18"/>
          <w:w w:val="110"/>
        </w:rPr>
        <w:t> </w:t>
      </w:r>
      <w:r>
        <w:rPr>
          <w:color w:val="292425"/>
          <w:spacing w:val="-3"/>
          <w:w w:val="110"/>
        </w:rPr>
        <w:t>surveys</w:t>
      </w:r>
      <w:r>
        <w:rPr>
          <w:color w:val="292425"/>
          <w:spacing w:val="-19"/>
          <w:w w:val="110"/>
        </w:rPr>
        <w:t> </w:t>
      </w:r>
      <w:r>
        <w:rPr>
          <w:color w:val="292425"/>
          <w:w w:val="110"/>
        </w:rPr>
        <w:t>that</w:t>
      </w:r>
      <w:r>
        <w:rPr>
          <w:color w:val="292425"/>
          <w:spacing w:val="-18"/>
          <w:w w:val="110"/>
        </w:rPr>
        <w:t> </w:t>
      </w:r>
      <w:r>
        <w:rPr>
          <w:color w:val="292425"/>
          <w:w w:val="110"/>
        </w:rPr>
        <w:t>ask</w:t>
      </w:r>
      <w:r>
        <w:rPr>
          <w:color w:val="292425"/>
          <w:spacing w:val="-19"/>
          <w:w w:val="110"/>
        </w:rPr>
        <w:t> </w:t>
      </w:r>
      <w:r>
        <w:rPr>
          <w:color w:val="292425"/>
          <w:w w:val="110"/>
        </w:rPr>
        <w:t>firms directly</w:t>
      </w:r>
      <w:r>
        <w:rPr>
          <w:color w:val="292425"/>
          <w:spacing w:val="-15"/>
          <w:w w:val="110"/>
        </w:rPr>
        <w:t> </w:t>
      </w:r>
      <w:r>
        <w:rPr>
          <w:color w:val="292425"/>
          <w:w w:val="110"/>
        </w:rPr>
        <w:t>whether</w:t>
      </w:r>
      <w:r>
        <w:rPr>
          <w:color w:val="292425"/>
          <w:spacing w:val="-14"/>
          <w:w w:val="110"/>
        </w:rPr>
        <w:t> </w:t>
      </w:r>
      <w:r>
        <w:rPr>
          <w:color w:val="292425"/>
          <w:w w:val="110"/>
        </w:rPr>
        <w:t>they</w:t>
      </w:r>
      <w:r>
        <w:rPr>
          <w:color w:val="292425"/>
          <w:spacing w:val="-14"/>
          <w:w w:val="110"/>
        </w:rPr>
        <w:t> </w:t>
      </w:r>
      <w:r>
        <w:rPr>
          <w:color w:val="292425"/>
          <w:w w:val="110"/>
        </w:rPr>
        <w:t>are</w:t>
      </w:r>
      <w:r>
        <w:rPr>
          <w:color w:val="292425"/>
          <w:spacing w:val="-14"/>
          <w:w w:val="110"/>
        </w:rPr>
        <w:t> </w:t>
      </w:r>
      <w:r>
        <w:rPr>
          <w:color w:val="292425"/>
          <w:w w:val="110"/>
        </w:rPr>
        <w:t>operating</w:t>
      </w:r>
      <w:r>
        <w:rPr>
          <w:color w:val="292425"/>
          <w:spacing w:val="-14"/>
          <w:w w:val="110"/>
        </w:rPr>
        <w:t> </w:t>
      </w:r>
      <w:r>
        <w:rPr>
          <w:color w:val="292425"/>
          <w:w w:val="110"/>
        </w:rPr>
        <w:t>at</w:t>
      </w:r>
      <w:r>
        <w:rPr>
          <w:color w:val="292425"/>
          <w:spacing w:val="-14"/>
          <w:w w:val="110"/>
        </w:rPr>
        <w:t> </w:t>
      </w:r>
      <w:r>
        <w:rPr>
          <w:color w:val="292425"/>
          <w:w w:val="110"/>
        </w:rPr>
        <w:t>full</w:t>
      </w:r>
      <w:r>
        <w:rPr>
          <w:color w:val="292425"/>
          <w:spacing w:val="-15"/>
          <w:w w:val="110"/>
        </w:rPr>
        <w:t> </w:t>
      </w:r>
      <w:r>
        <w:rPr>
          <w:color w:val="292425"/>
          <w:spacing w:val="-4"/>
          <w:w w:val="110"/>
        </w:rPr>
        <w:t>capacity.</w:t>
      </w:r>
    </w:p>
    <w:p>
      <w:pPr>
        <w:pStyle w:val="BodyText"/>
        <w:spacing w:line="249" w:lineRule="auto" w:before="3"/>
        <w:ind w:left="415"/>
      </w:pPr>
      <w:r>
        <w:rPr>
          <w:color w:val="292425"/>
          <w:w w:val="110"/>
        </w:rPr>
        <w:t>Assuming that the </w:t>
      </w:r>
      <w:r>
        <w:rPr>
          <w:color w:val="292425"/>
          <w:spacing w:val="-3"/>
          <w:w w:val="110"/>
        </w:rPr>
        <w:t>survey </w:t>
      </w:r>
      <w:r>
        <w:rPr>
          <w:color w:val="292425"/>
          <w:w w:val="110"/>
        </w:rPr>
        <w:t>sample is broadly </w:t>
      </w:r>
      <w:r>
        <w:rPr>
          <w:color w:val="292425"/>
          <w:spacing w:val="-3"/>
          <w:w w:val="110"/>
        </w:rPr>
        <w:t>representative, </w:t>
      </w:r>
      <w:r>
        <w:rPr>
          <w:color w:val="292425"/>
          <w:w w:val="110"/>
        </w:rPr>
        <w:t>then an increase in the proportion of companies</w:t>
      </w:r>
      <w:r>
        <w:rPr>
          <w:color w:val="292425"/>
          <w:spacing w:val="-19"/>
          <w:w w:val="110"/>
        </w:rPr>
        <w:t> </w:t>
      </w:r>
      <w:r>
        <w:rPr>
          <w:color w:val="292425"/>
          <w:w w:val="110"/>
        </w:rPr>
        <w:t>who</w:t>
      </w:r>
      <w:r>
        <w:rPr>
          <w:color w:val="292425"/>
          <w:spacing w:val="-18"/>
          <w:w w:val="110"/>
        </w:rPr>
        <w:t> </w:t>
      </w:r>
      <w:r>
        <w:rPr>
          <w:color w:val="292425"/>
          <w:spacing w:val="-3"/>
          <w:w w:val="110"/>
        </w:rPr>
        <w:t>say</w:t>
      </w:r>
      <w:r>
        <w:rPr>
          <w:color w:val="292425"/>
          <w:spacing w:val="-19"/>
          <w:w w:val="110"/>
        </w:rPr>
        <w:t> </w:t>
      </w:r>
      <w:r>
        <w:rPr>
          <w:color w:val="292425"/>
          <w:w w:val="110"/>
        </w:rPr>
        <w:t>that</w:t>
      </w:r>
      <w:r>
        <w:rPr>
          <w:color w:val="292425"/>
          <w:spacing w:val="-18"/>
          <w:w w:val="110"/>
        </w:rPr>
        <w:t> </w:t>
      </w:r>
      <w:r>
        <w:rPr>
          <w:color w:val="292425"/>
          <w:w w:val="110"/>
        </w:rPr>
        <w:t>they</w:t>
      </w:r>
      <w:r>
        <w:rPr>
          <w:color w:val="292425"/>
          <w:spacing w:val="-19"/>
          <w:w w:val="110"/>
        </w:rPr>
        <w:t> </w:t>
      </w:r>
      <w:r>
        <w:rPr>
          <w:color w:val="292425"/>
          <w:w w:val="110"/>
        </w:rPr>
        <w:t>are</w:t>
      </w:r>
      <w:r>
        <w:rPr>
          <w:color w:val="292425"/>
          <w:spacing w:val="-18"/>
          <w:w w:val="110"/>
        </w:rPr>
        <w:t> </w:t>
      </w:r>
      <w:r>
        <w:rPr>
          <w:color w:val="292425"/>
          <w:w w:val="110"/>
        </w:rPr>
        <w:t>operating</w:t>
      </w:r>
      <w:r>
        <w:rPr>
          <w:color w:val="292425"/>
          <w:spacing w:val="-19"/>
          <w:w w:val="110"/>
        </w:rPr>
        <w:t> </w:t>
      </w:r>
      <w:r>
        <w:rPr>
          <w:color w:val="292425"/>
          <w:w w:val="110"/>
        </w:rPr>
        <w:t>at</w:t>
      </w:r>
      <w:r>
        <w:rPr>
          <w:color w:val="292425"/>
          <w:spacing w:val="-18"/>
          <w:w w:val="110"/>
        </w:rPr>
        <w:t> </w:t>
      </w:r>
      <w:r>
        <w:rPr>
          <w:color w:val="292425"/>
          <w:w w:val="110"/>
        </w:rPr>
        <w:t>capacity will</w:t>
      </w:r>
      <w:r>
        <w:rPr>
          <w:color w:val="292425"/>
          <w:spacing w:val="-8"/>
          <w:w w:val="110"/>
        </w:rPr>
        <w:t> </w:t>
      </w:r>
      <w:r>
        <w:rPr>
          <w:color w:val="292425"/>
          <w:spacing w:val="-3"/>
          <w:w w:val="110"/>
        </w:rPr>
        <w:t>tend</w:t>
      </w:r>
      <w:r>
        <w:rPr>
          <w:color w:val="292425"/>
          <w:spacing w:val="-8"/>
          <w:w w:val="110"/>
        </w:rPr>
        <w:t> </w:t>
      </w:r>
      <w:r>
        <w:rPr>
          <w:color w:val="292425"/>
          <w:spacing w:val="-4"/>
          <w:w w:val="110"/>
        </w:rPr>
        <w:t>to</w:t>
      </w:r>
      <w:r>
        <w:rPr>
          <w:color w:val="292425"/>
          <w:spacing w:val="-8"/>
          <w:w w:val="110"/>
        </w:rPr>
        <w:t> </w:t>
      </w:r>
      <w:r>
        <w:rPr>
          <w:color w:val="292425"/>
          <w:w w:val="110"/>
        </w:rPr>
        <w:t>point</w:t>
      </w:r>
      <w:r>
        <w:rPr>
          <w:color w:val="292425"/>
          <w:spacing w:val="-8"/>
          <w:w w:val="110"/>
        </w:rPr>
        <w:t> </w:t>
      </w:r>
      <w:r>
        <w:rPr>
          <w:color w:val="292425"/>
          <w:spacing w:val="-4"/>
          <w:w w:val="110"/>
        </w:rPr>
        <w:t>to</w:t>
      </w:r>
      <w:r>
        <w:rPr>
          <w:color w:val="292425"/>
          <w:spacing w:val="-8"/>
          <w:w w:val="110"/>
        </w:rPr>
        <w:t> </w:t>
      </w:r>
      <w:r>
        <w:rPr>
          <w:color w:val="292425"/>
          <w:w w:val="110"/>
        </w:rPr>
        <w:t>rising</w:t>
      </w:r>
      <w:r>
        <w:rPr>
          <w:color w:val="292425"/>
          <w:spacing w:val="-7"/>
          <w:w w:val="110"/>
        </w:rPr>
        <w:t> </w:t>
      </w:r>
      <w:r>
        <w:rPr>
          <w:color w:val="292425"/>
          <w:w w:val="110"/>
        </w:rPr>
        <w:t>factor</w:t>
      </w:r>
      <w:r>
        <w:rPr>
          <w:color w:val="292425"/>
          <w:spacing w:val="-8"/>
          <w:w w:val="110"/>
        </w:rPr>
        <w:t> </w:t>
      </w:r>
      <w:r>
        <w:rPr>
          <w:color w:val="292425"/>
          <w:w w:val="110"/>
        </w:rPr>
        <w:t>utilisation.</w:t>
      </w:r>
    </w:p>
    <w:p>
      <w:pPr>
        <w:pStyle w:val="BodyText"/>
        <w:spacing w:before="7"/>
        <w:rPr>
          <w:sz w:val="17"/>
        </w:rPr>
      </w:pPr>
    </w:p>
    <w:p>
      <w:pPr>
        <w:pStyle w:val="BodyText"/>
        <w:spacing w:line="249" w:lineRule="auto"/>
        <w:ind w:left="415" w:right="77"/>
      </w:pPr>
      <w:r>
        <w:rPr>
          <w:color w:val="292425"/>
          <w:spacing w:val="-1"/>
          <w:w w:val="102"/>
        </w:rPr>
        <w:t>Thi</w:t>
      </w:r>
      <w:r>
        <w:rPr>
          <w:color w:val="292425"/>
          <w:w w:val="102"/>
        </w:rPr>
        <w:t>s</w:t>
      </w:r>
      <w:r>
        <w:rPr>
          <w:color w:val="292425"/>
        </w:rPr>
        <w:t> </w:t>
      </w:r>
      <w:r>
        <w:rPr>
          <w:color w:val="292425"/>
          <w:spacing w:val="-1"/>
          <w:w w:val="103"/>
        </w:rPr>
        <w:t>sur</w:t>
      </w:r>
      <w:r>
        <w:rPr>
          <w:color w:val="292425"/>
          <w:spacing w:val="-5"/>
          <w:w w:val="103"/>
        </w:rPr>
        <w:t>v</w:t>
      </w:r>
      <w:r>
        <w:rPr>
          <w:color w:val="292425"/>
          <w:spacing w:val="-5"/>
          <w:w w:val="109"/>
        </w:rPr>
        <w:t>e</w:t>
      </w:r>
      <w:r>
        <w:rPr>
          <w:color w:val="292425"/>
          <w:spacing w:val="-9"/>
          <w:w w:val="94"/>
        </w:rPr>
        <w:t>y</w:t>
      </w:r>
      <w:r>
        <w:rPr>
          <w:color w:val="292425"/>
          <w:spacing w:val="-1"/>
          <w:w w:val="109"/>
        </w:rPr>
        <w:t>-b</w:t>
      </w:r>
      <w:r>
        <w:rPr>
          <w:color w:val="292425"/>
          <w:spacing w:val="-3"/>
          <w:w w:val="109"/>
        </w:rPr>
        <w:t>a</w:t>
      </w:r>
      <w:r>
        <w:rPr>
          <w:color w:val="292425"/>
          <w:spacing w:val="-1"/>
          <w:w w:val="108"/>
        </w:rPr>
        <w:t>se</w:t>
      </w:r>
      <w:r>
        <w:rPr>
          <w:color w:val="292425"/>
          <w:w w:val="108"/>
        </w:rPr>
        <w:t>d</w:t>
      </w:r>
      <w:r>
        <w:rPr>
          <w:color w:val="292425"/>
        </w:rPr>
        <w:t> </w:t>
      </w:r>
      <w:r>
        <w:rPr>
          <w:color w:val="292425"/>
          <w:spacing w:val="-1"/>
          <w:w w:val="111"/>
        </w:rPr>
        <w:t>app</w:t>
      </w:r>
      <w:r>
        <w:rPr>
          <w:color w:val="292425"/>
          <w:spacing w:val="-5"/>
          <w:w w:val="111"/>
        </w:rPr>
        <w:t>r</w:t>
      </w:r>
      <w:r>
        <w:rPr>
          <w:color w:val="292425"/>
          <w:spacing w:val="-1"/>
          <w:w w:val="109"/>
        </w:rPr>
        <w:t>oac</w:t>
      </w:r>
      <w:r>
        <w:rPr>
          <w:color w:val="292425"/>
          <w:w w:val="109"/>
        </w:rPr>
        <w:t>h</w:t>
      </w:r>
      <w:r>
        <w:rPr>
          <w:color w:val="292425"/>
        </w:rPr>
        <w:t> </w:t>
      </w:r>
      <w:r>
        <w:rPr>
          <w:color w:val="292425"/>
          <w:spacing w:val="-1"/>
          <w:w w:val="104"/>
        </w:rPr>
        <w:t>als</w:t>
      </w:r>
      <w:r>
        <w:rPr>
          <w:color w:val="292425"/>
          <w:w w:val="104"/>
        </w:rPr>
        <w:t>o</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13"/>
        </w:rPr>
        <w:t>d</w:t>
      </w:r>
      <w:r>
        <w:rPr>
          <w:color w:val="292425"/>
          <w:spacing w:val="-7"/>
          <w:w w:val="113"/>
        </w:rPr>
        <w:t>r</w:t>
      </w:r>
      <w:r>
        <w:rPr>
          <w:color w:val="292425"/>
          <w:spacing w:val="-3"/>
          <w:w w:val="108"/>
        </w:rPr>
        <w:t>a</w:t>
      </w:r>
      <w:r>
        <w:rPr>
          <w:color w:val="292425"/>
          <w:spacing w:val="-1"/>
          <w:w w:val="100"/>
        </w:rPr>
        <w:t>wbacks. </w:t>
      </w:r>
      <w:r>
        <w:rPr>
          <w:color w:val="292425"/>
          <w:spacing w:val="-1"/>
          <w:w w:val="105"/>
        </w:rPr>
        <w:t>Wha</w:t>
      </w:r>
      <w:r>
        <w:rPr>
          <w:color w:val="292425"/>
          <w:w w:val="105"/>
        </w:rPr>
        <w:t>t</w:t>
      </w:r>
      <w:r>
        <w:rPr>
          <w:color w:val="292425"/>
        </w:rPr>
        <w:t> </w:t>
      </w:r>
      <w:r>
        <w:rPr>
          <w:color w:val="292425"/>
          <w:spacing w:val="-1"/>
          <w:w w:val="107"/>
        </w:rPr>
        <w:t>ma</w:t>
      </w:r>
      <w:r>
        <w:rPr>
          <w:color w:val="292425"/>
          <w:spacing w:val="-7"/>
          <w:w w:val="107"/>
        </w:rPr>
        <w:t>t</w:t>
      </w:r>
      <w:r>
        <w:rPr>
          <w:color w:val="292425"/>
          <w:spacing w:val="-7"/>
          <w:w w:val="125"/>
        </w:rPr>
        <w:t>t</w:t>
      </w:r>
      <w:r>
        <w:rPr>
          <w:color w:val="292425"/>
          <w:w w:val="109"/>
        </w:rPr>
        <w:t>e</w:t>
      </w:r>
      <w:r>
        <w:rPr>
          <w:color w:val="292425"/>
          <w:spacing w:val="-6"/>
          <w:w w:val="116"/>
        </w:rPr>
        <w:t>r</w:t>
      </w:r>
      <w:r>
        <w:rPr>
          <w:color w:val="292425"/>
          <w:w w:val="102"/>
        </w:rPr>
        <w:t>s</w:t>
      </w:r>
      <w:r>
        <w:rPr>
          <w:color w:val="292425"/>
        </w:rPr>
        <w:t> </w:t>
      </w:r>
      <w:r>
        <w:rPr>
          <w:color w:val="292425"/>
          <w:spacing w:val="-1"/>
          <w:w w:val="105"/>
        </w:rPr>
        <w:t>fo</w:t>
      </w:r>
      <w:r>
        <w:rPr>
          <w:color w:val="292425"/>
          <w:w w:val="105"/>
        </w:rPr>
        <w:t>r</w:t>
      </w:r>
      <w:r>
        <w:rPr>
          <w:color w:val="292425"/>
        </w:rPr>
        <w:t> </w:t>
      </w:r>
      <w:r>
        <w:rPr>
          <w:color w:val="292425"/>
          <w:spacing w:val="-1"/>
          <w:w w:val="107"/>
        </w:rPr>
        <w:t>inflationar</w:t>
      </w:r>
      <w:r>
        <w:rPr>
          <w:color w:val="292425"/>
          <w:w w:val="107"/>
        </w:rPr>
        <w:t>y</w:t>
      </w:r>
      <w:r>
        <w:rPr>
          <w:color w:val="292425"/>
        </w:rPr>
        <w:t> </w:t>
      </w:r>
      <w:r>
        <w:rPr>
          <w:color w:val="292425"/>
          <w:spacing w:val="-1"/>
          <w:w w:val="112"/>
        </w:rPr>
        <w:t>p</w:t>
      </w:r>
      <w:r>
        <w:rPr>
          <w:color w:val="292425"/>
          <w:spacing w:val="-5"/>
          <w:w w:val="112"/>
        </w:rPr>
        <w:t>r</w:t>
      </w:r>
      <w:r>
        <w:rPr>
          <w:color w:val="292425"/>
          <w:spacing w:val="-3"/>
          <w:w w:val="109"/>
        </w:rPr>
        <w:t>e</w:t>
      </w:r>
      <w:r>
        <w:rPr>
          <w:color w:val="292425"/>
          <w:spacing w:val="-1"/>
          <w:w w:val="108"/>
        </w:rPr>
        <w:t>ssu</w:t>
      </w:r>
      <w:r>
        <w:rPr>
          <w:color w:val="292425"/>
          <w:spacing w:val="-5"/>
          <w:w w:val="108"/>
        </w:rPr>
        <w:t>r</w:t>
      </w:r>
      <w:r>
        <w:rPr>
          <w:color w:val="292425"/>
          <w:w w:val="109"/>
        </w:rPr>
        <w:t>e</w:t>
      </w:r>
      <w:r>
        <w:rPr>
          <w:color w:val="292425"/>
        </w:rPr>
        <w:t> </w:t>
      </w:r>
      <w:r>
        <w:rPr>
          <w:color w:val="292425"/>
          <w:spacing w:val="-1"/>
          <w:w w:val="103"/>
        </w:rPr>
        <w:t>i</w:t>
      </w:r>
      <w:r>
        <w:rPr>
          <w:color w:val="292425"/>
          <w:w w:val="103"/>
        </w:rPr>
        <w:t>s</w:t>
      </w:r>
      <w:r>
        <w:rPr>
          <w:color w:val="292425"/>
        </w:rPr>
        <w:t> </w:t>
      </w:r>
      <w:r>
        <w:rPr>
          <w:color w:val="292425"/>
          <w:spacing w:val="-1"/>
          <w:w w:val="115"/>
        </w:rPr>
        <w:t>th</w:t>
      </w:r>
      <w:r>
        <w:rPr>
          <w:color w:val="292425"/>
          <w:w w:val="115"/>
        </w:rPr>
        <w:t>e</w:t>
      </w:r>
      <w:r>
        <w:rPr>
          <w:color w:val="292425"/>
        </w:rPr>
        <w:t> </w:t>
      </w:r>
      <w:r>
        <w:rPr>
          <w:color w:val="292425"/>
          <w:spacing w:val="-6"/>
          <w:w w:val="109"/>
        </w:rPr>
        <w:t>e</w:t>
      </w:r>
      <w:r>
        <w:rPr>
          <w:color w:val="292425"/>
          <w:spacing w:val="-1"/>
          <w:w w:val="87"/>
        </w:rPr>
        <w:t>x</w:t>
      </w:r>
      <w:r>
        <w:rPr>
          <w:color w:val="292425"/>
          <w:spacing w:val="-7"/>
          <w:w w:val="125"/>
        </w:rPr>
        <w:t>t</w:t>
      </w:r>
      <w:r>
        <w:rPr>
          <w:color w:val="292425"/>
          <w:spacing w:val="-1"/>
          <w:w w:val="115"/>
        </w:rPr>
        <w:t>en</w:t>
      </w:r>
      <w:r>
        <w:rPr>
          <w:color w:val="292425"/>
          <w:w w:val="115"/>
        </w:rPr>
        <w:t>t</w:t>
      </w:r>
      <w:r>
        <w:rPr>
          <w:color w:val="292425"/>
        </w:rPr>
        <w:t> </w:t>
      </w:r>
      <w:r>
        <w:rPr>
          <w:color w:val="292425"/>
          <w:spacing w:val="-7"/>
          <w:w w:val="125"/>
        </w:rPr>
        <w:t>t</w:t>
      </w:r>
      <w:r>
        <w:rPr>
          <w:color w:val="292425"/>
          <w:w w:val="108"/>
        </w:rPr>
        <w:t>o </w:t>
      </w:r>
      <w:r>
        <w:rPr>
          <w:color w:val="292425"/>
          <w:spacing w:val="-1"/>
          <w:w w:val="104"/>
        </w:rPr>
        <w:t>whic</w:t>
      </w:r>
      <w:r>
        <w:rPr>
          <w:color w:val="292425"/>
          <w:w w:val="104"/>
        </w:rPr>
        <w:t>h</w:t>
      </w:r>
      <w:r>
        <w:rPr>
          <w:color w:val="292425"/>
        </w:rPr>
        <w:t> </w:t>
      </w:r>
      <w:r>
        <w:rPr>
          <w:color w:val="292425"/>
          <w:spacing w:val="-1"/>
          <w:w w:val="107"/>
        </w:rPr>
        <w:t>compani</w:t>
      </w:r>
      <w:r>
        <w:rPr>
          <w:color w:val="292425"/>
          <w:spacing w:val="-3"/>
          <w:w w:val="107"/>
        </w:rPr>
        <w:t>e</w:t>
      </w:r>
      <w:r>
        <w:rPr>
          <w:color w:val="292425"/>
          <w:w w:val="102"/>
        </w:rPr>
        <w:t>s</w:t>
      </w:r>
      <w:r>
        <w:rPr>
          <w:color w:val="292425"/>
        </w:rPr>
        <w:t> </w:t>
      </w:r>
      <w:r>
        <w:rPr>
          <w:color w:val="292425"/>
          <w:spacing w:val="-1"/>
          <w:w w:val="111"/>
        </w:rPr>
        <w:t>a</w:t>
      </w:r>
      <w:r>
        <w:rPr>
          <w:color w:val="292425"/>
          <w:spacing w:val="-5"/>
          <w:w w:val="111"/>
        </w:rPr>
        <w:t>r</w:t>
      </w:r>
      <w:r>
        <w:rPr>
          <w:color w:val="292425"/>
          <w:w w:val="109"/>
        </w:rPr>
        <w:t>e</w:t>
      </w:r>
      <w:r>
        <w:rPr>
          <w:color w:val="292425"/>
        </w:rPr>
        <w:t> </w:t>
      </w:r>
      <w:r>
        <w:rPr>
          <w:color w:val="292425"/>
          <w:spacing w:val="-1"/>
          <w:w w:val="107"/>
        </w:rPr>
        <w:t>usin</w:t>
      </w:r>
      <w:r>
        <w:rPr>
          <w:color w:val="292425"/>
          <w:w w:val="107"/>
        </w:rPr>
        <w:t>g</w:t>
      </w:r>
      <w:r>
        <w:rPr>
          <w:color w:val="292425"/>
        </w:rPr>
        <w:t> </w:t>
      </w:r>
      <w:r>
        <w:rPr>
          <w:color w:val="292425"/>
          <w:spacing w:val="-1"/>
          <w:w w:val="110"/>
        </w:rPr>
        <w:t>capi</w:t>
      </w:r>
      <w:r>
        <w:rPr>
          <w:color w:val="292425"/>
          <w:spacing w:val="-4"/>
          <w:w w:val="110"/>
        </w:rPr>
        <w:t>t</w:t>
      </w:r>
      <w:r>
        <w:rPr>
          <w:color w:val="292425"/>
          <w:spacing w:val="-1"/>
          <w:w w:val="103"/>
        </w:rPr>
        <w:t>a</w:t>
      </w:r>
      <w:r>
        <w:rPr>
          <w:color w:val="292425"/>
          <w:w w:val="103"/>
        </w:rPr>
        <w:t>l</w:t>
      </w:r>
      <w:r>
        <w:rPr>
          <w:color w:val="292425"/>
        </w:rPr>
        <w:t> </w:t>
      </w:r>
      <w:r>
        <w:rPr>
          <w:color w:val="292425"/>
          <w:spacing w:val="-1"/>
          <w:w w:val="111"/>
        </w:rPr>
        <w:t>an</w:t>
      </w:r>
      <w:r>
        <w:rPr>
          <w:color w:val="292425"/>
          <w:w w:val="111"/>
        </w:rPr>
        <w:t>d</w:t>
      </w:r>
      <w:r>
        <w:rPr>
          <w:color w:val="292425"/>
        </w:rPr>
        <w:t> </w:t>
      </w:r>
      <w:r>
        <w:rPr>
          <w:color w:val="292425"/>
          <w:spacing w:val="-1"/>
          <w:w w:val="109"/>
        </w:rPr>
        <w:t>labou</w:t>
      </w:r>
      <w:r>
        <w:rPr>
          <w:color w:val="292425"/>
          <w:w w:val="109"/>
        </w:rPr>
        <w:t>r</w:t>
      </w:r>
      <w:r>
        <w:rPr>
          <w:color w:val="292425"/>
        </w:rPr>
        <w:t> </w:t>
      </w:r>
      <w:r>
        <w:rPr>
          <w:color w:val="292425"/>
          <w:spacing w:val="-1"/>
          <w:w w:val="109"/>
        </w:rPr>
        <w:t>ab</w:t>
      </w:r>
      <w:r>
        <w:rPr>
          <w:color w:val="292425"/>
          <w:spacing w:val="-5"/>
          <w:w w:val="109"/>
        </w:rPr>
        <w:t>o</w:t>
      </w:r>
      <w:r>
        <w:rPr>
          <w:color w:val="292425"/>
          <w:spacing w:val="-5"/>
          <w:w w:val="88"/>
        </w:rPr>
        <w:t>v</w:t>
      </w:r>
      <w:r>
        <w:rPr>
          <w:color w:val="292425"/>
          <w:w w:val="109"/>
        </w:rPr>
        <w:t>e </w:t>
      </w:r>
      <w:r>
        <w:rPr>
          <w:color w:val="292425"/>
          <w:w w:val="111"/>
        </w:rPr>
        <w:t>or</w:t>
      </w:r>
      <w:r>
        <w:rPr>
          <w:color w:val="292425"/>
        </w:rPr>
        <w:t> </w:t>
      </w:r>
      <w:r>
        <w:rPr>
          <w:color w:val="292425"/>
          <w:w w:val="108"/>
        </w:rPr>
        <w:t>bel</w:t>
      </w:r>
      <w:r>
        <w:rPr>
          <w:color w:val="292425"/>
          <w:spacing w:val="-5"/>
          <w:w w:val="108"/>
        </w:rPr>
        <w:t>o</w:t>
      </w:r>
      <w:r>
        <w:rPr>
          <w:color w:val="292425"/>
          <w:w w:val="90"/>
        </w:rPr>
        <w:t>w</w:t>
      </w:r>
      <w:r>
        <w:rPr>
          <w:color w:val="292425"/>
        </w:rPr>
        <w:t> </w:t>
      </w:r>
      <w:r>
        <w:rPr>
          <w:i/>
          <w:smallCaps/>
          <w:color w:val="292425"/>
          <w:spacing w:val="-1"/>
          <w:w w:val="84"/>
        </w:rPr>
        <w:t>norma</w:t>
      </w:r>
      <w:r>
        <w:rPr>
          <w:i/>
          <w:smallCaps/>
          <w:color w:val="292425"/>
          <w:w w:val="84"/>
        </w:rPr>
        <w:t>l</w:t>
      </w:r>
      <w:r>
        <w:rPr>
          <w:i/>
          <w:smallCaps w:val="0"/>
          <w:color w:val="292425"/>
        </w:rPr>
        <w:t> </w:t>
      </w:r>
      <w:r>
        <w:rPr>
          <w:smallCaps w:val="0"/>
          <w:color w:val="292425"/>
          <w:w w:val="104"/>
        </w:rPr>
        <w:t>l</w:t>
      </w:r>
      <w:r>
        <w:rPr>
          <w:smallCaps w:val="0"/>
          <w:color w:val="292425"/>
          <w:spacing w:val="-5"/>
          <w:w w:val="104"/>
        </w:rPr>
        <w:t>e</w:t>
      </w:r>
      <w:r>
        <w:rPr>
          <w:smallCaps w:val="0"/>
          <w:color w:val="292425"/>
          <w:spacing w:val="-5"/>
          <w:w w:val="88"/>
        </w:rPr>
        <w:t>v</w:t>
      </w:r>
      <w:r>
        <w:rPr>
          <w:smallCaps w:val="0"/>
          <w:color w:val="292425"/>
          <w:w w:val="100"/>
        </w:rPr>
        <w:t>els.</w:t>
      </w:r>
      <w:r>
        <w:rPr>
          <w:smallCaps w:val="0"/>
          <w:color w:val="292425"/>
        </w:rPr>
        <w:t> </w:t>
      </w:r>
      <w:r>
        <w:rPr>
          <w:smallCaps w:val="0"/>
          <w:color w:val="292425"/>
          <w:spacing w:val="1"/>
        </w:rPr>
        <w:t> </w:t>
      </w:r>
      <w:r>
        <w:rPr>
          <w:smallCaps w:val="0"/>
          <w:color w:val="292425"/>
          <w:w w:val="104"/>
        </w:rPr>
        <w:t>But</w:t>
      </w:r>
      <w:r>
        <w:rPr>
          <w:smallCaps w:val="0"/>
          <w:color w:val="292425"/>
        </w:rPr>
        <w:t> </w:t>
      </w:r>
      <w:r>
        <w:rPr>
          <w:smallCaps w:val="0"/>
          <w:color w:val="292425"/>
          <w:w w:val="110"/>
        </w:rPr>
        <w:t>in</w:t>
      </w:r>
      <w:r>
        <w:rPr>
          <w:smallCaps w:val="0"/>
          <w:color w:val="292425"/>
        </w:rPr>
        <w:t> </w:t>
      </w:r>
      <w:r>
        <w:rPr>
          <w:smallCaps w:val="0"/>
          <w:color w:val="292425"/>
          <w:w w:val="111"/>
        </w:rPr>
        <w:t>o</w:t>
      </w:r>
      <w:r>
        <w:rPr>
          <w:smallCaps w:val="0"/>
          <w:color w:val="292425"/>
          <w:spacing w:val="-5"/>
          <w:w w:val="111"/>
        </w:rPr>
        <w:t>r</w:t>
      </w:r>
      <w:r>
        <w:rPr>
          <w:smallCaps w:val="0"/>
          <w:color w:val="292425"/>
          <w:w w:val="112"/>
        </w:rPr>
        <w:t>der</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6"/>
        </w:rPr>
        <w:t>gauge</w:t>
      </w:r>
      <w:r>
        <w:rPr>
          <w:smallCaps w:val="0"/>
          <w:color w:val="292425"/>
        </w:rPr>
        <w:t> </w:t>
      </w:r>
      <w:r>
        <w:rPr>
          <w:smallCaps w:val="0"/>
          <w:color w:val="292425"/>
          <w:w w:val="108"/>
        </w:rPr>
        <w:t>whether </w:t>
      </w:r>
      <w:r>
        <w:rPr>
          <w:smallCaps w:val="0"/>
          <w:color w:val="292425"/>
          <w:w w:val="115"/>
        </w:rPr>
        <w:t>the</w:t>
      </w:r>
      <w:r>
        <w:rPr>
          <w:smallCaps w:val="0"/>
          <w:color w:val="292425"/>
        </w:rPr>
        <w:t> </w:t>
      </w:r>
      <w:r>
        <w:rPr>
          <w:smallCaps w:val="0"/>
          <w:color w:val="292425"/>
          <w:w w:val="107"/>
        </w:rPr>
        <w:t>econo</w:t>
      </w:r>
      <w:r>
        <w:rPr>
          <w:smallCaps w:val="0"/>
          <w:color w:val="292425"/>
          <w:spacing w:val="-7"/>
          <w:w w:val="107"/>
        </w:rPr>
        <w:t>m</w:t>
      </w:r>
      <w:r>
        <w:rPr>
          <w:smallCaps w:val="0"/>
          <w:color w:val="292425"/>
          <w:w w:val="94"/>
        </w:rPr>
        <w:t>y</w:t>
      </w:r>
      <w:r>
        <w:rPr>
          <w:smallCaps w:val="0"/>
          <w:color w:val="292425"/>
        </w:rPr>
        <w:t> </w:t>
      </w:r>
      <w:r>
        <w:rPr>
          <w:smallCaps w:val="0"/>
          <w:color w:val="292425"/>
          <w:w w:val="110"/>
        </w:rPr>
        <w:t>in</w:t>
      </w:r>
      <w:r>
        <w:rPr>
          <w:smallCaps w:val="0"/>
          <w:color w:val="292425"/>
        </w:rPr>
        <w:t> </w:t>
      </w:r>
      <w:r>
        <w:rPr>
          <w:smallCaps w:val="0"/>
          <w:color w:val="292425"/>
          <w:w w:val="106"/>
        </w:rPr>
        <w:t>agg</w:t>
      </w:r>
      <w:r>
        <w:rPr>
          <w:smallCaps w:val="0"/>
          <w:color w:val="292425"/>
          <w:spacing w:val="-5"/>
          <w:w w:val="106"/>
        </w:rPr>
        <w:t>r</w:t>
      </w:r>
      <w:r>
        <w:rPr>
          <w:smallCaps w:val="0"/>
          <w:color w:val="292425"/>
          <w:w w:val="109"/>
        </w:rPr>
        <w:t>ega</w:t>
      </w:r>
      <w:r>
        <w:rPr>
          <w:smallCaps w:val="0"/>
          <w:color w:val="292425"/>
          <w:spacing w:val="-7"/>
          <w:w w:val="109"/>
        </w:rPr>
        <w:t>t</w:t>
      </w:r>
      <w:r>
        <w:rPr>
          <w:smallCaps w:val="0"/>
          <w:color w:val="292425"/>
          <w:w w:val="109"/>
        </w:rPr>
        <w:t>e</w:t>
      </w:r>
      <w:r>
        <w:rPr>
          <w:smallCaps w:val="0"/>
          <w:color w:val="292425"/>
        </w:rPr>
        <w:t> </w:t>
      </w:r>
      <w:r>
        <w:rPr>
          <w:smallCaps w:val="0"/>
          <w:color w:val="292425"/>
          <w:w w:val="103"/>
        </w:rPr>
        <w:t>is</w:t>
      </w:r>
      <w:r>
        <w:rPr>
          <w:smallCaps w:val="0"/>
          <w:color w:val="292425"/>
        </w:rPr>
        <w:t> </w:t>
      </w:r>
      <w:r>
        <w:rPr>
          <w:smallCaps w:val="0"/>
          <w:color w:val="292425"/>
          <w:w w:val="111"/>
        </w:rPr>
        <w:t>app</w:t>
      </w:r>
      <w:r>
        <w:rPr>
          <w:smallCaps w:val="0"/>
          <w:color w:val="292425"/>
          <w:spacing w:val="-5"/>
          <w:w w:val="111"/>
        </w:rPr>
        <w:t>r</w:t>
      </w:r>
      <w:r>
        <w:rPr>
          <w:smallCaps w:val="0"/>
          <w:color w:val="292425"/>
          <w:w w:val="108"/>
        </w:rPr>
        <w:t>oaching</w:t>
      </w:r>
      <w:r>
        <w:rPr>
          <w:smallCaps w:val="0"/>
          <w:color w:val="292425"/>
        </w:rPr>
        <w:t> </w:t>
      </w:r>
      <w:r>
        <w:rPr>
          <w:smallCaps w:val="0"/>
          <w:color w:val="292425"/>
          <w:w w:val="107"/>
        </w:rPr>
        <w:t>normal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0"/>
        </w:rPr>
        <w:t>els</w:t>
      </w:r>
      <w:r>
        <w:rPr>
          <w:smallCaps w:val="0"/>
          <w:color w:val="292425"/>
          <w:w w:val="100"/>
        </w:rPr>
        <w:t>,</w:t>
      </w:r>
      <w:r>
        <w:rPr>
          <w:smallCaps w:val="0"/>
          <w:color w:val="292425"/>
        </w:rPr>
        <w:t> </w:t>
      </w:r>
      <w:r>
        <w:rPr>
          <w:smallCaps w:val="0"/>
          <w:color w:val="292425"/>
          <w:spacing w:val="-1"/>
          <w:w w:val="112"/>
        </w:rPr>
        <w:t>cur</w:t>
      </w:r>
      <w:r>
        <w:rPr>
          <w:smallCaps w:val="0"/>
          <w:color w:val="292425"/>
          <w:spacing w:val="-5"/>
          <w:w w:val="112"/>
        </w:rPr>
        <w:t>r</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10"/>
        </w:rPr>
        <w:t>ca</w:t>
      </w:r>
      <w:r>
        <w:rPr>
          <w:smallCaps w:val="0"/>
          <w:color w:val="292425"/>
          <w:w w:val="110"/>
        </w:rPr>
        <w:t>n</w:t>
      </w:r>
      <w:r>
        <w:rPr>
          <w:smallCaps w:val="0"/>
          <w:color w:val="292425"/>
        </w:rPr>
        <w:t> </w:t>
      </w:r>
      <w:r>
        <w:rPr>
          <w:smallCaps w:val="0"/>
          <w:color w:val="292425"/>
          <w:spacing w:val="-1"/>
          <w:w w:val="108"/>
        </w:rPr>
        <w:t>on</w:t>
      </w:r>
      <w:r>
        <w:rPr>
          <w:smallCaps w:val="0"/>
          <w:color w:val="292425"/>
          <w:spacing w:val="-3"/>
          <w:w w:val="108"/>
        </w:rPr>
        <w:t>l</w:t>
      </w:r>
      <w:r>
        <w:rPr>
          <w:smallCaps w:val="0"/>
          <w:color w:val="292425"/>
          <w:w w:val="94"/>
        </w:rPr>
        <w:t>y</w:t>
      </w:r>
      <w:r>
        <w:rPr>
          <w:smallCaps w:val="0"/>
          <w:color w:val="292425"/>
        </w:rPr>
        <w:t> </w:t>
      </w:r>
      <w:r>
        <w:rPr>
          <w:smallCaps w:val="0"/>
          <w:color w:val="292425"/>
          <w:spacing w:val="-1"/>
          <w:w w:val="111"/>
        </w:rPr>
        <w:t>b</w:t>
      </w:r>
      <w:r>
        <w:rPr>
          <w:smallCaps w:val="0"/>
          <w:color w:val="292425"/>
          <w:w w:val="111"/>
        </w:rPr>
        <w:t>e</w:t>
      </w:r>
      <w:r>
        <w:rPr>
          <w:smallCaps w:val="0"/>
          <w:color w:val="292425"/>
        </w:rPr>
        <w:t> </w:t>
      </w:r>
      <w:r>
        <w:rPr>
          <w:smallCaps w:val="0"/>
          <w:color w:val="292425"/>
          <w:spacing w:val="-1"/>
          <w:w w:val="107"/>
        </w:rPr>
        <w:t>compa</w:t>
      </w:r>
      <w:r>
        <w:rPr>
          <w:smallCaps w:val="0"/>
          <w:color w:val="292425"/>
          <w:spacing w:val="-5"/>
          <w:w w:val="107"/>
        </w:rPr>
        <w:t>r</w:t>
      </w:r>
      <w:r>
        <w:rPr>
          <w:smallCaps w:val="0"/>
          <w:color w:val="292425"/>
          <w:spacing w:val="-1"/>
          <w:w w:val="110"/>
        </w:rPr>
        <w:t>ed </w:t>
      </w:r>
      <w:r>
        <w:rPr>
          <w:smallCaps w:val="0"/>
          <w:color w:val="292425"/>
          <w:spacing w:val="-1"/>
          <w:w w:val="108"/>
        </w:rPr>
        <w:t>agains</w:t>
      </w:r>
      <w:r>
        <w:rPr>
          <w:smallCaps w:val="0"/>
          <w:color w:val="292425"/>
          <w:w w:val="108"/>
        </w:rPr>
        <w:t>t</w:t>
      </w:r>
      <w:r>
        <w:rPr>
          <w:smallCaps w:val="0"/>
          <w:color w:val="292425"/>
        </w:rPr>
        <w:t> </w:t>
      </w:r>
      <w:r>
        <w:rPr>
          <w:smallCaps w:val="0"/>
          <w:color w:val="292425"/>
          <w:w w:val="108"/>
        </w:rPr>
        <w:t>a</w:t>
      </w:r>
      <w:r>
        <w:rPr>
          <w:smallCaps w:val="0"/>
          <w:color w:val="292425"/>
        </w:rPr>
        <w:t> </w:t>
      </w:r>
      <w:r>
        <w:rPr>
          <w:smallCaps w:val="0"/>
          <w:color w:val="292425"/>
          <w:spacing w:val="-1"/>
          <w:w w:val="111"/>
        </w:rPr>
        <w:t>his</w:t>
      </w:r>
      <w:r>
        <w:rPr>
          <w:smallCaps w:val="0"/>
          <w:color w:val="292425"/>
          <w:spacing w:val="-7"/>
          <w:w w:val="111"/>
        </w:rPr>
        <w:t>t</w:t>
      </w:r>
      <w:r>
        <w:rPr>
          <w:smallCaps w:val="0"/>
          <w:color w:val="292425"/>
          <w:spacing w:val="-1"/>
          <w:w w:val="107"/>
        </w:rPr>
        <w:t>orica</w:t>
      </w:r>
      <w:r>
        <w:rPr>
          <w:smallCaps w:val="0"/>
          <w:color w:val="292425"/>
          <w:w w:val="107"/>
        </w:rPr>
        <w:t>l</w:t>
      </w:r>
      <w:r>
        <w:rPr>
          <w:smallCaps w:val="0"/>
          <w:color w:val="292425"/>
        </w:rPr>
        <w:t> </w:t>
      </w:r>
      <w:r>
        <w:rPr>
          <w:smallCaps w:val="0"/>
          <w:color w:val="292425"/>
          <w:spacing w:val="-3"/>
          <w:w w:val="108"/>
        </w:rPr>
        <w:t>a</w:t>
      </w:r>
      <w:r>
        <w:rPr>
          <w:smallCaps w:val="0"/>
          <w:color w:val="292425"/>
          <w:spacing w:val="-5"/>
          <w:w w:val="88"/>
        </w:rPr>
        <w:t>v</w:t>
      </w:r>
      <w:r>
        <w:rPr>
          <w:smallCaps w:val="0"/>
          <w:color w:val="292425"/>
          <w:spacing w:val="-1"/>
          <w:w w:val="112"/>
        </w:rPr>
        <w:t>e</w:t>
      </w:r>
      <w:r>
        <w:rPr>
          <w:smallCaps w:val="0"/>
          <w:color w:val="292425"/>
          <w:spacing w:val="-7"/>
          <w:w w:val="112"/>
        </w:rPr>
        <w:t>r</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8"/>
        </w:rPr>
        <w:t>calcula</w:t>
      </w:r>
      <w:r>
        <w:rPr>
          <w:smallCaps w:val="0"/>
          <w:color w:val="292425"/>
          <w:spacing w:val="-7"/>
          <w:w w:val="108"/>
        </w:rPr>
        <w:t>t</w:t>
      </w:r>
      <w:r>
        <w:rPr>
          <w:smallCaps w:val="0"/>
          <w:color w:val="292425"/>
          <w:spacing w:val="-1"/>
          <w:w w:val="110"/>
        </w:rPr>
        <w:t>e</w:t>
      </w:r>
      <w:r>
        <w:rPr>
          <w:smallCaps w:val="0"/>
          <w:color w:val="292425"/>
          <w:w w:val="110"/>
        </w:rPr>
        <w:t>d</w:t>
      </w:r>
      <w:r>
        <w:rPr>
          <w:smallCaps w:val="0"/>
          <w:color w:val="292425"/>
        </w:rPr>
        <w:t> </w:t>
      </w:r>
      <w:r>
        <w:rPr>
          <w:smallCaps w:val="0"/>
          <w:color w:val="292425"/>
          <w:spacing w:val="-5"/>
          <w:w w:val="108"/>
        </w:rPr>
        <w:t>o</w:t>
      </w:r>
      <w:r>
        <w:rPr>
          <w:smallCaps w:val="0"/>
          <w:color w:val="292425"/>
          <w:spacing w:val="-5"/>
          <w:w w:val="88"/>
        </w:rPr>
        <w:t>v</w:t>
      </w:r>
      <w:r>
        <w:rPr>
          <w:smallCaps w:val="0"/>
          <w:color w:val="292425"/>
          <w:spacing w:val="-1"/>
          <w:w w:val="112"/>
        </w:rPr>
        <w:t>er </w:t>
      </w:r>
      <w:r>
        <w:rPr>
          <w:smallCaps w:val="0"/>
          <w:color w:val="292425"/>
          <w:spacing w:val="-1"/>
          <w:w w:val="104"/>
        </w:rPr>
        <w:t>som</w:t>
      </w:r>
      <w:r>
        <w:rPr>
          <w:smallCaps w:val="0"/>
          <w:color w:val="292425"/>
          <w:w w:val="104"/>
        </w:rPr>
        <w:t>e</w:t>
      </w:r>
      <w:r>
        <w:rPr>
          <w:smallCaps w:val="0"/>
          <w:color w:val="292425"/>
        </w:rPr>
        <w:t> </w:t>
      </w:r>
      <w:r>
        <w:rPr>
          <w:smallCaps w:val="0"/>
          <w:color w:val="292425"/>
          <w:spacing w:val="-1"/>
          <w:w w:val="111"/>
        </w:rPr>
        <w:t>a</w:t>
      </w:r>
      <w:r>
        <w:rPr>
          <w:smallCaps w:val="0"/>
          <w:color w:val="292425"/>
          <w:spacing w:val="-4"/>
          <w:w w:val="111"/>
        </w:rPr>
        <w:t>r</w:t>
      </w:r>
      <w:r>
        <w:rPr>
          <w:smallCaps w:val="0"/>
          <w:color w:val="292425"/>
          <w:spacing w:val="-1"/>
          <w:w w:val="114"/>
        </w:rPr>
        <w:t>bit</w:t>
      </w:r>
      <w:r>
        <w:rPr>
          <w:smallCaps w:val="0"/>
          <w:color w:val="292425"/>
          <w:spacing w:val="-7"/>
          <w:w w:val="114"/>
        </w:rPr>
        <w:t>r</w:t>
      </w:r>
      <w:r>
        <w:rPr>
          <w:smallCaps w:val="0"/>
          <w:color w:val="292425"/>
          <w:spacing w:val="-1"/>
          <w:w w:val="104"/>
        </w:rPr>
        <w:t>ar</w:t>
      </w:r>
      <w:r>
        <w:rPr>
          <w:smallCaps w:val="0"/>
          <w:color w:val="292425"/>
          <w:w w:val="104"/>
        </w:rPr>
        <w:t>y</w:t>
      </w:r>
      <w:r>
        <w:rPr>
          <w:smallCaps w:val="0"/>
          <w:color w:val="292425"/>
        </w:rPr>
        <w:t> </w:t>
      </w:r>
      <w:r>
        <w:rPr>
          <w:smallCaps w:val="0"/>
          <w:color w:val="292425"/>
          <w:spacing w:val="-1"/>
          <w:w w:val="107"/>
        </w:rPr>
        <w:t>tim</w:t>
      </w:r>
      <w:r>
        <w:rPr>
          <w:smallCaps w:val="0"/>
          <w:color w:val="292425"/>
          <w:w w:val="107"/>
        </w:rPr>
        <w:t>e</w:t>
      </w:r>
      <w:r>
        <w:rPr>
          <w:smallCaps w:val="0"/>
          <w:color w:val="292425"/>
        </w:rPr>
        <w:t> </w:t>
      </w:r>
      <w:r>
        <w:rPr>
          <w:smallCaps w:val="0"/>
          <w:color w:val="292425"/>
          <w:spacing w:val="-1"/>
          <w:w w:val="108"/>
        </w:rPr>
        <w:t>period</w:t>
      </w:r>
      <w:r>
        <w:rPr>
          <w:smallCaps w:val="0"/>
          <w:color w:val="292425"/>
          <w:w w:val="108"/>
        </w:rPr>
        <w:t>.</w:t>
      </w:r>
      <w:r>
        <w:rPr>
          <w:smallCaps w:val="0"/>
          <w:color w:val="292425"/>
        </w:rPr>
        <w:t> </w:t>
      </w:r>
      <w:r>
        <w:rPr>
          <w:smallCaps w:val="0"/>
          <w:color w:val="292425"/>
          <w:spacing w:val="1"/>
        </w:rPr>
        <w:t> </w:t>
      </w:r>
      <w:r>
        <w:rPr>
          <w:smallCaps w:val="0"/>
          <w:color w:val="292425"/>
          <w:spacing w:val="-1"/>
          <w:w w:val="102"/>
        </w:rPr>
        <w:t>Thi</w:t>
      </w:r>
      <w:r>
        <w:rPr>
          <w:smallCaps w:val="0"/>
          <w:color w:val="292425"/>
          <w:w w:val="102"/>
        </w:rPr>
        <w:t>s</w:t>
      </w:r>
      <w:r>
        <w:rPr>
          <w:smallCaps w:val="0"/>
          <w:color w:val="292425"/>
        </w:rPr>
        <w:t> </w:t>
      </w:r>
      <w:r>
        <w:rPr>
          <w:smallCaps w:val="0"/>
          <w:color w:val="292425"/>
          <w:spacing w:val="-1"/>
          <w:w w:val="110"/>
        </w:rPr>
        <w:t>ca</w:t>
      </w:r>
      <w:r>
        <w:rPr>
          <w:smallCaps w:val="0"/>
          <w:color w:val="292425"/>
          <w:w w:val="110"/>
        </w:rPr>
        <w:t>n</w:t>
      </w:r>
      <w:r>
        <w:rPr>
          <w:smallCaps w:val="0"/>
          <w:color w:val="292425"/>
        </w:rPr>
        <w:t> </w:t>
      </w:r>
      <w:r>
        <w:rPr>
          <w:smallCaps w:val="0"/>
          <w:color w:val="292425"/>
          <w:spacing w:val="-1"/>
          <w:w w:val="97"/>
        </w:rPr>
        <w:t>gi</w:t>
      </w:r>
      <w:r>
        <w:rPr>
          <w:smallCaps w:val="0"/>
          <w:color w:val="292425"/>
          <w:spacing w:val="-5"/>
          <w:w w:val="97"/>
        </w:rPr>
        <w:t>v</w:t>
      </w:r>
      <w:r>
        <w:rPr>
          <w:smallCaps w:val="0"/>
          <w:color w:val="292425"/>
          <w:w w:val="109"/>
        </w:rPr>
        <w:t>e</w:t>
      </w:r>
      <w:r>
        <w:rPr>
          <w:smallCaps w:val="0"/>
          <w:color w:val="292425"/>
        </w:rPr>
        <w:t> </w:t>
      </w:r>
      <w:r>
        <w:rPr>
          <w:smallCaps w:val="0"/>
          <w:color w:val="292425"/>
          <w:w w:val="108"/>
        </w:rPr>
        <w:t>a </w:t>
      </w:r>
      <w:r>
        <w:rPr>
          <w:smallCaps w:val="0"/>
          <w:color w:val="292425"/>
          <w:spacing w:val="-1"/>
          <w:w w:val="105"/>
        </w:rPr>
        <w:t>misleadin</w:t>
      </w:r>
      <w:r>
        <w:rPr>
          <w:smallCaps w:val="0"/>
          <w:color w:val="292425"/>
          <w:w w:val="105"/>
        </w:rPr>
        <w:t>g</w:t>
      </w:r>
      <w:r>
        <w:rPr>
          <w:smallCaps w:val="0"/>
          <w:color w:val="292425"/>
        </w:rPr>
        <w:t> </w:t>
      </w:r>
      <w:r>
        <w:rPr>
          <w:smallCaps w:val="0"/>
          <w:color w:val="292425"/>
          <w:spacing w:val="-1"/>
          <w:w w:val="106"/>
        </w:rPr>
        <w:t>imp</w:t>
      </w:r>
      <w:r>
        <w:rPr>
          <w:smallCaps w:val="0"/>
          <w:color w:val="292425"/>
          <w:spacing w:val="-5"/>
          <w:w w:val="106"/>
        </w:rPr>
        <w:t>r</w:t>
      </w:r>
      <w:r>
        <w:rPr>
          <w:smallCaps w:val="0"/>
          <w:color w:val="292425"/>
          <w:spacing w:val="-3"/>
          <w:w w:val="109"/>
        </w:rPr>
        <w:t>e</w:t>
      </w:r>
      <w:r>
        <w:rPr>
          <w:smallCaps w:val="0"/>
          <w:color w:val="292425"/>
          <w:spacing w:val="-1"/>
          <w:w w:val="107"/>
        </w:rPr>
        <w:t>ssio</w:t>
      </w:r>
      <w:r>
        <w:rPr>
          <w:smallCaps w:val="0"/>
          <w:color w:val="292425"/>
          <w:w w:val="107"/>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5"/>
        </w:rPr>
        <w:t>wha</w:t>
      </w:r>
      <w:r>
        <w:rPr>
          <w:smallCaps w:val="0"/>
          <w:color w:val="292425"/>
          <w:w w:val="105"/>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2"/>
        </w:rPr>
        <w:t>‘normal</w:t>
      </w:r>
      <w:r>
        <w:rPr>
          <w:smallCaps w:val="0"/>
          <w:color w:val="292425"/>
          <w:spacing w:val="-31"/>
          <w:w w:val="65"/>
        </w:rPr>
        <w:t>’</w:t>
      </w:r>
      <w:r>
        <w:rPr>
          <w:smallCaps w:val="0"/>
          <w:color w:val="292425"/>
          <w:w w:val="86"/>
        </w:rPr>
        <w:t>.</w:t>
      </w:r>
    </w:p>
    <w:p>
      <w:pPr>
        <w:pStyle w:val="BodyText"/>
        <w:spacing w:before="11"/>
        <w:rPr>
          <w:sz w:val="18"/>
        </w:rPr>
      </w:pPr>
    </w:p>
    <w:p>
      <w:pPr>
        <w:pStyle w:val="BodyText"/>
        <w:spacing w:line="249" w:lineRule="auto"/>
        <w:ind w:left="415" w:right="115"/>
      </w:pPr>
      <w:r>
        <w:rPr>
          <w:color w:val="292425"/>
          <w:w w:val="110"/>
        </w:rPr>
        <w:t>None of these three approaches </w:t>
      </w:r>
      <w:r>
        <w:rPr>
          <w:color w:val="292425"/>
          <w:spacing w:val="-4"/>
          <w:w w:val="110"/>
        </w:rPr>
        <w:t>to </w:t>
      </w:r>
      <w:r>
        <w:rPr>
          <w:color w:val="292425"/>
          <w:w w:val="110"/>
        </w:rPr>
        <w:t>measuring factor utilisation in the </w:t>
      </w:r>
      <w:r>
        <w:rPr>
          <w:color w:val="292425"/>
          <w:spacing w:val="-3"/>
          <w:w w:val="110"/>
        </w:rPr>
        <w:t>private </w:t>
      </w:r>
      <w:r>
        <w:rPr>
          <w:color w:val="292425"/>
          <w:w w:val="110"/>
        </w:rPr>
        <w:t>sector is ideal.</w:t>
      </w:r>
      <w:r>
        <w:rPr>
          <w:color w:val="292425"/>
          <w:w w:val="110"/>
          <w:position w:val="5"/>
          <w:sz w:val="14"/>
        </w:rPr>
        <w:t>(2)</w:t>
      </w:r>
      <w:r>
        <w:rPr>
          <w:color w:val="292425"/>
          <w:spacing w:val="38"/>
          <w:w w:val="110"/>
          <w:position w:val="5"/>
          <w:sz w:val="14"/>
        </w:rPr>
        <w:t> </w:t>
      </w:r>
      <w:r>
        <w:rPr>
          <w:color w:val="292425"/>
          <w:w w:val="110"/>
        </w:rPr>
        <w:t>Each </w:t>
      </w:r>
      <w:r>
        <w:rPr>
          <w:color w:val="292425"/>
          <w:spacing w:val="-4"/>
          <w:w w:val="110"/>
        </w:rPr>
        <w:t>involves</w:t>
      </w:r>
      <w:r>
        <w:rPr>
          <w:color w:val="292425"/>
          <w:spacing w:val="-28"/>
          <w:w w:val="110"/>
        </w:rPr>
        <w:t> </w:t>
      </w:r>
      <w:r>
        <w:rPr>
          <w:color w:val="292425"/>
          <w:w w:val="110"/>
        </w:rPr>
        <w:t>assumptions</w:t>
      </w:r>
      <w:r>
        <w:rPr>
          <w:color w:val="292425"/>
          <w:spacing w:val="-28"/>
          <w:w w:val="110"/>
        </w:rPr>
        <w:t> </w:t>
      </w:r>
      <w:r>
        <w:rPr>
          <w:color w:val="292425"/>
          <w:w w:val="110"/>
        </w:rPr>
        <w:t>that</w:t>
      </w:r>
      <w:r>
        <w:rPr>
          <w:color w:val="292425"/>
          <w:spacing w:val="-28"/>
          <w:w w:val="110"/>
        </w:rPr>
        <w:t> </w:t>
      </w:r>
      <w:r>
        <w:rPr>
          <w:color w:val="292425"/>
          <w:w w:val="110"/>
        </w:rPr>
        <w:t>are</w:t>
      </w:r>
      <w:r>
        <w:rPr>
          <w:color w:val="292425"/>
          <w:spacing w:val="-27"/>
          <w:w w:val="110"/>
        </w:rPr>
        <w:t> </w:t>
      </w:r>
      <w:r>
        <w:rPr>
          <w:color w:val="292425"/>
          <w:w w:val="110"/>
        </w:rPr>
        <w:t>unlikely</w:t>
      </w:r>
      <w:r>
        <w:rPr>
          <w:color w:val="292425"/>
          <w:spacing w:val="-28"/>
          <w:w w:val="110"/>
        </w:rPr>
        <w:t> </w:t>
      </w:r>
      <w:r>
        <w:rPr>
          <w:color w:val="292425"/>
          <w:spacing w:val="-4"/>
          <w:w w:val="110"/>
        </w:rPr>
        <w:t>to</w:t>
      </w:r>
      <w:r>
        <w:rPr>
          <w:color w:val="292425"/>
          <w:spacing w:val="-28"/>
          <w:w w:val="110"/>
        </w:rPr>
        <w:t> </w:t>
      </w:r>
      <w:r>
        <w:rPr>
          <w:color w:val="292425"/>
          <w:w w:val="110"/>
        </w:rPr>
        <w:t>hold</w:t>
      </w:r>
      <w:r>
        <w:rPr>
          <w:color w:val="292425"/>
          <w:spacing w:val="-27"/>
          <w:w w:val="110"/>
        </w:rPr>
        <w:t> </w:t>
      </w:r>
      <w:r>
        <w:rPr>
          <w:color w:val="292425"/>
          <w:w w:val="110"/>
        </w:rPr>
        <w:t>exactly in</w:t>
      </w:r>
      <w:r>
        <w:rPr>
          <w:color w:val="292425"/>
          <w:spacing w:val="-20"/>
          <w:w w:val="110"/>
        </w:rPr>
        <w:t> </w:t>
      </w:r>
      <w:r>
        <w:rPr>
          <w:color w:val="292425"/>
          <w:w w:val="110"/>
        </w:rPr>
        <w:t>practice.</w:t>
      </w:r>
      <w:r>
        <w:rPr>
          <w:color w:val="292425"/>
          <w:spacing w:val="17"/>
          <w:w w:val="110"/>
        </w:rPr>
        <w:t> </w:t>
      </w:r>
      <w:r>
        <w:rPr>
          <w:color w:val="292425"/>
          <w:w w:val="110"/>
        </w:rPr>
        <w:t>And</w:t>
      </w:r>
      <w:r>
        <w:rPr>
          <w:color w:val="292425"/>
          <w:spacing w:val="-20"/>
          <w:w w:val="110"/>
        </w:rPr>
        <w:t> </w:t>
      </w:r>
      <w:r>
        <w:rPr>
          <w:color w:val="292425"/>
          <w:w w:val="110"/>
        </w:rPr>
        <w:t>so</w:t>
      </w:r>
      <w:r>
        <w:rPr>
          <w:color w:val="292425"/>
          <w:spacing w:val="-19"/>
          <w:w w:val="110"/>
        </w:rPr>
        <w:t> </w:t>
      </w:r>
      <w:r>
        <w:rPr>
          <w:color w:val="292425"/>
          <w:w w:val="110"/>
        </w:rPr>
        <w:t>estimates</w:t>
      </w:r>
      <w:r>
        <w:rPr>
          <w:color w:val="292425"/>
          <w:spacing w:val="-20"/>
          <w:w w:val="110"/>
        </w:rPr>
        <w:t> </w:t>
      </w:r>
      <w:r>
        <w:rPr>
          <w:color w:val="292425"/>
          <w:w w:val="110"/>
        </w:rPr>
        <w:t>of</w:t>
      </w:r>
      <w:r>
        <w:rPr>
          <w:color w:val="292425"/>
          <w:spacing w:val="-19"/>
          <w:w w:val="110"/>
        </w:rPr>
        <w:t> </w:t>
      </w:r>
      <w:r>
        <w:rPr>
          <w:color w:val="292425"/>
          <w:w w:val="110"/>
        </w:rPr>
        <w:t>factor</w:t>
      </w:r>
      <w:r>
        <w:rPr>
          <w:color w:val="292425"/>
          <w:spacing w:val="-20"/>
          <w:w w:val="110"/>
        </w:rPr>
        <w:t> </w:t>
      </w:r>
      <w:r>
        <w:rPr>
          <w:color w:val="292425"/>
          <w:w w:val="110"/>
        </w:rPr>
        <w:t>utilisation</w:t>
      </w:r>
      <w:r>
        <w:rPr>
          <w:color w:val="292425"/>
          <w:spacing w:val="-19"/>
          <w:w w:val="110"/>
        </w:rPr>
        <w:t> </w:t>
      </w:r>
      <w:r>
        <w:rPr>
          <w:color w:val="292425"/>
          <w:w w:val="110"/>
        </w:rPr>
        <w:t>are</w:t>
      </w:r>
    </w:p>
    <w:p>
      <w:pPr>
        <w:pStyle w:val="BodyText"/>
        <w:spacing w:before="1"/>
        <w:rPr>
          <w:sz w:val="24"/>
        </w:rPr>
      </w:pPr>
      <w:r>
        <w:rPr/>
        <w:br w:type="column"/>
      </w:r>
      <w:r>
        <w:rPr>
          <w:sz w:val="24"/>
        </w:rPr>
      </w:r>
    </w:p>
    <w:p>
      <w:pPr>
        <w:pStyle w:val="BodyText"/>
        <w:ind w:left="431"/>
        <w:rPr>
          <w:rFonts w:ascii="Trebuchet MS"/>
        </w:rPr>
      </w:pPr>
      <w:r>
        <w:rPr>
          <w:rFonts w:ascii="Trebuchet MS"/>
          <w:color w:val="0092C0"/>
        </w:rPr>
        <w:t>Chart C</w:t>
      </w:r>
    </w:p>
    <w:p>
      <w:pPr>
        <w:pStyle w:val="BodyText"/>
        <w:spacing w:line="247" w:lineRule="auto" w:before="8"/>
        <w:ind w:left="431" w:right="1225"/>
        <w:rPr>
          <w:rFonts w:ascii="Trebuchet MS"/>
        </w:rPr>
      </w:pPr>
      <w:r>
        <w:rPr>
          <w:rFonts w:ascii="Trebuchet MS"/>
          <w:color w:val="0092C0"/>
          <w:w w:val="95"/>
        </w:rPr>
        <w:t>Illustrative measures of private sector factor </w:t>
      </w:r>
      <w:r>
        <w:rPr>
          <w:rFonts w:ascii="Trebuchet MS"/>
          <w:color w:val="0092C0"/>
        </w:rPr>
        <w:t>utilisation based on survey data</w:t>
      </w:r>
    </w:p>
    <w:p>
      <w:pPr>
        <w:spacing w:line="165" w:lineRule="exact" w:before="56"/>
        <w:ind w:left="0" w:right="1190" w:firstLine="0"/>
        <w:jc w:val="right"/>
        <w:rPr>
          <w:sz w:val="12"/>
        </w:rPr>
      </w:pPr>
      <w:r>
        <w:rPr>
          <w:color w:val="292425"/>
          <w:w w:val="105"/>
          <w:sz w:val="12"/>
        </w:rPr>
        <w:t>Percentage balances of firms working at full capacity</w:t>
      </w:r>
      <w:r>
        <w:rPr>
          <w:color w:val="292425"/>
          <w:w w:val="105"/>
          <w:position w:val="4"/>
          <w:sz w:val="12"/>
        </w:rPr>
        <w:t>(a)</w:t>
      </w:r>
    </w:p>
    <w:p>
      <w:pPr>
        <w:spacing w:line="125" w:lineRule="exact" w:before="0"/>
        <w:ind w:left="4318" w:right="0" w:firstLine="0"/>
        <w:jc w:val="left"/>
        <w:rPr>
          <w:sz w:val="12"/>
        </w:rPr>
      </w:pPr>
      <w:r>
        <w:rPr>
          <w:color w:val="292425"/>
          <w:w w:val="120"/>
          <w:sz w:val="12"/>
        </w:rPr>
        <w:t>20</w:t>
      </w:r>
    </w:p>
    <w:p>
      <w:pPr>
        <w:tabs>
          <w:tab w:pos="4464" w:val="right" w:leader="none"/>
        </w:tabs>
        <w:spacing w:before="149"/>
        <w:ind w:left="735" w:right="0" w:firstLine="0"/>
        <w:jc w:val="left"/>
        <w:rPr>
          <w:sz w:val="12"/>
        </w:rPr>
      </w:pPr>
      <w:r>
        <w:rPr>
          <w:color w:val="292425"/>
          <w:w w:val="110"/>
          <w:sz w:val="12"/>
        </w:rPr>
        <w:t>CBI</w:t>
      </w:r>
      <w:r>
        <w:rPr>
          <w:color w:val="292425"/>
          <w:spacing w:val="-4"/>
          <w:w w:val="110"/>
          <w:sz w:val="12"/>
        </w:rPr>
        <w:t> </w:t>
      </w:r>
      <w:r>
        <w:rPr>
          <w:color w:val="292425"/>
          <w:w w:val="110"/>
          <w:sz w:val="12"/>
        </w:rPr>
        <w:t>manufacturing</w:t>
        <w:tab/>
      </w:r>
      <w:r>
        <w:rPr>
          <w:color w:val="292425"/>
          <w:w w:val="110"/>
          <w:position w:val="8"/>
          <w:sz w:val="12"/>
        </w:rPr>
        <w:t>15</w:t>
      </w:r>
    </w:p>
    <w:p>
      <w:pPr>
        <w:spacing w:before="69"/>
        <w:ind w:left="4318" w:right="0" w:firstLine="0"/>
        <w:jc w:val="left"/>
        <w:rPr>
          <w:sz w:val="12"/>
        </w:rPr>
      </w:pPr>
      <w:r>
        <w:rPr>
          <w:color w:val="292425"/>
          <w:w w:val="120"/>
          <w:sz w:val="12"/>
        </w:rPr>
        <w:t>10</w:t>
      </w:r>
    </w:p>
    <w:p>
      <w:pPr>
        <w:spacing w:line="112" w:lineRule="exact" w:before="62"/>
        <w:ind w:left="3286" w:right="0" w:firstLine="0"/>
        <w:jc w:val="left"/>
        <w:rPr>
          <w:sz w:val="12"/>
        </w:rPr>
      </w:pPr>
      <w:r>
        <w:rPr>
          <w:color w:val="292425"/>
          <w:sz w:val="12"/>
        </w:rPr>
        <w:t>BCC services</w:t>
      </w:r>
    </w:p>
    <w:p>
      <w:pPr>
        <w:spacing w:line="101" w:lineRule="exact" w:before="0"/>
        <w:ind w:left="4392" w:right="0" w:firstLine="0"/>
        <w:jc w:val="left"/>
        <w:rPr>
          <w:sz w:val="12"/>
        </w:rPr>
      </w:pPr>
      <w:r>
        <w:rPr>
          <w:color w:val="292425"/>
          <w:w w:val="121"/>
          <w:sz w:val="12"/>
        </w:rPr>
        <w:t>5</w:t>
      </w:r>
    </w:p>
    <w:p>
      <w:pPr>
        <w:spacing w:line="165" w:lineRule="exact" w:before="0"/>
        <w:ind w:left="0" w:right="1099" w:firstLine="0"/>
        <w:jc w:val="right"/>
        <w:rPr>
          <w:sz w:val="16"/>
        </w:rPr>
      </w:pPr>
      <w:r>
        <w:rPr>
          <w:color w:val="292425"/>
          <w:w w:val="107"/>
          <w:sz w:val="16"/>
        </w:rPr>
        <w:t>+</w:t>
      </w:r>
    </w:p>
    <w:p>
      <w:pPr>
        <w:spacing w:line="109" w:lineRule="exact" w:before="0"/>
        <w:ind w:left="4392" w:right="0" w:firstLine="0"/>
        <w:jc w:val="left"/>
        <w:rPr>
          <w:sz w:val="12"/>
        </w:rPr>
      </w:pPr>
      <w:r>
        <w:rPr>
          <w:color w:val="292425"/>
          <w:w w:val="121"/>
          <w:sz w:val="12"/>
        </w:rPr>
        <w:t>0</w:t>
      </w:r>
    </w:p>
    <w:p>
      <w:pPr>
        <w:spacing w:line="163" w:lineRule="exact" w:before="0"/>
        <w:ind w:left="0" w:right="1101" w:firstLine="0"/>
        <w:jc w:val="right"/>
        <w:rPr>
          <w:sz w:val="16"/>
        </w:rPr>
      </w:pPr>
      <w:r>
        <w:rPr>
          <w:color w:val="292425"/>
          <w:w w:val="117"/>
          <w:sz w:val="16"/>
        </w:rPr>
        <w:t>–</w:t>
      </w:r>
    </w:p>
    <w:p>
      <w:pPr>
        <w:spacing w:before="11"/>
        <w:ind w:left="4392" w:right="0" w:firstLine="0"/>
        <w:jc w:val="left"/>
        <w:rPr>
          <w:sz w:val="12"/>
        </w:rPr>
      </w:pPr>
      <w:r>
        <w:rPr>
          <w:color w:val="292425"/>
          <w:w w:val="121"/>
          <w:sz w:val="12"/>
        </w:rPr>
        <w:t>5</w:t>
      </w:r>
    </w:p>
    <w:p>
      <w:pPr>
        <w:pStyle w:val="BodyText"/>
        <w:spacing w:before="7"/>
        <w:rPr>
          <w:sz w:val="13"/>
        </w:rPr>
      </w:pPr>
    </w:p>
    <w:p>
      <w:pPr>
        <w:spacing w:before="0"/>
        <w:ind w:left="4318" w:right="0" w:firstLine="0"/>
        <w:jc w:val="left"/>
        <w:rPr>
          <w:sz w:val="12"/>
        </w:rPr>
      </w:pPr>
      <w:r>
        <w:rPr>
          <w:color w:val="292425"/>
          <w:w w:val="120"/>
          <w:sz w:val="12"/>
        </w:rPr>
        <w:t>10</w:t>
      </w:r>
    </w:p>
    <w:p>
      <w:pPr>
        <w:pStyle w:val="BodyText"/>
        <w:spacing w:before="9"/>
        <w:rPr>
          <w:sz w:val="12"/>
        </w:rPr>
      </w:pPr>
    </w:p>
    <w:p>
      <w:pPr>
        <w:spacing w:line="113" w:lineRule="exact" w:before="0"/>
        <w:ind w:left="4318" w:right="0" w:firstLine="0"/>
        <w:jc w:val="left"/>
        <w:rPr>
          <w:sz w:val="12"/>
        </w:rPr>
      </w:pPr>
      <w:r>
        <w:rPr>
          <w:color w:val="292425"/>
          <w:w w:val="120"/>
          <w:sz w:val="12"/>
        </w:rPr>
        <w:t>15</w:t>
      </w:r>
    </w:p>
    <w:p>
      <w:pPr>
        <w:spacing w:line="153" w:lineRule="exact" w:before="0"/>
        <w:ind w:left="0" w:right="971" w:firstLine="0"/>
        <w:jc w:val="center"/>
        <w:rPr>
          <w:sz w:val="12"/>
        </w:rPr>
      </w:pPr>
      <w:r>
        <w:rPr>
          <w:color w:val="292425"/>
          <w:w w:val="105"/>
          <w:sz w:val="12"/>
        </w:rPr>
        <w:t>BCC manufacturing</w:t>
      </w:r>
      <w:r>
        <w:rPr>
          <w:color w:val="292425"/>
          <w:w w:val="105"/>
          <w:position w:val="4"/>
          <w:sz w:val="12"/>
        </w:rPr>
        <w:t>(b)</w:t>
      </w:r>
    </w:p>
    <w:p>
      <w:pPr>
        <w:spacing w:before="23"/>
        <w:ind w:left="4318" w:right="0" w:firstLine="0"/>
        <w:jc w:val="left"/>
        <w:rPr>
          <w:sz w:val="12"/>
        </w:rPr>
      </w:pPr>
      <w:r>
        <w:rPr>
          <w:color w:val="292425"/>
          <w:w w:val="120"/>
          <w:sz w:val="12"/>
        </w:rPr>
        <w:t>20</w:t>
      </w:r>
    </w:p>
    <w:p>
      <w:pPr>
        <w:pStyle w:val="BodyText"/>
        <w:spacing w:before="9"/>
        <w:rPr>
          <w:sz w:val="12"/>
        </w:rPr>
      </w:pPr>
    </w:p>
    <w:p>
      <w:pPr>
        <w:spacing w:before="0"/>
        <w:ind w:left="4318" w:right="0" w:firstLine="0"/>
        <w:jc w:val="left"/>
        <w:rPr>
          <w:sz w:val="12"/>
        </w:rPr>
      </w:pPr>
      <w:r>
        <w:rPr>
          <w:color w:val="292425"/>
          <w:w w:val="120"/>
          <w:sz w:val="12"/>
        </w:rPr>
        <w:t>25</w:t>
      </w:r>
    </w:p>
    <w:p>
      <w:pPr>
        <w:pStyle w:val="BodyText"/>
        <w:spacing w:before="2"/>
        <w:rPr>
          <w:sz w:val="13"/>
        </w:rPr>
      </w:pPr>
    </w:p>
    <w:p>
      <w:pPr>
        <w:spacing w:line="113" w:lineRule="exact" w:before="0"/>
        <w:ind w:left="4318" w:right="0" w:firstLine="0"/>
        <w:jc w:val="left"/>
        <w:rPr>
          <w:sz w:val="12"/>
        </w:rPr>
      </w:pPr>
      <w:r>
        <w:rPr>
          <w:color w:val="292425"/>
          <w:w w:val="120"/>
          <w:sz w:val="12"/>
        </w:rPr>
        <w:t>30</w:t>
      </w:r>
    </w:p>
    <w:p>
      <w:pPr>
        <w:tabs>
          <w:tab w:pos="564" w:val="left" w:leader="none"/>
          <w:tab w:pos="1027" w:val="left" w:leader="none"/>
          <w:tab w:pos="1531" w:val="left" w:leader="none"/>
          <w:tab w:pos="2011" w:val="left" w:leader="none"/>
          <w:tab w:pos="2414" w:val="left" w:leader="none"/>
          <w:tab w:pos="2978" w:val="left" w:leader="none"/>
          <w:tab w:pos="3462" w:val="left" w:leader="none"/>
        </w:tabs>
        <w:spacing w:line="113" w:lineRule="exact" w:before="0"/>
        <w:ind w:left="0" w:right="877" w:firstLine="0"/>
        <w:jc w:val="center"/>
        <w:rPr>
          <w:sz w:val="12"/>
        </w:rPr>
      </w:pPr>
      <w:r>
        <w:rPr>
          <w:color w:val="292425"/>
          <w:w w:val="120"/>
          <w:sz w:val="12"/>
        </w:rPr>
        <w:t>1990</w:t>
        <w:tab/>
        <w:t>92</w:t>
        <w:tab/>
        <w:t>94</w:t>
        <w:tab/>
        <w:t>96</w:t>
        <w:tab/>
        <w:t>98</w:t>
        <w:tab/>
        <w:t>2000</w:t>
        <w:tab/>
        <w:t>02</w:t>
        <w:tab/>
        <w:t>04</w:t>
      </w:r>
    </w:p>
    <w:p>
      <w:pPr>
        <w:pStyle w:val="BodyText"/>
        <w:rPr>
          <w:sz w:val="12"/>
        </w:rPr>
      </w:pPr>
    </w:p>
    <w:p>
      <w:pPr>
        <w:pStyle w:val="ListParagraph"/>
        <w:numPr>
          <w:ilvl w:val="0"/>
          <w:numId w:val="32"/>
        </w:numPr>
        <w:tabs>
          <w:tab w:pos="679" w:val="left" w:leader="none"/>
        </w:tabs>
        <w:spacing w:line="129" w:lineRule="exact" w:before="87" w:after="0"/>
        <w:ind w:left="678" w:right="0" w:hanging="241"/>
        <w:jc w:val="left"/>
        <w:rPr>
          <w:sz w:val="12"/>
        </w:rPr>
      </w:pPr>
      <w:r>
        <w:rPr>
          <w:color w:val="292425"/>
          <w:w w:val="110"/>
          <w:sz w:val="12"/>
        </w:rPr>
        <w:t>Differences from series average since </w:t>
      </w:r>
      <w:r>
        <w:rPr>
          <w:color w:val="292425"/>
          <w:spacing w:val="-9"/>
          <w:w w:val="110"/>
          <w:sz w:val="12"/>
        </w:rPr>
        <w:t>1995. </w:t>
      </w:r>
      <w:r>
        <w:rPr>
          <w:color w:val="292425"/>
          <w:w w:val="110"/>
          <w:sz w:val="12"/>
        </w:rPr>
        <w:t>Data to </w:t>
      </w:r>
      <w:r>
        <w:rPr>
          <w:color w:val="292425"/>
          <w:spacing w:val="-4"/>
          <w:w w:val="110"/>
          <w:sz w:val="12"/>
        </w:rPr>
        <w:t>2004</w:t>
      </w:r>
      <w:r>
        <w:rPr>
          <w:color w:val="292425"/>
          <w:spacing w:val="-24"/>
          <w:w w:val="110"/>
          <w:sz w:val="12"/>
        </w:rPr>
        <w:t> </w:t>
      </w:r>
      <w:r>
        <w:rPr>
          <w:color w:val="292425"/>
          <w:w w:val="110"/>
          <w:sz w:val="12"/>
        </w:rPr>
        <w:t>Q4.</w:t>
      </w:r>
    </w:p>
    <w:p>
      <w:pPr>
        <w:pStyle w:val="ListParagraph"/>
        <w:numPr>
          <w:ilvl w:val="0"/>
          <w:numId w:val="32"/>
        </w:numPr>
        <w:tabs>
          <w:tab w:pos="679" w:val="left" w:leader="none"/>
        </w:tabs>
        <w:spacing w:line="129" w:lineRule="exact" w:before="0" w:after="0"/>
        <w:ind w:left="678" w:right="0" w:hanging="241"/>
        <w:jc w:val="left"/>
        <w:rPr>
          <w:sz w:val="12"/>
        </w:rPr>
      </w:pPr>
      <w:r>
        <w:rPr>
          <w:color w:val="292425"/>
          <w:w w:val="110"/>
          <w:sz w:val="12"/>
        </w:rPr>
        <w:t>Also</w:t>
      </w:r>
      <w:r>
        <w:rPr>
          <w:color w:val="292425"/>
          <w:spacing w:val="-23"/>
          <w:w w:val="110"/>
          <w:sz w:val="12"/>
        </w:rPr>
        <w:t> </w:t>
      </w:r>
      <w:r>
        <w:rPr>
          <w:color w:val="292425"/>
          <w:w w:val="110"/>
          <w:sz w:val="12"/>
        </w:rPr>
        <w:t>includes</w:t>
      </w:r>
      <w:r>
        <w:rPr>
          <w:color w:val="292425"/>
          <w:spacing w:val="-23"/>
          <w:w w:val="110"/>
          <w:sz w:val="12"/>
        </w:rPr>
        <w:t> </w:t>
      </w:r>
      <w:r>
        <w:rPr>
          <w:color w:val="292425"/>
          <w:w w:val="110"/>
          <w:sz w:val="12"/>
        </w:rPr>
        <w:t>agriculture,</w:t>
      </w:r>
      <w:r>
        <w:rPr>
          <w:color w:val="292425"/>
          <w:spacing w:val="-22"/>
          <w:w w:val="110"/>
          <w:sz w:val="12"/>
        </w:rPr>
        <w:t> </w:t>
      </w:r>
      <w:r>
        <w:rPr>
          <w:color w:val="292425"/>
          <w:w w:val="110"/>
          <w:sz w:val="12"/>
        </w:rPr>
        <w:t>energy</w:t>
      </w:r>
      <w:r>
        <w:rPr>
          <w:color w:val="292425"/>
          <w:spacing w:val="-23"/>
          <w:w w:val="110"/>
          <w:sz w:val="12"/>
        </w:rPr>
        <w:t> </w:t>
      </w:r>
      <w:r>
        <w:rPr>
          <w:color w:val="292425"/>
          <w:w w:val="110"/>
          <w:sz w:val="12"/>
        </w:rPr>
        <w:t>and</w:t>
      </w:r>
      <w:r>
        <w:rPr>
          <w:color w:val="292425"/>
          <w:spacing w:val="-23"/>
          <w:w w:val="110"/>
          <w:sz w:val="12"/>
        </w:rPr>
        <w:t> </w:t>
      </w:r>
      <w:r>
        <w:rPr>
          <w:color w:val="292425"/>
          <w:w w:val="110"/>
          <w:sz w:val="12"/>
        </w:rPr>
        <w:t>construction.</w:t>
      </w:r>
    </w:p>
    <w:p>
      <w:pPr>
        <w:pStyle w:val="BodyText"/>
        <w:spacing w:before="1"/>
        <w:rPr>
          <w:sz w:val="14"/>
        </w:rPr>
      </w:pPr>
    </w:p>
    <w:p>
      <w:pPr>
        <w:pStyle w:val="BodyText"/>
        <w:spacing w:line="249" w:lineRule="auto"/>
        <w:ind w:left="415" w:right="463"/>
      </w:pPr>
      <w:r>
        <w:rPr>
          <w:color w:val="292425"/>
          <w:w w:val="105"/>
        </w:rPr>
        <w:t>necessarily very uncertain. Nevertheless, </w:t>
      </w:r>
      <w:r>
        <w:rPr>
          <w:color w:val="292425"/>
          <w:spacing w:val="-3"/>
          <w:w w:val="105"/>
        </w:rPr>
        <w:t>taken together, </w:t>
      </w:r>
      <w:r>
        <w:rPr>
          <w:color w:val="292425"/>
          <w:w w:val="105"/>
        </w:rPr>
        <w:t>this suite of measures provides a reasonably consistent description of capacity </w:t>
      </w:r>
      <w:r>
        <w:rPr>
          <w:color w:val="292425"/>
          <w:spacing w:val="-3"/>
          <w:w w:val="105"/>
        </w:rPr>
        <w:t>pressures </w:t>
      </w:r>
      <w:r>
        <w:rPr>
          <w:color w:val="292425"/>
          <w:w w:val="105"/>
        </w:rPr>
        <w:t>in the </w:t>
      </w:r>
      <w:r>
        <w:rPr>
          <w:color w:val="292425"/>
          <w:spacing w:val="-3"/>
          <w:w w:val="105"/>
        </w:rPr>
        <w:t>private </w:t>
      </w:r>
      <w:r>
        <w:rPr>
          <w:color w:val="292425"/>
          <w:spacing w:val="-4"/>
          <w:w w:val="105"/>
        </w:rPr>
        <w:t>sector. </w:t>
      </w:r>
      <w:r>
        <w:rPr>
          <w:color w:val="292425"/>
          <w:spacing w:val="-3"/>
          <w:w w:val="105"/>
        </w:rPr>
        <w:t>Currently, </w:t>
      </w:r>
      <w:r>
        <w:rPr>
          <w:color w:val="292425"/>
          <w:w w:val="105"/>
        </w:rPr>
        <w:t>companies do appear </w:t>
      </w:r>
      <w:r>
        <w:rPr>
          <w:color w:val="292425"/>
          <w:spacing w:val="-4"/>
          <w:w w:val="105"/>
        </w:rPr>
        <w:t>to </w:t>
      </w:r>
      <w:r>
        <w:rPr>
          <w:color w:val="292425"/>
          <w:w w:val="105"/>
        </w:rPr>
        <w:t>be working inputs at, or </w:t>
      </w:r>
      <w:r>
        <w:rPr>
          <w:color w:val="292425"/>
          <w:spacing w:val="-3"/>
          <w:w w:val="105"/>
        </w:rPr>
        <w:t>above, </w:t>
      </w:r>
      <w:r>
        <w:rPr>
          <w:color w:val="292425"/>
          <w:w w:val="105"/>
        </w:rPr>
        <w:t>normal</w:t>
      </w:r>
      <w:r>
        <w:rPr>
          <w:color w:val="292425"/>
          <w:spacing w:val="-13"/>
          <w:w w:val="105"/>
        </w:rPr>
        <w:t> </w:t>
      </w:r>
      <w:r>
        <w:rPr>
          <w:color w:val="292425"/>
          <w:spacing w:val="-3"/>
          <w:w w:val="105"/>
        </w:rPr>
        <w:t>levels.</w:t>
      </w:r>
    </w:p>
    <w:p>
      <w:pPr>
        <w:spacing w:after="0" w:line="249" w:lineRule="auto"/>
        <w:sectPr>
          <w:type w:val="continuous"/>
          <w:pgSz w:w="11900" w:h="16840"/>
          <w:pgMar w:top="1140" w:bottom="0" w:left="640" w:right="620"/>
          <w:cols w:num="2" w:equalWidth="0">
            <w:col w:w="5065" w:space="76"/>
            <w:col w:w="5499"/>
          </w:cols>
        </w:sectPr>
      </w:pPr>
    </w:p>
    <w:p>
      <w:pPr>
        <w:pStyle w:val="BodyText"/>
        <w:spacing w:before="6"/>
        <w:rPr>
          <w:sz w:val="11"/>
        </w:rPr>
      </w:pPr>
    </w:p>
    <w:p>
      <w:pPr>
        <w:pStyle w:val="ListParagraph"/>
        <w:numPr>
          <w:ilvl w:val="2"/>
          <w:numId w:val="31"/>
        </w:numPr>
        <w:tabs>
          <w:tab w:pos="655" w:val="left" w:leader="none"/>
        </w:tabs>
        <w:spacing w:line="240" w:lineRule="auto" w:before="75" w:after="0"/>
        <w:ind w:left="655" w:right="1404" w:hanging="240"/>
        <w:jc w:val="left"/>
        <w:rPr>
          <w:sz w:val="14"/>
        </w:rPr>
      </w:pPr>
      <w:r>
        <w:rPr/>
        <w:pict>
          <v:shape style="position:absolute;margin-left:64.750099pt;margin-top:11.082754pt;width:428.95pt;height:8pt;mso-position-horizontal-relative:page;mso-position-vertical-relative:paragraph;z-index:16058880" coordorigin="1295,222" coordsize="8579,160" path="m9337,222l9874,222m1295,382l9632,382e" filled="false" stroked="true" strokeweight=".4257pt" strokecolor="#0070ff">
            <v:path arrowok="t"/>
            <v:stroke dashstyle="solid"/>
            <w10:wrap type="none"/>
          </v:shape>
        </w:pict>
      </w:r>
      <w:hyperlink r:id="rId101">
        <w:r>
          <w:rPr>
            <w:color w:val="292425"/>
            <w:w w:val="105"/>
            <w:sz w:val="14"/>
          </w:rPr>
          <w:t>Nor do the three approaches discussed in this box constitute an exhaustive list. See, for example, the alternative approach outlined in Larsen, J, Neiss,</w:t>
        </w:r>
        <w:r>
          <w:rPr>
            <w:color w:val="292425"/>
            <w:spacing w:val="-10"/>
            <w:w w:val="105"/>
            <w:sz w:val="14"/>
          </w:rPr>
          <w:t> </w:t>
        </w:r>
        <w:r>
          <w:rPr>
            <w:color w:val="292425"/>
            <w:w w:val="105"/>
            <w:sz w:val="14"/>
          </w:rPr>
          <w:t>K</w:t>
        </w:r>
        <w:r>
          <w:rPr>
            <w:color w:val="292425"/>
            <w:spacing w:val="-10"/>
            <w:w w:val="105"/>
            <w:sz w:val="14"/>
          </w:rPr>
          <w:t> </w:t>
        </w:r>
        <w:r>
          <w:rPr>
            <w:color w:val="292425"/>
            <w:w w:val="105"/>
            <w:sz w:val="14"/>
          </w:rPr>
          <w:t>and</w:t>
        </w:r>
        <w:r>
          <w:rPr>
            <w:color w:val="292425"/>
            <w:spacing w:val="-10"/>
            <w:w w:val="105"/>
            <w:sz w:val="14"/>
          </w:rPr>
          <w:t> </w:t>
        </w:r>
        <w:r>
          <w:rPr>
            <w:color w:val="292425"/>
            <w:w w:val="105"/>
            <w:sz w:val="14"/>
          </w:rPr>
          <w:t>Shortall,</w:t>
        </w:r>
        <w:r>
          <w:rPr>
            <w:color w:val="292425"/>
            <w:spacing w:val="-10"/>
            <w:w w:val="105"/>
            <w:sz w:val="14"/>
          </w:rPr>
          <w:t> </w:t>
        </w:r>
        <w:r>
          <w:rPr>
            <w:color w:val="292425"/>
            <w:w w:val="105"/>
            <w:sz w:val="14"/>
          </w:rPr>
          <w:t>F</w:t>
        </w:r>
        <w:r>
          <w:rPr>
            <w:color w:val="292425"/>
            <w:spacing w:val="-10"/>
            <w:w w:val="105"/>
            <w:sz w:val="14"/>
          </w:rPr>
          <w:t> </w:t>
        </w:r>
        <w:r>
          <w:rPr>
            <w:color w:val="292425"/>
            <w:spacing w:val="-3"/>
            <w:w w:val="105"/>
            <w:sz w:val="14"/>
          </w:rPr>
          <w:t>(2002),</w:t>
        </w:r>
        <w:r>
          <w:rPr>
            <w:color w:val="292425"/>
            <w:spacing w:val="-9"/>
            <w:w w:val="105"/>
            <w:sz w:val="14"/>
          </w:rPr>
          <w:t> </w:t>
        </w:r>
        <w:r>
          <w:rPr>
            <w:color w:val="292425"/>
            <w:spacing w:val="-3"/>
            <w:w w:val="105"/>
            <w:sz w:val="14"/>
          </w:rPr>
          <w:t>‘Factor</w:t>
        </w:r>
        <w:r>
          <w:rPr>
            <w:color w:val="292425"/>
            <w:spacing w:val="-10"/>
            <w:w w:val="105"/>
            <w:sz w:val="14"/>
          </w:rPr>
          <w:t> </w:t>
        </w:r>
        <w:r>
          <w:rPr>
            <w:color w:val="292425"/>
            <w:w w:val="105"/>
            <w:sz w:val="14"/>
          </w:rPr>
          <w:t>utilisation</w:t>
        </w:r>
        <w:r>
          <w:rPr>
            <w:color w:val="292425"/>
            <w:spacing w:val="-10"/>
            <w:w w:val="105"/>
            <w:sz w:val="14"/>
          </w:rPr>
          <w:t> </w:t>
        </w:r>
        <w:r>
          <w:rPr>
            <w:color w:val="292425"/>
            <w:w w:val="105"/>
            <w:sz w:val="14"/>
          </w:rPr>
          <w:t>and</w:t>
        </w:r>
        <w:r>
          <w:rPr>
            <w:color w:val="292425"/>
            <w:spacing w:val="-10"/>
            <w:w w:val="105"/>
            <w:sz w:val="14"/>
          </w:rPr>
          <w:t> </w:t>
        </w:r>
        <w:r>
          <w:rPr>
            <w:color w:val="292425"/>
            <w:w w:val="105"/>
            <w:sz w:val="14"/>
          </w:rPr>
          <w:t>productivity</w:t>
        </w:r>
        <w:r>
          <w:rPr>
            <w:color w:val="292425"/>
            <w:spacing w:val="-10"/>
            <w:w w:val="105"/>
            <w:sz w:val="14"/>
          </w:rPr>
          <w:t> </w:t>
        </w:r>
        <w:r>
          <w:rPr>
            <w:color w:val="292425"/>
            <w:w w:val="105"/>
            <w:sz w:val="14"/>
          </w:rPr>
          <w:t>estimates</w:t>
        </w:r>
        <w:r>
          <w:rPr>
            <w:color w:val="292425"/>
            <w:spacing w:val="-9"/>
            <w:w w:val="105"/>
            <w:sz w:val="14"/>
          </w:rPr>
          <w:t> </w:t>
        </w:r>
        <w:r>
          <w:rPr>
            <w:color w:val="292425"/>
            <w:w w:val="105"/>
            <w:sz w:val="14"/>
          </w:rPr>
          <w:t>for</w:t>
        </w:r>
        <w:r>
          <w:rPr>
            <w:color w:val="292425"/>
            <w:spacing w:val="-10"/>
            <w:w w:val="105"/>
            <w:sz w:val="14"/>
          </w:rPr>
          <w:t> </w:t>
        </w:r>
        <w:r>
          <w:rPr>
            <w:color w:val="292425"/>
            <w:w w:val="105"/>
            <w:sz w:val="14"/>
          </w:rPr>
          <w:t>the</w:t>
        </w:r>
        <w:r>
          <w:rPr>
            <w:color w:val="292425"/>
            <w:spacing w:val="-10"/>
            <w:w w:val="105"/>
            <w:sz w:val="14"/>
          </w:rPr>
          <w:t> </w:t>
        </w:r>
        <w:r>
          <w:rPr>
            <w:color w:val="292425"/>
            <w:w w:val="105"/>
            <w:sz w:val="14"/>
          </w:rPr>
          <w:t>United</w:t>
        </w:r>
        <w:r>
          <w:rPr>
            <w:color w:val="292425"/>
            <w:spacing w:val="-10"/>
            <w:w w:val="105"/>
            <w:sz w:val="14"/>
          </w:rPr>
          <w:t> </w:t>
        </w:r>
        <w:r>
          <w:rPr>
            <w:color w:val="292425"/>
            <w:spacing w:val="-4"/>
            <w:w w:val="105"/>
            <w:sz w:val="14"/>
          </w:rPr>
          <w:t>Kingdom’,</w:t>
        </w:r>
        <w:r>
          <w:rPr>
            <w:color w:val="292425"/>
            <w:spacing w:val="-10"/>
            <w:w w:val="105"/>
            <w:sz w:val="14"/>
          </w:rPr>
          <w:t> </w:t>
        </w:r>
        <w:r>
          <w:rPr>
            <w:i/>
            <w:smallCaps/>
            <w:color w:val="292425"/>
            <w:w w:val="105"/>
            <w:sz w:val="14"/>
          </w:rPr>
          <w:t>Bank</w:t>
        </w:r>
        <w:r>
          <w:rPr>
            <w:i/>
            <w:smallCaps w:val="0"/>
            <w:color w:val="292425"/>
            <w:spacing w:val="-10"/>
            <w:w w:val="105"/>
            <w:sz w:val="14"/>
          </w:rPr>
          <w:t> </w:t>
        </w:r>
        <w:r>
          <w:rPr>
            <w:i/>
            <w:smallCaps w:val="0"/>
            <w:color w:val="292425"/>
            <w:w w:val="105"/>
            <w:sz w:val="14"/>
          </w:rPr>
          <w:t>of</w:t>
        </w:r>
        <w:r>
          <w:rPr>
            <w:i/>
            <w:smallCaps w:val="0"/>
            <w:color w:val="292425"/>
            <w:spacing w:val="-9"/>
            <w:w w:val="105"/>
            <w:sz w:val="14"/>
          </w:rPr>
          <w:t> </w:t>
        </w:r>
        <w:r>
          <w:rPr>
            <w:i/>
            <w:smallCaps/>
            <w:color w:val="292425"/>
            <w:w w:val="105"/>
            <w:sz w:val="14"/>
          </w:rPr>
          <w:t>England</w:t>
        </w:r>
        <w:r>
          <w:rPr>
            <w:i/>
            <w:smallCaps w:val="0"/>
            <w:color w:val="292425"/>
            <w:spacing w:val="-10"/>
            <w:w w:val="105"/>
            <w:sz w:val="14"/>
          </w:rPr>
          <w:t> </w:t>
        </w:r>
        <w:r>
          <w:rPr>
            <w:i/>
            <w:smallCaps w:val="0"/>
            <w:color w:val="292425"/>
            <w:spacing w:val="-3"/>
            <w:w w:val="105"/>
            <w:sz w:val="14"/>
          </w:rPr>
          <w:t>Working</w:t>
        </w:r>
        <w:r>
          <w:rPr>
            <w:i/>
            <w:smallCaps w:val="0"/>
            <w:color w:val="292425"/>
            <w:spacing w:val="-10"/>
            <w:w w:val="105"/>
            <w:sz w:val="14"/>
          </w:rPr>
          <w:t> </w:t>
        </w:r>
        <w:r>
          <w:rPr>
            <w:i/>
            <w:smallCaps w:val="0"/>
            <w:color w:val="292425"/>
            <w:w w:val="105"/>
            <w:sz w:val="14"/>
          </w:rPr>
          <w:t>P</w:t>
        </w:r>
        <w:r>
          <w:rPr>
            <w:i/>
            <w:smallCaps/>
            <w:color w:val="292425"/>
            <w:w w:val="105"/>
            <w:sz w:val="14"/>
          </w:rPr>
          <w:t>aper</w:t>
        </w:r>
        <w:r>
          <w:rPr>
            <w:i/>
            <w:smallCaps w:val="0"/>
            <w:color w:val="292425"/>
            <w:spacing w:val="-10"/>
            <w:w w:val="105"/>
            <w:sz w:val="14"/>
          </w:rPr>
          <w:t> </w:t>
        </w:r>
        <w:r>
          <w:rPr>
            <w:i/>
            <w:smallCaps w:val="0"/>
            <w:color w:val="292425"/>
            <w:w w:val="105"/>
            <w:sz w:val="14"/>
          </w:rPr>
          <w:t>no.</w:t>
        </w:r>
        <w:r>
          <w:rPr>
            <w:i/>
            <w:smallCaps w:val="0"/>
            <w:color w:val="292425"/>
            <w:spacing w:val="-10"/>
            <w:w w:val="105"/>
            <w:sz w:val="14"/>
          </w:rPr>
          <w:t> </w:t>
        </w:r>
        <w:r>
          <w:rPr>
            <w:i/>
            <w:smallCaps w:val="0"/>
            <w:color w:val="292425"/>
            <w:spacing w:val="-9"/>
            <w:w w:val="105"/>
            <w:sz w:val="14"/>
          </w:rPr>
          <w:t>162</w:t>
        </w:r>
        <w:r>
          <w:rPr>
            <w:smallCaps w:val="0"/>
            <w:color w:val="292425"/>
            <w:spacing w:val="-9"/>
            <w:w w:val="105"/>
            <w:sz w:val="14"/>
          </w:rPr>
          <w:t>.</w:t>
        </w:r>
      </w:hyperlink>
    </w:p>
    <w:p>
      <w:pPr>
        <w:pStyle w:val="BodyText"/>
      </w:pPr>
    </w:p>
    <w:p>
      <w:pPr>
        <w:pStyle w:val="BodyText"/>
        <w:spacing w:before="6"/>
      </w:pPr>
    </w:p>
    <w:p>
      <w:pPr>
        <w:spacing w:after="0"/>
        <w:sectPr>
          <w:type w:val="continuous"/>
          <w:pgSz w:w="11900" w:h="16840"/>
          <w:pgMar w:top="1140" w:bottom="0" w:left="640" w:right="620"/>
        </w:sectPr>
      </w:pPr>
    </w:p>
    <w:p>
      <w:pPr>
        <w:pStyle w:val="BodyText"/>
        <w:spacing w:before="100"/>
        <w:ind w:left="17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before="8"/>
        <w:ind w:left="177"/>
        <w:rPr>
          <w:sz w:val="12"/>
        </w:rPr>
      </w:pPr>
      <w:r>
        <w:rPr>
          <w:rFonts w:ascii="Trebuchet MS"/>
          <w:color w:val="0092C0"/>
        </w:rPr>
        <w:t>A</w:t>
      </w:r>
      <w:r>
        <w:rPr>
          <w:rFonts w:ascii="Trebuchet MS"/>
          <w:color w:val="0092C0"/>
          <w:spacing w:val="-40"/>
        </w:rPr>
        <w:t> </w:t>
      </w:r>
      <w:r>
        <w:rPr>
          <w:rFonts w:ascii="Trebuchet MS"/>
          <w:color w:val="0092C0"/>
        </w:rPr>
        <w:t>weighted</w:t>
      </w:r>
      <w:r>
        <w:rPr>
          <w:rFonts w:ascii="Trebuchet MS"/>
          <w:color w:val="0092C0"/>
          <w:spacing w:val="-40"/>
        </w:rPr>
        <w:t> </w:t>
      </w:r>
      <w:r>
        <w:rPr>
          <w:rFonts w:ascii="Trebuchet MS"/>
          <w:color w:val="0092C0"/>
        </w:rPr>
        <w:t>measure</w:t>
      </w:r>
      <w:r>
        <w:rPr>
          <w:rFonts w:ascii="Trebuchet MS"/>
          <w:color w:val="0092C0"/>
          <w:spacing w:val="-40"/>
        </w:rPr>
        <w:t> </w:t>
      </w:r>
      <w:r>
        <w:rPr>
          <w:rFonts w:ascii="Trebuchet MS"/>
          <w:color w:val="0092C0"/>
        </w:rPr>
        <w:t>of</w:t>
      </w:r>
      <w:r>
        <w:rPr>
          <w:rFonts w:ascii="Trebuchet MS"/>
          <w:color w:val="0092C0"/>
          <w:spacing w:val="-41"/>
        </w:rPr>
        <w:t> </w:t>
      </w:r>
      <w:r>
        <w:rPr>
          <w:rFonts w:ascii="Trebuchet MS"/>
          <w:color w:val="0092C0"/>
        </w:rPr>
        <w:t>labour</w:t>
      </w:r>
      <w:r>
        <w:rPr>
          <w:rFonts w:ascii="Trebuchet MS"/>
          <w:color w:val="0092C0"/>
          <w:spacing w:val="-40"/>
        </w:rPr>
        <w:t> </w:t>
      </w:r>
      <w:r>
        <w:rPr>
          <w:rFonts w:ascii="Trebuchet MS"/>
          <w:color w:val="0092C0"/>
        </w:rPr>
        <w:t>availability</w:t>
      </w:r>
      <w:r>
        <w:rPr>
          <w:color w:val="292425"/>
          <w:position w:val="4"/>
          <w:sz w:val="12"/>
        </w:rPr>
        <w:t>(a)</w:t>
      </w:r>
    </w:p>
    <w:p>
      <w:pPr>
        <w:pStyle w:val="BodyText"/>
        <w:spacing w:line="292" w:lineRule="auto" w:before="96"/>
        <w:ind w:left="177" w:right="315"/>
      </w:pPr>
      <w:r>
        <w:rPr/>
        <w:br w:type="column"/>
      </w:r>
      <w:r>
        <w:rPr>
          <w:color w:val="292425"/>
          <w:w w:val="110"/>
        </w:rPr>
        <w:t>almost</w:t>
      </w:r>
      <w:r>
        <w:rPr>
          <w:color w:val="292425"/>
          <w:spacing w:val="-14"/>
          <w:w w:val="110"/>
        </w:rPr>
        <w:t> </w:t>
      </w:r>
      <w:r>
        <w:rPr>
          <w:color w:val="292425"/>
          <w:w w:val="110"/>
        </w:rPr>
        <w:t>entirely</w:t>
      </w:r>
      <w:r>
        <w:rPr>
          <w:color w:val="292425"/>
          <w:spacing w:val="-14"/>
          <w:w w:val="110"/>
        </w:rPr>
        <w:t> </w:t>
      </w:r>
      <w:r>
        <w:rPr>
          <w:color w:val="292425"/>
          <w:w w:val="110"/>
        </w:rPr>
        <w:t>reflected</w:t>
      </w:r>
      <w:r>
        <w:rPr>
          <w:color w:val="292425"/>
          <w:spacing w:val="-14"/>
          <w:w w:val="110"/>
        </w:rPr>
        <w:t> </w:t>
      </w:r>
      <w:r>
        <w:rPr>
          <w:color w:val="292425"/>
          <w:w w:val="110"/>
        </w:rPr>
        <w:t>an</w:t>
      </w:r>
      <w:r>
        <w:rPr>
          <w:color w:val="292425"/>
          <w:spacing w:val="-14"/>
          <w:w w:val="110"/>
        </w:rPr>
        <w:t> </w:t>
      </w:r>
      <w:r>
        <w:rPr>
          <w:color w:val="292425"/>
          <w:w w:val="110"/>
        </w:rPr>
        <w:t>increase</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number</w:t>
      </w:r>
      <w:r>
        <w:rPr>
          <w:color w:val="292425"/>
          <w:spacing w:val="-14"/>
          <w:w w:val="110"/>
        </w:rPr>
        <w:t> </w:t>
      </w:r>
      <w:r>
        <w:rPr>
          <w:color w:val="292425"/>
          <w:w w:val="110"/>
        </w:rPr>
        <w:t>of</w:t>
      </w:r>
      <w:r>
        <w:rPr>
          <w:color w:val="292425"/>
          <w:spacing w:val="-14"/>
          <w:w w:val="110"/>
        </w:rPr>
        <w:t> </w:t>
      </w:r>
      <w:r>
        <w:rPr>
          <w:color w:val="292425"/>
          <w:w w:val="110"/>
        </w:rPr>
        <w:t>people classified</w:t>
      </w:r>
      <w:r>
        <w:rPr>
          <w:color w:val="292425"/>
          <w:spacing w:val="-27"/>
          <w:w w:val="110"/>
        </w:rPr>
        <w:t> </w:t>
      </w:r>
      <w:r>
        <w:rPr>
          <w:color w:val="292425"/>
          <w:w w:val="110"/>
        </w:rPr>
        <w:t>as</w:t>
      </w:r>
      <w:r>
        <w:rPr>
          <w:color w:val="292425"/>
          <w:spacing w:val="-26"/>
          <w:w w:val="110"/>
        </w:rPr>
        <w:t> </w:t>
      </w:r>
      <w:r>
        <w:rPr>
          <w:color w:val="292425"/>
          <w:w w:val="110"/>
        </w:rPr>
        <w:t>‘inactive’</w:t>
      </w:r>
      <w:r>
        <w:rPr>
          <w:color w:val="292425"/>
          <w:spacing w:val="-27"/>
          <w:w w:val="110"/>
        </w:rPr>
        <w:t> </w:t>
      </w:r>
      <w:r>
        <w:rPr>
          <w:color w:val="292425"/>
          <w:w w:val="110"/>
        </w:rPr>
        <w:t>because</w:t>
      </w:r>
      <w:r>
        <w:rPr>
          <w:color w:val="292425"/>
          <w:spacing w:val="-26"/>
          <w:w w:val="110"/>
        </w:rPr>
        <w:t> </w:t>
      </w:r>
      <w:r>
        <w:rPr>
          <w:color w:val="292425"/>
          <w:w w:val="110"/>
        </w:rPr>
        <w:t>they</w:t>
      </w:r>
      <w:r>
        <w:rPr>
          <w:color w:val="292425"/>
          <w:spacing w:val="-27"/>
          <w:w w:val="110"/>
        </w:rPr>
        <w:t> </w:t>
      </w:r>
      <w:r>
        <w:rPr>
          <w:color w:val="292425"/>
          <w:w w:val="110"/>
        </w:rPr>
        <w:t>are</w:t>
      </w:r>
      <w:r>
        <w:rPr>
          <w:color w:val="292425"/>
          <w:spacing w:val="-26"/>
          <w:w w:val="110"/>
        </w:rPr>
        <w:t> </w:t>
      </w:r>
      <w:r>
        <w:rPr>
          <w:color w:val="292425"/>
          <w:w w:val="110"/>
        </w:rPr>
        <w:t>studying</w:t>
      </w:r>
      <w:r>
        <w:rPr>
          <w:color w:val="292425"/>
          <w:spacing w:val="-27"/>
          <w:w w:val="110"/>
        </w:rPr>
        <w:t> </w:t>
      </w:r>
      <w:r>
        <w:rPr>
          <w:color w:val="292425"/>
          <w:w w:val="110"/>
        </w:rPr>
        <w:t>(Chart</w:t>
      </w:r>
      <w:r>
        <w:rPr>
          <w:color w:val="292425"/>
          <w:spacing w:val="-27"/>
          <w:w w:val="110"/>
        </w:rPr>
        <w:t> </w:t>
      </w:r>
      <w:r>
        <w:rPr>
          <w:color w:val="292425"/>
          <w:w w:val="110"/>
        </w:rPr>
        <w:t>3.9).</w:t>
      </w:r>
    </w:p>
    <w:p>
      <w:pPr>
        <w:spacing w:after="0" w:line="292" w:lineRule="auto"/>
        <w:sectPr>
          <w:type w:val="continuous"/>
          <w:pgSz w:w="11900" w:h="16840"/>
          <w:pgMar w:top="1140" w:bottom="0" w:left="640" w:right="620"/>
          <w:cols w:num="2" w:equalWidth="0">
            <w:col w:w="3884" w:space="1037"/>
            <w:col w:w="5719"/>
          </w:cols>
        </w:sectPr>
      </w:pPr>
    </w:p>
    <w:p>
      <w:pPr>
        <w:spacing w:line="247" w:lineRule="auto" w:before="59"/>
        <w:ind w:left="440" w:right="0" w:firstLine="0"/>
        <w:jc w:val="left"/>
        <w:rPr>
          <w:sz w:val="12"/>
        </w:rPr>
      </w:pPr>
      <w:r>
        <w:rPr/>
        <w:drawing>
          <wp:anchor distT="0" distB="0" distL="0" distR="0" allowOverlap="1" layoutInCell="1" locked="0" behindDoc="0" simplePos="0" relativeHeight="16061440">
            <wp:simplePos x="0" y="0"/>
            <wp:positionH relativeFrom="page">
              <wp:posOffset>537972</wp:posOffset>
            </wp:positionH>
            <wp:positionV relativeFrom="paragraph">
              <wp:posOffset>34906</wp:posOffset>
            </wp:positionV>
            <wp:extent cx="91948" cy="443839"/>
            <wp:effectExtent l="0" t="0" r="0" b="0"/>
            <wp:wrapNone/>
            <wp:docPr id="63" name="image38.png"/>
            <wp:cNvGraphicFramePr>
              <a:graphicFrameLocks noChangeAspect="1"/>
            </wp:cNvGraphicFramePr>
            <a:graphic>
              <a:graphicData uri="http://schemas.openxmlformats.org/drawingml/2006/picture">
                <pic:pic>
                  <pic:nvPicPr>
                    <pic:cNvPr id="64" name="image38.png"/>
                    <pic:cNvPicPr/>
                  </pic:nvPicPr>
                  <pic:blipFill>
                    <a:blip r:embed="rId102" cstate="print"/>
                    <a:stretch>
                      <a:fillRect/>
                    </a:stretch>
                  </pic:blipFill>
                  <pic:spPr>
                    <a:xfrm>
                      <a:off x="0" y="0"/>
                      <a:ext cx="91948" cy="443839"/>
                    </a:xfrm>
                    <a:prstGeom prst="rect">
                      <a:avLst/>
                    </a:prstGeom>
                  </pic:spPr>
                </pic:pic>
              </a:graphicData>
            </a:graphic>
          </wp:anchor>
        </w:drawing>
      </w:r>
      <w:r>
        <w:rPr>
          <w:color w:val="292425"/>
          <w:w w:val="105"/>
          <w:sz w:val="12"/>
        </w:rPr>
        <w:t>Short-term unemployed </w:t>
      </w:r>
      <w:r>
        <w:rPr>
          <w:color w:val="292425"/>
          <w:w w:val="110"/>
          <w:sz w:val="12"/>
        </w:rPr>
        <w:t>Students</w:t>
      </w:r>
    </w:p>
    <w:p>
      <w:pPr>
        <w:spacing w:line="244" w:lineRule="auto" w:before="0"/>
        <w:ind w:left="440" w:right="328" w:firstLine="0"/>
        <w:jc w:val="left"/>
        <w:rPr>
          <w:sz w:val="12"/>
        </w:rPr>
      </w:pPr>
      <w:r>
        <w:rPr>
          <w:color w:val="292425"/>
          <w:w w:val="105"/>
          <w:sz w:val="12"/>
        </w:rPr>
        <w:t>Temporarily sick Discouraged Other inactive</w:t>
      </w:r>
    </w:p>
    <w:p>
      <w:pPr>
        <w:spacing w:line="247" w:lineRule="auto" w:before="59"/>
        <w:ind w:left="320" w:right="32" w:firstLine="0"/>
        <w:jc w:val="left"/>
        <w:rPr>
          <w:sz w:val="12"/>
        </w:rPr>
      </w:pPr>
      <w:r>
        <w:rPr/>
        <w:br w:type="column"/>
      </w:r>
      <w:r>
        <w:rPr>
          <w:color w:val="292425"/>
          <w:w w:val="105"/>
          <w:sz w:val="12"/>
        </w:rPr>
        <w:t>Long-term unemployed Caring for family</w:t>
      </w:r>
    </w:p>
    <w:p>
      <w:pPr>
        <w:spacing w:line="247" w:lineRule="auto" w:before="0"/>
        <w:ind w:left="320" w:right="121" w:firstLine="0"/>
        <w:jc w:val="left"/>
        <w:rPr>
          <w:sz w:val="12"/>
        </w:rPr>
      </w:pPr>
      <w:r>
        <w:rPr/>
        <w:drawing>
          <wp:anchor distT="0" distB="0" distL="0" distR="0" allowOverlap="1" layoutInCell="1" locked="0" behindDoc="0" simplePos="0" relativeHeight="16061952">
            <wp:simplePos x="0" y="0"/>
            <wp:positionH relativeFrom="page">
              <wp:posOffset>1549120</wp:posOffset>
            </wp:positionH>
            <wp:positionV relativeFrom="paragraph">
              <wp:posOffset>-179583</wp:posOffset>
            </wp:positionV>
            <wp:extent cx="91947" cy="354672"/>
            <wp:effectExtent l="0" t="0" r="0" b="0"/>
            <wp:wrapNone/>
            <wp:docPr id="65" name="image39.png"/>
            <wp:cNvGraphicFramePr>
              <a:graphicFrameLocks noChangeAspect="1"/>
            </wp:cNvGraphicFramePr>
            <a:graphic>
              <a:graphicData uri="http://schemas.openxmlformats.org/drawingml/2006/picture">
                <pic:pic>
                  <pic:nvPicPr>
                    <pic:cNvPr id="66" name="image39.png"/>
                    <pic:cNvPicPr/>
                  </pic:nvPicPr>
                  <pic:blipFill>
                    <a:blip r:embed="rId103" cstate="print"/>
                    <a:stretch>
                      <a:fillRect/>
                    </a:stretch>
                  </pic:blipFill>
                  <pic:spPr>
                    <a:xfrm>
                      <a:off x="0" y="0"/>
                      <a:ext cx="91947" cy="354672"/>
                    </a:xfrm>
                    <a:prstGeom prst="rect">
                      <a:avLst/>
                    </a:prstGeom>
                  </pic:spPr>
                </pic:pic>
              </a:graphicData>
            </a:graphic>
          </wp:anchor>
        </w:drawing>
      </w:r>
      <w:r>
        <w:rPr>
          <w:color w:val="292425"/>
          <w:w w:val="105"/>
          <w:sz w:val="12"/>
        </w:rPr>
        <w:t>Long-term sick Retired</w:t>
      </w:r>
    </w:p>
    <w:p>
      <w:pPr>
        <w:pStyle w:val="BodyText"/>
        <w:spacing w:line="292" w:lineRule="auto"/>
        <w:ind w:left="207" w:right="122"/>
      </w:pPr>
      <w:r>
        <w:rPr/>
        <w:br w:type="column"/>
      </w:r>
      <w:r>
        <w:rPr>
          <w:color w:val="292425"/>
          <w:w w:val="105"/>
        </w:rPr>
        <w:t>Students are more likely to find a job than many other inactive people. So the impact of the decline in unemployment on effective labour availability, and hence wage pressure, will have</w:t>
      </w:r>
    </w:p>
    <w:p>
      <w:pPr>
        <w:spacing w:after="0" w:line="292" w:lineRule="auto"/>
        <w:sectPr>
          <w:type w:val="continuous"/>
          <w:pgSz w:w="11900" w:h="16840"/>
          <w:pgMar w:top="1140" w:bottom="0" w:left="640" w:right="620"/>
          <w:cols w:num="3" w:equalWidth="0">
            <w:col w:w="1672" w:space="40"/>
            <w:col w:w="1566" w:space="1613"/>
            <w:col w:w="5749"/>
          </w:cols>
        </w:sectPr>
      </w:pPr>
    </w:p>
    <w:p>
      <w:pPr>
        <w:spacing w:line="40" w:lineRule="exact" w:before="0"/>
        <w:ind w:left="1404" w:right="0" w:firstLine="0"/>
        <w:jc w:val="left"/>
        <w:rPr>
          <w:sz w:val="12"/>
        </w:rPr>
      </w:pPr>
      <w:r>
        <w:rPr>
          <w:color w:val="292425"/>
          <w:w w:val="105"/>
          <w:sz w:val="12"/>
        </w:rPr>
        <w:t>Percentage of working-age population</w:t>
      </w:r>
    </w:p>
    <w:p>
      <w:pPr>
        <w:spacing w:line="113" w:lineRule="exact" w:before="0"/>
        <w:ind w:left="0" w:right="38" w:firstLine="0"/>
        <w:jc w:val="right"/>
        <w:rPr>
          <w:sz w:val="12"/>
        </w:rPr>
      </w:pPr>
      <w:r>
        <w:rPr/>
        <w:drawing>
          <wp:anchor distT="0" distB="0" distL="0" distR="0" allowOverlap="1" layoutInCell="1" locked="0" behindDoc="0" simplePos="0" relativeHeight="16059904">
            <wp:simplePos x="0" y="0"/>
            <wp:positionH relativeFrom="page">
              <wp:posOffset>544410</wp:posOffset>
            </wp:positionH>
            <wp:positionV relativeFrom="paragraph">
              <wp:posOffset>142787</wp:posOffset>
            </wp:positionV>
            <wp:extent cx="2000351" cy="1713382"/>
            <wp:effectExtent l="0" t="0" r="0" b="0"/>
            <wp:wrapNone/>
            <wp:docPr id="67" name="image40.png"/>
            <wp:cNvGraphicFramePr>
              <a:graphicFrameLocks noChangeAspect="1"/>
            </wp:cNvGraphicFramePr>
            <a:graphic>
              <a:graphicData uri="http://schemas.openxmlformats.org/drawingml/2006/picture">
                <pic:pic>
                  <pic:nvPicPr>
                    <pic:cNvPr id="68" name="image40.png"/>
                    <pic:cNvPicPr/>
                  </pic:nvPicPr>
                  <pic:blipFill>
                    <a:blip r:embed="rId104" cstate="print"/>
                    <a:stretch>
                      <a:fillRect/>
                    </a:stretch>
                  </pic:blipFill>
                  <pic:spPr>
                    <a:xfrm>
                      <a:off x="0" y="0"/>
                      <a:ext cx="2000351" cy="1713382"/>
                    </a:xfrm>
                    <a:prstGeom prst="rect">
                      <a:avLst/>
                    </a:prstGeom>
                  </pic:spPr>
                </pic:pic>
              </a:graphicData>
            </a:graphic>
          </wp:anchor>
        </w:drawing>
      </w:r>
      <w:r>
        <w:rPr/>
        <w:drawing>
          <wp:anchor distT="0" distB="0" distL="0" distR="0" allowOverlap="1" layoutInCell="1" locked="0" behindDoc="0" simplePos="0" relativeHeight="16060416">
            <wp:simplePos x="0" y="0"/>
            <wp:positionH relativeFrom="page">
              <wp:posOffset>2483523</wp:posOffset>
            </wp:positionH>
            <wp:positionV relativeFrom="paragraph">
              <wp:posOffset>26874</wp:posOffset>
            </wp:positionV>
            <wp:extent cx="61239" cy="6350"/>
            <wp:effectExtent l="0" t="0" r="0" b="0"/>
            <wp:wrapNone/>
            <wp:docPr id="69" name="image28.png"/>
            <wp:cNvGraphicFramePr>
              <a:graphicFrameLocks noChangeAspect="1"/>
            </wp:cNvGraphicFramePr>
            <a:graphic>
              <a:graphicData uri="http://schemas.openxmlformats.org/drawingml/2006/picture">
                <pic:pic>
                  <pic:nvPicPr>
                    <pic:cNvPr id="70" name="image28.png"/>
                    <pic:cNvPicPr/>
                  </pic:nvPicPr>
                  <pic:blipFill>
                    <a:blip r:embed="rId85" cstate="print"/>
                    <a:stretch>
                      <a:fillRect/>
                    </a:stretch>
                  </pic:blipFill>
                  <pic:spPr>
                    <a:xfrm>
                      <a:off x="0" y="0"/>
                      <a:ext cx="61239" cy="6350"/>
                    </a:xfrm>
                    <a:prstGeom prst="rect">
                      <a:avLst/>
                    </a:prstGeom>
                  </pic:spPr>
                </pic:pic>
              </a:graphicData>
            </a:graphic>
          </wp:anchor>
        </w:drawing>
      </w:r>
      <w:r>
        <w:rPr/>
        <w:drawing>
          <wp:anchor distT="0" distB="0" distL="0" distR="0" allowOverlap="1" layoutInCell="1" locked="0" behindDoc="0" simplePos="0" relativeHeight="16060928">
            <wp:simplePos x="0" y="0"/>
            <wp:positionH relativeFrom="page">
              <wp:posOffset>544410</wp:posOffset>
            </wp:positionH>
            <wp:positionV relativeFrom="paragraph">
              <wp:posOffset>21870</wp:posOffset>
            </wp:positionV>
            <wp:extent cx="61239" cy="6350"/>
            <wp:effectExtent l="0" t="0" r="0" b="0"/>
            <wp:wrapNone/>
            <wp:docPr id="71" name="image28.png"/>
            <wp:cNvGraphicFramePr>
              <a:graphicFrameLocks noChangeAspect="1"/>
            </wp:cNvGraphicFramePr>
            <a:graphic>
              <a:graphicData uri="http://schemas.openxmlformats.org/drawingml/2006/picture">
                <pic:pic>
                  <pic:nvPicPr>
                    <pic:cNvPr id="72" name="image28.png"/>
                    <pic:cNvPicPr/>
                  </pic:nvPicPr>
                  <pic:blipFill>
                    <a:blip r:embed="rId85" cstate="print"/>
                    <a:stretch>
                      <a:fillRect/>
                    </a:stretch>
                  </pic:blipFill>
                  <pic:spPr>
                    <a:xfrm>
                      <a:off x="0" y="0"/>
                      <a:ext cx="61239" cy="6350"/>
                    </a:xfrm>
                    <a:prstGeom prst="rect">
                      <a:avLst/>
                    </a:prstGeom>
                  </pic:spPr>
                </pic:pic>
              </a:graphicData>
            </a:graphic>
          </wp:anchor>
        </w:drawing>
      </w:r>
      <w:r>
        <w:rPr>
          <w:color w:val="292425"/>
          <w:w w:val="120"/>
          <w:sz w:val="12"/>
        </w:rPr>
        <w:t>10</w:t>
      </w:r>
    </w:p>
    <w:p>
      <w:pPr>
        <w:pStyle w:val="BodyText"/>
        <w:rPr>
          <w:sz w:val="12"/>
        </w:rPr>
      </w:pPr>
    </w:p>
    <w:p>
      <w:pPr>
        <w:pStyle w:val="BodyText"/>
        <w:rPr>
          <w:sz w:val="12"/>
        </w:rPr>
      </w:pPr>
    </w:p>
    <w:p>
      <w:pPr>
        <w:pStyle w:val="BodyText"/>
        <w:spacing w:before="4"/>
        <w:rPr>
          <w:sz w:val="13"/>
        </w:rPr>
      </w:pPr>
    </w:p>
    <w:p>
      <w:pPr>
        <w:spacing w:before="0"/>
        <w:ind w:left="0" w:right="38" w:firstLine="0"/>
        <w:jc w:val="right"/>
        <w:rPr>
          <w:sz w:val="12"/>
        </w:rPr>
      </w:pPr>
      <w:r>
        <w:rPr>
          <w:color w:val="292425"/>
          <w:w w:val="121"/>
          <w:sz w:val="12"/>
        </w:rPr>
        <w:t>8</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color w:val="292425"/>
          <w:w w:val="121"/>
          <w:sz w:val="12"/>
        </w:rPr>
        <w:t>6</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color w:val="292425"/>
          <w:w w:val="121"/>
          <w:sz w:val="12"/>
        </w:rPr>
        <w:t>4</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color w:val="292425"/>
          <w:w w:val="121"/>
          <w:sz w:val="12"/>
        </w:rPr>
        <w:t>2</w:t>
      </w:r>
    </w:p>
    <w:p>
      <w:pPr>
        <w:pStyle w:val="BodyText"/>
        <w:spacing w:line="228" w:lineRule="exact"/>
        <w:ind w:left="217"/>
      </w:pPr>
      <w:r>
        <w:rPr/>
        <w:br w:type="column"/>
      </w:r>
      <w:r>
        <w:rPr>
          <w:color w:val="292425"/>
          <w:w w:val="105"/>
        </w:rPr>
        <w:t>been partially offset by the rise in inactivity.</w:t>
      </w:r>
    </w:p>
    <w:p>
      <w:pPr>
        <w:pStyle w:val="BodyText"/>
        <w:spacing w:before="2"/>
        <w:rPr>
          <w:sz w:val="25"/>
        </w:rPr>
      </w:pPr>
    </w:p>
    <w:p>
      <w:pPr>
        <w:pStyle w:val="BodyText"/>
        <w:spacing w:line="292" w:lineRule="auto"/>
        <w:ind w:left="217" w:right="697"/>
      </w:pPr>
      <w:r>
        <w:rPr>
          <w:color w:val="292425"/>
          <w:w w:val="105"/>
        </w:rPr>
        <w:t>If the unemployment rate is giving an inaccurate read on labour availability, then this may be one reason why the short-run relationship between unemployment and wage growth appears to have changed in recent years. This</w:t>
      </w:r>
    </w:p>
    <w:p>
      <w:pPr>
        <w:pStyle w:val="BodyText"/>
        <w:spacing w:line="292" w:lineRule="auto"/>
        <w:ind w:left="217" w:right="127"/>
      </w:pPr>
      <w:r>
        <w:rPr>
          <w:color w:val="292425"/>
          <w:w w:val="110"/>
        </w:rPr>
        <w:t>phenomenon is discussed further in Section 4. But there are a variety of other reasons why the short-run relationship between unemployment and wage growth may have altered.</w:t>
      </w:r>
    </w:p>
    <w:p>
      <w:pPr>
        <w:spacing w:after="0" w:line="292" w:lineRule="auto"/>
        <w:sectPr>
          <w:type w:val="continuous"/>
          <w:pgSz w:w="11900" w:h="16840"/>
          <w:pgMar w:top="1140" w:bottom="0" w:left="640" w:right="620"/>
          <w:cols w:num="2" w:equalWidth="0">
            <w:col w:w="3582" w:space="1299"/>
            <w:col w:w="5759"/>
          </w:cols>
        </w:sectPr>
      </w:pPr>
    </w:p>
    <w:p>
      <w:pPr>
        <w:pStyle w:val="BodyText"/>
        <w:spacing w:before="2"/>
        <w:rPr>
          <w:sz w:val="13"/>
        </w:rPr>
      </w:pPr>
    </w:p>
    <w:p>
      <w:pPr>
        <w:spacing w:after="0"/>
        <w:rPr>
          <w:sz w:val="13"/>
        </w:rPr>
        <w:sectPr>
          <w:type w:val="continuous"/>
          <w:pgSz w:w="11900" w:h="16840"/>
          <w:pgMar w:top="1140" w:bottom="0" w:left="640" w:right="620"/>
        </w:sectPr>
      </w:pPr>
    </w:p>
    <w:p>
      <w:pPr>
        <w:pStyle w:val="BodyText"/>
        <w:rPr>
          <w:sz w:val="12"/>
        </w:rPr>
      </w:pPr>
    </w:p>
    <w:p>
      <w:pPr>
        <w:pStyle w:val="BodyText"/>
        <w:spacing w:before="9"/>
        <w:rPr>
          <w:sz w:val="17"/>
        </w:rPr>
      </w:pPr>
    </w:p>
    <w:p>
      <w:pPr>
        <w:tabs>
          <w:tab w:pos="856" w:val="left" w:leader="none"/>
        </w:tabs>
        <w:spacing w:before="0"/>
        <w:ind w:left="270" w:right="0" w:firstLine="0"/>
        <w:jc w:val="left"/>
        <w:rPr>
          <w:sz w:val="12"/>
        </w:rPr>
      </w:pPr>
      <w:r>
        <w:rPr>
          <w:color w:val="292425"/>
          <w:w w:val="120"/>
          <w:sz w:val="12"/>
        </w:rPr>
        <w:t>1994</w:t>
        <w:tab/>
        <w:t>96</w:t>
      </w:r>
    </w:p>
    <w:p>
      <w:pPr>
        <w:pStyle w:val="BodyText"/>
        <w:rPr>
          <w:sz w:val="12"/>
        </w:rPr>
      </w:pPr>
      <w:r>
        <w:rPr/>
        <w:br w:type="column"/>
      </w:r>
      <w:r>
        <w:rPr>
          <w:sz w:val="12"/>
        </w:rPr>
      </w:r>
    </w:p>
    <w:p>
      <w:pPr>
        <w:pStyle w:val="BodyText"/>
        <w:spacing w:before="6"/>
        <w:rPr>
          <w:sz w:val="9"/>
        </w:rPr>
      </w:pPr>
    </w:p>
    <w:p>
      <w:pPr>
        <w:spacing w:line="116" w:lineRule="exact" w:before="0"/>
        <w:ind w:left="2354" w:right="0" w:firstLine="0"/>
        <w:jc w:val="left"/>
        <w:rPr>
          <w:sz w:val="12"/>
        </w:rPr>
      </w:pPr>
      <w:r>
        <w:rPr>
          <w:color w:val="292425"/>
          <w:w w:val="121"/>
          <w:sz w:val="12"/>
        </w:rPr>
        <w:t>0</w:t>
      </w:r>
    </w:p>
    <w:p>
      <w:pPr>
        <w:tabs>
          <w:tab w:pos="775" w:val="left" w:leader="none"/>
          <w:tab w:pos="1320" w:val="left" w:leader="none"/>
          <w:tab w:pos="1846" w:val="left" w:leader="none"/>
        </w:tabs>
        <w:spacing w:line="116" w:lineRule="exact" w:before="0"/>
        <w:ind w:left="270" w:right="0" w:firstLine="0"/>
        <w:jc w:val="left"/>
        <w:rPr>
          <w:sz w:val="12"/>
        </w:rPr>
      </w:pPr>
      <w:r>
        <w:rPr>
          <w:color w:val="292425"/>
          <w:w w:val="120"/>
          <w:sz w:val="12"/>
        </w:rPr>
        <w:t>98</w:t>
        <w:tab/>
        <w:t>2000</w:t>
        <w:tab/>
        <w:t>02</w:t>
        <w:tab/>
        <w:t>04</w:t>
      </w:r>
    </w:p>
    <w:p>
      <w:pPr>
        <w:pStyle w:val="BodyText"/>
        <w:spacing w:line="292" w:lineRule="auto" w:before="65"/>
        <w:ind w:left="270" w:right="81"/>
      </w:pPr>
      <w:r>
        <w:rPr/>
        <w:br w:type="column"/>
      </w:r>
      <w:r>
        <w:rPr>
          <w:color w:val="292425"/>
          <w:w w:val="105"/>
        </w:rPr>
        <w:t>First, the labour market reforms of the past 25 years may have led to a decline in the level of labour availability consistent</w:t>
      </w:r>
    </w:p>
    <w:p>
      <w:pPr>
        <w:spacing w:after="0" w:line="292" w:lineRule="auto"/>
        <w:sectPr>
          <w:type w:val="continuous"/>
          <w:pgSz w:w="11900" w:h="16840"/>
          <w:pgMar w:top="1140" w:bottom="0" w:left="640" w:right="620"/>
          <w:cols w:num="3" w:equalWidth="0">
            <w:col w:w="1043" w:space="71"/>
            <w:col w:w="2468" w:space="1245"/>
            <w:col w:w="5813"/>
          </w:cols>
        </w:sectPr>
      </w:pPr>
    </w:p>
    <w:p>
      <w:pPr>
        <w:spacing w:line="208" w:lineRule="auto" w:before="41"/>
        <w:ind w:left="417" w:right="19" w:hanging="240"/>
        <w:jc w:val="left"/>
        <w:rPr>
          <w:sz w:val="12"/>
        </w:rPr>
      </w:pPr>
      <w:r>
        <w:rPr>
          <w:color w:val="292425"/>
          <w:w w:val="105"/>
          <w:sz w:val="12"/>
        </w:rPr>
        <w:t>(a) This measure is similar to that presented on page 27 of the August 2004 </w:t>
      </w:r>
      <w:r>
        <w:rPr>
          <w:i/>
          <w:color w:val="292425"/>
          <w:w w:val="105"/>
          <w:sz w:val="12"/>
        </w:rPr>
        <w:t>Report</w:t>
      </w:r>
      <w:r>
        <w:rPr>
          <w:color w:val="292425"/>
          <w:w w:val="105"/>
          <w:sz w:val="12"/>
        </w:rPr>
        <w:t>. The weights used in this measure are calculated as backward-looking four-quarter moving averages of the quarterly transition rates of each group into employment. Data are shown for calendar quarters.</w:t>
      </w:r>
    </w:p>
    <w:p>
      <w:pPr>
        <w:pStyle w:val="BodyText"/>
        <w:spacing w:line="292" w:lineRule="auto"/>
        <w:ind w:left="177" w:right="237"/>
      </w:pPr>
      <w:r>
        <w:rPr/>
        <w:br w:type="column"/>
      </w:r>
      <w:r>
        <w:rPr>
          <w:color w:val="292425"/>
          <w:w w:val="105"/>
        </w:rPr>
        <w:t>with a given degree of wage pressure. Second, wage pressure may have become less sensitive to imbalances in the labour market — perhaps as a result of increased migration into the United Kingdom. If people can move easily across borders to find work, then companies may find it relatively easy to hire additional workers without having to raise wages significantly. And the knowledge that employers can move operations overseas could also have helped to limit UK employees’ wage demands. In both cases, wages would become less sensitive to the degree of slack in the labour market.</w:t>
      </w:r>
    </w:p>
    <w:p>
      <w:pPr>
        <w:spacing w:after="0" w:line="292" w:lineRule="auto"/>
        <w:sectPr>
          <w:type w:val="continuous"/>
          <w:pgSz w:w="11900" w:h="16840"/>
          <w:pgMar w:top="1140" w:bottom="0" w:left="640" w:right="620"/>
          <w:cols w:num="2" w:equalWidth="0">
            <w:col w:w="3581" w:space="1341"/>
            <w:col w:w="5718"/>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94304;mso-wrap-distance-left:0;mso-wrap-distance-right:0" type="#_x0000_t202" filled="true" fillcolor="#bddfed" stroked="false">
            <v:textbox inset="0,0,0,0">
              <w:txbxContent>
                <w:p>
                  <w:pPr>
                    <w:tabs>
                      <w:tab w:pos="6768" w:val="left" w:leader="none"/>
                    </w:tabs>
                    <w:spacing w:before="204"/>
                    <w:ind w:left="260" w:right="0" w:firstLine="0"/>
                    <w:jc w:val="left"/>
                    <w:rPr>
                      <w:rFonts w:ascii="Trebuchet MS"/>
                      <w:sz w:val="48"/>
                    </w:rPr>
                  </w:pPr>
                  <w:bookmarkStart w:name="Costs and prices" w:id="51"/>
                  <w:bookmarkEnd w:id="51"/>
                  <w:r>
                    <w:rPr/>
                  </w:r>
                  <w:bookmarkStart w:name="The relationship between demand, supply " w:id="52"/>
                  <w:bookmarkEnd w:id="52"/>
                  <w:r>
                    <w:rPr/>
                  </w:r>
                  <w:bookmarkStart w:name="_bookmark20" w:id="53"/>
                  <w:bookmarkEnd w:id="53"/>
                  <w:r>
                    <w:rPr/>
                  </w:r>
                  <w:r>
                    <w:rPr>
                      <w:rFonts w:ascii="Trebuchet MS"/>
                      <w:color w:val="0092C0"/>
                      <w:sz w:val="48"/>
                    </w:rPr>
                    <w:t>4</w:t>
                    <w:tab/>
                  </w:r>
                  <w:r>
                    <w:rPr>
                      <w:rFonts w:ascii="Trebuchet MS"/>
                      <w:color w:val="0092C0"/>
                      <w:spacing w:val="-4"/>
                      <w:sz w:val="48"/>
                    </w:rPr>
                    <w:t>Costs </w:t>
                  </w:r>
                  <w:r>
                    <w:rPr>
                      <w:rFonts w:ascii="Trebuchet MS"/>
                      <w:color w:val="0092C0"/>
                      <w:sz w:val="48"/>
                    </w:rPr>
                    <w:t>and</w:t>
                  </w:r>
                  <w:r>
                    <w:rPr>
                      <w:rFonts w:ascii="Trebuchet MS"/>
                      <w:color w:val="0092C0"/>
                      <w:spacing w:val="-90"/>
                      <w:sz w:val="48"/>
                    </w:rPr>
                    <w:t> </w:t>
                  </w:r>
                  <w:r>
                    <w:rPr>
                      <w:rFonts w:ascii="Trebuchet MS"/>
                      <w:color w:val="0092C0"/>
                      <w:spacing w:val="-3"/>
                      <w:sz w:val="48"/>
                    </w:rPr>
                    <w:t>prices</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07.5pt;mso-position-horizontal-relative:page;mso-position-vertical-relative:paragraph;z-index:-15393792;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312"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4"/>
                      <w:sz w:val="24"/>
                    </w:rPr>
                    <w:t>p</w:t>
                  </w:r>
                  <w:r>
                    <w:rPr>
                      <w:i/>
                      <w:color w:val="292425"/>
                      <w:spacing w:val="-5"/>
                      <w:w w:val="94"/>
                      <w:sz w:val="24"/>
                    </w:rPr>
                    <w:t>r</w:t>
                  </w:r>
                  <w:r>
                    <w:rPr>
                      <w:i/>
                      <w:color w:val="292425"/>
                      <w:spacing w:val="-5"/>
                      <w:w w:val="91"/>
                      <w:sz w:val="24"/>
                    </w:rPr>
                    <w:t>e</w:t>
                  </w:r>
                  <w:r>
                    <w:rPr>
                      <w:i/>
                      <w:color w:val="292425"/>
                      <w:spacing w:val="-1"/>
                      <w:w w:val="92"/>
                      <w:sz w:val="24"/>
                    </w:rPr>
                    <w:t>ssu</w:t>
                  </w:r>
                  <w:r>
                    <w:rPr>
                      <w:i/>
                      <w:color w:val="292425"/>
                      <w:spacing w:val="-5"/>
                      <w:w w:val="92"/>
                      <w:sz w:val="24"/>
                    </w:rPr>
                    <w:t>r</w:t>
                  </w:r>
                  <w:r>
                    <w:rPr>
                      <w:i/>
                      <w:color w:val="292425"/>
                      <w:w w:val="91"/>
                      <w:sz w:val="24"/>
                    </w:rPr>
                    <w:t>e</w:t>
                  </w:r>
                  <w:r>
                    <w:rPr>
                      <w:i/>
                      <w:color w:val="292425"/>
                      <w:sz w:val="24"/>
                    </w:rPr>
                    <w:t> </w:t>
                  </w:r>
                  <w:r>
                    <w:rPr>
                      <w:i/>
                      <w:color w:val="292425"/>
                      <w:spacing w:val="-1"/>
                      <w:w w:val="98"/>
                      <w:sz w:val="24"/>
                    </w:rPr>
                    <w:t>o</w:t>
                  </w:r>
                  <w:r>
                    <w:rPr>
                      <w:i/>
                      <w:color w:val="292425"/>
                      <w:w w:val="98"/>
                      <w:sz w:val="24"/>
                    </w:rPr>
                    <w:t>f</w:t>
                  </w:r>
                  <w:r>
                    <w:rPr>
                      <w:i/>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pus</w:t>
                  </w:r>
                  <w:r>
                    <w:rPr>
                      <w:i/>
                      <w:smallCaps w:val="0"/>
                      <w:color w:val="292425"/>
                      <w:w w:val="95"/>
                      <w:sz w:val="24"/>
                    </w:rPr>
                    <w:t>h</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3"/>
                      <w:sz w:val="24"/>
                    </w:rPr>
                    <w:t>inflation</w:t>
                  </w:r>
                  <w:r>
                    <w:rPr>
                      <w:i/>
                      <w:smallCaps/>
                      <w:color w:val="292425"/>
                      <w:w w:val="83"/>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5"/>
                      <w:sz w:val="24"/>
                    </w:rPr>
                    <w:t>uncer</w:t>
                  </w:r>
                  <w:r>
                    <w:rPr>
                      <w:i/>
                      <w:smallCaps w:val="0"/>
                      <w:color w:val="292425"/>
                      <w:spacing w:val="-3"/>
                      <w:w w:val="95"/>
                      <w:sz w:val="24"/>
                    </w:rPr>
                    <w:t>t</w:t>
                  </w:r>
                  <w:r>
                    <w:rPr>
                      <w:i/>
                      <w:smallCaps/>
                      <w:color w:val="292425"/>
                      <w:spacing w:val="-1"/>
                      <w:w w:val="89"/>
                      <w:sz w:val="24"/>
                    </w:rPr>
                    <w:t>ain</w:t>
                  </w:r>
                  <w:r>
                    <w:rPr>
                      <w:i/>
                      <w:smallCaps/>
                      <w:color w:val="292425"/>
                      <w:spacing w:val="-3"/>
                      <w:w w:val="89"/>
                      <w:sz w:val="24"/>
                    </w:rPr>
                    <w:t>t</w:t>
                  </w:r>
                  <w:r>
                    <w:rPr>
                      <w:i/>
                      <w:smallCaps w:val="0"/>
                      <w:color w:val="292425"/>
                      <w:w w:val="96"/>
                      <w:sz w:val="24"/>
                    </w:rPr>
                    <w:t>y</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w:t>
                  </w:r>
                  <w:r>
                    <w:rPr>
                      <w:i/>
                      <w:smallCaps w:val="0"/>
                      <w:color w:val="292425"/>
                      <w:spacing w:val="-1"/>
                      <w:w w:val="96"/>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color w:val="292425"/>
                      <w:spacing w:val="-1"/>
                      <w:w w:val="85"/>
                      <w:sz w:val="24"/>
                    </w:rPr>
                    <w:t>elationshi</w:t>
                  </w:r>
                  <w:r>
                    <w:rPr>
                      <w:i/>
                      <w:smallCaps/>
                      <w:color w:val="292425"/>
                      <w:w w:val="85"/>
                      <w:sz w:val="24"/>
                    </w:rPr>
                    <w:t>p</w:t>
                  </w:r>
                  <w:r>
                    <w:rPr>
                      <w:i/>
                      <w:smallCaps w:val="0"/>
                      <w:color w:val="292425"/>
                      <w:sz w:val="24"/>
                    </w:rPr>
                    <w:t> </w:t>
                  </w:r>
                  <w:r>
                    <w:rPr>
                      <w:i/>
                      <w:smallCaps w:val="0"/>
                      <w:color w:val="292425"/>
                      <w:spacing w:val="-1"/>
                      <w:w w:val="98"/>
                      <w:sz w:val="24"/>
                    </w:rPr>
                    <w:t>be</w:t>
                  </w:r>
                  <w:r>
                    <w:rPr>
                      <w:i/>
                      <w:smallCaps w:val="0"/>
                      <w:color w:val="292425"/>
                      <w:spacing w:val="-3"/>
                      <w:w w:val="98"/>
                      <w:sz w:val="24"/>
                    </w:rPr>
                    <w:t>t</w:t>
                  </w:r>
                  <w:r>
                    <w:rPr>
                      <w:i/>
                      <w:smallCaps w:val="0"/>
                      <w:color w:val="292425"/>
                      <w:spacing w:val="-8"/>
                      <w:w w:val="87"/>
                      <w:sz w:val="24"/>
                    </w:rPr>
                    <w:t>w</w:t>
                  </w:r>
                  <w:r>
                    <w:rPr>
                      <w:i/>
                      <w:smallCaps w:val="0"/>
                      <w:color w:val="292425"/>
                      <w:spacing w:val="-1"/>
                      <w:w w:val="94"/>
                      <w:sz w:val="24"/>
                    </w:rPr>
                    <w:t>ee</w:t>
                  </w:r>
                  <w:r>
                    <w:rPr>
                      <w:i/>
                      <w:smallCaps w:val="0"/>
                      <w:color w:val="292425"/>
                      <w:w w:val="94"/>
                      <w:sz w:val="24"/>
                    </w:rPr>
                    <w:t>n</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2"/>
                      <w:sz w:val="24"/>
                    </w:rPr>
                    <w:t>Lookin</w:t>
                  </w:r>
                  <w:r>
                    <w:rPr>
                      <w:i/>
                      <w:smallCaps w:val="0"/>
                      <w:color w:val="292425"/>
                      <w:w w:val="92"/>
                      <w:sz w:val="24"/>
                    </w:rPr>
                    <w:t>g</w:t>
                  </w:r>
                  <w:r>
                    <w:rPr>
                      <w:i/>
                      <w:smallCaps w:val="0"/>
                      <w:color w:val="292425"/>
                      <w:sz w:val="24"/>
                    </w:rPr>
                    <w:t> </w:t>
                  </w:r>
                  <w:r>
                    <w:rPr>
                      <w:i/>
                      <w:smallCaps/>
                      <w:color w:val="292425"/>
                      <w:spacing w:val="-1"/>
                      <w:w w:val="81"/>
                      <w:sz w:val="24"/>
                    </w:rPr>
                    <w:t>alon</w:t>
                  </w:r>
                  <w:r>
                    <w:rPr>
                      <w:i/>
                      <w:smallCaps/>
                      <w:color w:val="292425"/>
                      <w:w w:val="81"/>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90"/>
                      <w:sz w:val="24"/>
                    </w:rPr>
                    <w:t>chain</w:t>
                  </w:r>
                  <w:r>
                    <w:rPr>
                      <w:i/>
                      <w:smallCaps/>
                      <w:color w:val="292425"/>
                      <w:w w:val="90"/>
                      <w:sz w:val="24"/>
                    </w:rPr>
                    <w:t>,</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or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86"/>
                      <w:sz w:val="24"/>
                    </w:rPr>
                    <w:t>stea</w:t>
                  </w:r>
                  <w:r>
                    <w:rPr>
                      <w:i/>
                      <w:smallCaps/>
                      <w:color w:val="292425"/>
                      <w:spacing w:val="-5"/>
                      <w:w w:val="86"/>
                      <w:sz w:val="24"/>
                    </w:rPr>
                    <w:t>d</w:t>
                  </w:r>
                  <w:r>
                    <w:rPr>
                      <w:i/>
                      <w:smallCaps w:val="0"/>
                      <w:color w:val="292425"/>
                      <w:w w:val="96"/>
                      <w:sz w:val="24"/>
                    </w:rPr>
                    <w:t>y</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4.3%</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2"/>
                      <w:sz w:val="24"/>
                    </w:rPr>
                    <w:t>Spo</w:t>
                  </w:r>
                  <w:r>
                    <w:rPr>
                      <w:i/>
                      <w:smallCaps w:val="0"/>
                      <w:color w:val="292425"/>
                      <w:w w:val="102"/>
                      <w:sz w:val="24"/>
                    </w:rPr>
                    <w:t>t</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5"/>
                      <w:w w:val="96"/>
                      <w:sz w:val="24"/>
                    </w:rPr>
                    <w:t>v</w:t>
                  </w:r>
                  <w:r>
                    <w:rPr>
                      <w:i/>
                      <w:smallCaps/>
                      <w:color w:val="292425"/>
                      <w:spacing w:val="-1"/>
                      <w:w w:val="78"/>
                      <w:sz w:val="24"/>
                    </w:rPr>
                    <w:t>olatile</w:t>
                  </w:r>
                  <w:r>
                    <w:rPr>
                      <w:i/>
                      <w:smallCaps/>
                      <w:color w:val="292425"/>
                      <w:w w:val="78"/>
                      <w:sz w:val="24"/>
                    </w:rPr>
                    <w:t>.</w:t>
                  </w:r>
                  <w:r>
                    <w:rPr>
                      <w:i/>
                      <w:smallCaps w:val="0"/>
                      <w:color w:val="292425"/>
                      <w:sz w:val="24"/>
                    </w:rPr>
                    <w:t> </w:t>
                  </w:r>
                  <w:r>
                    <w:rPr>
                      <w:i/>
                      <w:smallCaps w:val="0"/>
                      <w:color w:val="292425"/>
                      <w:spacing w:val="1"/>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in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sz w:val="24"/>
                    </w:rPr>
                    <w:t> </w:t>
                  </w:r>
                  <w:r>
                    <w:rPr>
                      <w:i/>
                      <w:smallCaps/>
                      <w:color w:val="292425"/>
                      <w:spacing w:val="-1"/>
                      <w:w w:val="84"/>
                      <w:sz w:val="24"/>
                    </w:rPr>
                    <w:t>Manufacturin</w:t>
                  </w:r>
                  <w:r>
                    <w:rPr>
                      <w:i/>
                      <w:smallCaps/>
                      <w:color w:val="292425"/>
                      <w:w w:val="84"/>
                      <w:sz w:val="24"/>
                    </w:rPr>
                    <w:t>g</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high</w:t>
                  </w:r>
                  <w:r>
                    <w:rPr>
                      <w:i/>
                      <w:smallCaps w:val="0"/>
                      <w:color w:val="292425"/>
                      <w:spacing w:val="-5"/>
                      <w:w w:val="93"/>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41"/>
                      <w:w w:val="121"/>
                      <w:sz w:val="24"/>
                    </w:rPr>
                    <w:t>1</w:t>
                  </w:r>
                  <w:r>
                    <w:rPr>
                      <w:i/>
                      <w:smallCaps w:val="0"/>
                      <w:color w:val="292425"/>
                      <w:spacing w:val="-25"/>
                      <w:w w:val="121"/>
                      <w:sz w:val="24"/>
                    </w:rPr>
                    <w:t>9</w:t>
                  </w:r>
                  <w:r>
                    <w:rPr>
                      <w:i/>
                      <w:smallCaps w:val="0"/>
                      <w:color w:val="292425"/>
                      <w:spacing w:val="-27"/>
                      <w:w w:val="121"/>
                      <w:sz w:val="24"/>
                    </w:rPr>
                    <w:t>9</w:t>
                  </w:r>
                  <w:r>
                    <w:rPr>
                      <w:i/>
                      <w:smallCaps w:val="0"/>
                      <w:color w:val="292425"/>
                      <w:spacing w:val="-1"/>
                      <w:w w:val="116"/>
                      <w:sz w:val="24"/>
                    </w:rPr>
                    <w:t>6</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1.6%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Decembe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7"/>
                      <w:sz w:val="24"/>
                    </w:rPr>
                    <w:t>Supp</w:t>
                  </w:r>
                  <w:r>
                    <w:rPr>
                      <w:i/>
                      <w:smallCaps w:val="0"/>
                      <w:color w:val="292425"/>
                      <w:spacing w:val="-5"/>
                      <w:w w:val="97"/>
                      <w:sz w:val="24"/>
                    </w:rPr>
                    <w:t>l</w:t>
                  </w:r>
                  <w:r>
                    <w:rPr>
                      <w:i/>
                      <w:smallCaps w:val="0"/>
                      <w:color w:val="292425"/>
                      <w:w w:val="96"/>
                      <w:sz w:val="24"/>
                    </w:rPr>
                    <w:t>y</w:t>
                  </w:r>
                  <w:r>
                    <w:rPr>
                      <w:i/>
                      <w:smallCaps w:val="0"/>
                      <w:color w:val="292425"/>
                      <w:sz w:val="24"/>
                    </w:rPr>
                    <w:t> </w:t>
                  </w:r>
                  <w:r>
                    <w:rPr>
                      <w:i/>
                      <w:smallCaps/>
                      <w:color w:val="292425"/>
                      <w:spacing w:val="-1"/>
                      <w:w w:val="88"/>
                      <w:sz w:val="24"/>
                    </w:rPr>
                    <w:t>chai</w:t>
                  </w:r>
                  <w:r>
                    <w:rPr>
                      <w:i/>
                      <w:smallCaps/>
                      <w:color w:val="292425"/>
                      <w:w w:val="88"/>
                      <w:sz w:val="24"/>
                    </w:rPr>
                    <w:t>n</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9"/>
                      <w:sz w:val="24"/>
                    </w:rPr>
                    <w:t>out</w:t>
                  </w:r>
                  <w:r>
                    <w:rPr>
                      <w:i/>
                      <w:smallCaps w:val="0"/>
                      <w:color w:val="292425"/>
                      <w:w w:val="99"/>
                      <w:sz w:val="24"/>
                    </w:rPr>
                    <w:t>,</w:t>
                  </w:r>
                  <w:r>
                    <w:rPr>
                      <w:i/>
                      <w:smallCaps w:val="0"/>
                      <w:color w:val="292425"/>
                      <w:sz w:val="24"/>
                    </w:rPr>
                    <w:t> </w:t>
                  </w:r>
                  <w:r>
                    <w:rPr>
                      <w:i/>
                      <w:smallCaps/>
                      <w:color w:val="292425"/>
                      <w:spacing w:val="-1"/>
                      <w:w w:val="78"/>
                      <w:sz w:val="24"/>
                    </w:rPr>
                    <w:t>particular</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5"/>
                      <w:sz w:val="24"/>
                    </w:rPr>
                    <w:t>goods.</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105"/>
          <w:footerReference w:type="even" r:id="rId106"/>
          <w:footerReference w:type="default" r:id="rId107"/>
          <w:pgSz w:w="11900" w:h="16840"/>
          <w:pgMar w:header="0" w:footer="581" w:top="800" w:bottom="780" w:left="640" w:right="620"/>
          <w:pgNumType w:start="26"/>
        </w:sectPr>
      </w:pPr>
    </w:p>
    <w:p>
      <w:pPr>
        <w:pStyle w:val="BodyText"/>
        <w:spacing w:before="10"/>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line="247" w:lineRule="auto" w:before="8"/>
        <w:ind w:left="190"/>
        <w:rPr>
          <w:rFonts w:ascii="Trebuchet MS"/>
        </w:rPr>
      </w:pPr>
      <w:r>
        <w:rPr>
          <w:rFonts w:ascii="Trebuchet MS"/>
          <w:color w:val="0092C0"/>
          <w:w w:val="95"/>
        </w:rPr>
        <w:t>Manufacturing capacity utilisation and </w:t>
      </w:r>
      <w:r>
        <w:rPr>
          <w:rFonts w:ascii="Trebuchet MS"/>
          <w:color w:val="0092C0"/>
        </w:rPr>
        <w:t>output prices</w:t>
      </w:r>
    </w:p>
    <w:p>
      <w:pPr>
        <w:spacing w:before="67"/>
        <w:ind w:left="324" w:right="0" w:firstLine="0"/>
        <w:jc w:val="left"/>
        <w:rPr>
          <w:sz w:val="12"/>
        </w:rPr>
      </w:pPr>
      <w:r>
        <w:rPr/>
        <w:pict>
          <v:group style="position:absolute;margin-left:40.793999pt;margin-top:3.250562pt;width:5.15pt;height:17.150pt;mso-position-horizontal-relative:page;mso-position-vertical-relative:paragraph;z-index:16071168" coordorigin="816,65" coordsize="103,343">
            <v:shape style="position:absolute;left:815;top:65;width:103;height:163" type="#_x0000_t75" stroked="false">
              <v:imagedata r:id="rId108" o:title=""/>
            </v:shape>
            <v:shape style="position:absolute;left:828;top:275;width:78;height:128" coordorigin="828,275" coordsize="78,128" path="m868,275l828,403,906,403,868,275xe" filled="true" fillcolor="#f89e6d" stroked="false">
              <v:path arrowok="t"/>
              <v:fill type="solid"/>
            </v:shape>
            <v:shape style="position:absolute;left:828;top:275;width:78;height:128" coordorigin="828,275" coordsize="78,128" path="m868,275l906,403,828,403,868,275xe" filled="false" stroked="true" strokeweight=".5pt" strokecolor="#292425">
              <v:path arrowok="t"/>
              <v:stroke dashstyle="solid"/>
            </v:shape>
            <w10:wrap type="none"/>
          </v:group>
        </w:pict>
      </w:r>
      <w:r>
        <w:rPr>
          <w:color w:val="292425"/>
          <w:w w:val="120"/>
          <w:sz w:val="12"/>
        </w:rPr>
        <w:t>1976–92</w:t>
      </w:r>
    </w:p>
    <w:p>
      <w:pPr>
        <w:pStyle w:val="Heading4"/>
        <w:numPr>
          <w:ilvl w:val="1"/>
          <w:numId w:val="29"/>
        </w:numPr>
        <w:tabs>
          <w:tab w:pos="669" w:val="left" w:leader="none"/>
        </w:tabs>
        <w:spacing w:line="303" w:lineRule="exact" w:before="245" w:after="0"/>
        <w:ind w:left="668" w:right="0" w:hanging="479"/>
        <w:jc w:val="left"/>
        <w:rPr>
          <w:color w:val="0092C0"/>
          <w:u w:val="none"/>
        </w:rPr>
      </w:pPr>
      <w:r>
        <w:rPr>
          <w:smallCaps w:val="0"/>
          <w:color w:val="0092C0"/>
          <w:spacing w:val="-1"/>
          <w:w w:val="93"/>
          <w:u w:val="none"/>
        </w:rPr>
        <w:br w:type="column"/>
      </w:r>
      <w:r>
        <w:rPr>
          <w:smallCaps w:val="0"/>
          <w:color w:val="0092C0"/>
          <w:u w:val="none"/>
        </w:rPr>
        <w:t>The</w:t>
      </w:r>
      <w:r>
        <w:rPr>
          <w:smallCaps w:val="0"/>
          <w:color w:val="0092C0"/>
          <w:spacing w:val="-33"/>
          <w:u w:val="none"/>
        </w:rPr>
        <w:t> </w:t>
      </w:r>
      <w:r>
        <w:rPr>
          <w:smallCaps w:val="0"/>
          <w:color w:val="0092C0"/>
          <w:u w:val="none"/>
        </w:rPr>
        <w:t>relationship</w:t>
      </w:r>
      <w:r>
        <w:rPr>
          <w:smallCaps w:val="0"/>
          <w:color w:val="0092C0"/>
          <w:spacing w:val="-32"/>
          <w:u w:val="none"/>
        </w:rPr>
        <w:t> </w:t>
      </w:r>
      <w:r>
        <w:rPr>
          <w:smallCaps w:val="0"/>
          <w:color w:val="0092C0"/>
          <w:u w:val="none"/>
        </w:rPr>
        <w:t>between</w:t>
      </w:r>
      <w:r>
        <w:rPr>
          <w:smallCaps w:val="0"/>
          <w:color w:val="0092C0"/>
          <w:spacing w:val="-33"/>
          <w:u w:val="none"/>
        </w:rPr>
        <w:t> </w:t>
      </w:r>
      <w:r>
        <w:rPr>
          <w:smallCaps w:val="0"/>
          <w:color w:val="0092C0"/>
          <w:u w:val="none"/>
        </w:rPr>
        <w:t>demand,</w:t>
      </w:r>
    </w:p>
    <w:p>
      <w:pPr>
        <w:tabs>
          <w:tab w:pos="670" w:val="left" w:leader="none"/>
          <w:tab w:pos="5670" w:val="left" w:leader="none"/>
        </w:tabs>
        <w:spacing w:line="303" w:lineRule="exact" w:before="0"/>
        <w:ind w:left="190" w:right="0" w:firstLine="0"/>
        <w:jc w:val="left"/>
        <w:rPr>
          <w:rFonts w:ascii="Trebuchet MS"/>
          <w:sz w:val="28"/>
        </w:rPr>
      </w:pPr>
      <w:r>
        <w:rPr>
          <w:rFonts w:ascii="Trebuchet MS"/>
          <w:color w:val="0092C0"/>
          <w:w w:val="74"/>
          <w:sz w:val="28"/>
          <w:u w:val="single" w:color="006BB6"/>
        </w:rPr>
        <w:t> </w:t>
      </w:r>
      <w:r>
        <w:rPr>
          <w:rFonts w:ascii="Trebuchet MS"/>
          <w:color w:val="0092C0"/>
          <w:sz w:val="28"/>
          <w:u w:val="single" w:color="006BB6"/>
        </w:rPr>
        <w:tab/>
        <w:t>supply</w:t>
      </w:r>
      <w:r>
        <w:rPr>
          <w:rFonts w:ascii="Trebuchet MS"/>
          <w:color w:val="0092C0"/>
          <w:spacing w:val="-54"/>
          <w:sz w:val="28"/>
          <w:u w:val="single" w:color="006BB6"/>
        </w:rPr>
        <w:t> </w:t>
      </w:r>
      <w:r>
        <w:rPr>
          <w:rFonts w:ascii="Trebuchet MS"/>
          <w:color w:val="0092C0"/>
          <w:sz w:val="28"/>
          <w:u w:val="single" w:color="006BB6"/>
        </w:rPr>
        <w:t>and</w:t>
      </w:r>
      <w:r>
        <w:rPr>
          <w:rFonts w:ascii="Trebuchet MS"/>
          <w:color w:val="0092C0"/>
          <w:spacing w:val="-53"/>
          <w:sz w:val="28"/>
          <w:u w:val="single" w:color="006BB6"/>
        </w:rPr>
        <w:t> </w:t>
      </w:r>
      <w:r>
        <w:rPr>
          <w:rFonts w:ascii="Trebuchet MS"/>
          <w:color w:val="0092C0"/>
          <w:sz w:val="28"/>
          <w:u w:val="single" w:color="006BB6"/>
        </w:rPr>
        <w:t>inflation</w:t>
        <w:tab/>
      </w:r>
    </w:p>
    <w:p>
      <w:pPr>
        <w:spacing w:after="0" w:line="303" w:lineRule="exact"/>
        <w:jc w:val="left"/>
        <w:rPr>
          <w:rFonts w:ascii="Trebuchet MS"/>
          <w:sz w:val="28"/>
        </w:rPr>
        <w:sectPr>
          <w:type w:val="continuous"/>
          <w:pgSz w:w="11900" w:h="16840"/>
          <w:pgMar w:top="1140" w:bottom="0" w:left="640" w:right="620"/>
          <w:cols w:num="2" w:equalWidth="0">
            <w:col w:w="3520" w:space="1270"/>
            <w:col w:w="5850"/>
          </w:cols>
        </w:sectPr>
      </w:pPr>
    </w:p>
    <w:p>
      <w:pPr>
        <w:spacing w:before="79"/>
        <w:ind w:left="324" w:right="0" w:firstLine="0"/>
        <w:jc w:val="left"/>
        <w:rPr>
          <w:sz w:val="12"/>
        </w:rPr>
      </w:pPr>
      <w:r>
        <w:rPr>
          <w:color w:val="292425"/>
          <w:spacing w:val="-7"/>
          <w:w w:val="120"/>
          <w:sz w:val="12"/>
        </w:rPr>
        <w:t>1993–2004</w:t>
      </w:r>
    </w:p>
    <w:p>
      <w:pPr>
        <w:pStyle w:val="BodyText"/>
        <w:spacing w:before="5"/>
        <w:rPr>
          <w:sz w:val="7"/>
        </w:rPr>
      </w:pPr>
    </w:p>
    <w:p>
      <w:pPr>
        <w:pStyle w:val="BodyText"/>
        <w:spacing w:line="20" w:lineRule="exact"/>
        <w:ind w:left="1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0"/>
        <w:rPr>
          <w:sz w:val="23"/>
        </w:rPr>
      </w:pPr>
      <w:r>
        <w:rPr/>
        <w:pict>
          <v:shape style="position:absolute;margin-left:41.043999pt;margin-top:15.967732pt;width:6pt;height:.1pt;mso-position-horizontal-relative:page;mso-position-vertical-relative:paragraph;z-index:-15392768;mso-wrap-distance-left:0;mso-wrap-distance-right:0" coordorigin="821,319" coordsize="120,0" path="m821,319l941,319e" filled="false" stroked="true" strokeweight=".5pt" strokecolor="#292425">
            <v:path arrowok="t"/>
            <v:stroke dashstyle="solid"/>
            <w10:wrap type="topAndBottom"/>
          </v:shape>
        </w:pict>
      </w:r>
    </w:p>
    <w:p>
      <w:pPr>
        <w:pStyle w:val="BodyText"/>
      </w:pPr>
    </w:p>
    <w:p>
      <w:pPr>
        <w:pStyle w:val="BodyText"/>
        <w:spacing w:before="2"/>
        <w:rPr>
          <w:sz w:val="24"/>
        </w:rPr>
      </w:pPr>
      <w:r>
        <w:rPr/>
        <w:pict>
          <v:shape style="position:absolute;margin-left:41.043999pt;margin-top:16.131977pt;width:6pt;height:.1pt;mso-position-horizontal-relative:page;mso-position-vertical-relative:paragraph;z-index:-15392256;mso-wrap-distance-left:0;mso-wrap-distance-right:0" coordorigin="821,323" coordsize="120,0" path="m821,323l941,323e" filled="false" stroked="true" strokeweight=".5pt" strokecolor="#292425">
            <v:path arrowok="t"/>
            <v:stroke dashstyle="solid"/>
            <w10:wrap type="topAndBottom"/>
          </v:shape>
        </w:pict>
      </w:r>
    </w:p>
    <w:p>
      <w:pPr>
        <w:pStyle w:val="BodyText"/>
      </w:pPr>
    </w:p>
    <w:p>
      <w:pPr>
        <w:pStyle w:val="BodyText"/>
        <w:spacing w:before="3"/>
        <w:rPr>
          <w:sz w:val="26"/>
        </w:rPr>
      </w:pPr>
      <w:r>
        <w:rPr/>
        <w:pict>
          <v:shape style="position:absolute;margin-left:41.043999pt;margin-top:17.306976pt;width:6pt;height:.1pt;mso-position-horizontal-relative:page;mso-position-vertical-relative:paragraph;z-index:-15391744;mso-wrap-distance-left:0;mso-wrap-distance-right:0" coordorigin="821,346" coordsize="120,0" path="m821,346l941,346e" filled="false" stroked="true" strokeweight=".5pt" strokecolor="#292425">
            <v:path arrowok="t"/>
            <v:stroke dashstyle="solid"/>
            <w10:wrap type="topAndBottom"/>
          </v:shape>
        </w:pict>
      </w:r>
    </w:p>
    <w:p>
      <w:pPr>
        <w:spacing w:line="176" w:lineRule="exact" w:before="70"/>
        <w:ind w:left="324" w:right="0" w:firstLine="0"/>
        <w:jc w:val="left"/>
        <w:rPr>
          <w:sz w:val="12"/>
        </w:rPr>
      </w:pPr>
      <w:r>
        <w:rPr/>
        <w:br w:type="column"/>
      </w:r>
      <w:r>
        <w:rPr>
          <w:color w:val="292425"/>
          <w:w w:val="110"/>
          <w:sz w:val="12"/>
        </w:rPr>
        <w:t>Percentage point changes in inflation</w:t>
      </w:r>
      <w:r>
        <w:rPr>
          <w:color w:val="292425"/>
          <w:w w:val="110"/>
          <w:position w:val="4"/>
          <w:sz w:val="12"/>
        </w:rPr>
        <w:t>(a)</w:t>
      </w:r>
    </w:p>
    <w:p>
      <w:pPr>
        <w:spacing w:line="136" w:lineRule="exact" w:before="0"/>
        <w:ind w:left="2435" w:right="0" w:firstLine="0"/>
        <w:jc w:val="left"/>
        <w:rPr>
          <w:sz w:val="12"/>
        </w:rPr>
      </w:pPr>
      <w:r>
        <w:rPr/>
        <w:pict>
          <v:group style="position:absolute;margin-left:51.382pt;margin-top:2.104560pt;width:145.450pt;height:146.550pt;mso-position-horizontal-relative:page;mso-position-vertical-relative:paragraph;z-index:16067584" coordorigin="1028,42" coordsize="2909,2931">
            <v:shape style="position:absolute;left:1032;top:42;width:2899;height:2928" coordorigin="1033,42" coordsize="2899,2928" path="m2490,42l2490,2967m1033,1819l3920,1822m1044,2970l1044,2907m1525,2970l1525,2907m2009,2970l2009,2907m2490,2970l2490,2907m2967,2970l2967,2907m3448,2970l3448,2907m3932,2970l3932,2907e" filled="false" stroked="true" strokeweight=".5pt" strokecolor="#292425">
              <v:path arrowok="t"/>
              <v:stroke dashstyle="solid"/>
            </v:shape>
            <v:shape style="position:absolute;left:1676;top:1781;width:93;height:153" coordorigin="1676,1782" coordsize="93,153" path="m1721,1782l1676,1857,1721,1934,1768,1857,1721,1782xe" filled="true" fillcolor="#523391" stroked="false">
              <v:path arrowok="t"/>
              <v:fill type="solid"/>
            </v:shape>
            <v:shape style="position:absolute;left:1676;top:1781;width:93;height:153" coordorigin="1676,1782" coordsize="93,153" path="m1721,1782l1768,1857,1721,1934,1676,1857,1721,1782xe" filled="false" stroked="true" strokeweight=".5pt" strokecolor="#292425">
              <v:path arrowok="t"/>
              <v:stroke dashstyle="solid"/>
            </v:shape>
            <v:shape style="position:absolute;left:2152;top:2106;width:103;height:163" type="#_x0000_t75" stroked="false">
              <v:imagedata r:id="rId109" o:title=""/>
            </v:shape>
            <v:shape style="position:absolute;left:2152;top:2553;width:103;height:163" type="#_x0000_t75" stroked="false">
              <v:imagedata r:id="rId110" o:title=""/>
            </v:shape>
            <v:shape style="position:absolute;left:2680;top:655;width:103;height:163" type="#_x0000_t75" stroked="false">
              <v:imagedata r:id="rId111" o:title=""/>
            </v:shape>
            <v:shape style="position:absolute;left:1967;top:2251;width:90;height:153" coordorigin="1968,2251" coordsize="90,153" path="m2013,2251l1968,2328,2013,2403,2058,2328,2013,2251xe" filled="true" fillcolor="#523391" stroked="false">
              <v:path arrowok="t"/>
              <v:fill type="solid"/>
            </v:shape>
            <v:shape style="position:absolute;left:1967;top:2251;width:90;height:153" coordorigin="1968,2251" coordsize="90,153" path="m2013,2251l2058,2328,2013,2403,1968,2328,2013,2251xe" filled="false" stroked="true" strokeweight=".5pt" strokecolor="#292425">
              <v:path arrowok="t"/>
              <v:stroke dashstyle="solid"/>
            </v:shape>
            <v:shape style="position:absolute;left:1379;top:2512;width:103;height:163" type="#_x0000_t75" stroked="false">
              <v:imagedata r:id="rId112" o:title=""/>
            </v:shape>
            <v:shape style="position:absolute;left:1628;top:1769;width:93;height:153" coordorigin="1629,1769" coordsize="93,153" path="m1676,1769l1629,1844,1676,1922,1721,1844,1676,1769xe" filled="true" fillcolor="#523391" stroked="false">
              <v:path arrowok="t"/>
              <v:fill type="solid"/>
            </v:shape>
            <v:shape style="position:absolute;left:1628;top:1769;width:93;height:153" coordorigin="1629,1769" coordsize="93,153" path="m1676,1769l1721,1844,1676,1922,1629,1844,1676,1769xe" filled="false" stroked="true" strokeweight=".5pt" strokecolor="#292425">
              <v:path arrowok="t"/>
              <v:stroke dashstyle="solid"/>
            </v:shape>
            <v:shape style="position:absolute;left:1868;top:1819;width:90;height:153" coordorigin="1868,1819" coordsize="90,153" path="m1913,1819l1868,1896,1913,1971,1958,1896,1913,1819xe" filled="true" fillcolor="#523391" stroked="false">
              <v:path arrowok="t"/>
              <v:fill type="solid"/>
            </v:shape>
            <v:shape style="position:absolute;left:1868;top:1819;width:90;height:153" coordorigin="1868,1819" coordsize="90,153" path="m1913,1819l1958,1896,1913,1971,1868,1896,1913,1819xe" filled="false" stroked="true" strokeweight=".5pt" strokecolor="#292425">
              <v:path arrowok="t"/>
              <v:stroke dashstyle="solid"/>
            </v:shape>
            <v:shape style="position:absolute;left:2493;top:1794;width:93;height:153" coordorigin="2494,1794" coordsize="93,153" path="m2541,1794l2494,1869,2541,1946,2586,1869,2541,1794xe" filled="true" fillcolor="#523391" stroked="false">
              <v:path arrowok="t"/>
              <v:fill type="solid"/>
            </v:shape>
            <v:shape style="position:absolute;left:2493;top:1794;width:93;height:153" coordorigin="2494,1794" coordsize="93,153" path="m2541,1794l2586,1869,2541,1946,2494,1869,2541,1794xe" filled="false" stroked="true" strokeweight=".5pt" strokecolor="#292425">
              <v:path arrowok="t"/>
              <v:stroke dashstyle="solid"/>
            </v:shape>
            <v:shape style="position:absolute;left:2733;top:1679;width:93;height:153" coordorigin="2733,1679" coordsize="93,153" path="m2778,1679l2733,1754,2778,1832,2826,1754,2778,1679xe" filled="true" fillcolor="#523391" stroked="false">
              <v:path arrowok="t"/>
              <v:fill type="solid"/>
            </v:shape>
            <v:shape style="position:absolute;left:2733;top:1679;width:93;height:153" coordorigin="2733,1679" coordsize="93,153" path="m2778,1679l2826,1754,2778,1832,2733,1754,2778,1679xe" filled="false" stroked="true" strokeweight=".5pt" strokecolor="#292425">
              <v:path arrowok="t"/>
              <v:stroke dashstyle="solid"/>
            </v:shape>
            <v:shape style="position:absolute;left:2586;top:1996;width:93;height:153" coordorigin="2586,1996" coordsize="93,153" path="m2634,1996l2586,2074,2634,2149,2678,2074,2634,1996xe" filled="true" fillcolor="#523391" stroked="false">
              <v:path arrowok="t"/>
              <v:fill type="solid"/>
            </v:shape>
            <v:shape style="position:absolute;left:2586;top:1996;width:93;height:153" coordorigin="2586,1996" coordsize="93,153" path="m2634,1996l2678,2074,2634,2149,2586,2074,2634,1996xe" filled="false" stroked="true" strokeweight=".5pt" strokecolor="#292425">
              <v:path arrowok="t"/>
              <v:stroke dashstyle="solid"/>
            </v:shape>
            <v:shape style="position:absolute;left:2977;top:1641;width:93;height:153" coordorigin="2978,1642" coordsize="93,153" path="m3023,1642l2978,1717,3023,1794,3070,1717,3023,1642xe" filled="true" fillcolor="#523391" stroked="false">
              <v:path arrowok="t"/>
              <v:fill type="solid"/>
            </v:shape>
            <v:shape style="position:absolute;left:2977;top:1641;width:93;height:153" coordorigin="2978,1642" coordsize="93,153" path="m3023,1642l3070,1717,3023,1794,2978,1717,3023,1642xe" filled="false" stroked="true" strokeweight=".5pt" strokecolor="#292425">
              <v:path arrowok="t"/>
              <v:stroke dashstyle="solid"/>
            </v:shape>
            <v:shape style="position:absolute;left:3793;top:1736;width:103;height:165" type="#_x0000_t75" stroked="false">
              <v:imagedata r:id="rId113" o:title=""/>
            </v:shape>
            <v:shape style="position:absolute;left:3501;top:1609;width:103;height:165" type="#_x0000_t75" stroked="false">
              <v:imagedata r:id="rId114" o:title=""/>
            </v:shape>
            <v:shape style="position:absolute;left:2925;top:1667;width:90;height:153" coordorigin="2925,1667" coordsize="90,153" path="m2970,1667l2925,1742,2970,1819,3015,1742,2970,1667xe" filled="true" fillcolor="#523391" stroked="false">
              <v:path arrowok="t"/>
              <v:fill type="solid"/>
            </v:shape>
            <v:shape style="position:absolute;left:2925;top:1667;width:90;height:153" coordorigin="2925,1667" coordsize="90,153" path="m2970,1667l3015,1742,2970,1819,2925,1742,2970,1667xe" filled="false" stroked="true" strokeweight=".5pt" strokecolor="#292425">
              <v:path arrowok="t"/>
              <v:stroke dashstyle="solid"/>
            </v:shape>
            <v:shape style="position:absolute;left:1967;top:2061;width:90;height:153" coordorigin="1968,2061" coordsize="90,153" path="m2013,2061l1968,2136,2013,2214,2058,2136,2013,2061xe" filled="true" fillcolor="#523391" stroked="false">
              <v:path arrowok="t"/>
              <v:fill type="solid"/>
            </v:shape>
            <v:shape style="position:absolute;left:1967;top:2061;width:90;height:153" coordorigin="1968,2061" coordsize="90,153" path="m2013,2061l2058,2136,2013,2214,1968,2136,2013,2061xe" filled="false" stroked="true" strokeweight=".5pt" strokecolor="#292425">
              <v:path arrowok="t"/>
              <v:stroke dashstyle="solid"/>
            </v:shape>
            <v:shape style="position:absolute;left:1868;top:1881;width:90;height:155" coordorigin="1868,1881" coordsize="90,155" path="m1913,1881l1868,1959,1913,2036,1958,1959,1913,1881xe" filled="true" fillcolor="#523391" stroked="false">
              <v:path arrowok="t"/>
              <v:fill type="solid"/>
            </v:shape>
            <v:shape style="position:absolute;left:1868;top:1881;width:90;height:155" coordorigin="1868,1881" coordsize="90,155" path="m1913,1881l1958,1959,1913,2036,1868,1959,1913,1881xe" filled="false" stroked="true" strokeweight=".5pt" strokecolor="#292425">
              <v:path arrowok="t"/>
              <v:stroke dashstyle="solid"/>
            </v:shape>
            <v:shape style="position:absolute;left:2212;top:1641;width:78;height:128" coordorigin="2212,1642" coordsize="78,128" path="m2250,1642l2212,1769,2289,1769,2250,1642xe" filled="true" fillcolor="#f89e6d" stroked="false">
              <v:path arrowok="t"/>
              <v:fill type="solid"/>
            </v:shape>
            <v:shape style="position:absolute;left:2212;top:1641;width:78;height:128" coordorigin="2212,1642" coordsize="78,128" path="m2250,1642l2289,1769,2212,1769,2250,1642xe" filled="false" stroked="true" strokeweight=".5pt" strokecolor="#292425">
              <v:path arrowok="t"/>
              <v:stroke dashstyle="solid"/>
            </v:shape>
            <v:shape style="position:absolute;left:2456;top:1831;width:78;height:128" coordorigin="2456,1832" coordsize="78,128" path="m2494,1832l2456,1959,2534,1959,2494,1832xe" filled="true" fillcolor="#f89e6d" stroked="false">
              <v:path arrowok="t"/>
              <v:fill type="solid"/>
            </v:shape>
            <v:shape style="position:absolute;left:2456;top:1831;width:78;height:128" coordorigin="2456,1832" coordsize="78,128" path="m2494,1832l2534,1959,2456,1959,2494,1832xe" filled="false" stroked="true" strokeweight=".5pt" strokecolor="#292425">
              <v:path arrowok="t"/>
              <v:stroke dashstyle="solid"/>
            </v:shape>
            <v:shape style="position:absolute;left:3222;top:1551;width:78;height:128" coordorigin="3222,1552" coordsize="78,128" path="m3262,1552l3222,1679,3299,1679,3262,1552xe" filled="true" fillcolor="#f89e6d" stroked="false">
              <v:path arrowok="t"/>
              <v:fill type="solid"/>
            </v:shape>
            <v:shape style="position:absolute;left:3222;top:1551;width:78;height:128" coordorigin="3222,1552" coordsize="78,128" path="m3262,1552l3299,1679,3222,1679,3262,1552xe" filled="false" stroked="true" strokeweight=".5pt" strokecolor="#292425">
              <v:path arrowok="t"/>
              <v:stroke dashstyle="solid"/>
            </v:shape>
            <v:shape style="position:absolute;left:2648;top:2148;width:78;height:128" coordorigin="2649,2149" coordsize="78,128" path="m2686,2149l2649,2276,2726,2276,2686,2149xe" filled="true" fillcolor="#f89e6d" stroked="false">
              <v:path arrowok="t"/>
              <v:fill type="solid"/>
            </v:shape>
            <v:shape style="position:absolute;left:2648;top:2148;width:78;height:128" coordorigin="2649,2149" coordsize="78,128" path="m2686,2149l2726,2276,2649,2276,2686,2149xe" filled="false" stroked="true" strokeweight=".5pt" strokecolor="#292425">
              <v:path arrowok="t"/>
              <v:stroke dashstyle="solid"/>
            </v:shape>
            <v:shape style="position:absolute;left:2793;top:1819;width:78;height:128" coordorigin="2793,1819" coordsize="78,128" path="m2833,1819l2793,1946,2871,1946,2833,1819xe" filled="true" fillcolor="#f89e6d" stroked="false">
              <v:path arrowok="t"/>
              <v:fill type="solid"/>
            </v:shape>
            <v:shape style="position:absolute;left:2793;top:1819;width:78;height:128" coordorigin="2793,1819" coordsize="78,128" path="m2833,1819l2871,1946,2793,1946,2833,1819xe" filled="false" stroked="true" strokeweight=".5pt" strokecolor="#292425">
              <v:path arrowok="t"/>
              <v:stroke dashstyle="solid"/>
            </v:shape>
            <v:shape style="position:absolute;left:2648;top:1959;width:78;height:128" coordorigin="2649,1959" coordsize="78,128" path="m2686,1959l2649,2086,2726,2086,2686,1959xe" filled="true" fillcolor="#f89e6d" stroked="false">
              <v:path arrowok="t"/>
              <v:fill type="solid"/>
            </v:shape>
            <v:shape style="position:absolute;left:2648;top:1959;width:78;height:128" coordorigin="2649,1959" coordsize="78,128" path="m2686,1959l2726,2086,2649,2086,2686,1959xe" filled="false" stroked="true" strokeweight=".5pt" strokecolor="#292425">
              <v:path arrowok="t"/>
              <v:stroke dashstyle="solid"/>
            </v:shape>
            <v:shape style="position:absolute;left:2119;top:1641;width:78;height:128" coordorigin="2120,1642" coordsize="78,128" path="m2157,1642l2120,1769,2197,1769,2157,1642xe" filled="true" fillcolor="#f89e6d" stroked="false">
              <v:path arrowok="t"/>
              <v:fill type="solid"/>
            </v:shape>
            <v:shape style="position:absolute;left:2119;top:1641;width:78;height:128" coordorigin="2120,1642" coordsize="78,128" path="m2157,1642l2197,1769,2120,1769,2157,1642xe" filled="false" stroked="true" strokeweight=".5pt" strokecolor="#292425">
              <v:path arrowok="t"/>
              <v:stroke dashstyle="solid"/>
            </v:shape>
            <v:shape style="position:absolute;left:2356;top:1716;width:78;height:128" coordorigin="2357,1717" coordsize="78,128" path="m2397,1717l2357,1844,2434,1844,2397,1717xe" filled="true" fillcolor="#f89e6d" stroked="false">
              <v:path arrowok="t"/>
              <v:fill type="solid"/>
            </v:shape>
            <v:shape style="position:absolute;left:2356;top:1716;width:78;height:128" coordorigin="2357,1717" coordsize="78,128" path="m2397,1717l2434,1844,2357,1844,2397,1717xe" filled="false" stroked="true" strokeweight=".5pt" strokecolor="#292425">
              <v:path arrowok="t"/>
              <v:stroke dashstyle="solid"/>
            </v:shape>
            <v:shape style="position:absolute;left:2212;top:1781;width:78;height:128" coordorigin="2212,1782" coordsize="78,128" path="m2250,1782l2212,1909,2289,1909,2250,1782xe" filled="true" fillcolor="#f89e6d" stroked="false">
              <v:path arrowok="t"/>
              <v:fill type="solid"/>
            </v:shape>
            <v:shape style="position:absolute;left:2212;top:1781;width:78;height:128" coordorigin="2212,1782" coordsize="78,128" path="m2250,1782l2289,1909,2212,1909,2250,1782xe" filled="false" stroked="true" strokeweight=".5pt" strokecolor="#292425">
              <v:path arrowok="t"/>
              <v:stroke dashstyle="solid"/>
            </v:shape>
            <v:shape style="position:absolute;left:1828;top:1654;width:78;height:128" coordorigin="1828,1654" coordsize="78,128" path="m1868,1654l1828,1782,1906,1782,1868,1654xe" filled="true" fillcolor="#f89e6d" stroked="false">
              <v:path arrowok="t"/>
              <v:fill type="solid"/>
            </v:shape>
            <v:shape style="position:absolute;left:1828;top:1654;width:78;height:128" coordorigin="1828,1654" coordsize="78,128" path="m1868,1654l1906,1782,1828,1782,1868,1654xe" filled="false" stroked="true" strokeweight=".5pt" strokecolor="#292425">
              <v:path arrowok="t"/>
              <v:stroke dashstyle="solid"/>
            </v:shape>
            <v:shape style="position:absolute;left:1920;top:1654;width:78;height:128" coordorigin="1921,1654" coordsize="78,128" path="m1958,1654l1921,1782,1998,1782,1958,1654xe" filled="true" fillcolor="#f89e6d" stroked="false">
              <v:path arrowok="t"/>
              <v:fill type="solid"/>
            </v:shape>
            <v:shape style="position:absolute;left:1920;top:1654;width:78;height:128" coordorigin="1921,1654" coordsize="78,128" path="m1958,1654l1998,1782,1921,1782,1958,1654xe" filled="false" stroked="true" strokeweight=".5pt" strokecolor="#292425">
              <v:path arrowok="t"/>
              <v:stroke dashstyle="solid"/>
            </v:shape>
            <v:shape style="position:absolute;left:2212;top:1602;width:78;height:128" coordorigin="2212,1602" coordsize="78,128" path="m2250,1602l2212,1729,2289,1729,2250,1602xe" filled="true" fillcolor="#f89e6d" stroked="false">
              <v:path arrowok="t"/>
              <v:fill type="solid"/>
            </v:shape>
            <v:shape style="position:absolute;left:2212;top:1602;width:78;height:128" coordorigin="2212,1602" coordsize="78,128" path="m2250,1602l2289,1729,2212,1729,2250,1602xe" filled="false" stroked="true" strokeweight=".5pt" strokecolor="#292425">
              <v:path arrowok="t"/>
              <v:stroke dashstyle="solid"/>
            </v:shape>
            <v:line style="position:absolute" from="1053,2967" to="3930,2967" stroked="true" strokeweight=".5pt" strokecolor="#292425">
              <v:stroke dashstyle="solid"/>
            </v:line>
            <w10:wrap type="none"/>
          </v:group>
        </w:pict>
      </w:r>
      <w:r>
        <w:rPr/>
        <w:pict>
          <v:line style="position:absolute;mso-position-horizontal-relative:page;mso-position-vertical-relative:paragraph;z-index:16070656" from="202.123001pt,3.03356pt" to="208.107001pt,3.03356pt" stroked="true" strokeweight=".5pt" strokecolor="#292425">
            <v:stroke dashstyle="solid"/>
            <w10:wrap type="none"/>
          </v:line>
        </w:pict>
      </w:r>
      <w:r>
        <w:rPr>
          <w:color w:val="292425"/>
          <w:spacing w:val="-22"/>
          <w:w w:val="120"/>
          <w:sz w:val="12"/>
        </w:rPr>
        <w:t>15</w:t>
      </w:r>
    </w:p>
    <w:p>
      <w:pPr>
        <w:pStyle w:val="BodyText"/>
        <w:rPr>
          <w:sz w:val="12"/>
        </w:rPr>
      </w:pPr>
    </w:p>
    <w:p>
      <w:pPr>
        <w:pStyle w:val="BodyText"/>
        <w:rPr>
          <w:sz w:val="12"/>
        </w:rPr>
      </w:pPr>
    </w:p>
    <w:p>
      <w:pPr>
        <w:pStyle w:val="BodyText"/>
        <w:spacing w:before="6"/>
        <w:rPr>
          <w:sz w:val="14"/>
        </w:rPr>
      </w:pPr>
    </w:p>
    <w:p>
      <w:pPr>
        <w:spacing w:before="0"/>
        <w:ind w:left="2435" w:right="0" w:firstLine="0"/>
        <w:jc w:val="left"/>
        <w:rPr>
          <w:sz w:val="12"/>
        </w:rPr>
      </w:pPr>
      <w:r>
        <w:rPr/>
        <w:pict>
          <v:line style="position:absolute;mso-position-horizontal-relative:page;mso-position-vertical-relative:paragraph;z-index:16070144" from="202.123001pt,2.290547pt" to="208.107001pt,2.290547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spacing w:before="6"/>
        <w:rPr>
          <w:sz w:val="14"/>
        </w:rPr>
      </w:pPr>
    </w:p>
    <w:p>
      <w:pPr>
        <w:spacing w:before="0"/>
        <w:ind w:left="2494" w:right="0" w:firstLine="0"/>
        <w:jc w:val="left"/>
        <w:rPr>
          <w:sz w:val="12"/>
        </w:rPr>
      </w:pPr>
      <w:r>
        <w:rPr/>
        <w:pict>
          <v:line style="position:absolute;mso-position-horizontal-relative:page;mso-position-vertical-relative:paragraph;z-index:16069632" from="202.123001pt,2.589962pt" to="208.107001pt,2.589962pt" stroked="true" strokeweight=".5pt" strokecolor="#292425">
            <v:stroke dashstyle="solid"/>
            <w10:wrap type="none"/>
          </v:line>
        </w:pict>
      </w:r>
      <w:r>
        <w:rPr>
          <w:color w:val="292425"/>
          <w:w w:val="121"/>
          <w:sz w:val="12"/>
        </w:rPr>
        <w:t>5</w:t>
      </w:r>
    </w:p>
    <w:p>
      <w:pPr>
        <w:pStyle w:val="BodyText"/>
        <w:rPr>
          <w:sz w:val="12"/>
        </w:rPr>
      </w:pPr>
    </w:p>
    <w:p>
      <w:pPr>
        <w:spacing w:before="81"/>
        <w:ind w:left="2391" w:right="0" w:firstLine="0"/>
        <w:jc w:val="left"/>
        <w:rPr>
          <w:sz w:val="16"/>
        </w:rPr>
      </w:pPr>
      <w:r>
        <w:rPr>
          <w:color w:val="292425"/>
          <w:w w:val="107"/>
          <w:sz w:val="16"/>
        </w:rPr>
        <w:t>+</w:t>
      </w:r>
    </w:p>
    <w:p>
      <w:pPr>
        <w:spacing w:line="126" w:lineRule="exact" w:before="39"/>
        <w:ind w:left="2494" w:right="0" w:firstLine="0"/>
        <w:jc w:val="left"/>
        <w:rPr>
          <w:sz w:val="12"/>
        </w:rPr>
      </w:pPr>
      <w:r>
        <w:rPr/>
        <w:pict>
          <v:line style="position:absolute;mso-position-horizontal-relative:page;mso-position-vertical-relative:paragraph;z-index:16069120" from="202.123001pt,6.014376pt" to="208.107001pt,6.014376pt" stroked="true" strokeweight=".5pt" strokecolor="#292425">
            <v:stroke dashstyle="solid"/>
            <w10:wrap type="none"/>
          </v:line>
        </w:pict>
      </w:r>
      <w:r>
        <w:rPr>
          <w:color w:val="292425"/>
          <w:w w:val="121"/>
          <w:sz w:val="12"/>
        </w:rPr>
        <w:t>0</w:t>
      </w:r>
    </w:p>
    <w:p>
      <w:pPr>
        <w:spacing w:line="172" w:lineRule="exact" w:before="0"/>
        <w:ind w:left="2404" w:right="0" w:firstLine="0"/>
        <w:jc w:val="left"/>
        <w:rPr>
          <w:sz w:val="16"/>
        </w:rPr>
      </w:pPr>
      <w:r>
        <w:rPr>
          <w:color w:val="292425"/>
          <w:w w:val="117"/>
          <w:sz w:val="16"/>
        </w:rPr>
        <w:t>–</w:t>
      </w:r>
    </w:p>
    <w:p>
      <w:pPr>
        <w:pStyle w:val="BodyText"/>
        <w:spacing w:line="292" w:lineRule="auto"/>
        <w:ind w:left="324" w:right="251"/>
      </w:pPr>
      <w:r>
        <w:rPr/>
        <w:br w:type="column"/>
      </w:r>
      <w:r>
        <w:rPr>
          <w:color w:val="292425"/>
          <w:w w:val="105"/>
        </w:rPr>
        <w:t>The </w:t>
      </w:r>
      <w:r>
        <w:rPr>
          <w:color w:val="292425"/>
          <w:spacing w:val="-3"/>
          <w:w w:val="105"/>
        </w:rPr>
        <w:t>Committee </w:t>
      </w:r>
      <w:r>
        <w:rPr>
          <w:color w:val="292425"/>
          <w:w w:val="105"/>
        </w:rPr>
        <w:t>judges that the demand </w:t>
      </w:r>
      <w:r>
        <w:rPr>
          <w:color w:val="292425"/>
          <w:spacing w:val="-3"/>
          <w:w w:val="105"/>
        </w:rPr>
        <w:t>pressures </w:t>
      </w:r>
      <w:r>
        <w:rPr>
          <w:color w:val="292425"/>
          <w:w w:val="105"/>
        </w:rPr>
        <w:t>discussed in Section 2 </w:t>
      </w:r>
      <w:r>
        <w:rPr>
          <w:color w:val="292425"/>
          <w:spacing w:val="-3"/>
          <w:w w:val="105"/>
        </w:rPr>
        <w:t>have taken </w:t>
      </w:r>
      <w:r>
        <w:rPr>
          <w:color w:val="292425"/>
          <w:w w:val="105"/>
        </w:rPr>
        <w:t>output close </w:t>
      </w:r>
      <w:r>
        <w:rPr>
          <w:color w:val="292425"/>
          <w:spacing w:val="-3"/>
          <w:w w:val="105"/>
        </w:rPr>
        <w:t>to, </w:t>
      </w:r>
      <w:r>
        <w:rPr>
          <w:color w:val="292425"/>
          <w:w w:val="105"/>
        </w:rPr>
        <w:t>and possibly slightly </w:t>
      </w:r>
      <w:r>
        <w:rPr>
          <w:color w:val="292425"/>
          <w:spacing w:val="-3"/>
          <w:w w:val="105"/>
        </w:rPr>
        <w:t>above, </w:t>
      </w:r>
      <w:r>
        <w:rPr>
          <w:color w:val="292425"/>
          <w:w w:val="105"/>
        </w:rPr>
        <w:t>potential </w:t>
      </w:r>
      <w:r>
        <w:rPr>
          <w:color w:val="292425"/>
          <w:spacing w:val="-4"/>
          <w:w w:val="105"/>
        </w:rPr>
        <w:t>supply, </w:t>
      </w:r>
      <w:r>
        <w:rPr>
          <w:color w:val="292425"/>
          <w:w w:val="105"/>
        </w:rPr>
        <w:t>as discussed in Section 3.  If companies are stretching their capacity </w:t>
      </w:r>
      <w:r>
        <w:rPr>
          <w:color w:val="292425"/>
          <w:spacing w:val="-3"/>
          <w:w w:val="105"/>
        </w:rPr>
        <w:t>beyond </w:t>
      </w:r>
      <w:r>
        <w:rPr>
          <w:color w:val="292425"/>
          <w:w w:val="105"/>
        </w:rPr>
        <w:t>normal limits, then this would </w:t>
      </w:r>
      <w:r>
        <w:rPr>
          <w:color w:val="292425"/>
          <w:spacing w:val="-3"/>
          <w:w w:val="105"/>
        </w:rPr>
        <w:t>tend </w:t>
      </w:r>
      <w:r>
        <w:rPr>
          <w:color w:val="292425"/>
          <w:spacing w:val="-4"/>
          <w:w w:val="105"/>
        </w:rPr>
        <w:t>to </w:t>
      </w:r>
      <w:r>
        <w:rPr>
          <w:color w:val="292425"/>
          <w:w w:val="105"/>
        </w:rPr>
        <w:t>push up production costs and hence prices. And if the pool of available labour is shrinking, then this would </w:t>
      </w:r>
      <w:r>
        <w:rPr>
          <w:color w:val="292425"/>
          <w:spacing w:val="-3"/>
          <w:w w:val="105"/>
        </w:rPr>
        <w:t>typically </w:t>
      </w:r>
      <w:r>
        <w:rPr>
          <w:color w:val="292425"/>
          <w:w w:val="105"/>
        </w:rPr>
        <w:t>encourage companies </w:t>
      </w:r>
      <w:r>
        <w:rPr>
          <w:color w:val="292425"/>
          <w:spacing w:val="-4"/>
          <w:w w:val="105"/>
        </w:rPr>
        <w:t>to </w:t>
      </w:r>
      <w:r>
        <w:rPr>
          <w:color w:val="292425"/>
          <w:w w:val="105"/>
        </w:rPr>
        <w:t>bid up wages, putting further </w:t>
      </w:r>
      <w:r>
        <w:rPr>
          <w:color w:val="292425"/>
          <w:spacing w:val="-3"/>
          <w:w w:val="105"/>
        </w:rPr>
        <w:t>upward pressure </w:t>
      </w:r>
      <w:r>
        <w:rPr>
          <w:color w:val="292425"/>
          <w:w w:val="105"/>
        </w:rPr>
        <w:t>on</w:t>
      </w:r>
      <w:r>
        <w:rPr>
          <w:color w:val="292425"/>
          <w:spacing w:val="9"/>
          <w:w w:val="105"/>
        </w:rPr>
        <w:t> </w:t>
      </w:r>
      <w:r>
        <w:rPr>
          <w:color w:val="292425"/>
          <w:w w:val="105"/>
        </w:rPr>
        <w:t>prices.</w:t>
      </w:r>
    </w:p>
    <w:p>
      <w:pPr>
        <w:spacing w:after="0" w:line="292" w:lineRule="auto"/>
        <w:sectPr>
          <w:type w:val="continuous"/>
          <w:pgSz w:w="11900" w:h="16840"/>
          <w:pgMar w:top="1140" w:bottom="0" w:left="640" w:right="620"/>
          <w:cols w:num="3" w:equalWidth="0">
            <w:col w:w="966" w:space="168"/>
            <w:col w:w="2608" w:space="1033"/>
            <w:col w:w="5865"/>
          </w:cols>
        </w:sectPr>
      </w:pPr>
    </w:p>
    <w:p>
      <w:pPr>
        <w:pStyle w:val="BodyText"/>
        <w:spacing w:before="8"/>
        <w:rPr>
          <w:sz w:val="14"/>
        </w:rPr>
      </w:pPr>
    </w:p>
    <w:p>
      <w:pPr>
        <w:spacing w:after="0"/>
        <w:rPr>
          <w:sz w:val="14"/>
        </w:rPr>
        <w:sectPr>
          <w:type w:val="continuous"/>
          <w:pgSz w:w="11900" w:h="16840"/>
          <w:pgMar w:top="1140" w:bottom="0" w:left="640" w:right="620"/>
        </w:sectPr>
      </w:pPr>
    </w:p>
    <w:p>
      <w:pPr>
        <w:pStyle w:val="BodyText"/>
        <w:spacing w:before="7"/>
        <w:rPr>
          <w:sz w:val="14"/>
        </w:rPr>
      </w:pPr>
    </w:p>
    <w:p>
      <w:pPr>
        <w:pStyle w:val="BodyText"/>
        <w:spacing w:line="20" w:lineRule="exact"/>
        <w:ind w:left="1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10"/>
        <w:rPr>
          <w:sz w:val="25"/>
        </w:rPr>
      </w:pPr>
      <w:r>
        <w:rPr/>
        <w:pict>
          <v:shape style="position:absolute;margin-left:41.043999pt;margin-top:17.074976pt;width:6pt;height:.1pt;mso-position-horizontal-relative:page;mso-position-vertical-relative:paragraph;z-index:-15390720;mso-wrap-distance-left:0;mso-wrap-distance-right:0" coordorigin="821,341" coordsize="120,0" path="m821,341l941,341e" filled="false" stroked="true" strokeweight=".5pt" strokecolor="#292425">
            <v:path arrowok="t"/>
            <v:stroke dashstyle="solid"/>
            <w10:wrap type="topAndBottom"/>
          </v:shape>
        </w:pict>
      </w:r>
    </w:p>
    <w:p>
      <w:pPr>
        <w:tabs>
          <w:tab w:pos="806" w:val="left" w:leader="none"/>
          <w:tab w:pos="1293" w:val="left" w:leader="none"/>
        </w:tabs>
        <w:spacing w:line="130" w:lineRule="exact" w:before="17"/>
        <w:ind w:left="325" w:right="0" w:firstLine="0"/>
        <w:jc w:val="left"/>
        <w:rPr>
          <w:sz w:val="12"/>
        </w:rPr>
      </w:pPr>
      <w:r>
        <w:rPr>
          <w:color w:val="292425"/>
          <w:spacing w:val="-6"/>
          <w:w w:val="120"/>
          <w:sz w:val="12"/>
        </w:rPr>
        <w:t>30</w:t>
        <w:tab/>
      </w:r>
      <w:r>
        <w:rPr>
          <w:color w:val="292425"/>
          <w:spacing w:val="-4"/>
          <w:w w:val="120"/>
          <w:sz w:val="12"/>
        </w:rPr>
        <w:t>20</w:t>
        <w:tab/>
      </w:r>
      <w:r>
        <w:rPr>
          <w:color w:val="292425"/>
          <w:spacing w:val="-17"/>
          <w:w w:val="120"/>
          <w:sz w:val="12"/>
        </w:rPr>
        <w:t>10</w:t>
      </w:r>
    </w:p>
    <w:p>
      <w:pPr>
        <w:pStyle w:val="BodyText"/>
        <w:rPr>
          <w:sz w:val="16"/>
        </w:rPr>
      </w:pPr>
      <w:r>
        <w:rPr/>
        <w:br w:type="column"/>
      </w:r>
      <w:r>
        <w:rPr>
          <w:sz w:val="16"/>
        </w:rPr>
      </w:r>
    </w:p>
    <w:p>
      <w:pPr>
        <w:pStyle w:val="BodyText"/>
        <w:rPr>
          <w:sz w:val="16"/>
        </w:rPr>
      </w:pPr>
    </w:p>
    <w:p>
      <w:pPr>
        <w:pStyle w:val="BodyText"/>
        <w:rPr>
          <w:sz w:val="16"/>
        </w:rPr>
      </w:pPr>
    </w:p>
    <w:p>
      <w:pPr>
        <w:pStyle w:val="BodyText"/>
        <w:spacing w:before="6"/>
        <w:rPr>
          <w:sz w:val="19"/>
        </w:rPr>
      </w:pPr>
    </w:p>
    <w:p>
      <w:pPr>
        <w:spacing w:line="163" w:lineRule="exact" w:before="0"/>
        <w:ind w:left="145" w:right="0" w:firstLine="0"/>
        <w:jc w:val="left"/>
        <w:rPr>
          <w:sz w:val="16"/>
        </w:rPr>
      </w:pPr>
      <w:r>
        <w:rPr>
          <w:color w:val="292425"/>
          <w:w w:val="115"/>
          <w:sz w:val="16"/>
        </w:rPr>
        <w:t>– </w:t>
      </w:r>
      <w:r>
        <w:rPr>
          <w:color w:val="292425"/>
          <w:w w:val="115"/>
          <w:sz w:val="12"/>
        </w:rPr>
        <w:t>0 </w:t>
      </w:r>
      <w:r>
        <w:rPr>
          <w:color w:val="292425"/>
          <w:w w:val="115"/>
          <w:sz w:val="16"/>
        </w:rPr>
        <w:t>+</w:t>
      </w:r>
    </w:p>
    <w:p>
      <w:pPr>
        <w:pStyle w:val="BodyText"/>
        <w:spacing w:before="11"/>
        <w:rPr>
          <w:sz w:val="9"/>
        </w:rPr>
      </w:pPr>
      <w:r>
        <w:rPr/>
        <w:br w:type="column"/>
      </w:r>
      <w:r>
        <w:rPr>
          <w:sz w:val="9"/>
        </w:rPr>
      </w:r>
    </w:p>
    <w:p>
      <w:pPr>
        <w:spacing w:before="0"/>
        <w:ind w:left="1527" w:right="0" w:firstLine="0"/>
        <w:jc w:val="left"/>
        <w:rPr>
          <w:sz w:val="12"/>
        </w:rPr>
      </w:pPr>
      <w:r>
        <w:rPr>
          <w:color w:val="292425"/>
          <w:w w:val="121"/>
          <w:sz w:val="12"/>
        </w:rPr>
        <w:t>5</w:t>
      </w:r>
    </w:p>
    <w:p>
      <w:pPr>
        <w:pStyle w:val="BodyText"/>
        <w:rPr>
          <w:sz w:val="12"/>
        </w:rPr>
      </w:pPr>
    </w:p>
    <w:p>
      <w:pPr>
        <w:pStyle w:val="BodyText"/>
        <w:rPr>
          <w:sz w:val="12"/>
        </w:rPr>
      </w:pPr>
    </w:p>
    <w:p>
      <w:pPr>
        <w:pStyle w:val="BodyText"/>
        <w:spacing w:before="5"/>
        <w:rPr>
          <w:sz w:val="14"/>
        </w:rPr>
      </w:pPr>
    </w:p>
    <w:p>
      <w:pPr>
        <w:spacing w:line="127" w:lineRule="exact" w:before="0"/>
        <w:ind w:left="1467" w:right="0" w:firstLine="0"/>
        <w:jc w:val="left"/>
        <w:rPr>
          <w:sz w:val="12"/>
        </w:rPr>
      </w:pPr>
      <w:r>
        <w:rPr/>
        <w:pict>
          <v:line style="position:absolute;mso-position-horizontal-relative:page;mso-position-vertical-relative:paragraph;z-index:16068096" from="202.123001pt,3.226174pt" to="208.107001pt,3.226174pt" stroked="true" strokeweight=".5pt" strokecolor="#292425">
            <v:stroke dashstyle="solid"/>
            <w10:wrap type="none"/>
          </v:line>
        </w:pict>
      </w:r>
      <w:r>
        <w:rPr/>
        <w:pict>
          <v:line style="position:absolute;mso-position-horizontal-relative:page;mso-position-vertical-relative:paragraph;z-index:16068608" from="202.123001pt,-26.097826pt" to="208.107001pt,-26.097826pt" stroked="true" strokeweight=".5pt" strokecolor="#292425">
            <v:stroke dashstyle="solid"/>
            <w10:wrap type="none"/>
          </v:line>
        </w:pict>
      </w:r>
      <w:r>
        <w:rPr>
          <w:color w:val="292425"/>
          <w:w w:val="120"/>
          <w:sz w:val="12"/>
        </w:rPr>
        <w:t>10</w:t>
      </w:r>
    </w:p>
    <w:p>
      <w:pPr>
        <w:tabs>
          <w:tab w:pos="638" w:val="left" w:leader="none"/>
          <w:tab w:pos="1123" w:val="left" w:leader="none"/>
        </w:tabs>
        <w:spacing w:line="118" w:lineRule="exact" w:before="0"/>
        <w:ind w:left="158" w:right="0" w:firstLine="0"/>
        <w:jc w:val="left"/>
        <w:rPr>
          <w:sz w:val="12"/>
        </w:rPr>
      </w:pPr>
      <w:r>
        <w:rPr>
          <w:color w:val="292425"/>
          <w:spacing w:val="-7"/>
          <w:w w:val="120"/>
          <w:sz w:val="12"/>
        </w:rPr>
        <w:t>10</w:t>
        <w:tab/>
      </w:r>
      <w:r>
        <w:rPr>
          <w:color w:val="292425"/>
          <w:spacing w:val="-4"/>
          <w:w w:val="120"/>
          <w:sz w:val="12"/>
        </w:rPr>
        <w:t>20</w:t>
        <w:tab/>
      </w:r>
      <w:r>
        <w:rPr>
          <w:color w:val="292425"/>
          <w:spacing w:val="-6"/>
          <w:w w:val="120"/>
          <w:sz w:val="12"/>
        </w:rPr>
        <w:t>30</w:t>
      </w:r>
    </w:p>
    <w:p>
      <w:pPr>
        <w:pStyle w:val="BodyText"/>
        <w:spacing w:line="292" w:lineRule="auto" w:before="64"/>
        <w:ind w:left="325" w:right="118"/>
      </w:pPr>
      <w:r>
        <w:rPr/>
        <w:br w:type="column"/>
      </w:r>
      <w:r>
        <w:rPr>
          <w:color w:val="292425"/>
          <w:w w:val="110"/>
        </w:rPr>
        <w:t>Chart 4.1 shows that </w:t>
      </w:r>
      <w:r>
        <w:rPr>
          <w:color w:val="292425"/>
          <w:spacing w:val="-3"/>
          <w:w w:val="110"/>
        </w:rPr>
        <w:t>between </w:t>
      </w:r>
      <w:r>
        <w:rPr>
          <w:color w:val="292425"/>
          <w:spacing w:val="-20"/>
          <w:w w:val="110"/>
        </w:rPr>
        <w:t>1976 </w:t>
      </w:r>
      <w:r>
        <w:rPr>
          <w:color w:val="292425"/>
          <w:w w:val="110"/>
        </w:rPr>
        <w:t>and </w:t>
      </w:r>
      <w:r>
        <w:rPr>
          <w:color w:val="292425"/>
          <w:spacing w:val="-13"/>
          <w:w w:val="110"/>
        </w:rPr>
        <w:t>1992, </w:t>
      </w:r>
      <w:r>
        <w:rPr>
          <w:color w:val="292425"/>
          <w:w w:val="110"/>
        </w:rPr>
        <w:t>this </w:t>
      </w:r>
      <w:r>
        <w:rPr>
          <w:color w:val="292425"/>
          <w:spacing w:val="-3"/>
          <w:w w:val="110"/>
        </w:rPr>
        <w:t>short-run </w:t>
      </w:r>
      <w:r>
        <w:rPr>
          <w:color w:val="292425"/>
          <w:w w:val="110"/>
        </w:rPr>
        <w:t>relationship </w:t>
      </w:r>
      <w:r>
        <w:rPr>
          <w:color w:val="292425"/>
          <w:spacing w:val="-3"/>
          <w:w w:val="110"/>
        </w:rPr>
        <w:t>between </w:t>
      </w:r>
      <w:r>
        <w:rPr>
          <w:color w:val="292425"/>
          <w:w w:val="110"/>
        </w:rPr>
        <w:t>demand, supply and inflation did appear </w:t>
      </w:r>
      <w:r>
        <w:rPr>
          <w:color w:val="292425"/>
          <w:spacing w:val="-4"/>
          <w:w w:val="110"/>
        </w:rPr>
        <w:t>to </w:t>
      </w:r>
      <w:r>
        <w:rPr>
          <w:color w:val="292425"/>
          <w:w w:val="110"/>
        </w:rPr>
        <w:t>hold, at least in the manufacturing </w:t>
      </w:r>
      <w:r>
        <w:rPr>
          <w:color w:val="292425"/>
          <w:spacing w:val="-4"/>
          <w:w w:val="110"/>
        </w:rPr>
        <w:t>sector. Generally, </w:t>
      </w:r>
      <w:r>
        <w:rPr>
          <w:color w:val="292425"/>
          <w:w w:val="110"/>
        </w:rPr>
        <w:t>higher</w:t>
      </w:r>
    </w:p>
    <w:p>
      <w:pPr>
        <w:spacing w:after="0" w:line="292" w:lineRule="auto"/>
        <w:sectPr>
          <w:type w:val="continuous"/>
          <w:pgSz w:w="11900" w:h="16840"/>
          <w:pgMar w:top="1140" w:bottom="0" w:left="640" w:right="620"/>
          <w:cols w:num="4" w:equalWidth="0">
            <w:col w:w="1426" w:space="40"/>
            <w:col w:w="598" w:space="39"/>
            <w:col w:w="1640" w:space="1032"/>
            <w:col w:w="5865"/>
          </w:cols>
        </w:sectPr>
      </w:pPr>
    </w:p>
    <w:p>
      <w:pPr>
        <w:spacing w:line="374" w:lineRule="auto" w:before="41"/>
        <w:ind w:left="186" w:right="893" w:firstLine="1113"/>
        <w:jc w:val="left"/>
        <w:rPr>
          <w:sz w:val="12"/>
        </w:rPr>
      </w:pPr>
      <w:r>
        <w:rPr>
          <w:color w:val="292425"/>
          <w:w w:val="105"/>
          <w:sz w:val="12"/>
        </w:rPr>
        <w:t>Capacity utilisation</w:t>
      </w:r>
      <w:r>
        <w:rPr>
          <w:color w:val="292425"/>
          <w:w w:val="105"/>
          <w:position w:val="4"/>
          <w:sz w:val="12"/>
        </w:rPr>
        <w:t>(b) </w:t>
      </w:r>
      <w:r>
        <w:rPr>
          <w:color w:val="292425"/>
          <w:w w:val="105"/>
          <w:sz w:val="12"/>
        </w:rPr>
        <w:t>Sources: CBI and ONS.</w:t>
      </w:r>
    </w:p>
    <w:p>
      <w:pPr>
        <w:pStyle w:val="ListParagraph"/>
        <w:numPr>
          <w:ilvl w:val="0"/>
          <w:numId w:val="33"/>
        </w:numPr>
        <w:tabs>
          <w:tab w:pos="427" w:val="left" w:leader="none"/>
        </w:tabs>
        <w:spacing w:line="208" w:lineRule="auto" w:before="39" w:after="0"/>
        <w:ind w:left="426" w:right="38" w:hanging="240"/>
        <w:jc w:val="left"/>
        <w:rPr>
          <w:sz w:val="12"/>
        </w:rPr>
      </w:pPr>
      <w:r>
        <w:rPr>
          <w:color w:val="292425"/>
          <w:w w:val="110"/>
          <w:sz w:val="12"/>
        </w:rPr>
        <w:t>The</w:t>
      </w:r>
      <w:r>
        <w:rPr>
          <w:color w:val="292425"/>
          <w:spacing w:val="-11"/>
          <w:w w:val="110"/>
          <w:sz w:val="12"/>
        </w:rPr>
        <w:t> </w:t>
      </w:r>
      <w:r>
        <w:rPr>
          <w:color w:val="292425"/>
          <w:w w:val="110"/>
          <w:sz w:val="12"/>
        </w:rPr>
        <w:t>change</w:t>
      </w:r>
      <w:r>
        <w:rPr>
          <w:color w:val="292425"/>
          <w:spacing w:val="-11"/>
          <w:w w:val="110"/>
          <w:sz w:val="12"/>
        </w:rPr>
        <w:t> </w:t>
      </w:r>
      <w:r>
        <w:rPr>
          <w:color w:val="292425"/>
          <w:w w:val="110"/>
          <w:sz w:val="12"/>
        </w:rPr>
        <w:t>in</w:t>
      </w:r>
      <w:r>
        <w:rPr>
          <w:color w:val="292425"/>
          <w:spacing w:val="-11"/>
          <w:w w:val="110"/>
          <w:sz w:val="12"/>
        </w:rPr>
        <w:t> </w:t>
      </w:r>
      <w:r>
        <w:rPr>
          <w:color w:val="292425"/>
          <w:spacing w:val="-3"/>
          <w:w w:val="110"/>
          <w:sz w:val="12"/>
        </w:rPr>
        <w:t>four-quarter</w:t>
      </w:r>
      <w:r>
        <w:rPr>
          <w:color w:val="292425"/>
          <w:spacing w:val="-11"/>
          <w:w w:val="110"/>
          <w:sz w:val="12"/>
        </w:rPr>
        <w:t> </w:t>
      </w:r>
      <w:r>
        <w:rPr>
          <w:color w:val="292425"/>
          <w:w w:val="110"/>
          <w:sz w:val="12"/>
        </w:rPr>
        <w:t>inflation</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output</w:t>
      </w:r>
      <w:r>
        <w:rPr>
          <w:color w:val="292425"/>
          <w:spacing w:val="-10"/>
          <w:w w:val="110"/>
          <w:sz w:val="12"/>
        </w:rPr>
        <w:t> </w:t>
      </w:r>
      <w:r>
        <w:rPr>
          <w:color w:val="292425"/>
          <w:w w:val="110"/>
          <w:sz w:val="12"/>
        </w:rPr>
        <w:t>prices</w:t>
      </w:r>
      <w:r>
        <w:rPr>
          <w:color w:val="292425"/>
          <w:spacing w:val="-11"/>
          <w:w w:val="110"/>
          <w:sz w:val="12"/>
        </w:rPr>
        <w:t> </w:t>
      </w:r>
      <w:r>
        <w:rPr>
          <w:color w:val="292425"/>
          <w:w w:val="110"/>
          <w:sz w:val="12"/>
        </w:rPr>
        <w:t>(excluding petrol,</w:t>
      </w:r>
      <w:r>
        <w:rPr>
          <w:color w:val="292425"/>
          <w:spacing w:val="-8"/>
          <w:w w:val="110"/>
          <w:sz w:val="12"/>
        </w:rPr>
        <w:t> </w:t>
      </w:r>
      <w:r>
        <w:rPr>
          <w:color w:val="292425"/>
          <w:w w:val="110"/>
          <w:sz w:val="12"/>
        </w:rPr>
        <w:t>food,</w:t>
      </w:r>
      <w:r>
        <w:rPr>
          <w:color w:val="292425"/>
          <w:spacing w:val="-7"/>
          <w:w w:val="110"/>
          <w:sz w:val="12"/>
        </w:rPr>
        <w:t> </w:t>
      </w:r>
      <w:r>
        <w:rPr>
          <w:color w:val="292425"/>
          <w:w w:val="110"/>
          <w:sz w:val="12"/>
        </w:rPr>
        <w:t>drink</w:t>
      </w:r>
      <w:r>
        <w:rPr>
          <w:color w:val="292425"/>
          <w:spacing w:val="-7"/>
          <w:w w:val="110"/>
          <w:sz w:val="12"/>
        </w:rPr>
        <w:t> </w:t>
      </w:r>
      <w:r>
        <w:rPr>
          <w:color w:val="292425"/>
          <w:w w:val="110"/>
          <w:sz w:val="12"/>
        </w:rPr>
        <w:t>and</w:t>
      </w:r>
      <w:r>
        <w:rPr>
          <w:color w:val="292425"/>
          <w:spacing w:val="-7"/>
          <w:w w:val="110"/>
          <w:sz w:val="12"/>
        </w:rPr>
        <w:t> </w:t>
      </w:r>
      <w:r>
        <w:rPr>
          <w:color w:val="292425"/>
          <w:w w:val="110"/>
          <w:sz w:val="12"/>
        </w:rPr>
        <w:t>tobacco)</w:t>
      </w:r>
      <w:r>
        <w:rPr>
          <w:color w:val="292425"/>
          <w:spacing w:val="-7"/>
          <w:w w:val="110"/>
          <w:sz w:val="12"/>
        </w:rPr>
        <w:t> </w:t>
      </w:r>
      <w:r>
        <w:rPr>
          <w:color w:val="292425"/>
          <w:w w:val="110"/>
          <w:sz w:val="12"/>
        </w:rPr>
        <w:t>over</w:t>
      </w:r>
      <w:r>
        <w:rPr>
          <w:color w:val="292425"/>
          <w:spacing w:val="-7"/>
          <w:w w:val="110"/>
          <w:sz w:val="12"/>
        </w:rPr>
        <w:t> </w:t>
      </w:r>
      <w:r>
        <w:rPr>
          <w:color w:val="292425"/>
          <w:w w:val="110"/>
          <w:sz w:val="12"/>
        </w:rPr>
        <w:t>the</w:t>
      </w:r>
      <w:r>
        <w:rPr>
          <w:color w:val="292425"/>
          <w:spacing w:val="-7"/>
          <w:w w:val="110"/>
          <w:sz w:val="12"/>
        </w:rPr>
        <w:t> </w:t>
      </w:r>
      <w:r>
        <w:rPr>
          <w:color w:val="292425"/>
          <w:w w:val="110"/>
          <w:sz w:val="12"/>
        </w:rPr>
        <w:t>course</w:t>
      </w:r>
      <w:r>
        <w:rPr>
          <w:color w:val="292425"/>
          <w:spacing w:val="-7"/>
          <w:w w:val="110"/>
          <w:sz w:val="12"/>
        </w:rPr>
        <w:t> </w:t>
      </w:r>
      <w:r>
        <w:rPr>
          <w:color w:val="292425"/>
          <w:w w:val="110"/>
          <w:sz w:val="12"/>
        </w:rPr>
        <w:t>of</w:t>
      </w:r>
      <w:r>
        <w:rPr>
          <w:color w:val="292425"/>
          <w:spacing w:val="-7"/>
          <w:w w:val="110"/>
          <w:sz w:val="12"/>
        </w:rPr>
        <w:t> </w:t>
      </w:r>
      <w:r>
        <w:rPr>
          <w:color w:val="292425"/>
          <w:w w:val="110"/>
          <w:sz w:val="12"/>
        </w:rPr>
        <w:t>the</w:t>
      </w:r>
      <w:r>
        <w:rPr>
          <w:color w:val="292425"/>
          <w:spacing w:val="-7"/>
          <w:w w:val="110"/>
          <w:sz w:val="12"/>
        </w:rPr>
        <w:t> </w:t>
      </w:r>
      <w:r>
        <w:rPr>
          <w:color w:val="292425"/>
          <w:w w:val="110"/>
          <w:sz w:val="12"/>
        </w:rPr>
        <w:t>year.</w:t>
      </w:r>
    </w:p>
    <w:p>
      <w:pPr>
        <w:pStyle w:val="ListParagraph"/>
        <w:numPr>
          <w:ilvl w:val="0"/>
          <w:numId w:val="33"/>
        </w:numPr>
        <w:tabs>
          <w:tab w:pos="427" w:val="left" w:leader="none"/>
        </w:tabs>
        <w:spacing w:line="208" w:lineRule="auto" w:before="0" w:after="0"/>
        <w:ind w:left="426" w:right="356" w:hanging="240"/>
        <w:jc w:val="left"/>
        <w:rPr>
          <w:sz w:val="12"/>
        </w:rPr>
      </w:pPr>
      <w:r>
        <w:rPr>
          <w:color w:val="292425"/>
          <w:w w:val="110"/>
          <w:sz w:val="12"/>
        </w:rPr>
        <w:t>CBI</w:t>
      </w:r>
      <w:r>
        <w:rPr>
          <w:color w:val="292425"/>
          <w:spacing w:val="-13"/>
          <w:w w:val="110"/>
          <w:sz w:val="12"/>
        </w:rPr>
        <w:t> </w:t>
      </w:r>
      <w:r>
        <w:rPr>
          <w:color w:val="292425"/>
          <w:w w:val="110"/>
          <w:sz w:val="12"/>
        </w:rPr>
        <w:t>survey</w:t>
      </w:r>
      <w:r>
        <w:rPr>
          <w:color w:val="292425"/>
          <w:spacing w:val="-13"/>
          <w:w w:val="110"/>
          <w:sz w:val="12"/>
        </w:rPr>
        <w:t> </w:t>
      </w:r>
      <w:r>
        <w:rPr>
          <w:color w:val="292425"/>
          <w:w w:val="110"/>
          <w:sz w:val="12"/>
        </w:rPr>
        <w:t>balance</w:t>
      </w:r>
      <w:r>
        <w:rPr>
          <w:color w:val="292425"/>
          <w:spacing w:val="-13"/>
          <w:w w:val="110"/>
          <w:sz w:val="12"/>
        </w:rPr>
        <w:t> </w:t>
      </w:r>
      <w:r>
        <w:rPr>
          <w:color w:val="292425"/>
          <w:w w:val="110"/>
          <w:sz w:val="12"/>
        </w:rPr>
        <w:t>at</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start</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spacing w:val="-3"/>
          <w:w w:val="110"/>
          <w:sz w:val="12"/>
        </w:rPr>
        <w:t>year,</w:t>
      </w:r>
      <w:r>
        <w:rPr>
          <w:color w:val="292425"/>
          <w:spacing w:val="-13"/>
          <w:w w:val="110"/>
          <w:sz w:val="12"/>
        </w:rPr>
        <w:t> </w:t>
      </w:r>
      <w:r>
        <w:rPr>
          <w:color w:val="292425"/>
          <w:w w:val="110"/>
          <w:sz w:val="12"/>
        </w:rPr>
        <w:t>less</w:t>
      </w:r>
      <w:r>
        <w:rPr>
          <w:color w:val="292425"/>
          <w:spacing w:val="-13"/>
          <w:w w:val="110"/>
          <w:sz w:val="12"/>
        </w:rPr>
        <w:t> </w:t>
      </w:r>
      <w:r>
        <w:rPr>
          <w:color w:val="292425"/>
          <w:w w:val="110"/>
          <w:sz w:val="12"/>
        </w:rPr>
        <w:t>its</w:t>
      </w:r>
      <w:r>
        <w:rPr>
          <w:color w:val="292425"/>
          <w:spacing w:val="-13"/>
          <w:w w:val="110"/>
          <w:sz w:val="12"/>
        </w:rPr>
        <w:t> </w:t>
      </w:r>
      <w:r>
        <w:rPr>
          <w:color w:val="292425"/>
          <w:w w:val="110"/>
          <w:sz w:val="12"/>
        </w:rPr>
        <w:t>average since</w:t>
      </w:r>
      <w:r>
        <w:rPr>
          <w:color w:val="292425"/>
          <w:spacing w:val="-3"/>
          <w:w w:val="110"/>
          <w:sz w:val="12"/>
        </w:rPr>
        <w:t> </w:t>
      </w:r>
      <w:r>
        <w:rPr>
          <w:color w:val="292425"/>
          <w:spacing w:val="-10"/>
          <w:w w:val="110"/>
          <w:sz w:val="12"/>
        </w:rPr>
        <w:t>1971.</w:t>
      </w:r>
    </w:p>
    <w:p>
      <w:pPr>
        <w:pStyle w:val="BodyText"/>
        <w:spacing w:line="194" w:lineRule="exact"/>
        <w:ind w:left="186"/>
      </w:pPr>
      <w:r>
        <w:rPr/>
        <w:br w:type="column"/>
      </w:r>
      <w:r>
        <w:rPr>
          <w:color w:val="292425"/>
          <w:w w:val="110"/>
        </w:rPr>
        <w:t>capacity utilisation led to higher output price inflation and</w:t>
      </w:r>
    </w:p>
    <w:p>
      <w:pPr>
        <w:pStyle w:val="BodyText"/>
        <w:spacing w:line="292" w:lineRule="auto" w:before="50"/>
        <w:ind w:left="186" w:right="200"/>
      </w:pPr>
      <w:r>
        <w:rPr>
          <w:i/>
          <w:color w:val="292425"/>
          <w:spacing w:val="-1"/>
          <w:w w:val="93"/>
        </w:rPr>
        <w:t>vic</w:t>
      </w:r>
      <w:r>
        <w:rPr>
          <w:i/>
          <w:color w:val="292425"/>
          <w:w w:val="93"/>
        </w:rPr>
        <w:t>e</w:t>
      </w:r>
      <w:r>
        <w:rPr>
          <w:i/>
          <w:color w:val="292425"/>
        </w:rPr>
        <w:t> </w:t>
      </w:r>
      <w:r>
        <w:rPr>
          <w:i/>
          <w:color w:val="292425"/>
          <w:spacing w:val="-7"/>
          <w:w w:val="96"/>
        </w:rPr>
        <w:t>v</w:t>
      </w:r>
      <w:r>
        <w:rPr>
          <w:i/>
          <w:smallCaps/>
          <w:color w:val="292425"/>
          <w:spacing w:val="-1"/>
          <w:w w:val="85"/>
        </w:rPr>
        <w:t>ers</w:t>
      </w:r>
      <w:r>
        <w:rPr>
          <w:i/>
          <w:smallCaps/>
          <w:color w:val="292425"/>
          <w:w w:val="85"/>
        </w:rPr>
        <w:t>a</w:t>
      </w:r>
      <w:r>
        <w:rPr>
          <w:smallCaps w:val="0"/>
          <w:color w:val="292425"/>
          <w:w w:val="8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23"/>
          <w:w w:val="121"/>
        </w:rPr>
        <w:t>9</w:t>
      </w:r>
      <w:r>
        <w:rPr>
          <w:smallCaps w:val="0"/>
          <w:color w:val="292425"/>
          <w:w w:val="121"/>
        </w:rPr>
        <w:t>3</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elationshi</w:t>
      </w:r>
      <w:r>
        <w:rPr>
          <w:smallCaps w:val="0"/>
          <w:color w:val="292425"/>
          <w:w w:val="109"/>
        </w:rPr>
        <w:t>p</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4"/>
        </w:rPr>
        <w:t>l</w:t>
      </w:r>
      <w:r>
        <w:rPr>
          <w:smallCaps w:val="0"/>
          <w:color w:val="292425"/>
          <w:spacing w:val="-3"/>
          <w:w w:val="104"/>
        </w:rPr>
        <w:t>e</w:t>
      </w:r>
      <w:r>
        <w:rPr>
          <w:smallCaps w:val="0"/>
          <w:color w:val="292425"/>
          <w:spacing w:val="-1"/>
          <w:w w:val="102"/>
        </w:rPr>
        <w:t>ss </w:t>
      </w:r>
      <w:r>
        <w:rPr>
          <w:smallCaps w:val="0"/>
          <w:color w:val="292425"/>
          <w:spacing w:val="-1"/>
          <w:w w:val="110"/>
        </w:rPr>
        <w:t>appa</w:t>
      </w:r>
      <w:r>
        <w:rPr>
          <w:smallCaps w:val="0"/>
          <w:color w:val="292425"/>
          <w:spacing w:val="-5"/>
          <w:w w:val="110"/>
        </w:rPr>
        <w:t>r</w:t>
      </w:r>
      <w:r>
        <w:rPr>
          <w:smallCaps w:val="0"/>
          <w:color w:val="292425"/>
          <w:spacing w:val="-1"/>
          <w:w w:val="110"/>
        </w:rPr>
        <w:t>ent</w:t>
      </w:r>
      <w:r>
        <w:rPr>
          <w:smallCaps w:val="0"/>
          <w:color w:val="292425"/>
          <w:w w:val="110"/>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1"/>
          <w:w w:val="111"/>
        </w:rPr>
        <w:t>o</w:t>
      </w:r>
      <w:r>
        <w:rPr>
          <w:smallCaps w:val="0"/>
          <w:color w:val="292425"/>
          <w:spacing w:val="-7"/>
          <w:w w:val="111"/>
        </w:rPr>
        <w:t>r</w:t>
      </w:r>
      <w:r>
        <w:rPr>
          <w:smallCaps w:val="0"/>
          <w:color w:val="292425"/>
          <w:spacing w:val="-1"/>
          <w:w w:val="108"/>
        </w:rPr>
        <w:t>ang</w:t>
      </w:r>
      <w:r>
        <w:rPr>
          <w:smallCaps w:val="0"/>
          <w:color w:val="292425"/>
          <w:w w:val="108"/>
        </w:rPr>
        <w:t>e</w:t>
      </w:r>
      <w:r>
        <w:rPr>
          <w:smallCaps w:val="0"/>
          <w:color w:val="292425"/>
        </w:rPr>
        <w:t> </w:t>
      </w:r>
      <w:r>
        <w:rPr>
          <w:smallCaps w:val="0"/>
          <w:color w:val="292425"/>
          <w:spacing w:val="-1"/>
          <w:w w:val="109"/>
        </w:rPr>
        <w:t>triangl</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w w:val="108"/>
        </w:rPr>
        <w:t>a</w:t>
      </w:r>
      <w:r>
        <w:rPr>
          <w:smallCaps w:val="0"/>
          <w:color w:val="292425"/>
        </w:rPr>
        <w:t> </w:t>
      </w:r>
      <w:r>
        <w:rPr>
          <w:smallCaps w:val="0"/>
          <w:color w:val="292425"/>
          <w:spacing w:val="-1"/>
          <w:w w:val="114"/>
        </w:rPr>
        <w:t>b</w:t>
      </w:r>
      <w:r>
        <w:rPr>
          <w:smallCaps w:val="0"/>
          <w:color w:val="292425"/>
          <w:spacing w:val="-5"/>
          <w:w w:val="114"/>
        </w:rPr>
        <w:t>r</w:t>
      </w:r>
      <w:r>
        <w:rPr>
          <w:smallCaps w:val="0"/>
          <w:color w:val="292425"/>
          <w:spacing w:val="-1"/>
          <w:w w:val="107"/>
        </w:rPr>
        <w:t>oad</w:t>
      </w:r>
      <w:r>
        <w:rPr>
          <w:smallCaps w:val="0"/>
          <w:color w:val="292425"/>
          <w:spacing w:val="-3"/>
          <w:w w:val="107"/>
        </w:rPr>
        <w:t>l</w:t>
      </w:r>
      <w:r>
        <w:rPr>
          <w:smallCaps w:val="0"/>
          <w:color w:val="292425"/>
          <w:w w:val="94"/>
        </w:rPr>
        <w:t>y </w:t>
      </w:r>
      <w:r>
        <w:rPr>
          <w:smallCaps w:val="0"/>
          <w:color w:val="292425"/>
          <w:spacing w:val="-1"/>
          <w:w w:val="109"/>
        </w:rPr>
        <w:t>horizon</w:t>
      </w:r>
      <w:r>
        <w:rPr>
          <w:smallCaps w:val="0"/>
          <w:color w:val="292425"/>
          <w:spacing w:val="-4"/>
          <w:w w:val="109"/>
        </w:rPr>
        <w:t>t</w:t>
      </w:r>
      <w:r>
        <w:rPr>
          <w:smallCaps w:val="0"/>
          <w:color w:val="292425"/>
          <w:spacing w:val="-1"/>
          <w:w w:val="103"/>
        </w:rPr>
        <w:t>a</w:t>
      </w:r>
      <w:r>
        <w:rPr>
          <w:smallCaps w:val="0"/>
          <w:color w:val="292425"/>
          <w:w w:val="103"/>
        </w:rPr>
        <w:t>l</w:t>
      </w:r>
      <w:r>
        <w:rPr>
          <w:smallCaps w:val="0"/>
          <w:color w:val="292425"/>
        </w:rPr>
        <w:t> </w:t>
      </w:r>
      <w:r>
        <w:rPr>
          <w:smallCaps w:val="0"/>
          <w:color w:val="292425"/>
          <w:spacing w:val="-1"/>
          <w:w w:val="104"/>
        </w:rPr>
        <w:t>line</w:t>
      </w:r>
      <w:r>
        <w:rPr>
          <w:smallCaps w:val="0"/>
          <w:color w:val="292425"/>
          <w:w w:val="104"/>
        </w:rPr>
        <w:t>,</w:t>
      </w:r>
      <w:r>
        <w:rPr>
          <w:smallCaps w:val="0"/>
          <w:color w:val="292425"/>
        </w:rPr>
        <w:t> </w:t>
      </w:r>
      <w:r>
        <w:rPr>
          <w:smallCaps w:val="0"/>
          <w:color w:val="292425"/>
          <w:spacing w:val="-7"/>
          <w:w w:val="116"/>
        </w:rPr>
        <w:t>r</w:t>
      </w:r>
      <w:r>
        <w:rPr>
          <w:smallCaps w:val="0"/>
          <w:color w:val="292425"/>
          <w:spacing w:val="-1"/>
          <w:w w:val="113"/>
        </w:rPr>
        <w:t>athe</w:t>
      </w:r>
      <w:r>
        <w:rPr>
          <w:smallCaps w:val="0"/>
          <w:color w:val="292425"/>
          <w:w w:val="113"/>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7"/>
          <w:w w:val="125"/>
        </w:rPr>
        <w:t>t</w:t>
      </w:r>
      <w:r>
        <w:rPr>
          <w:smallCaps w:val="0"/>
          <w:color w:val="292425"/>
          <w:spacing w:val="-1"/>
          <w:w w:val="110"/>
        </w:rPr>
        <w:t>op-righ</w:t>
      </w:r>
      <w:r>
        <w:rPr>
          <w:smallCaps w:val="0"/>
          <w:color w:val="292425"/>
          <w:w w:val="110"/>
        </w:rPr>
        <w:t>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3"/>
        </w:rPr>
        <w:t>bo</w:t>
      </w:r>
      <w:r>
        <w:rPr>
          <w:smallCaps w:val="0"/>
          <w:color w:val="292425"/>
          <w:spacing w:val="-7"/>
          <w:w w:val="113"/>
        </w:rPr>
        <w:t>t</w:t>
      </w:r>
      <w:r>
        <w:rPr>
          <w:smallCaps w:val="0"/>
          <w:color w:val="292425"/>
          <w:spacing w:val="-7"/>
          <w:w w:val="125"/>
        </w:rPr>
        <w:t>t</w:t>
      </w:r>
      <w:r>
        <w:rPr>
          <w:smallCaps w:val="0"/>
          <w:color w:val="292425"/>
          <w:spacing w:val="-1"/>
          <w:w w:val="104"/>
        </w:rPr>
        <w:t>om-left </w:t>
      </w:r>
      <w:r>
        <w:rPr>
          <w:smallCaps w:val="0"/>
          <w:color w:val="292425"/>
          <w:spacing w:val="-1"/>
          <w:w w:val="111"/>
        </w:rPr>
        <w:t>quad</w:t>
      </w:r>
      <w:r>
        <w:rPr>
          <w:smallCaps w:val="0"/>
          <w:color w:val="292425"/>
          <w:spacing w:val="-7"/>
          <w:w w:val="111"/>
        </w:rPr>
        <w:t>r</w:t>
      </w:r>
      <w:r>
        <w:rPr>
          <w:smallCaps w:val="0"/>
          <w:color w:val="292425"/>
          <w:spacing w:val="-1"/>
          <w:w w:val="114"/>
        </w:rPr>
        <w:t>an</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1"/>
        </w:rPr>
        <w:t>cha</w:t>
      </w:r>
      <w:r>
        <w:rPr>
          <w:smallCaps w:val="0"/>
          <w:color w:val="292425"/>
          <w:spacing w:val="4"/>
          <w:w w:val="111"/>
        </w:rPr>
        <w:t>r</w:t>
      </w:r>
      <w:r>
        <w:rPr>
          <w:smallCaps w:val="0"/>
          <w:color w:val="292425"/>
          <w:spacing w:val="-1"/>
          <w:w w:val="107"/>
        </w:rPr>
        <w:t>t.</w:t>
      </w:r>
    </w:p>
    <w:p>
      <w:pPr>
        <w:pStyle w:val="BodyText"/>
        <w:spacing w:before="1"/>
        <w:rPr>
          <w:sz w:val="24"/>
        </w:rPr>
      </w:pPr>
    </w:p>
    <w:p>
      <w:pPr>
        <w:pStyle w:val="BodyText"/>
        <w:spacing w:line="292" w:lineRule="auto"/>
        <w:ind w:left="186" w:right="200"/>
      </w:pPr>
      <w:r>
        <w:rPr>
          <w:color w:val="292425"/>
          <w:w w:val="105"/>
        </w:rPr>
        <w:t>Chart 4.2 looks at similar evidence for the labour market, but this time for the whole economy. The succession</w:t>
      </w:r>
    </w:p>
    <w:p>
      <w:pPr>
        <w:pStyle w:val="BodyText"/>
        <w:spacing w:line="292" w:lineRule="auto"/>
        <w:ind w:left="186" w:right="200"/>
      </w:pPr>
      <w:r>
        <w:rPr>
          <w:color w:val="292425"/>
          <w:w w:val="110"/>
        </w:rPr>
        <w:t>of</w:t>
      </w:r>
      <w:r>
        <w:rPr>
          <w:color w:val="292425"/>
          <w:spacing w:val="-23"/>
          <w:w w:val="110"/>
        </w:rPr>
        <w:t> </w:t>
      </w:r>
      <w:r>
        <w:rPr>
          <w:color w:val="292425"/>
          <w:w w:val="110"/>
        </w:rPr>
        <w:t>lines</w:t>
      </w:r>
      <w:r>
        <w:rPr>
          <w:color w:val="292425"/>
          <w:spacing w:val="-22"/>
          <w:w w:val="110"/>
        </w:rPr>
        <w:t> </w:t>
      </w:r>
      <w:r>
        <w:rPr>
          <w:color w:val="292425"/>
          <w:w w:val="110"/>
        </w:rPr>
        <w:t>sloping</w:t>
      </w:r>
      <w:r>
        <w:rPr>
          <w:color w:val="292425"/>
          <w:spacing w:val="-23"/>
          <w:w w:val="110"/>
        </w:rPr>
        <w:t> </w:t>
      </w:r>
      <w:r>
        <w:rPr>
          <w:color w:val="292425"/>
          <w:spacing w:val="-3"/>
          <w:w w:val="110"/>
        </w:rPr>
        <w:t>downwards</w:t>
      </w:r>
      <w:r>
        <w:rPr>
          <w:color w:val="292425"/>
          <w:spacing w:val="-22"/>
          <w:w w:val="110"/>
        </w:rPr>
        <w:t> </w:t>
      </w:r>
      <w:r>
        <w:rPr>
          <w:color w:val="292425"/>
          <w:w w:val="110"/>
        </w:rPr>
        <w:t>from</w:t>
      </w:r>
      <w:r>
        <w:rPr>
          <w:color w:val="292425"/>
          <w:spacing w:val="-23"/>
          <w:w w:val="110"/>
        </w:rPr>
        <w:t> </w:t>
      </w:r>
      <w:r>
        <w:rPr>
          <w:color w:val="292425"/>
          <w:w w:val="110"/>
        </w:rPr>
        <w:t>left</w:t>
      </w:r>
      <w:r>
        <w:rPr>
          <w:color w:val="292425"/>
          <w:spacing w:val="-22"/>
          <w:w w:val="110"/>
        </w:rPr>
        <w:t> </w:t>
      </w:r>
      <w:r>
        <w:rPr>
          <w:color w:val="292425"/>
          <w:spacing w:val="-4"/>
          <w:w w:val="110"/>
        </w:rPr>
        <w:t>to</w:t>
      </w:r>
      <w:r>
        <w:rPr>
          <w:color w:val="292425"/>
          <w:spacing w:val="-23"/>
          <w:w w:val="110"/>
        </w:rPr>
        <w:t> </w:t>
      </w:r>
      <w:r>
        <w:rPr>
          <w:color w:val="292425"/>
          <w:w w:val="110"/>
        </w:rPr>
        <w:t>right</w:t>
      </w:r>
      <w:r>
        <w:rPr>
          <w:color w:val="292425"/>
          <w:spacing w:val="-22"/>
          <w:w w:val="110"/>
        </w:rPr>
        <w:t> </w:t>
      </w:r>
      <w:r>
        <w:rPr>
          <w:color w:val="292425"/>
          <w:w w:val="110"/>
        </w:rPr>
        <w:t>indicates</w:t>
      </w:r>
      <w:r>
        <w:rPr>
          <w:color w:val="292425"/>
          <w:spacing w:val="-23"/>
          <w:w w:val="110"/>
        </w:rPr>
        <w:t> </w:t>
      </w:r>
      <w:r>
        <w:rPr>
          <w:color w:val="292425"/>
          <w:w w:val="110"/>
        </w:rPr>
        <w:t>a tendency</w:t>
      </w:r>
      <w:r>
        <w:rPr>
          <w:color w:val="292425"/>
          <w:spacing w:val="-13"/>
          <w:w w:val="110"/>
        </w:rPr>
        <w:t> </w:t>
      </w:r>
      <w:r>
        <w:rPr>
          <w:color w:val="292425"/>
          <w:w w:val="110"/>
        </w:rPr>
        <w:t>for</w:t>
      </w:r>
      <w:r>
        <w:rPr>
          <w:color w:val="292425"/>
          <w:spacing w:val="-12"/>
          <w:w w:val="110"/>
        </w:rPr>
        <w:t> </w:t>
      </w:r>
      <w:r>
        <w:rPr>
          <w:color w:val="292425"/>
          <w:w w:val="110"/>
        </w:rPr>
        <w:t>increases</w:t>
      </w:r>
      <w:r>
        <w:rPr>
          <w:color w:val="292425"/>
          <w:spacing w:val="-12"/>
          <w:w w:val="110"/>
        </w:rPr>
        <w:t> </w:t>
      </w:r>
      <w:r>
        <w:rPr>
          <w:color w:val="292425"/>
          <w:w w:val="110"/>
        </w:rPr>
        <w:t>in</w:t>
      </w:r>
      <w:r>
        <w:rPr>
          <w:color w:val="292425"/>
          <w:spacing w:val="-12"/>
          <w:w w:val="110"/>
        </w:rPr>
        <w:t> </w:t>
      </w:r>
      <w:r>
        <w:rPr>
          <w:color w:val="292425"/>
          <w:w w:val="110"/>
        </w:rPr>
        <w:t>unemployment</w:t>
      </w:r>
      <w:r>
        <w:rPr>
          <w:color w:val="292425"/>
          <w:spacing w:val="-12"/>
          <w:w w:val="110"/>
        </w:rPr>
        <w:t> </w:t>
      </w:r>
      <w:r>
        <w:rPr>
          <w:color w:val="292425"/>
          <w:spacing w:val="-4"/>
          <w:w w:val="110"/>
        </w:rPr>
        <w:t>to</w:t>
      </w:r>
      <w:r>
        <w:rPr>
          <w:color w:val="292425"/>
          <w:spacing w:val="-12"/>
          <w:w w:val="110"/>
        </w:rPr>
        <w:t> </w:t>
      </w:r>
      <w:r>
        <w:rPr>
          <w:color w:val="292425"/>
          <w:w w:val="110"/>
        </w:rPr>
        <w:t>generate</w:t>
      </w:r>
    </w:p>
    <w:p>
      <w:pPr>
        <w:pStyle w:val="BodyText"/>
        <w:spacing w:line="292" w:lineRule="auto"/>
        <w:ind w:left="186" w:right="275"/>
      </w:pPr>
      <w:r>
        <w:rPr/>
        <w:pict>
          <v:line style="position:absolute;mso-position-horizontal-relative:page;mso-position-vertical-relative:paragraph;z-index:16067072" from="377.798309pt,52.431335pt" to="429.118209pt,52.431335pt" stroked="true" strokeweight=".6269pt" strokecolor="#0070ff">
            <v:stroke dashstyle="solid"/>
            <w10:wrap type="none"/>
          </v:line>
        </w:pict>
      </w:r>
      <w:r>
        <w:rPr>
          <w:color w:val="292425"/>
          <w:spacing w:val="-5"/>
          <w:w w:val="90"/>
        </w:rPr>
        <w:t>w</w:t>
      </w:r>
      <w:r>
        <w:rPr>
          <w:color w:val="292425"/>
          <w:spacing w:val="-1"/>
          <w:w w:val="104"/>
        </w:rPr>
        <w:t>ea</w:t>
      </w:r>
      <w:r>
        <w:rPr>
          <w:color w:val="292425"/>
          <w:spacing w:val="-6"/>
          <w:w w:val="104"/>
        </w:rPr>
        <w:t>k</w:t>
      </w:r>
      <w:r>
        <w:rPr>
          <w:color w:val="292425"/>
          <w:spacing w:val="-1"/>
          <w:w w:val="112"/>
        </w:rPr>
        <w:t>e</w:t>
      </w:r>
      <w:r>
        <w:rPr>
          <w:color w:val="292425"/>
          <w:w w:val="112"/>
        </w:rPr>
        <w:t>r</w:t>
      </w:r>
      <w:r>
        <w:rPr>
          <w:color w:val="292425"/>
        </w:rPr>
        <w:t> </w:t>
      </w:r>
      <w:r>
        <w:rPr>
          <w:color w:val="292425"/>
          <w:spacing w:val="-1"/>
          <w:w w:val="109"/>
        </w:rPr>
        <w:t>earning</w:t>
      </w:r>
      <w:r>
        <w:rPr>
          <w:color w:val="292425"/>
          <w:w w:val="109"/>
        </w:rPr>
        <w:t>s</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09"/>
        </w:rPr>
        <w:t>(an</w:t>
      </w:r>
      <w:r>
        <w:rPr>
          <w:color w:val="292425"/>
          <w:w w:val="109"/>
        </w:rPr>
        <w:t>d</w:t>
      </w:r>
      <w:r>
        <w:rPr>
          <w:color w:val="292425"/>
        </w:rPr>
        <w:t> </w:t>
      </w:r>
      <w:r>
        <w:rPr>
          <w:i/>
          <w:color w:val="292425"/>
          <w:spacing w:val="-1"/>
          <w:w w:val="93"/>
        </w:rPr>
        <w:t>vic</w:t>
      </w:r>
      <w:r>
        <w:rPr>
          <w:i/>
          <w:color w:val="292425"/>
          <w:w w:val="93"/>
        </w:rPr>
        <w:t>e</w:t>
      </w:r>
      <w:r>
        <w:rPr>
          <w:i/>
          <w:color w:val="292425"/>
        </w:rPr>
        <w:t> </w:t>
      </w:r>
      <w:r>
        <w:rPr>
          <w:i/>
          <w:color w:val="292425"/>
          <w:spacing w:val="-7"/>
          <w:w w:val="96"/>
        </w:rPr>
        <w:t>v</w:t>
      </w:r>
      <w:r>
        <w:rPr>
          <w:i/>
          <w:smallCaps/>
          <w:color w:val="292425"/>
          <w:spacing w:val="-1"/>
          <w:w w:val="85"/>
        </w:rPr>
        <w:t>ers</w:t>
      </w:r>
      <w:r>
        <w:rPr>
          <w:i/>
          <w:smallCaps/>
          <w:color w:val="292425"/>
          <w:w w:val="85"/>
        </w:rPr>
        <w:t>a</w:t>
      </w:r>
      <w:r>
        <w:rPr>
          <w:smallCaps w:val="0"/>
          <w:color w:val="292425"/>
          <w:w w:val="94"/>
        </w:rPr>
        <w:t>).</w:t>
      </w:r>
      <w:r>
        <w:rPr>
          <w:smallCaps w:val="0"/>
          <w:color w:val="292425"/>
        </w:rPr>
        <w:t> </w:t>
      </w:r>
      <w:r>
        <w:rPr>
          <w:smallCaps w:val="0"/>
          <w:color w:val="292425"/>
          <w:spacing w:val="1"/>
        </w:rPr>
        <w:t> </w:t>
      </w:r>
      <w:r>
        <w:rPr>
          <w:smallCaps w:val="0"/>
          <w:color w:val="292425"/>
          <w:w w:val="105"/>
        </w:rPr>
        <w:t>Since</w:t>
      </w:r>
      <w:r>
        <w:rPr>
          <w:smallCaps w:val="0"/>
          <w:color w:val="292425"/>
        </w:rPr>
        <w:t> </w:t>
      </w:r>
      <w:r>
        <w:rPr>
          <w:smallCaps w:val="0"/>
          <w:color w:val="292425"/>
          <w:spacing w:val="-33"/>
          <w:w w:val="121"/>
        </w:rPr>
        <w:t>1</w:t>
      </w:r>
      <w:r>
        <w:rPr>
          <w:smallCaps w:val="0"/>
          <w:color w:val="292425"/>
          <w:spacing w:val="-23"/>
          <w:w w:val="121"/>
        </w:rPr>
        <w:t>9</w:t>
      </w:r>
      <w:r>
        <w:rPr>
          <w:smallCaps w:val="0"/>
          <w:color w:val="292425"/>
          <w:spacing w:val="-13"/>
          <w:w w:val="121"/>
        </w:rPr>
        <w:t>8</w:t>
      </w:r>
      <w:r>
        <w:rPr>
          <w:smallCaps w:val="0"/>
          <w:color w:val="292425"/>
          <w:w w:val="121"/>
        </w:rPr>
        <w:t>0</w:t>
      </w:r>
      <w:r>
        <w:rPr>
          <w:smallCaps w:val="0"/>
          <w:color w:val="292425"/>
        </w:rPr>
        <w:t> </w:t>
      </w:r>
      <w:r>
        <w:rPr>
          <w:smallCaps w:val="0"/>
          <w:color w:val="292425"/>
          <w:w w:val="115"/>
        </w:rPr>
        <w:t>the</w:t>
      </w:r>
      <w:r>
        <w:rPr>
          <w:smallCaps w:val="0"/>
          <w:color w:val="292425"/>
        </w:rPr>
        <w:t> </w:t>
      </w:r>
      <w:r>
        <w:rPr>
          <w:smallCaps w:val="0"/>
          <w:color w:val="292425"/>
          <w:w w:val="107"/>
        </w:rPr>
        <w:t>lin</w:t>
      </w:r>
      <w:r>
        <w:rPr>
          <w:smallCaps w:val="0"/>
          <w:color w:val="292425"/>
          <w:spacing w:val="-3"/>
          <w:w w:val="107"/>
        </w:rPr>
        <w:t>e</w:t>
      </w:r>
      <w:r>
        <w:rPr>
          <w:smallCaps w:val="0"/>
          <w:color w:val="292425"/>
          <w:w w:val="102"/>
        </w:rPr>
        <w:t>s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7"/>
          <w:w w:val="125"/>
        </w:rPr>
        <w:t>t</w:t>
      </w:r>
      <w:r>
        <w:rPr>
          <w:smallCaps w:val="0"/>
          <w:color w:val="292425"/>
          <w:spacing w:val="-1"/>
          <w:w w:val="111"/>
        </w:rPr>
        <w:t>ende</w:t>
      </w:r>
      <w:r>
        <w:rPr>
          <w:smallCaps w:val="0"/>
          <w:color w:val="292425"/>
          <w:w w:val="111"/>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4"/>
        </w:rPr>
        <w:t>fla</w:t>
      </w:r>
      <w:r>
        <w:rPr>
          <w:smallCaps w:val="0"/>
          <w:color w:val="292425"/>
          <w:spacing w:val="-7"/>
          <w:w w:val="104"/>
        </w:rPr>
        <w:t>t</w:t>
      </w:r>
      <w:r>
        <w:rPr>
          <w:smallCaps w:val="0"/>
          <w:color w:val="292425"/>
          <w:spacing w:val="-7"/>
          <w:w w:val="125"/>
        </w:rPr>
        <w:t>t</w:t>
      </w:r>
      <w:r>
        <w:rPr>
          <w:smallCaps w:val="0"/>
          <w:color w:val="292425"/>
          <w:spacing w:val="-1"/>
          <w:w w:val="106"/>
        </w:rPr>
        <w:t>en</w:t>
      </w:r>
      <w:r>
        <w:rPr>
          <w:smallCaps w:val="0"/>
          <w:color w:val="292425"/>
          <w:w w:val="106"/>
        </w:rPr>
        <w:t>,</w:t>
      </w:r>
      <w:r>
        <w:rPr>
          <w:smallCaps w:val="0"/>
          <w:color w:val="292425"/>
        </w:rPr>
        <w:t> </w:t>
      </w:r>
      <w:r>
        <w:rPr>
          <w:smallCaps w:val="0"/>
          <w:color w:val="292425"/>
          <w:spacing w:val="-1"/>
          <w:w w:val="104"/>
        </w:rPr>
        <w:t>whic</w:t>
      </w:r>
      <w:r>
        <w:rPr>
          <w:smallCaps w:val="0"/>
          <w:color w:val="292425"/>
          <w:w w:val="104"/>
        </w:rPr>
        <w:t>h</w:t>
      </w:r>
      <w:r>
        <w:rPr>
          <w:smallCaps w:val="0"/>
          <w:color w:val="292425"/>
        </w:rPr>
        <w:t> </w:t>
      </w:r>
      <w:r>
        <w:rPr>
          <w:smallCaps w:val="0"/>
          <w:color w:val="292425"/>
          <w:spacing w:val="-1"/>
          <w:w w:val="103"/>
        </w:rPr>
        <w:t>m</w:t>
      </w:r>
      <w:r>
        <w:rPr>
          <w:smallCaps w:val="0"/>
          <w:color w:val="292425"/>
          <w:spacing w:val="-7"/>
          <w:w w:val="103"/>
        </w:rPr>
        <w:t>a</w:t>
      </w:r>
      <w:r>
        <w:rPr>
          <w:smallCaps w:val="0"/>
          <w:color w:val="292425"/>
          <w:w w:val="94"/>
        </w:rPr>
        <w:t>y</w:t>
      </w:r>
      <w:r>
        <w:rPr>
          <w:smallCaps w:val="0"/>
          <w:color w:val="292425"/>
        </w:rPr>
        <w:t> </w:t>
      </w:r>
      <w:r>
        <w:rPr>
          <w:smallCaps w:val="0"/>
          <w:color w:val="292425"/>
          <w:spacing w:val="-1"/>
          <w:w w:val="110"/>
        </w:rPr>
        <w:t>indica</w:t>
      </w:r>
      <w:r>
        <w:rPr>
          <w:smallCaps w:val="0"/>
          <w:color w:val="292425"/>
          <w:spacing w:val="-7"/>
          <w:w w:val="110"/>
        </w:rPr>
        <w:t>t</w:t>
      </w:r>
      <w:r>
        <w:rPr>
          <w:smallCaps w:val="0"/>
          <w:color w:val="292425"/>
          <w:w w:val="109"/>
        </w:rPr>
        <w:t>e</w:t>
      </w:r>
      <w:r>
        <w:rPr>
          <w:smallCaps w:val="0"/>
          <w:color w:val="292425"/>
        </w:rPr>
        <w:t> </w:t>
      </w:r>
      <w:r>
        <w:rPr>
          <w:smallCaps w:val="0"/>
          <w:color w:val="292425"/>
          <w:w w:val="108"/>
        </w:rPr>
        <w:t>a</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09"/>
        </w:rPr>
        <w:t>ening </w:t>
      </w:r>
      <w:r>
        <w:rPr>
          <w:smallCaps w:val="0"/>
          <w:color w:val="292425"/>
          <w:spacing w:val="-5"/>
          <w:w w:val="116"/>
        </w:rPr>
        <w:t>r</w:t>
      </w:r>
      <w:r>
        <w:rPr>
          <w:smallCaps w:val="0"/>
          <w:color w:val="292425"/>
          <w:spacing w:val="-1"/>
          <w:w w:val="109"/>
        </w:rPr>
        <w:t>elationshi</w:t>
      </w:r>
      <w:r>
        <w:rPr>
          <w:smallCaps w:val="0"/>
          <w:color w:val="292425"/>
          <w:w w:val="109"/>
        </w:rPr>
        <w:t>p</w:t>
      </w:r>
      <w:r>
        <w:rPr>
          <w:smallCaps w:val="0"/>
          <w:color w:val="292425"/>
        </w:rPr>
        <w:t> </w:t>
      </w:r>
      <w:r>
        <w:rPr>
          <w:smallCaps w:val="0"/>
          <w:color w:val="292425"/>
          <w:spacing w:val="-1"/>
          <w:w w:val="114"/>
        </w:rPr>
        <w:t>be</w:t>
      </w:r>
      <w:r>
        <w:rPr>
          <w:smallCaps w:val="0"/>
          <w:color w:val="292425"/>
          <w:spacing w:val="-10"/>
          <w:w w:val="114"/>
        </w:rPr>
        <w:t>t</w:t>
      </w:r>
      <w:r>
        <w:rPr>
          <w:smallCaps w:val="0"/>
          <w:color w:val="292425"/>
          <w:spacing w:val="-5"/>
          <w:w w:val="90"/>
        </w:rPr>
        <w:t>w</w:t>
      </w:r>
      <w:r>
        <w:rPr>
          <w:smallCaps w:val="0"/>
          <w:color w:val="292425"/>
          <w:spacing w:val="-1"/>
          <w:w w:val="111"/>
        </w:rPr>
        <w:t>ee</w:t>
      </w:r>
      <w:r>
        <w:rPr>
          <w:smallCaps w:val="0"/>
          <w:color w:val="292425"/>
          <w:w w:val="111"/>
        </w:rPr>
        <w:t>n</w:t>
      </w:r>
      <w:r>
        <w:rPr>
          <w:smallCaps w:val="0"/>
          <w:color w:val="292425"/>
        </w:rPr>
        <w:t> </w:t>
      </w:r>
      <w:r>
        <w:rPr>
          <w:smallCaps w:val="0"/>
          <w:color w:val="292425"/>
          <w:spacing w:val="-4"/>
          <w:w w:val="90"/>
        </w:rPr>
        <w:t>w</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7"/>
        </w:rPr>
        <w:t>unempl</w:t>
      </w:r>
      <w:r>
        <w:rPr>
          <w:smallCaps w:val="0"/>
          <w:color w:val="292425"/>
          <w:spacing w:val="-5"/>
          <w:w w:val="107"/>
        </w:rPr>
        <w:t>o</w:t>
      </w:r>
      <w:r>
        <w:rPr>
          <w:smallCaps w:val="0"/>
          <w:color w:val="292425"/>
          <w:spacing w:val="-1"/>
          <w:w w:val="106"/>
        </w:rPr>
        <w:t>yment </w:t>
      </w:r>
      <w:r>
        <w:rPr>
          <w:smallCaps w:val="0"/>
          <w:color w:val="292425"/>
          <w:spacing w:val="-7"/>
          <w:w w:val="111"/>
        </w:rPr>
        <w:t>r</w:t>
      </w:r>
      <w:r>
        <w:rPr>
          <w:smallCaps w:val="0"/>
          <w:color w:val="292425"/>
          <w:spacing w:val="-1"/>
          <w:w w:val="111"/>
        </w:rPr>
        <w:t>a</w:t>
      </w:r>
      <w:r>
        <w:rPr>
          <w:smallCaps w:val="0"/>
          <w:color w:val="292425"/>
          <w:spacing w:val="-7"/>
          <w:w w:val="125"/>
        </w:rPr>
        <w:t>t</w:t>
      </w:r>
      <w:r>
        <w:rPr>
          <w:smallCaps w:val="0"/>
          <w:color w:val="292425"/>
          <w:w w:val="101"/>
        </w:rPr>
        <w:t>e.</w:t>
      </w:r>
      <w:r>
        <w:rPr>
          <w:smallCaps w:val="0"/>
          <w:color w:val="292425"/>
        </w:rPr>
        <w:t> </w:t>
      </w:r>
      <w:r>
        <w:rPr>
          <w:smallCaps w:val="0"/>
          <w:color w:val="292425"/>
          <w:spacing w:val="1"/>
        </w:rPr>
        <w:t> </w:t>
      </w:r>
      <w:r>
        <w:rPr>
          <w:smallCaps w:val="0"/>
          <w:color w:val="292425"/>
          <w:spacing w:val="-4"/>
          <w:w w:val="81"/>
        </w:rPr>
        <w:t>A</w:t>
      </w:r>
      <w:r>
        <w:rPr>
          <w:smallCaps w:val="0"/>
          <w:color w:val="292425"/>
          <w:w w:val="102"/>
        </w:rPr>
        <w:t>s</w:t>
      </w:r>
      <w:r>
        <w:rPr>
          <w:smallCaps w:val="0"/>
          <w:color w:val="292425"/>
        </w:rPr>
        <w:t> </w:t>
      </w:r>
      <w:r>
        <w:rPr>
          <w:smallCaps w:val="0"/>
          <w:color w:val="292425"/>
          <w:w w:val="107"/>
        </w:rPr>
        <w:t>discussed</w:t>
      </w:r>
      <w:r>
        <w:rPr>
          <w:smallCaps w:val="0"/>
          <w:color w:val="292425"/>
        </w:rPr>
        <w:t> </w:t>
      </w:r>
      <w:r>
        <w:rPr>
          <w:smallCaps w:val="0"/>
          <w:color w:val="292425"/>
          <w:w w:val="110"/>
        </w:rPr>
        <w:t>in</w:t>
      </w:r>
      <w:r>
        <w:rPr>
          <w:smallCaps w:val="0"/>
          <w:color w:val="292425"/>
        </w:rPr>
        <w:t> </w:t>
      </w:r>
      <w:hyperlink w:history="true" w:anchor="_bookmark18">
        <w:r>
          <w:rPr>
            <w:smallCaps w:val="0"/>
            <w:color w:val="292425"/>
            <w:w w:val="107"/>
          </w:rPr>
          <w:t>Section</w:t>
        </w:r>
        <w:r>
          <w:rPr>
            <w:smallCaps w:val="0"/>
            <w:color w:val="292425"/>
          </w:rPr>
          <w:t> </w:t>
        </w:r>
        <w:r>
          <w:rPr>
            <w:smallCaps w:val="0"/>
            <w:color w:val="292425"/>
            <w:w w:val="109"/>
          </w:rPr>
          <w:t>3.4,</w:t>
        </w:r>
        <w:r>
          <w:rPr>
            <w:smallCaps w:val="0"/>
            <w:color w:val="292425"/>
          </w:rPr>
          <w:t> </w:t>
        </w:r>
      </w:hyperlink>
      <w:r>
        <w:rPr>
          <w:smallCaps w:val="0"/>
          <w:color w:val="292425"/>
          <w:w w:val="107"/>
        </w:rPr>
        <w:t>unempl</w:t>
      </w:r>
      <w:r>
        <w:rPr>
          <w:smallCaps w:val="0"/>
          <w:color w:val="292425"/>
          <w:spacing w:val="-5"/>
          <w:w w:val="107"/>
        </w:rPr>
        <w:t>o</w:t>
      </w:r>
      <w:r>
        <w:rPr>
          <w:smallCaps w:val="0"/>
          <w:color w:val="292425"/>
          <w:w w:val="106"/>
        </w:rPr>
        <w:t>yment</w:t>
      </w:r>
      <w:r>
        <w:rPr>
          <w:smallCaps w:val="0"/>
          <w:color w:val="292425"/>
        </w:rPr>
        <w:t> </w:t>
      </w:r>
      <w:r>
        <w:rPr>
          <w:smallCaps w:val="0"/>
          <w:color w:val="292425"/>
          <w:w w:val="110"/>
        </w:rPr>
        <w:t>can</w:t>
      </w:r>
      <w:r>
        <w:rPr>
          <w:smallCaps w:val="0"/>
          <w:color w:val="292425"/>
        </w:rPr>
        <w:t> </w:t>
      </w:r>
      <w:r>
        <w:rPr>
          <w:smallCaps w:val="0"/>
          <w:color w:val="292425"/>
          <w:w w:val="111"/>
        </w:rPr>
        <w:t>be</w:t>
      </w:r>
      <w:r>
        <w:rPr>
          <w:smallCaps w:val="0"/>
          <w:color w:val="292425"/>
        </w:rPr>
        <w:t> </w:t>
      </w:r>
      <w:r>
        <w:rPr>
          <w:smallCaps w:val="0"/>
          <w:color w:val="292425"/>
          <w:w w:val="111"/>
        </w:rPr>
        <w:t>an </w:t>
      </w:r>
      <w:r>
        <w:rPr>
          <w:smallCaps w:val="0"/>
          <w:color w:val="292425"/>
          <w:spacing w:val="-1"/>
          <w:w w:val="110"/>
        </w:rPr>
        <w:t>inaccu</w:t>
      </w:r>
      <w:r>
        <w:rPr>
          <w:smallCaps w:val="0"/>
          <w:color w:val="292425"/>
          <w:spacing w:val="-7"/>
          <w:w w:val="110"/>
        </w:rPr>
        <w:t>r</w:t>
      </w:r>
      <w:r>
        <w:rPr>
          <w:smallCaps w:val="0"/>
          <w:color w:val="292425"/>
          <w:spacing w:val="-1"/>
          <w:w w:val="114"/>
        </w:rPr>
        <w:t>a</w:t>
      </w:r>
      <w:r>
        <w:rPr>
          <w:smallCaps w:val="0"/>
          <w:color w:val="292425"/>
          <w:spacing w:val="-7"/>
          <w:w w:val="114"/>
        </w:rPr>
        <w:t>t</w:t>
      </w:r>
      <w:r>
        <w:rPr>
          <w:smallCaps w:val="0"/>
          <w:color w:val="292425"/>
          <w:w w:val="109"/>
        </w:rPr>
        <w:t>e</w:t>
      </w:r>
      <w:r>
        <w:rPr>
          <w:smallCaps w:val="0"/>
          <w:color w:val="292425"/>
        </w:rPr>
        <w:t> </w:t>
      </w:r>
      <w:r>
        <w:rPr>
          <w:smallCaps w:val="0"/>
          <w:color w:val="292425"/>
          <w:spacing w:val="-1"/>
          <w:w w:val="108"/>
        </w:rPr>
        <w:t>guid</w:t>
      </w:r>
      <w:r>
        <w:rPr>
          <w:smallCaps w:val="0"/>
          <w:color w:val="292425"/>
          <w:w w:val="108"/>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3"/>
          <w:w w:val="108"/>
        </w:rPr>
        <w:t>a</w:t>
      </w:r>
      <w:r>
        <w:rPr>
          <w:smallCaps w:val="0"/>
          <w:color w:val="292425"/>
          <w:spacing w:val="-4"/>
          <w:w w:val="88"/>
        </w:rPr>
        <w:t>v</w:t>
      </w:r>
      <w:r>
        <w:rPr>
          <w:smallCaps w:val="0"/>
          <w:color w:val="292425"/>
          <w:spacing w:val="-1"/>
          <w:w w:val="106"/>
        </w:rPr>
        <w:t>ailabl</w:t>
      </w:r>
      <w:r>
        <w:rPr>
          <w:smallCaps w:val="0"/>
          <w:color w:val="292425"/>
          <w:w w:val="106"/>
        </w:rPr>
        <w:t>e</w:t>
      </w:r>
      <w:r>
        <w:rPr>
          <w:smallCaps w:val="0"/>
          <w:color w:val="292425"/>
        </w:rPr>
        <w:t> </w:t>
      </w:r>
      <w:r>
        <w:rPr>
          <w:smallCaps w:val="0"/>
          <w:color w:val="292425"/>
          <w:spacing w:val="-1"/>
          <w:w w:val="109"/>
        </w:rPr>
        <w:t>labou</w:t>
      </w:r>
      <w:r>
        <w:rPr>
          <w:smallCaps w:val="0"/>
          <w:color w:val="292425"/>
          <w:w w:val="109"/>
        </w:rPr>
        <w:t>r</w:t>
      </w:r>
      <w:r>
        <w:rPr>
          <w:smallCaps w:val="0"/>
          <w:color w:val="292425"/>
        </w:rPr>
        <w:t> </w:t>
      </w:r>
      <w:r>
        <w:rPr>
          <w:smallCaps w:val="0"/>
          <w:color w:val="292425"/>
          <w:spacing w:val="-1"/>
          <w:w w:val="107"/>
        </w:rPr>
        <w:t>supp</w:t>
      </w:r>
      <w:r>
        <w:rPr>
          <w:smallCaps w:val="0"/>
          <w:color w:val="292425"/>
          <w:spacing w:val="-3"/>
          <w:w w:val="107"/>
        </w:rPr>
        <w:t>l</w:t>
      </w:r>
      <w:r>
        <w:rPr>
          <w:smallCaps w:val="0"/>
          <w:color w:val="292425"/>
          <w:spacing w:val="-15"/>
          <w:w w:val="94"/>
        </w:rPr>
        <w:t>y</w:t>
      </w:r>
      <w:r>
        <w:rPr>
          <w:smallCaps w:val="0"/>
          <w:color w:val="292425"/>
          <w:w w:val="86"/>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03"/>
        </w:rPr>
        <w:t>m</w:t>
      </w:r>
      <w:r>
        <w:rPr>
          <w:smallCaps w:val="0"/>
          <w:color w:val="292425"/>
          <w:spacing w:val="-7"/>
          <w:w w:val="103"/>
        </w:rPr>
        <w:t>a</w:t>
      </w:r>
      <w:r>
        <w:rPr>
          <w:smallCaps w:val="0"/>
          <w:color w:val="292425"/>
          <w:w w:val="94"/>
        </w:rPr>
        <w:t>y</w:t>
      </w:r>
      <w:r>
        <w:rPr>
          <w:smallCaps w:val="0"/>
          <w:color w:val="292425"/>
        </w:rPr>
        <w:t> </w:t>
      </w:r>
      <w:r>
        <w:rPr>
          <w:smallCaps w:val="0"/>
          <w:color w:val="292425"/>
          <w:spacing w:val="-1"/>
          <w:w w:val="111"/>
        </w:rPr>
        <w:t>be </w:t>
      </w:r>
      <w:r>
        <w:rPr>
          <w:smallCaps w:val="0"/>
          <w:color w:val="292425"/>
          <w:spacing w:val="-1"/>
          <w:w w:val="110"/>
        </w:rPr>
        <w:t>on</w:t>
      </w:r>
      <w:r>
        <w:rPr>
          <w:smallCaps w:val="0"/>
          <w:color w:val="292425"/>
          <w:w w:val="110"/>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8"/>
        </w:rPr>
        <w:t>so</w:t>
      </w:r>
      <w:r>
        <w:rPr>
          <w:smallCaps w:val="0"/>
          <w:color w:val="292425"/>
          <w:w w:val="108"/>
        </w:rPr>
        <w:t>n</w:t>
      </w:r>
      <w:r>
        <w:rPr>
          <w:smallCaps w:val="0"/>
          <w:color w:val="292425"/>
        </w:rPr>
        <w:t> </w:t>
      </w:r>
      <w:r>
        <w:rPr>
          <w:smallCaps w:val="0"/>
          <w:color w:val="292425"/>
          <w:spacing w:val="-1"/>
          <w:w w:val="100"/>
        </w:rPr>
        <w:t>w</w:t>
      </w:r>
      <w:r>
        <w:rPr>
          <w:smallCaps w:val="0"/>
          <w:color w:val="292425"/>
          <w:spacing w:val="-7"/>
          <w:w w:val="100"/>
        </w:rPr>
        <w:t>h</w:t>
      </w:r>
      <w:r>
        <w:rPr>
          <w:smallCaps w:val="0"/>
          <w:color w:val="292425"/>
          <w:w w:val="94"/>
        </w:rPr>
        <w:t>y</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0"/>
        </w:rPr>
        <w:t>sho</w:t>
      </w:r>
      <w:r>
        <w:rPr>
          <w:smallCaps w:val="0"/>
          <w:color w:val="292425"/>
          <w:spacing w:val="4"/>
          <w:w w:val="110"/>
        </w:rPr>
        <w:t>r</w:t>
      </w:r>
      <w:r>
        <w:rPr>
          <w:smallCaps w:val="0"/>
          <w:color w:val="292425"/>
          <w:spacing w:val="-17"/>
          <w:w w:val="125"/>
        </w:rPr>
        <w:t>t</w:t>
      </w:r>
      <w:r>
        <w:rPr>
          <w:smallCaps w:val="0"/>
          <w:color w:val="292425"/>
          <w:spacing w:val="-1"/>
          <w:w w:val="112"/>
        </w:rPr>
        <w:t>-ru</w:t>
      </w:r>
      <w:r>
        <w:rPr>
          <w:smallCaps w:val="0"/>
          <w:color w:val="292425"/>
          <w:w w:val="112"/>
        </w:rPr>
        <w:t>n</w:t>
      </w:r>
      <w:r>
        <w:rPr>
          <w:smallCaps w:val="0"/>
          <w:color w:val="292425"/>
        </w:rPr>
        <w:t> </w:t>
      </w:r>
      <w:r>
        <w:rPr>
          <w:smallCaps w:val="0"/>
          <w:color w:val="292425"/>
          <w:spacing w:val="-5"/>
          <w:w w:val="116"/>
        </w:rPr>
        <w:t>r</w:t>
      </w:r>
      <w:r>
        <w:rPr>
          <w:smallCaps w:val="0"/>
          <w:color w:val="292425"/>
          <w:spacing w:val="-1"/>
          <w:w w:val="109"/>
        </w:rPr>
        <w:t>elationshi</w:t>
      </w:r>
      <w:r>
        <w:rPr>
          <w:smallCaps w:val="0"/>
          <w:color w:val="292425"/>
          <w:w w:val="109"/>
        </w:rPr>
        <w:t>p</w:t>
      </w:r>
      <w:r>
        <w:rPr>
          <w:smallCaps w:val="0"/>
          <w:color w:val="292425"/>
        </w:rPr>
        <w:t> </w:t>
      </w:r>
      <w:r>
        <w:rPr>
          <w:smallCaps w:val="0"/>
          <w:color w:val="292425"/>
          <w:spacing w:val="-1"/>
          <w:w w:val="114"/>
        </w:rPr>
        <w:t>be</w:t>
      </w:r>
      <w:r>
        <w:rPr>
          <w:smallCaps w:val="0"/>
          <w:color w:val="292425"/>
          <w:spacing w:val="-10"/>
          <w:w w:val="114"/>
        </w:rPr>
        <w:t>t</w:t>
      </w:r>
      <w:r>
        <w:rPr>
          <w:smallCaps w:val="0"/>
          <w:color w:val="292425"/>
          <w:spacing w:val="-5"/>
          <w:w w:val="90"/>
        </w:rPr>
        <w:t>w</w:t>
      </w:r>
      <w:r>
        <w:rPr>
          <w:smallCaps w:val="0"/>
          <w:color w:val="292425"/>
          <w:spacing w:val="-1"/>
          <w:w w:val="111"/>
        </w:rPr>
        <w:t>een </w:t>
      </w:r>
      <w:r>
        <w:rPr>
          <w:smallCaps w:val="0"/>
          <w:color w:val="292425"/>
          <w:spacing w:val="-1"/>
          <w:w w:val="107"/>
        </w:rPr>
        <w:t>unempl</w:t>
      </w:r>
      <w:r>
        <w:rPr>
          <w:smallCaps w:val="0"/>
          <w:color w:val="292425"/>
          <w:spacing w:val="-5"/>
          <w:w w:val="107"/>
        </w:rPr>
        <w:t>o</w:t>
      </w:r>
      <w:r>
        <w:rPr>
          <w:smallCaps w:val="0"/>
          <w:color w:val="292425"/>
          <w:spacing w:val="-1"/>
          <w:w w:val="106"/>
        </w:rPr>
        <w:t>ymen</w:t>
      </w:r>
      <w:r>
        <w:rPr>
          <w:smallCaps w:val="0"/>
          <w:color w:val="292425"/>
          <w:w w:val="106"/>
        </w:rPr>
        <w:t>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0"/>
        </w:rPr>
        <w:t>appea</w:t>
      </w:r>
      <w:r>
        <w:rPr>
          <w:smallCaps w:val="0"/>
          <w:color w:val="292425"/>
          <w:spacing w:val="-5"/>
          <w:w w:val="110"/>
        </w:rPr>
        <w:t>r</w:t>
      </w:r>
      <w:r>
        <w:rPr>
          <w:smallCaps w:val="0"/>
          <w:color w:val="292425"/>
          <w:spacing w:val="-1"/>
          <w:w w:val="110"/>
        </w:rPr>
        <w:t>e</w:t>
      </w:r>
      <w:r>
        <w:rPr>
          <w:smallCaps w:val="0"/>
          <w:color w:val="292425"/>
          <w:w w:val="110"/>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06"/>
        </w:rPr>
        <w:t>en</w:t>
      </w:r>
      <w:r>
        <w:rPr>
          <w:smallCaps w:val="0"/>
          <w:color w:val="292425"/>
          <w:w w:val="106"/>
        </w:rPr>
        <w:t>.</w:t>
      </w:r>
      <w:r>
        <w:rPr>
          <w:smallCaps w:val="0"/>
          <w:color w:val="292425"/>
        </w:rPr>
        <w:t> </w:t>
      </w:r>
      <w:r>
        <w:rPr>
          <w:smallCaps w:val="0"/>
          <w:color w:val="292425"/>
          <w:spacing w:val="1"/>
        </w:rPr>
        <w:t> </w:t>
      </w:r>
      <w:r>
        <w:rPr>
          <w:smallCaps w:val="0"/>
          <w:color w:val="292425"/>
          <w:spacing w:val="-1"/>
          <w:w w:val="104"/>
        </w:rPr>
        <w:t>But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07"/>
        </w:rPr>
        <w:t>befo</w:t>
      </w:r>
      <w:r>
        <w:rPr>
          <w:smallCaps w:val="0"/>
          <w:color w:val="292425"/>
          <w:spacing w:val="-5"/>
          <w:w w:val="107"/>
        </w:rPr>
        <w:t>r</w:t>
      </w:r>
      <w:r>
        <w:rPr>
          <w:smallCaps w:val="0"/>
          <w:color w:val="292425"/>
          <w:w w:val="109"/>
        </w:rPr>
        <w:t>e</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17"/>
          <w:w w:val="121"/>
        </w:rPr>
        <w:t>9</w:t>
      </w:r>
      <w:r>
        <w:rPr>
          <w:smallCaps w:val="0"/>
          <w:color w:val="292425"/>
          <w:w w:val="121"/>
        </w:rPr>
        <w:t>2</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1"/>
          <w:w w:val="105"/>
        </w:rPr>
        <w:t>sufficient</w:t>
      </w:r>
      <w:r>
        <w:rPr>
          <w:smallCaps w:val="0"/>
          <w:color w:val="292425"/>
          <w:spacing w:val="-3"/>
          <w:w w:val="105"/>
        </w:rPr>
        <w:t>l</w:t>
      </w:r>
      <w:r>
        <w:rPr>
          <w:smallCaps w:val="0"/>
          <w:color w:val="292425"/>
          <w:w w:val="94"/>
        </w:rPr>
        <w:t>y</w:t>
      </w:r>
      <w:r>
        <w:rPr>
          <w:smallCaps w:val="0"/>
          <w:color w:val="292425"/>
        </w:rPr>
        <w:t> </w:t>
      </w:r>
      <w:r>
        <w:rPr>
          <w:smallCaps w:val="0"/>
          <w:color w:val="292425"/>
          <w:spacing w:val="-1"/>
          <w:w w:val="114"/>
        </w:rPr>
        <w:t>de</w:t>
      </w:r>
      <w:r>
        <w:rPr>
          <w:smallCaps w:val="0"/>
          <w:color w:val="292425"/>
          <w:spacing w:val="-4"/>
          <w:w w:val="114"/>
        </w:rPr>
        <w:t>t</w:t>
      </w:r>
      <w:r>
        <w:rPr>
          <w:smallCaps w:val="0"/>
          <w:color w:val="292425"/>
          <w:spacing w:val="-1"/>
          <w:w w:val="107"/>
        </w:rPr>
        <w:t>aile</w:t>
      </w:r>
      <w:r>
        <w:rPr>
          <w:smallCaps w:val="0"/>
          <w:color w:val="292425"/>
          <w:w w:val="107"/>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3"/>
          <w:w w:val="108"/>
        </w:rPr>
        <w:t>a</w:t>
      </w:r>
      <w:r>
        <w:rPr>
          <w:smallCaps w:val="0"/>
          <w:color w:val="292425"/>
          <w:spacing w:val="-1"/>
          <w:w w:val="105"/>
        </w:rPr>
        <w:t>ss</w:t>
      </w:r>
      <w:r>
        <w:rPr>
          <w:smallCaps w:val="0"/>
          <w:color w:val="292425"/>
          <w:spacing w:val="-3"/>
          <w:w w:val="105"/>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00"/>
        </w:rPr>
        <w:t>ful</w:t>
      </w:r>
      <w:r>
        <w:rPr>
          <w:smallCaps w:val="0"/>
          <w:color w:val="292425"/>
          <w:spacing w:val="-3"/>
          <w:w w:val="100"/>
        </w:rPr>
        <w:t>l</w:t>
      </w:r>
      <w:r>
        <w:rPr>
          <w:smallCaps w:val="0"/>
          <w:color w:val="292425"/>
          <w:w w:val="94"/>
        </w:rPr>
        <w:t>y </w:t>
      </w:r>
      <w:r>
        <w:rPr>
          <w:smallCaps w:val="0"/>
          <w:color w:val="292425"/>
          <w:spacing w:val="-1"/>
          <w:w w:val="115"/>
        </w:rPr>
        <w:t>th</w:t>
      </w:r>
      <w:r>
        <w:rPr>
          <w:smallCaps w:val="0"/>
          <w:color w:val="292425"/>
          <w:w w:val="115"/>
        </w:rPr>
        <w:t>e</w:t>
      </w:r>
      <w:r>
        <w:rPr>
          <w:smallCaps w:val="0"/>
          <w:color w:val="292425"/>
        </w:rPr>
        <w:t> </w:t>
      </w:r>
      <w:r>
        <w:rPr>
          <w:smallCaps w:val="0"/>
          <w:color w:val="292425"/>
          <w:spacing w:val="-3"/>
          <w:w w:val="108"/>
        </w:rPr>
        <w:t>a</w:t>
      </w:r>
      <w:r>
        <w:rPr>
          <w:smallCaps w:val="0"/>
          <w:color w:val="292425"/>
          <w:spacing w:val="-4"/>
          <w:w w:val="88"/>
        </w:rPr>
        <w:t>v</w:t>
      </w:r>
      <w:r>
        <w:rPr>
          <w:smallCaps w:val="0"/>
          <w:color w:val="292425"/>
          <w:spacing w:val="-1"/>
          <w:w w:val="106"/>
        </w:rPr>
        <w:t>ailabl</w:t>
      </w:r>
      <w:r>
        <w:rPr>
          <w:smallCaps w:val="0"/>
          <w:color w:val="292425"/>
          <w:w w:val="106"/>
        </w:rPr>
        <w:t>e</w:t>
      </w:r>
      <w:r>
        <w:rPr>
          <w:smallCaps w:val="0"/>
          <w:color w:val="292425"/>
        </w:rPr>
        <w:t> </w:t>
      </w:r>
      <w:r>
        <w:rPr>
          <w:smallCaps w:val="0"/>
          <w:color w:val="292425"/>
          <w:spacing w:val="-1"/>
          <w:w w:val="109"/>
        </w:rPr>
        <w:t>labou</w:t>
      </w:r>
      <w:r>
        <w:rPr>
          <w:smallCaps w:val="0"/>
          <w:color w:val="292425"/>
          <w:w w:val="109"/>
        </w:rPr>
        <w:t>r</w:t>
      </w:r>
      <w:r>
        <w:rPr>
          <w:smallCaps w:val="0"/>
          <w:color w:val="292425"/>
        </w:rPr>
        <w:t> </w:t>
      </w:r>
      <w:r>
        <w:rPr>
          <w:smallCaps w:val="0"/>
          <w:color w:val="292425"/>
          <w:spacing w:val="-1"/>
          <w:w w:val="107"/>
        </w:rPr>
        <w:t>supp</w:t>
      </w:r>
      <w:r>
        <w:rPr>
          <w:smallCaps w:val="0"/>
          <w:color w:val="292425"/>
          <w:spacing w:val="-3"/>
          <w:w w:val="107"/>
        </w:rPr>
        <w:t>l</w:t>
      </w:r>
      <w:r>
        <w:rPr>
          <w:smallCaps w:val="0"/>
          <w:color w:val="292425"/>
          <w:spacing w:val="-15"/>
          <w:w w:val="94"/>
        </w:rPr>
        <w:t>y</w:t>
      </w:r>
      <w:r>
        <w:rPr>
          <w:smallCaps w:val="0"/>
          <w:color w:val="292425"/>
          <w:w w:val="86"/>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7"/>
        </w:rPr>
        <w:t>unempl</w:t>
      </w:r>
      <w:r>
        <w:rPr>
          <w:smallCaps w:val="0"/>
          <w:color w:val="292425"/>
          <w:spacing w:val="-5"/>
          <w:w w:val="107"/>
        </w:rPr>
        <w:t>o</w:t>
      </w:r>
      <w:r>
        <w:rPr>
          <w:smallCaps w:val="0"/>
          <w:color w:val="292425"/>
          <w:spacing w:val="-1"/>
          <w:w w:val="106"/>
        </w:rPr>
        <w:t>yment</w:t>
      </w:r>
    </w:p>
    <w:p>
      <w:pPr>
        <w:spacing w:after="0" w:line="292" w:lineRule="auto"/>
        <w:sectPr>
          <w:type w:val="continuous"/>
          <w:pgSz w:w="11900" w:h="16840"/>
          <w:pgMar w:top="1140" w:bottom="0" w:left="640" w:right="620"/>
          <w:cols w:num="2" w:equalWidth="0">
            <w:col w:w="3737" w:space="1177"/>
            <w:col w:w="5726"/>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headerReference w:type="default" r:id="rId115"/>
          <w:headerReference w:type="even" r:id="rId116"/>
          <w:pgSz w:w="11900" w:h="16840"/>
          <w:pgMar w:header="573" w:footer="581" w:top="760" w:bottom="780" w:left="640" w:right="620"/>
        </w:sectPr>
      </w:pPr>
    </w:p>
    <w:p>
      <w:pPr>
        <w:pStyle w:val="BodyText"/>
        <w:spacing w:before="7"/>
      </w:pPr>
    </w:p>
    <w:p>
      <w:pPr>
        <w:pStyle w:val="BodyText"/>
        <w:ind w:left="177"/>
        <w:rPr>
          <w:rFonts w:ascii="Trebuchet MS"/>
        </w:rPr>
      </w:pPr>
      <w:bookmarkStart w:name="Labour costs" w:id="54"/>
      <w:bookmarkEnd w:id="54"/>
      <w:r>
        <w:rPr/>
      </w:r>
      <w:bookmarkStart w:name="_bookmark21" w:id="55"/>
      <w:bookmarkEnd w:id="55"/>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before="8"/>
        <w:ind w:left="177"/>
        <w:rPr>
          <w:rFonts w:ascii="Trebuchet MS"/>
        </w:rPr>
      </w:pPr>
      <w:r>
        <w:rPr>
          <w:rFonts w:ascii="Trebuchet MS"/>
          <w:color w:val="0092C0"/>
        </w:rPr>
        <w:t>Earnings</w:t>
      </w:r>
      <w:r>
        <w:rPr>
          <w:rFonts w:ascii="Trebuchet MS"/>
          <w:color w:val="0092C0"/>
          <w:spacing w:val="-40"/>
        </w:rPr>
        <w:t> </w:t>
      </w:r>
      <w:r>
        <w:rPr>
          <w:rFonts w:ascii="Trebuchet MS"/>
          <w:color w:val="0092C0"/>
        </w:rPr>
        <w:t>and</w:t>
      </w:r>
      <w:r>
        <w:rPr>
          <w:rFonts w:ascii="Trebuchet MS"/>
          <w:color w:val="0092C0"/>
          <w:spacing w:val="-38"/>
        </w:rPr>
        <w:t> </w:t>
      </w:r>
      <w:r>
        <w:rPr>
          <w:rFonts w:ascii="Trebuchet MS"/>
          <w:color w:val="0092C0"/>
        </w:rPr>
        <w:t>unemployment</w:t>
      </w:r>
    </w:p>
    <w:p>
      <w:pPr>
        <w:spacing w:before="59"/>
        <w:ind w:left="0" w:right="1766" w:firstLine="0"/>
        <w:jc w:val="right"/>
        <w:rPr>
          <w:sz w:val="12"/>
        </w:rPr>
      </w:pPr>
      <w:r>
        <w:rPr/>
        <w:pict>
          <v:group style="position:absolute;margin-left:40.080002pt;margin-top:4.331533pt;width:10.65pt;height:4.75pt;mso-position-horizontal-relative:page;mso-position-vertical-relative:paragraph;z-index:16083456" coordorigin="802,87" coordsize="213,95">
            <v:line style="position:absolute" from="802,135" to="1014,135" stroked="true" strokeweight="1.135pt" strokecolor="#523391">
              <v:stroke dashstyle="solid"/>
            </v:line>
            <v:shape style="position:absolute;left:884;top:96;width:43;height:75" coordorigin="884,97" coordsize="43,75" path="m904,97l884,134,904,172,926,134,904,97xe" filled="true" fillcolor="#523391" stroked="false">
              <v:path arrowok="t"/>
              <v:fill type="solid"/>
            </v:shape>
            <v:shape style="position:absolute;left:884;top:96;width:43;height:75" coordorigin="884,97" coordsize="43,75" path="m904,97l926,134,904,172,884,134,904,97xe" filled="false" stroked="true" strokeweight="1pt" strokecolor="#523391">
              <v:path arrowok="t"/>
              <v:stroke dashstyle="solid"/>
            </v:shape>
            <w10:wrap type="none"/>
          </v:group>
        </w:pict>
      </w:r>
      <w:r>
        <w:rPr>
          <w:color w:val="292425"/>
          <w:spacing w:val="-9"/>
          <w:w w:val="120"/>
          <w:sz w:val="12"/>
        </w:rPr>
        <w:t>1971–79</w:t>
      </w:r>
    </w:p>
    <w:p>
      <w:pPr>
        <w:spacing w:before="39"/>
        <w:ind w:left="0" w:right="1761" w:firstLine="0"/>
        <w:jc w:val="right"/>
        <w:rPr>
          <w:sz w:val="12"/>
        </w:rPr>
      </w:pPr>
      <w:r>
        <w:rPr>
          <w:color w:val="292425"/>
          <w:w w:val="101"/>
          <w:sz w:val="12"/>
          <w:u w:val="thick" w:color="AB6D8F"/>
        </w:rPr>
        <w:t> </w:t>
      </w:r>
      <w:r>
        <w:rPr>
          <w:color w:val="292425"/>
          <w:sz w:val="12"/>
          <w:u w:val="thick" w:color="AB6D8F"/>
        </w:rPr>
        <w:t>     </w:t>
      </w:r>
      <w:r>
        <w:rPr>
          <w:color w:val="292425"/>
          <w:spacing w:val="1"/>
          <w:sz w:val="12"/>
          <w:u w:val="thick" w:color="AB6D8F"/>
        </w:rPr>
        <w:t> </w:t>
      </w:r>
      <w:r>
        <w:rPr>
          <w:color w:val="292425"/>
          <w:sz w:val="12"/>
        </w:rPr>
        <w:t> </w:t>
      </w:r>
      <w:r>
        <w:rPr>
          <w:color w:val="292425"/>
          <w:spacing w:val="-1"/>
          <w:sz w:val="12"/>
        </w:rPr>
        <w:t> </w:t>
      </w:r>
      <w:r>
        <w:rPr>
          <w:color w:val="292425"/>
          <w:spacing w:val="-8"/>
          <w:w w:val="120"/>
          <w:sz w:val="12"/>
        </w:rPr>
        <w:t>1980–89</w:t>
      </w:r>
    </w:p>
    <w:p>
      <w:pPr>
        <w:pStyle w:val="BodyText"/>
        <w:spacing w:before="10"/>
        <w:rPr>
          <w:sz w:val="19"/>
        </w:rPr>
      </w:pPr>
      <w:r>
        <w:rPr/>
        <w:br w:type="column"/>
      </w:r>
      <w:r>
        <w:rPr>
          <w:sz w:val="19"/>
        </w:rPr>
      </w:r>
    </w:p>
    <w:p>
      <w:pPr>
        <w:pStyle w:val="BodyText"/>
        <w:spacing w:line="292" w:lineRule="auto"/>
        <w:ind w:left="161"/>
      </w:pPr>
      <w:r>
        <w:rPr>
          <w:color w:val="292425"/>
          <w:w w:val="105"/>
        </w:rPr>
        <w:t>should be broadly indicative of labour market trends over a number of decades.</w:t>
      </w:r>
    </w:p>
    <w:p>
      <w:pPr>
        <w:spacing w:after="0" w:line="292" w:lineRule="auto"/>
        <w:sectPr>
          <w:type w:val="continuous"/>
          <w:pgSz w:w="11900" w:h="16840"/>
          <w:pgMar w:top="1140" w:bottom="0" w:left="640" w:right="620"/>
          <w:cols w:num="2" w:equalWidth="0">
            <w:col w:w="2654" w:space="2284"/>
            <w:col w:w="5702"/>
          </w:cols>
        </w:sectPr>
      </w:pPr>
    </w:p>
    <w:p>
      <w:pPr>
        <w:spacing w:before="39"/>
        <w:ind w:left="433" w:right="0" w:firstLine="0"/>
        <w:jc w:val="left"/>
        <w:rPr>
          <w:sz w:val="12"/>
        </w:rPr>
      </w:pPr>
      <w:r>
        <w:rPr/>
        <w:pict>
          <v:group style="position:absolute;margin-left:40.080002pt;margin-top:2.981779pt;width:10.65pt;height:4.9pt;mso-position-horizontal-relative:page;mso-position-vertical-relative:paragraph;z-index:16083968" coordorigin="802,60" coordsize="213,98">
            <v:line style="position:absolute" from="802,111" to="1014,111" stroked="true" strokeweight="1.120pt" strokecolor="#97c83e">
              <v:stroke dashstyle="solid"/>
            </v:line>
            <v:shape style="position:absolute;left:884;top:69;width:43;height:78" coordorigin="884,70" coordsize="43,78" path="m904,70l884,147,926,147,904,70xe" filled="true" fillcolor="#97c83e" stroked="false">
              <v:path arrowok="t"/>
              <v:fill type="solid"/>
            </v:shape>
            <v:shape style="position:absolute;left:884;top:69;width:43;height:78" coordorigin="884,70" coordsize="43,78" path="m904,70l926,147,884,147,904,70xe" filled="false" stroked="true" strokeweight="1.0pt" strokecolor="#97c83e">
              <v:path arrowok="t"/>
              <v:stroke dashstyle="solid"/>
            </v:shape>
            <w10:wrap type="none"/>
          </v:group>
        </w:pict>
      </w:r>
      <w:r>
        <w:rPr>
          <w:color w:val="292425"/>
          <w:spacing w:val="-6"/>
          <w:w w:val="120"/>
          <w:sz w:val="12"/>
        </w:rPr>
        <w:t>1990–99</w:t>
      </w:r>
    </w:p>
    <w:p>
      <w:pPr>
        <w:spacing w:before="39"/>
        <w:ind w:left="433" w:right="0" w:firstLine="0"/>
        <w:jc w:val="left"/>
        <w:rPr>
          <w:sz w:val="12"/>
        </w:rPr>
      </w:pPr>
      <w:r>
        <w:rPr/>
        <w:pict>
          <v:group style="position:absolute;margin-left:87.339996pt;margin-top:28.64015pt;width:90.4pt;height:116.35pt;mso-position-horizontal-relative:page;mso-position-vertical-relative:paragraph;z-index:16081920" coordorigin="1747,573" coordsize="1808,2327">
            <v:shape style="position:absolute;left:1777;top:582;width:473;height:1710" coordorigin="1778,583" coordsize="473,1710" path="m1821,2292l1842,2198,1863,2088,1891,1971,1914,1863,1950,1671,1963,1611,1971,1586,1971,1576,1971,1586,1963,1611,1955,1646,1942,1743,1922,1838,1899,1933,1886,1980,1878,2006,1863,2030,1857,2040,1850,2040,1842,2018,1834,1980,1826,1920,1821,1838,1821,1753,1813,1658,1806,1551,1798,1312,1785,1085,1785,882,1778,797,1778,583,1785,583,1785,595,1793,630,1798,703,1813,787,1826,882,1842,977,1863,1062,1891,1144,1963,1359,2007,1479,2048,1586,2084,1706,2120,1803,2144,1886,2157,1958,2172,2018,2177,2148,2177,2233,2185,2268,2193,2257,2193,2208,2200,2148,2200,2088,2208,1933,2208,1803,2200,1684,2177,1564,2164,1444,2164,1359,2172,1324,2177,1312,2200,1277,2229,1264,2250,1242e" filled="false" stroked="true" strokeweight="1.0pt" strokecolor="#523391">
              <v:path arrowok="t"/>
              <v:stroke dashstyle="solid"/>
            </v:shape>
            <v:shape style="position:absolute;left:2249;top:1241;width:1282;height:1231" coordorigin="2250,1242" coordsize="1282,1231" path="m2250,1242l2422,1469,2600,1693,2693,1803,2773,1911,2850,1993,2915,2078,2972,2138,3023,2198,3101,2280,3173,2352,3237,2400,3294,2425,3423,2425,3459,2435,3495,2460,3516,2472,3531,2472,3523,2460,3511,2435,3488,2412,3467,2387,3446,2365,3423,2352,3410,2340,3382,2315,3346,2305,3302,2292,3253,2292,3201,2280,3088,2257,3031,2245,2887,2245,2794,2268,2709,2280,2636,2280,2587,2268,2551,2245,2523,2220,2487,2198e" filled="false" stroked="true" strokeweight="1pt" strokecolor="#ab6d8f">
              <v:path arrowok="t"/>
              <v:stroke dashstyle="solid"/>
            </v:shape>
            <v:shape style="position:absolute;left:2249;top:2197;width:1024;height:657" coordorigin="2250,2198" coordsize="1024,657" path="m2487,2198l2544,2268,2592,2340,2652,2412,2722,2472,2765,2507,2809,2532,2907,2592,3008,2639,3088,2687,3152,2734,3209,2782,3253,2829,3266,2842,3273,2854,3258,2854,3245,2842,3224,2829,3181,2807,3129,2794,3080,2807,3023,2819,2966,2829,2915,2842,2874,2829,2838,2819,2801,2794,2765,2769,2722,2747,2672,2722,2621,2687,2572,2674,2523,2674,2463,2687,2414,2699,2378,2699,2358,2674,2350,2652,2342,2614,2335,2602,2314,2614,2293,2639,2270,2674,2250,2709e" filled="false" stroked="true" strokeweight="1pt" strokecolor="#97c83e">
              <v:path arrowok="t"/>
              <v:stroke dashstyle="solid"/>
            </v:shape>
            <v:shape style="position:absolute;left:2035;top:2709;width:215;height:120" coordorigin="2035,2709" coordsize="215,120" path="m2250,2709l2208,2747,2164,2782,2128,2819,2100,2829,2092,2819,2092,2807,2100,2782,2100,2769,2100,2782,2107,2794,2107,2819,2100,2819,2084,2807,2072,2782,2035,2722e" filled="false" stroked="true" strokeweight="1pt" strokecolor="#0092c0">
              <v:path arrowok="t"/>
              <v:stroke dashstyle="solid"/>
            </v:shape>
            <v:shape style="position:absolute;left:1797;top:2257;width:44;height:71" coordorigin="1798,2257" coordsize="44,71" path="m1821,2257l1798,2292,1821,2328,1842,2292,1821,2257xe" filled="true" fillcolor="#523391" stroked="false">
              <v:path arrowok="t"/>
              <v:fill type="solid"/>
            </v:shape>
            <v:shape style="position:absolute;left:1797;top:2257;width:44;height:71" coordorigin="1798,2257" coordsize="44,71" path="m1821,2257l1842,2292,1821,2328,1798,2292,1821,2257xe" filled="false" stroked="true" strokeweight="1pt" strokecolor="#523391">
              <v:path arrowok="t"/>
              <v:stroke dashstyle="solid"/>
            </v:shape>
            <v:shape style="position:absolute;left:1950;top:1538;width:42;height:73" coordorigin="1950,1539" coordsize="42,73" path="m1971,1539l1950,1576,1971,1611,1991,1576,1971,1539xe" filled="true" fillcolor="#523391" stroked="false">
              <v:path arrowok="t"/>
              <v:fill type="solid"/>
            </v:shape>
            <v:shape style="position:absolute;left:1950;top:1538;width:42;height:73" coordorigin="1950,1539" coordsize="42,73" path="m1971,1539l1991,1576,1971,1611,1950,1576,1971,1539xe" filled="false" stroked="true" strokeweight="1pt" strokecolor="#523391">
              <v:path arrowok="t"/>
              <v:stroke dashstyle="solid"/>
            </v:shape>
            <v:shape style="position:absolute;left:1821;top:1980;width:42;height:73" coordorigin="1821,1980" coordsize="42,73" path="m1842,1980l1821,2018,1842,2053,1863,2018,1842,1980xe" filled="true" fillcolor="#523391" stroked="false">
              <v:path arrowok="t"/>
              <v:fill type="solid"/>
            </v:shape>
            <v:shape style="position:absolute;left:1821;top:1980;width:42;height:73" coordorigin="1821,1980" coordsize="42,73" path="m1842,1980l1863,2018,1842,2053,1821,2018,1842,1980xe" filled="false" stroked="true" strokeweight="1pt" strokecolor="#523391">
              <v:path arrowok="t"/>
              <v:stroke dashstyle="solid"/>
            </v:shape>
            <v:shape style="position:absolute;left:1756;top:582;width:42;height:73" coordorigin="1757,583" coordsize="42,73" path="m1778,583l1757,620,1778,655,1798,620,1778,583xe" filled="true" fillcolor="#523391" stroked="false">
              <v:path arrowok="t"/>
              <v:fill type="solid"/>
            </v:shape>
            <v:shape style="position:absolute;left:1756;top:582;width:42;height:73" coordorigin="1757,583" coordsize="42,73" path="m1778,583l1798,620,1778,655,1757,620,1778,583xe" filled="false" stroked="true" strokeweight="1pt" strokecolor="#523391">
              <v:path arrowok="t"/>
              <v:stroke dashstyle="solid"/>
            </v:shape>
            <v:shape style="position:absolute;left:1841;top:1024;width:44;height:73" coordorigin="1842,1025" coordsize="44,73" path="m1863,1025l1842,1062,1863,1097,1886,1062,1863,1025xe" filled="true" fillcolor="#523391" stroked="false">
              <v:path arrowok="t"/>
              <v:fill type="solid"/>
            </v:shape>
            <v:shape style="position:absolute;left:1841;top:1024;width:44;height:73" coordorigin="1842,1025" coordsize="44,73" path="m1863,1025l1886,1062,1863,1097,1842,1062,1863,1025xe" filled="false" stroked="true" strokeweight="1pt" strokecolor="#523391">
              <v:path arrowok="t"/>
              <v:stroke dashstyle="solid"/>
            </v:shape>
            <v:shape style="position:absolute;left:2120;top:1850;width:44;height:70" coordorigin="2120,1851" coordsize="44,70" path="m2144,1851l2120,1886,2144,1920,2164,1886,2144,1851xe" filled="true" fillcolor="#523391" stroked="false">
              <v:path arrowok="t"/>
              <v:fill type="solid"/>
            </v:shape>
            <v:shape style="position:absolute;left:2120;top:1850;width:44;height:70" coordorigin="2120,1851" coordsize="44,70" path="m2144,1851l2164,1886,2144,1920,2120,1886,2144,1851xe" filled="false" stroked="true" strokeweight="1pt" strokecolor="#523391">
              <v:path arrowok="t"/>
              <v:stroke dashstyle="solid"/>
            </v:shape>
            <v:shape style="position:absolute;left:2164;top:2232;width:44;height:73" coordorigin="2164,2233" coordsize="44,73" path="m2185,2233l2164,2268,2185,2305,2208,2268,2185,2233xe" filled="true" fillcolor="#523391" stroked="false">
              <v:path arrowok="t"/>
              <v:fill type="solid"/>
            </v:shape>
            <v:shape style="position:absolute;left:2164;top:2232;width:44;height:73" coordorigin="2164,2233" coordsize="44,73" path="m2185,2233l2208,2268,2185,2305,2164,2268,2185,2233xe" filled="false" stroked="true" strokeweight="1pt" strokecolor="#523391">
              <v:path arrowok="t"/>
              <v:stroke dashstyle="solid"/>
            </v:shape>
            <v:shape style="position:absolute;left:2184;top:1765;width:44;height:73" coordorigin="2185,1766" coordsize="44,73" path="m2208,1766l2185,1803,2208,1838,2229,1803,2208,1766xe" filled="true" fillcolor="#523391" stroked="false">
              <v:path arrowok="t"/>
              <v:fill type="solid"/>
            </v:shape>
            <v:shape style="position:absolute;left:2184;top:1765;width:44;height:73" coordorigin="2185,1766" coordsize="44,73" path="m2208,1766l2229,1803,2208,1838,2185,1803,2208,1766xe" filled="false" stroked="true" strokeweight="1pt" strokecolor="#523391">
              <v:path arrowok="t"/>
              <v:stroke dashstyle="solid"/>
            </v:shape>
            <v:shape style="position:absolute;left:2133;top:1194;width:147;height:212" type="#_x0000_t75" stroked="false">
              <v:imagedata r:id="rId117" o:title=""/>
            </v:shape>
            <v:rect style="position:absolute;left:2894;top:2040;width:37;height:60" filled="true" fillcolor="#ab6d8f" stroked="false">
              <v:fill type="solid"/>
            </v:rect>
            <v:rect style="position:absolute;left:2894;top:2040;width:37;height:60" filled="false" stroked="true" strokeweight="1pt" strokecolor="#ab6d8f">
              <v:stroke dashstyle="solid"/>
            </v:rect>
            <v:rect style="position:absolute;left:3216;top:2364;width:36;height:60" filled="true" fillcolor="#ab6d8f" stroked="false">
              <v:fill type="solid"/>
            </v:rect>
            <v:rect style="position:absolute;left:3216;top:2364;width:36;height:60" filled="false" stroked="true" strokeweight="1.0pt" strokecolor="#ab6d8f">
              <v:stroke dashstyle="solid"/>
            </v:rect>
            <v:rect style="position:absolute;left:3402;top:2387;width:36;height:60" filled="true" fillcolor="#ab6d8f" stroked="false">
              <v:fill type="solid"/>
            </v:rect>
            <v:rect style="position:absolute;left:3402;top:2387;width:36;height:60" filled="false" stroked="true" strokeweight="1.0pt" strokecolor="#ab6d8f">
              <v:stroke dashstyle="solid"/>
            </v:rect>
            <v:rect style="position:absolute;left:3510;top:2434;width:34;height:60" filled="true" fillcolor="#ab6d8f" stroked="false">
              <v:fill type="solid"/>
            </v:rect>
            <v:rect style="position:absolute;left:3510;top:2434;width:34;height:60" filled="false" stroked="true" strokeweight="1pt" strokecolor="#ab6d8f">
              <v:stroke dashstyle="solid"/>
            </v:rect>
            <v:rect style="position:absolute;left:3446;top:2352;width:34;height:60" filled="true" fillcolor="#ab6d8f" stroked="false">
              <v:fill type="solid"/>
            </v:rect>
            <v:rect style="position:absolute;left:3446;top:2352;width:34;height:60" filled="false" stroked="true" strokeweight="1pt" strokecolor="#ab6d8f">
              <v:stroke dashstyle="solid"/>
            </v:rect>
            <v:rect style="position:absolute;left:3402;top:2314;width:36;height:60" filled="true" fillcolor="#ab6d8f" stroked="false">
              <v:fill type="solid"/>
            </v:rect>
            <v:rect style="position:absolute;left:3402;top:2314;width:36;height:60" filled="false" stroked="true" strokeweight="1pt" strokecolor="#ab6d8f">
              <v:stroke dashstyle="solid"/>
            </v:rect>
            <v:rect style="position:absolute;left:3358;top:2279;width:37;height:60" filled="true" fillcolor="#ab6d8f" stroked="false">
              <v:fill type="solid"/>
            </v:rect>
            <v:rect style="position:absolute;left:3358;top:2279;width:37;height:60" filled="false" stroked="true" strokeweight="1pt" strokecolor="#ab6d8f">
              <v:stroke dashstyle="solid"/>
            </v:rect>
            <v:rect style="position:absolute;left:2958;top:2207;width:37;height:60" filled="true" fillcolor="#ab6d8f" stroked="false">
              <v:fill type="solid"/>
            </v:rect>
            <v:rect style="position:absolute;left:2958;top:2207;width:37;height:60" filled="false" stroked="true" strokeweight="1pt" strokecolor="#ab6d8f">
              <v:stroke dashstyle="solid"/>
            </v:rect>
            <v:rect style="position:absolute;left:2615;top:2245;width:37;height:60" filled="true" fillcolor="#ab6d8f" stroked="false">
              <v:fill type="solid"/>
            </v:rect>
            <v:rect style="position:absolute;left:2615;top:2245;width:37;height:60" filled="false" stroked="true" strokeweight="1pt" strokecolor="#ab6d8f">
              <v:stroke dashstyle="solid"/>
            </v:rect>
            <v:rect style="position:absolute;left:2463;top:2160;width:37;height:60" filled="true" fillcolor="#ab6d8f" stroked="false">
              <v:fill type="solid"/>
            </v:rect>
            <v:rect style="position:absolute;left:2463;top:2160;width:37;height:60" filled="false" stroked="true" strokeweight="1pt" strokecolor="#ab6d8f">
              <v:stroke dashstyle="solid"/>
            </v:rect>
            <v:shape style="position:absolute;left:2463;top:2160;width:44;height:73" coordorigin="2463,2160" coordsize="44,73" path="m2487,2160l2463,2233,2507,2233,2487,2160xe" filled="true" fillcolor="#97c83e" stroked="false">
              <v:path arrowok="t"/>
              <v:fill type="solid"/>
            </v:shape>
            <v:shape style="position:absolute;left:2463;top:2160;width:44;height:73" coordorigin="2463,2160" coordsize="44,73" path="m2487,2160l2507,2233,2463,2233,2487,2160xe" filled="false" stroked="true" strokeweight="1pt" strokecolor="#97c83e">
              <v:path arrowok="t"/>
              <v:stroke dashstyle="solid"/>
            </v:shape>
            <v:shape style="position:absolute;left:2700;top:2434;width:44;height:73" coordorigin="2701,2435" coordsize="44,73" path="m2722,2435l2701,2507,2745,2507,2722,2435xe" filled="true" fillcolor="#97c83e" stroked="false">
              <v:path arrowok="t"/>
              <v:fill type="solid"/>
            </v:shape>
            <v:shape style="position:absolute;left:2700;top:2434;width:44;height:73" coordorigin="2701,2435" coordsize="44,73" path="m2722,2435l2745,2507,2701,2507,2722,2435xe" filled="false" stroked="true" strokeweight="1.0pt" strokecolor="#97c83e">
              <v:path arrowok="t"/>
              <v:stroke dashstyle="solid"/>
            </v:shape>
            <v:shape style="position:absolute;left:3066;top:2651;width:42;height:70" coordorigin="3067,2652" coordsize="42,70" path="m3088,2652l3067,2722,3108,2722,3088,2652xe" filled="true" fillcolor="#97c83e" stroked="false">
              <v:path arrowok="t"/>
              <v:fill type="solid"/>
            </v:shape>
            <v:shape style="position:absolute;left:3066;top:2651;width:42;height:70" coordorigin="3067,2652" coordsize="42,70" path="m3088,2652l3108,2722,3067,2722,3088,2652xe" filled="false" stroked="true" strokeweight="1pt" strokecolor="#97c83e">
              <v:path arrowok="t"/>
              <v:stroke dashstyle="solid"/>
            </v:shape>
            <v:shape style="position:absolute;left:3252;top:2819;width:42;height:71" coordorigin="3253,2819" coordsize="42,71" path="m3273,2819l3253,2889,3294,2889,3273,2819xe" filled="true" fillcolor="#97c83e" stroked="false">
              <v:path arrowok="t"/>
              <v:fill type="solid"/>
            </v:shape>
            <v:shape style="position:absolute;left:3252;top:2819;width:42;height:71" coordorigin="3253,2819" coordsize="42,71" path="m3273,2819l3294,2889,3253,2889,3273,2819xe" filled="false" stroked="true" strokeweight="1pt" strokecolor="#97c83e">
              <v:path arrowok="t"/>
              <v:stroke dashstyle="solid"/>
            </v:shape>
            <v:shape style="position:absolute;left:3108;top:2759;width:44;height:71" coordorigin="3108,2759" coordsize="44,71" path="m3129,2759l3108,2829,3152,2829,3129,2759xe" filled="true" fillcolor="#97c83e" stroked="false">
              <v:path arrowok="t"/>
              <v:fill type="solid"/>
            </v:shape>
            <v:shape style="position:absolute;left:3108;top:2759;width:44;height:71" coordorigin="3108,2759" coordsize="44,71" path="m3129,2759l3152,2829,3108,2829,3129,2759xe" filled="false" stroked="true" strokeweight="1pt" strokecolor="#97c83e">
              <v:path arrowok="t"/>
              <v:stroke dashstyle="solid"/>
            </v:shape>
            <v:shape style="position:absolute;left:2894;top:2806;width:44;height:70" coordorigin="2894,2807" coordsize="44,70" path="m2915,2807l2894,2877,2938,2877,2915,2807xe" filled="true" fillcolor="#97c83e" stroked="false">
              <v:path arrowok="t"/>
              <v:fill type="solid"/>
            </v:shape>
            <v:shape style="position:absolute;left:2894;top:2806;width:44;height:70" coordorigin="2894,2807" coordsize="44,70" path="m2915,2807l2938,2877,2894,2877,2915,2807xe" filled="false" stroked="true" strokeweight="1.0pt" strokecolor="#97c83e">
              <v:path arrowok="t"/>
              <v:stroke dashstyle="solid"/>
            </v:shape>
            <v:shape style="position:absolute;left:2744;top:2734;width:42;height:73" coordorigin="2745,2734" coordsize="42,73" path="m2765,2734l2745,2807,2786,2807,2765,2734xe" filled="true" fillcolor="#97c83e" stroked="false">
              <v:path arrowok="t"/>
              <v:fill type="solid"/>
            </v:shape>
            <v:shape style="position:absolute;left:2744;top:2734;width:42;height:73" coordorigin="2745,2734" coordsize="42,73" path="m2765,2734l2786,2807,2745,2807,2765,2734xe" filled="false" stroked="true" strokeweight="1pt" strokecolor="#97c83e">
              <v:path arrowok="t"/>
              <v:stroke dashstyle="solid"/>
            </v:shape>
            <v:shape style="position:absolute;left:2551;top:2639;width:42;height:71" coordorigin="2551,2639" coordsize="42,71" path="m2572,2639l2551,2709,2592,2709,2572,2639xe" filled="true" fillcolor="#97c83e" stroked="false">
              <v:path arrowok="t"/>
              <v:fill type="solid"/>
            </v:shape>
            <v:shape style="position:absolute;left:2551;top:2639;width:42;height:71" coordorigin="2551,2639" coordsize="42,71" path="m2572,2639l2592,2709,2551,2709,2572,2639xe" filled="false" stroked="true" strokeweight="1.0pt" strokecolor="#97c83e">
              <v:path arrowok="t"/>
              <v:stroke dashstyle="solid"/>
            </v:shape>
            <v:shape style="position:absolute;left:2357;top:2661;width:42;height:73" coordorigin="2358,2662" coordsize="42,73" path="m2378,2662l2358,2734,2399,2734,2378,2662xe" filled="true" fillcolor="#97c83e" stroked="false">
              <v:path arrowok="t"/>
              <v:fill type="solid"/>
            </v:shape>
            <v:shape style="position:absolute;left:2357;top:2661;width:42;height:73" coordorigin="2358,2662" coordsize="42,73" path="m2378,2662l2399,2734,2358,2734,2378,2662xe" filled="false" stroked="true" strokeweight="1pt" strokecolor="#97c83e">
              <v:path arrowok="t"/>
              <v:stroke dashstyle="solid"/>
            </v:shape>
            <v:shape style="position:absolute;left:2313;top:2567;width:44;height:73" coordorigin="2314,2567" coordsize="44,73" path="m2335,2567l2314,2639,2358,2639,2335,2567xe" filled="true" fillcolor="#97c83e" stroked="false">
              <v:path arrowok="t"/>
              <v:fill type="solid"/>
            </v:shape>
            <v:shape style="position:absolute;left:2313;top:2567;width:44;height:73" coordorigin="2314,2567" coordsize="44,73" path="m2335,2567l2358,2639,2314,2639,2335,2567xe" filled="false" stroked="true" strokeweight="1pt" strokecolor="#97c83e">
              <v:path arrowok="t"/>
              <v:stroke dashstyle="solid"/>
            </v:shape>
            <v:shape style="position:absolute;left:2228;top:2674;width:42;height:73" coordorigin="2229,2674" coordsize="42,73" path="m2250,2674l2229,2747,2270,2747,2250,2674xe" filled="true" fillcolor="#97c83e" stroked="false">
              <v:path arrowok="t"/>
              <v:fill type="solid"/>
            </v:shape>
            <v:shape style="position:absolute;left:2228;top:2674;width:42;height:73" coordorigin="2229,2674" coordsize="42,73" path="m2250,2674l2270,2747,2229,2747,2250,2674xe" filled="false" stroked="true" strokeweight="1pt" strokecolor="#97c83e">
              <v:path arrowok="t"/>
              <v:stroke dashstyle="solid"/>
            </v:shape>
            <v:shape style="position:absolute;left:2014;top:2674;width:256;height:193" coordorigin="2015,2674" coordsize="256,193" path="m2250,2709l2229,2674m2250,2709l2270,2747m2250,2709l2229,2747m2250,2709l2270,2674m2100,2829l2079,2794m2100,2829l2120,2867m2100,2829l2079,2867m2100,2829l2120,2794m2100,2769l2079,2734m2100,2769l2120,2807m2100,2769l2079,2807m2100,2769l2120,2734m2100,2819l2079,2782m2100,2819l2120,2854m2100,2819l2079,2854m2100,2819l2120,2782m2035,2722l2015,2687m2035,2722l2056,2759m2035,2722l2015,2759m2035,2722l2056,2687e" filled="false" stroked="true" strokeweight="1pt" strokecolor="#0092c0">
              <v:path arrowok="t"/>
              <v:stroke dashstyle="solid"/>
            </v:shape>
            <v:shape style="position:absolute;left:2180;top:1044;width:272;height:120" type="#_x0000_t202" filled="false" stroked="false">
              <v:textbox inset="0,0,0,0">
                <w:txbxContent>
                  <w:p>
                    <w:pPr>
                      <w:spacing w:line="116" w:lineRule="exact" w:before="0"/>
                      <w:ind w:left="0" w:right="0" w:firstLine="0"/>
                      <w:jc w:val="left"/>
                      <w:rPr>
                        <w:sz w:val="12"/>
                      </w:rPr>
                    </w:pPr>
                    <w:r>
                      <w:rPr>
                        <w:color w:val="292425"/>
                        <w:spacing w:val="-11"/>
                        <w:w w:val="120"/>
                        <w:sz w:val="12"/>
                      </w:rPr>
                      <w:t>1980</w:t>
                    </w:r>
                  </w:p>
                </w:txbxContent>
              </v:textbox>
              <w10:wrap type="none"/>
            </v:shape>
            <v:shape style="position:absolute;left:2373;top:2005;width:281;height:120" type="#_x0000_t202" filled="false" stroked="false">
              <v:textbox inset="0,0,0,0">
                <w:txbxContent>
                  <w:p>
                    <w:pPr>
                      <w:spacing w:line="116" w:lineRule="exact" w:before="0"/>
                      <w:ind w:left="0" w:right="0" w:firstLine="0"/>
                      <w:jc w:val="left"/>
                      <w:rPr>
                        <w:sz w:val="12"/>
                      </w:rPr>
                    </w:pPr>
                    <w:r>
                      <w:rPr>
                        <w:color w:val="292425"/>
                        <w:spacing w:val="-9"/>
                        <w:w w:val="120"/>
                        <w:sz w:val="12"/>
                      </w:rPr>
                      <w:t>1990</w:t>
                    </w:r>
                  </w:p>
                </w:txbxContent>
              </v:textbox>
              <w10:wrap type="none"/>
            </v:shape>
            <v:shape style="position:absolute;left:2050;top:2438;width:305;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w10:wrap type="none"/>
          </v:group>
        </w:pict>
      </w:r>
      <w:r>
        <w:rPr/>
        <w:pict>
          <v:group style="position:absolute;margin-left:40.080002pt;margin-top:3.42815pt;width:10.65pt;height:8.2pt;mso-position-horizontal-relative:page;mso-position-vertical-relative:paragraph;z-index:16082944" coordorigin="802,69" coordsize="213,164">
            <v:line style="position:absolute" from="812,227" to="931,227" stroked="true" strokeweight=".5pt" strokecolor="#292425">
              <v:stroke dashstyle="solid"/>
            </v:line>
            <v:line style="position:absolute" from="802,117" to="1014,117" stroked="true" strokeweight="1.121pt" strokecolor="#0092c0">
              <v:stroke dashstyle="solid"/>
            </v:line>
            <v:shape style="position:absolute;left:884;top:78;width:43;height:75" coordorigin="884,79" coordsize="43,75" path="m904,116l884,79m904,116l926,153m904,116l884,153e" filled="false" stroked="true" strokeweight="1pt" strokecolor="#0092c0">
              <v:path arrowok="t"/>
              <v:stroke dashstyle="solid"/>
            </v:shape>
            <v:line style="position:absolute" from="904,116" to="926,79" stroked="true" strokeweight="1pt" strokecolor="#0092c0">
              <v:stroke dashstyle="solid"/>
            </v:line>
            <w10:wrap type="none"/>
          </v:group>
        </w:pict>
      </w:r>
      <w:r>
        <w:rPr>
          <w:color w:val="292425"/>
          <w:w w:val="120"/>
          <w:sz w:val="12"/>
        </w:rPr>
        <w:t>2000–04</w:t>
      </w:r>
    </w:p>
    <w:p>
      <w:pPr>
        <w:pStyle w:val="BodyText"/>
      </w:pPr>
    </w:p>
    <w:p>
      <w:pPr>
        <w:pStyle w:val="BodyText"/>
        <w:spacing w:before="3"/>
        <w:rPr>
          <w:sz w:val="23"/>
        </w:rPr>
      </w:pPr>
      <w:r>
        <w:rPr/>
        <w:pict>
          <v:shape style="position:absolute;margin-left:40.580002pt;margin-top:15.608715pt;width:6pt;height:.1pt;mso-position-horizontal-relative:page;mso-position-vertical-relative:paragraph;z-index:-15385088;mso-wrap-distance-left:0;mso-wrap-distance-right:0" coordorigin="812,312" coordsize="120,0" path="m812,312l931,312e" filled="false" stroked="true" strokeweight=".5pt" strokecolor="#292425">
            <v:path arrowok="t"/>
            <v:stroke dashstyle="solid"/>
            <w10:wrap type="topAndBottom"/>
          </v:shape>
        </w:pict>
      </w:r>
    </w:p>
    <w:p>
      <w:pPr>
        <w:pStyle w:val="BodyText"/>
      </w:pPr>
    </w:p>
    <w:p>
      <w:pPr>
        <w:pStyle w:val="BodyText"/>
        <w:spacing w:before="7"/>
        <w:rPr>
          <w:sz w:val="14"/>
        </w:rPr>
      </w:pPr>
      <w:r>
        <w:rPr/>
        <w:pict>
          <v:shape style="position:absolute;margin-left:40.580002pt;margin-top:10.634976pt;width:6pt;height:.1pt;mso-position-horizontal-relative:page;mso-position-vertical-relative:paragraph;z-index:-15384576;mso-wrap-distance-left:0;mso-wrap-distance-right:0" coordorigin="812,213" coordsize="120,0" path="m812,213l931,213e" filled="false" stroked="true" strokeweight=".5pt" strokecolor="#292425">
            <v:path arrowok="t"/>
            <v:stroke dashstyle="solid"/>
            <w10:wrap type="topAndBottom"/>
          </v:shape>
        </w:pict>
      </w:r>
    </w:p>
    <w:p>
      <w:pPr>
        <w:pStyle w:val="BodyText"/>
      </w:pPr>
    </w:p>
    <w:p>
      <w:pPr>
        <w:pStyle w:val="BodyText"/>
        <w:spacing w:before="8"/>
        <w:rPr>
          <w:sz w:val="15"/>
        </w:rPr>
      </w:pPr>
      <w:r>
        <w:rPr/>
        <w:pict>
          <v:shape style="position:absolute;margin-left:40.580002pt;margin-top:11.264977pt;width:6pt;height:.1pt;mso-position-horizontal-relative:page;mso-position-vertical-relative:paragraph;z-index:-15384064;mso-wrap-distance-left:0;mso-wrap-distance-right:0" coordorigin="812,225" coordsize="120,0" path="m812,225l931,225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0.580002pt;margin-top:10.762977pt;width:6pt;height:.1pt;mso-position-horizontal-relative:page;mso-position-vertical-relative:paragraph;z-index:-15383552;mso-wrap-distance-left:0;mso-wrap-distance-right:0" coordorigin="812,215" coordsize="120,0" path="m812,215l931,215e" filled="false" stroked="true" strokeweight=".5pt" strokecolor="#292425">
            <v:path arrowok="t"/>
            <v:stroke dashstyle="solid"/>
            <w10:wrap type="topAndBottom"/>
          </v:shape>
        </w:pict>
      </w:r>
    </w:p>
    <w:p>
      <w:pPr>
        <w:spacing w:before="43"/>
        <w:ind w:left="0" w:right="38" w:firstLine="0"/>
        <w:jc w:val="right"/>
        <w:rPr>
          <w:sz w:val="12"/>
        </w:rPr>
      </w:pPr>
      <w:r>
        <w:rPr>
          <w:color w:val="292425"/>
          <w:w w:val="120"/>
          <w:sz w:val="12"/>
        </w:rPr>
        <w:t>1971</w:t>
      </w:r>
    </w:p>
    <w:p>
      <w:pPr>
        <w:pStyle w:val="BodyText"/>
        <w:spacing w:after="39"/>
      </w:pPr>
    </w:p>
    <w:p>
      <w:pPr>
        <w:pStyle w:val="BodyText"/>
        <w:spacing w:line="20" w:lineRule="exact"/>
        <w:ind w:left="166"/>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line="242" w:lineRule="auto" w:before="51"/>
        <w:ind w:left="433" w:right="208" w:firstLine="577"/>
        <w:jc w:val="left"/>
        <w:rPr>
          <w:sz w:val="12"/>
        </w:rPr>
      </w:pPr>
      <w:r>
        <w:rPr/>
        <w:br w:type="column"/>
      </w:r>
      <w:r>
        <w:rPr>
          <w:color w:val="292425"/>
          <w:w w:val="105"/>
          <w:sz w:val="12"/>
        </w:rPr>
        <w:t>Average earnings</w:t>
      </w:r>
      <w:r>
        <w:rPr>
          <w:color w:val="292425"/>
          <w:w w:val="105"/>
          <w:position w:val="4"/>
          <w:sz w:val="12"/>
        </w:rPr>
        <w:t>(a) </w:t>
      </w:r>
      <w:r>
        <w:rPr>
          <w:color w:val="292425"/>
          <w:w w:val="105"/>
          <w:sz w:val="12"/>
        </w:rPr>
        <w:t>in Q4 (percentage change on a year earlier)</w:t>
      </w:r>
    </w:p>
    <w:p>
      <w:pPr>
        <w:spacing w:line="106" w:lineRule="exact" w:before="0"/>
        <w:ind w:left="2402" w:right="0" w:firstLine="0"/>
        <w:jc w:val="left"/>
        <w:rPr>
          <w:sz w:val="12"/>
        </w:rPr>
      </w:pPr>
      <w:r>
        <w:rPr/>
        <w:pict>
          <v:line style="position:absolute;mso-position-horizontal-relative:page;mso-position-vertical-relative:paragraph;z-index:16079360" from="204.822998pt,2.207719pt" to="210.806998pt,2.207719pt" stroked="true" strokeweight=".5pt" strokecolor="#292425">
            <v:stroke dashstyle="solid"/>
            <w10:wrap type="none"/>
          </v:line>
        </w:pict>
      </w:r>
      <w:r>
        <w:rPr>
          <w:color w:val="292425"/>
          <w:spacing w:val="-11"/>
          <w:w w:val="120"/>
          <w:sz w:val="12"/>
        </w:rPr>
        <w:t>30</w:t>
      </w:r>
    </w:p>
    <w:p>
      <w:pPr>
        <w:pStyle w:val="BodyText"/>
        <w:rPr>
          <w:sz w:val="12"/>
        </w:rPr>
      </w:pPr>
    </w:p>
    <w:p>
      <w:pPr>
        <w:pStyle w:val="BodyText"/>
        <w:rPr>
          <w:sz w:val="12"/>
        </w:rPr>
      </w:pPr>
    </w:p>
    <w:p>
      <w:pPr>
        <w:spacing w:before="70"/>
        <w:ind w:left="0" w:right="51" w:firstLine="0"/>
        <w:jc w:val="right"/>
        <w:rPr>
          <w:sz w:val="12"/>
        </w:rPr>
      </w:pPr>
      <w:r>
        <w:rPr/>
        <w:pict>
          <v:line style="position:absolute;mso-position-horizontal-relative:page;mso-position-vertical-relative:paragraph;z-index:16078848" from="204.822998pt,7.699177pt" to="210.806998pt,7.699177pt" stroked="true" strokeweight=".5pt" strokecolor="#292425">
            <v:stroke dashstyle="solid"/>
            <w10:wrap type="none"/>
          </v:line>
        </w:pict>
      </w:r>
      <w:r>
        <w:rPr>
          <w:color w:val="292425"/>
          <w:spacing w:val="-14"/>
          <w:w w:val="120"/>
          <w:sz w:val="12"/>
        </w:rPr>
        <w:t>25</w:t>
      </w:r>
    </w:p>
    <w:p>
      <w:pPr>
        <w:pStyle w:val="BodyText"/>
        <w:rPr>
          <w:sz w:val="12"/>
        </w:rPr>
      </w:pPr>
    </w:p>
    <w:p>
      <w:pPr>
        <w:pStyle w:val="BodyText"/>
        <w:rPr>
          <w:sz w:val="12"/>
        </w:rPr>
      </w:pPr>
    </w:p>
    <w:p>
      <w:pPr>
        <w:spacing w:before="69"/>
        <w:ind w:left="0" w:right="45" w:firstLine="0"/>
        <w:jc w:val="right"/>
        <w:rPr>
          <w:sz w:val="12"/>
        </w:rPr>
      </w:pPr>
      <w:r>
        <w:rPr/>
        <w:pict>
          <v:line style="position:absolute;mso-position-horizontal-relative:page;mso-position-vertical-relative:paragraph;z-index:16078336" from="204.822998pt,7.309964pt" to="210.806998pt,7.309964pt" stroked="true" strokeweight=".5pt" strokecolor="#292425">
            <v:stroke dashstyle="solid"/>
            <w10:wrap type="none"/>
          </v:line>
        </w:pict>
      </w:r>
      <w:r>
        <w:rPr>
          <w:color w:val="292425"/>
          <w:spacing w:val="-8"/>
          <w:w w:val="120"/>
          <w:sz w:val="12"/>
        </w:rPr>
        <w:t>20</w:t>
      </w:r>
    </w:p>
    <w:p>
      <w:pPr>
        <w:pStyle w:val="BodyText"/>
        <w:rPr>
          <w:sz w:val="12"/>
        </w:rPr>
      </w:pPr>
    </w:p>
    <w:p>
      <w:pPr>
        <w:pStyle w:val="BodyText"/>
        <w:rPr>
          <w:sz w:val="12"/>
        </w:rPr>
      </w:pPr>
    </w:p>
    <w:p>
      <w:pPr>
        <w:spacing w:before="70"/>
        <w:ind w:left="0" w:right="59" w:firstLine="0"/>
        <w:jc w:val="right"/>
        <w:rPr>
          <w:sz w:val="12"/>
        </w:rPr>
      </w:pPr>
      <w:r>
        <w:rPr/>
        <w:pict>
          <v:line style="position:absolute;mso-position-horizontal-relative:page;mso-position-vertical-relative:paragraph;z-index:16077824" from="204.822998pt,7.63475pt" to="210.806998pt,7.63475pt" stroked="true" strokeweight=".5pt" strokecolor="#292425">
            <v:stroke dashstyle="solid"/>
            <w10:wrap type="none"/>
          </v:line>
        </w:pict>
      </w:r>
      <w:r>
        <w:rPr>
          <w:color w:val="292425"/>
          <w:spacing w:val="-23"/>
          <w:w w:val="120"/>
          <w:sz w:val="12"/>
        </w:rPr>
        <w:t>15</w:t>
      </w:r>
    </w:p>
    <w:p>
      <w:pPr>
        <w:pStyle w:val="BodyText"/>
        <w:rPr>
          <w:sz w:val="12"/>
        </w:rPr>
      </w:pPr>
    </w:p>
    <w:p>
      <w:pPr>
        <w:pStyle w:val="BodyText"/>
        <w:rPr>
          <w:sz w:val="12"/>
        </w:rPr>
      </w:pPr>
    </w:p>
    <w:p>
      <w:pPr>
        <w:spacing w:before="70"/>
        <w:ind w:left="0" w:right="52" w:firstLine="0"/>
        <w:jc w:val="right"/>
        <w:rPr>
          <w:sz w:val="12"/>
        </w:rPr>
      </w:pPr>
      <w:r>
        <w:rPr/>
        <w:pict>
          <v:line style="position:absolute;mso-position-horizontal-relative:page;mso-position-vertical-relative:paragraph;z-index:16077312" from="204.822998pt,7.415537pt" to="210.806998pt,7.415537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spacing w:before="69"/>
        <w:ind w:left="0" w:right="38" w:firstLine="0"/>
        <w:jc w:val="right"/>
        <w:rPr>
          <w:sz w:val="12"/>
        </w:rPr>
      </w:pPr>
      <w:r>
        <w:rPr/>
        <w:pict>
          <v:line style="position:absolute;mso-position-horizontal-relative:page;mso-position-vertical-relative:paragraph;z-index:16076800" from="204.822998pt,7.647774pt" to="210.806998pt,7.647774pt" stroked="true" strokeweight=".5pt" strokecolor="#292425">
            <v:stroke dashstyle="solid"/>
            <w10:wrap type="none"/>
          </v:line>
        </w:pict>
      </w:r>
      <w:r>
        <w:rPr>
          <w:color w:val="292425"/>
          <w:w w:val="121"/>
          <w:sz w:val="12"/>
        </w:rPr>
        <w:t>5</w:t>
      </w:r>
    </w:p>
    <w:p>
      <w:pPr>
        <w:pStyle w:val="BodyText"/>
        <w:spacing w:line="215" w:lineRule="exact"/>
        <w:ind w:left="433"/>
      </w:pPr>
      <w:r>
        <w:rPr/>
        <w:br w:type="column"/>
      </w:r>
      <w:r>
        <w:rPr>
          <w:color w:val="292425"/>
          <w:w w:val="110"/>
        </w:rPr>
        <w:t>It may be that over the past decade, wage and price inflation</w:t>
      </w:r>
    </w:p>
    <w:p>
      <w:pPr>
        <w:pStyle w:val="BodyText"/>
        <w:spacing w:line="292" w:lineRule="auto" w:before="50"/>
        <w:ind w:left="433" w:right="75"/>
      </w:pPr>
      <w:r>
        <w:rPr>
          <w:color w:val="292425"/>
          <w:spacing w:val="-3"/>
          <w:w w:val="110"/>
        </w:rPr>
        <w:t>have </w:t>
      </w:r>
      <w:r>
        <w:rPr>
          <w:color w:val="292425"/>
          <w:w w:val="110"/>
        </w:rPr>
        <w:t>become less sensitive </w:t>
      </w:r>
      <w:r>
        <w:rPr>
          <w:color w:val="292425"/>
          <w:spacing w:val="-4"/>
          <w:w w:val="110"/>
        </w:rPr>
        <w:t>to </w:t>
      </w:r>
      <w:r>
        <w:rPr>
          <w:color w:val="292425"/>
          <w:w w:val="110"/>
        </w:rPr>
        <w:t>immediate demand </w:t>
      </w:r>
      <w:r>
        <w:rPr>
          <w:color w:val="292425"/>
          <w:spacing w:val="-3"/>
          <w:w w:val="110"/>
        </w:rPr>
        <w:t>pressures. </w:t>
      </w:r>
      <w:r>
        <w:rPr>
          <w:color w:val="292425"/>
          <w:w w:val="110"/>
        </w:rPr>
        <w:t>One explanation is the change in the UK monetary policy </w:t>
      </w:r>
      <w:r>
        <w:rPr>
          <w:color w:val="292425"/>
          <w:spacing w:val="-3"/>
          <w:w w:val="110"/>
        </w:rPr>
        <w:t>framework. </w:t>
      </w:r>
      <w:r>
        <w:rPr>
          <w:color w:val="292425"/>
          <w:w w:val="110"/>
        </w:rPr>
        <w:t>In particular, the </w:t>
      </w:r>
      <w:r>
        <w:rPr>
          <w:color w:val="292425"/>
          <w:spacing w:val="-3"/>
          <w:w w:val="110"/>
        </w:rPr>
        <w:t>move </w:t>
      </w:r>
      <w:r>
        <w:rPr>
          <w:color w:val="292425"/>
          <w:spacing w:val="-4"/>
          <w:w w:val="110"/>
        </w:rPr>
        <w:t>to </w:t>
      </w:r>
      <w:r>
        <w:rPr>
          <w:color w:val="292425"/>
          <w:w w:val="110"/>
        </w:rPr>
        <w:t>inflation targeting in </w:t>
      </w:r>
      <w:r>
        <w:rPr>
          <w:color w:val="292425"/>
          <w:spacing w:val="-16"/>
          <w:w w:val="110"/>
        </w:rPr>
        <w:t>1992 </w:t>
      </w:r>
      <w:r>
        <w:rPr>
          <w:color w:val="292425"/>
          <w:w w:val="110"/>
        </w:rPr>
        <w:t>appears </w:t>
      </w:r>
      <w:r>
        <w:rPr>
          <w:color w:val="292425"/>
          <w:spacing w:val="-4"/>
          <w:w w:val="110"/>
        </w:rPr>
        <w:t>to </w:t>
      </w:r>
      <w:r>
        <w:rPr>
          <w:color w:val="292425"/>
          <w:spacing w:val="-3"/>
          <w:w w:val="110"/>
        </w:rPr>
        <w:t>have </w:t>
      </w:r>
      <w:r>
        <w:rPr>
          <w:color w:val="292425"/>
          <w:w w:val="110"/>
        </w:rPr>
        <w:t>established confidence that the policy </w:t>
      </w:r>
      <w:r>
        <w:rPr>
          <w:color w:val="292425"/>
          <w:spacing w:val="-3"/>
          <w:w w:val="110"/>
        </w:rPr>
        <w:t>framework </w:t>
      </w:r>
      <w:r>
        <w:rPr>
          <w:color w:val="292425"/>
          <w:w w:val="110"/>
        </w:rPr>
        <w:t>would keep inflation close </w:t>
      </w:r>
      <w:r>
        <w:rPr>
          <w:color w:val="292425"/>
          <w:spacing w:val="-4"/>
          <w:w w:val="110"/>
        </w:rPr>
        <w:t>to </w:t>
      </w:r>
      <w:r>
        <w:rPr>
          <w:color w:val="292425"/>
          <w:spacing w:val="-3"/>
          <w:w w:val="110"/>
        </w:rPr>
        <w:t>target </w:t>
      </w:r>
      <w:r>
        <w:rPr>
          <w:color w:val="292425"/>
          <w:w w:val="110"/>
        </w:rPr>
        <w:t>and so has stabilised</w:t>
      </w:r>
      <w:r>
        <w:rPr>
          <w:color w:val="292425"/>
          <w:spacing w:val="-30"/>
          <w:w w:val="110"/>
        </w:rPr>
        <w:t> </w:t>
      </w:r>
      <w:r>
        <w:rPr>
          <w:color w:val="292425"/>
          <w:w w:val="110"/>
        </w:rPr>
        <w:t>inflation</w:t>
      </w:r>
      <w:r>
        <w:rPr>
          <w:color w:val="292425"/>
          <w:spacing w:val="-30"/>
          <w:w w:val="110"/>
        </w:rPr>
        <w:t> </w:t>
      </w:r>
      <w:r>
        <w:rPr>
          <w:color w:val="292425"/>
          <w:w w:val="110"/>
        </w:rPr>
        <w:t>expectations.</w:t>
      </w:r>
      <w:r>
        <w:rPr>
          <w:color w:val="292425"/>
          <w:spacing w:val="-5"/>
          <w:w w:val="110"/>
        </w:rPr>
        <w:t> </w:t>
      </w:r>
      <w:r>
        <w:rPr>
          <w:color w:val="292425"/>
          <w:w w:val="110"/>
        </w:rPr>
        <w:t>When</w:t>
      </w:r>
      <w:r>
        <w:rPr>
          <w:color w:val="292425"/>
          <w:spacing w:val="-30"/>
          <w:w w:val="110"/>
        </w:rPr>
        <w:t> </w:t>
      </w:r>
      <w:r>
        <w:rPr>
          <w:color w:val="292425"/>
          <w:w w:val="110"/>
        </w:rPr>
        <w:t>inflation</w:t>
      </w:r>
      <w:r>
        <w:rPr>
          <w:color w:val="292425"/>
          <w:spacing w:val="-30"/>
          <w:w w:val="110"/>
        </w:rPr>
        <w:t> </w:t>
      </w:r>
      <w:r>
        <w:rPr>
          <w:color w:val="292425"/>
          <w:w w:val="110"/>
        </w:rPr>
        <w:t>expectations are</w:t>
      </w:r>
      <w:r>
        <w:rPr>
          <w:color w:val="292425"/>
          <w:spacing w:val="-24"/>
          <w:w w:val="110"/>
        </w:rPr>
        <w:t> </w:t>
      </w:r>
      <w:r>
        <w:rPr>
          <w:color w:val="292425"/>
          <w:w w:val="110"/>
        </w:rPr>
        <w:t>stable,</w:t>
      </w:r>
      <w:r>
        <w:rPr>
          <w:color w:val="292425"/>
          <w:spacing w:val="-23"/>
          <w:w w:val="110"/>
        </w:rPr>
        <w:t> </w:t>
      </w:r>
      <w:r>
        <w:rPr>
          <w:color w:val="292425"/>
          <w:w w:val="110"/>
        </w:rPr>
        <w:t>swings</w:t>
      </w:r>
      <w:r>
        <w:rPr>
          <w:color w:val="292425"/>
          <w:spacing w:val="-24"/>
          <w:w w:val="110"/>
        </w:rPr>
        <w:t> </w:t>
      </w:r>
      <w:r>
        <w:rPr>
          <w:color w:val="292425"/>
          <w:w w:val="110"/>
        </w:rPr>
        <w:t>in</w:t>
      </w:r>
      <w:r>
        <w:rPr>
          <w:color w:val="292425"/>
          <w:spacing w:val="-23"/>
          <w:w w:val="110"/>
        </w:rPr>
        <w:t> </w:t>
      </w:r>
      <w:r>
        <w:rPr>
          <w:color w:val="292425"/>
          <w:w w:val="110"/>
        </w:rPr>
        <w:t>demand</w:t>
      </w:r>
      <w:r>
        <w:rPr>
          <w:color w:val="292425"/>
          <w:spacing w:val="-24"/>
          <w:w w:val="110"/>
        </w:rPr>
        <w:t> </w:t>
      </w:r>
      <w:r>
        <w:rPr>
          <w:color w:val="292425"/>
          <w:w w:val="110"/>
        </w:rPr>
        <w:t>are</w:t>
      </w:r>
      <w:r>
        <w:rPr>
          <w:color w:val="292425"/>
          <w:spacing w:val="-23"/>
          <w:w w:val="110"/>
        </w:rPr>
        <w:t> </w:t>
      </w:r>
      <w:r>
        <w:rPr>
          <w:color w:val="292425"/>
          <w:w w:val="110"/>
        </w:rPr>
        <w:t>less</w:t>
      </w:r>
      <w:r>
        <w:rPr>
          <w:color w:val="292425"/>
          <w:spacing w:val="-24"/>
          <w:w w:val="110"/>
        </w:rPr>
        <w:t> </w:t>
      </w:r>
      <w:r>
        <w:rPr>
          <w:color w:val="292425"/>
          <w:w w:val="110"/>
        </w:rPr>
        <w:t>likely</w:t>
      </w:r>
      <w:r>
        <w:rPr>
          <w:color w:val="292425"/>
          <w:spacing w:val="-23"/>
          <w:w w:val="110"/>
        </w:rPr>
        <w:t> </w:t>
      </w:r>
      <w:r>
        <w:rPr>
          <w:color w:val="292425"/>
          <w:spacing w:val="-4"/>
          <w:w w:val="110"/>
        </w:rPr>
        <w:t>to</w:t>
      </w:r>
      <w:r>
        <w:rPr>
          <w:color w:val="292425"/>
          <w:spacing w:val="-24"/>
          <w:w w:val="110"/>
        </w:rPr>
        <w:t> </w:t>
      </w:r>
      <w:r>
        <w:rPr>
          <w:color w:val="292425"/>
          <w:w w:val="110"/>
        </w:rPr>
        <w:t>affect</w:t>
      </w:r>
      <w:r>
        <w:rPr>
          <w:color w:val="292425"/>
          <w:spacing w:val="-23"/>
          <w:w w:val="110"/>
        </w:rPr>
        <w:t> </w:t>
      </w:r>
      <w:r>
        <w:rPr>
          <w:color w:val="292425"/>
          <w:w w:val="110"/>
        </w:rPr>
        <w:t>inflation. That is because people expect monetary policy </w:t>
      </w:r>
      <w:r>
        <w:rPr>
          <w:color w:val="292425"/>
          <w:spacing w:val="-4"/>
          <w:w w:val="110"/>
        </w:rPr>
        <w:t>to </w:t>
      </w:r>
      <w:r>
        <w:rPr>
          <w:color w:val="292425"/>
          <w:w w:val="110"/>
        </w:rPr>
        <w:t>offset the impact</w:t>
      </w:r>
      <w:r>
        <w:rPr>
          <w:color w:val="292425"/>
          <w:spacing w:val="-19"/>
          <w:w w:val="110"/>
        </w:rPr>
        <w:t> </w:t>
      </w:r>
      <w:r>
        <w:rPr>
          <w:color w:val="292425"/>
          <w:w w:val="110"/>
        </w:rPr>
        <w:t>of</w:t>
      </w:r>
      <w:r>
        <w:rPr>
          <w:color w:val="292425"/>
          <w:spacing w:val="-19"/>
          <w:w w:val="110"/>
        </w:rPr>
        <w:t> </w:t>
      </w:r>
      <w:r>
        <w:rPr>
          <w:color w:val="292425"/>
          <w:w w:val="110"/>
        </w:rPr>
        <w:t>changes</w:t>
      </w:r>
      <w:r>
        <w:rPr>
          <w:color w:val="292425"/>
          <w:spacing w:val="-19"/>
          <w:w w:val="110"/>
        </w:rPr>
        <w:t> </w:t>
      </w:r>
      <w:r>
        <w:rPr>
          <w:color w:val="292425"/>
          <w:w w:val="110"/>
        </w:rPr>
        <w:t>in</w:t>
      </w:r>
      <w:r>
        <w:rPr>
          <w:color w:val="292425"/>
          <w:spacing w:val="-18"/>
          <w:w w:val="110"/>
        </w:rPr>
        <w:t> </w:t>
      </w:r>
      <w:r>
        <w:rPr>
          <w:color w:val="292425"/>
          <w:w w:val="110"/>
        </w:rPr>
        <w:t>demand</w:t>
      </w:r>
      <w:r>
        <w:rPr>
          <w:color w:val="292425"/>
          <w:spacing w:val="-19"/>
          <w:w w:val="110"/>
        </w:rPr>
        <w:t> </w:t>
      </w:r>
      <w:r>
        <w:rPr>
          <w:color w:val="292425"/>
          <w:w w:val="110"/>
        </w:rPr>
        <w:t>on</w:t>
      </w:r>
      <w:r>
        <w:rPr>
          <w:color w:val="292425"/>
          <w:spacing w:val="-19"/>
          <w:w w:val="110"/>
        </w:rPr>
        <w:t> </w:t>
      </w:r>
      <w:r>
        <w:rPr>
          <w:color w:val="292425"/>
          <w:w w:val="110"/>
        </w:rPr>
        <w:t>inflation,</w:t>
      </w:r>
      <w:r>
        <w:rPr>
          <w:color w:val="292425"/>
          <w:spacing w:val="-19"/>
          <w:w w:val="110"/>
        </w:rPr>
        <w:t> </w:t>
      </w:r>
      <w:r>
        <w:rPr>
          <w:color w:val="292425"/>
          <w:w w:val="110"/>
        </w:rPr>
        <w:t>and</w:t>
      </w:r>
      <w:r>
        <w:rPr>
          <w:color w:val="292425"/>
          <w:spacing w:val="-18"/>
          <w:w w:val="110"/>
        </w:rPr>
        <w:t> </w:t>
      </w:r>
      <w:r>
        <w:rPr>
          <w:color w:val="292425"/>
          <w:w w:val="110"/>
        </w:rPr>
        <w:t>they</w:t>
      </w:r>
      <w:r>
        <w:rPr>
          <w:color w:val="292425"/>
          <w:spacing w:val="-19"/>
          <w:w w:val="110"/>
        </w:rPr>
        <w:t> </w:t>
      </w:r>
      <w:r>
        <w:rPr>
          <w:color w:val="292425"/>
          <w:w w:val="110"/>
        </w:rPr>
        <w:t>set</w:t>
      </w:r>
      <w:r>
        <w:rPr>
          <w:color w:val="292425"/>
          <w:spacing w:val="-19"/>
          <w:w w:val="110"/>
        </w:rPr>
        <w:t> </w:t>
      </w:r>
      <w:r>
        <w:rPr>
          <w:color w:val="292425"/>
          <w:w w:val="110"/>
        </w:rPr>
        <w:t>wages and prices</w:t>
      </w:r>
      <w:r>
        <w:rPr>
          <w:color w:val="292425"/>
          <w:spacing w:val="-12"/>
          <w:w w:val="110"/>
        </w:rPr>
        <w:t> </w:t>
      </w:r>
      <w:r>
        <w:rPr>
          <w:color w:val="292425"/>
          <w:spacing w:val="-3"/>
          <w:w w:val="110"/>
        </w:rPr>
        <w:t>accordingly.</w:t>
      </w:r>
    </w:p>
    <w:p>
      <w:pPr>
        <w:spacing w:after="0" w:line="292" w:lineRule="auto"/>
        <w:sectPr>
          <w:type w:val="continuous"/>
          <w:pgSz w:w="11900" w:h="16840"/>
          <w:pgMar w:top="1140" w:bottom="0" w:left="640" w:right="620"/>
          <w:cols w:num="3" w:equalWidth="0">
            <w:col w:w="1161" w:space="69"/>
            <w:col w:w="2578" w:space="859"/>
            <w:col w:w="5973"/>
          </w:cols>
        </w:sectPr>
      </w:pPr>
    </w:p>
    <w:p>
      <w:pPr>
        <w:pStyle w:val="BodyText"/>
        <w:spacing w:before="7"/>
        <w:rPr>
          <w:sz w:val="14"/>
        </w:rPr>
      </w:pPr>
    </w:p>
    <w:p>
      <w:pPr>
        <w:spacing w:line="127" w:lineRule="exact" w:before="1"/>
        <w:ind w:left="3694" w:right="0" w:firstLine="0"/>
        <w:jc w:val="left"/>
        <w:rPr>
          <w:sz w:val="12"/>
        </w:rPr>
      </w:pPr>
      <w:r>
        <w:rPr/>
        <w:pict>
          <v:line style="position:absolute;mso-position-horizontal-relative:page;mso-position-vertical-relative:paragraph;z-index:16076288" from="204.822998pt,4.027561pt" to="210.806998pt,4.027561pt" stroked="true" strokeweight=".5pt" strokecolor="#292425">
            <v:stroke dashstyle="solid"/>
            <w10:wrap type="none"/>
          </v:line>
        </w:pict>
      </w:r>
      <w:r>
        <w:rPr/>
        <w:pict>
          <v:shape style="position:absolute;margin-left:50.575001pt;margin-top:1.146561pt;width:149.7pt;height:2.9pt;mso-position-horizontal-relative:page;mso-position-vertical-relative:paragraph;z-index:16079872" coordorigin="1012,23" coordsize="2994,58" path="m1012,81l4003,81m1013,81l1013,23m1443,81l1443,23m1864,81l1864,23m2295,81l2295,23m2723,81l2723,23m3153,81l3153,23m3576,81l3576,23m4005,81l4005,23e" filled="false" stroked="true" strokeweight=".5pt" strokecolor="#292425">
            <v:path arrowok="t"/>
            <v:stroke dashstyle="solid"/>
            <w10:wrap type="none"/>
          </v:shape>
        </w:pict>
      </w:r>
      <w:r>
        <w:rPr/>
        <w:pict>
          <v:line style="position:absolute;mso-position-horizontal-relative:page;mso-position-vertical-relative:paragraph;z-index:16082432" from="40.580002pt,4.027561pt" to="46.565002pt,4.027561pt" stroked="true" strokeweight=".5pt" strokecolor="#292425">
            <v:stroke dashstyle="solid"/>
            <w10:wrap type="none"/>
          </v:line>
        </w:pict>
      </w:r>
      <w:r>
        <w:rPr>
          <w:color w:val="292425"/>
          <w:w w:val="121"/>
          <w:sz w:val="12"/>
        </w:rPr>
        <w:t>0</w:t>
      </w:r>
    </w:p>
    <w:p>
      <w:pPr>
        <w:tabs>
          <w:tab w:pos="762" w:val="left" w:leader="none"/>
          <w:tab w:pos="1190" w:val="left" w:leader="none"/>
          <w:tab w:pos="1618" w:val="left" w:leader="none"/>
          <w:tab w:pos="2046" w:val="left" w:leader="none"/>
          <w:tab w:pos="2444" w:val="left" w:leader="none"/>
          <w:tab w:pos="2872" w:val="left" w:leader="none"/>
          <w:tab w:pos="3303" w:val="left" w:leader="none"/>
        </w:tabs>
        <w:spacing w:line="127" w:lineRule="exact" w:before="0"/>
        <w:ind w:left="334" w:right="0" w:firstLine="0"/>
        <w:jc w:val="left"/>
        <w:rPr>
          <w:sz w:val="12"/>
        </w:rPr>
      </w:pPr>
      <w:r>
        <w:rPr>
          <w:color w:val="292425"/>
          <w:w w:val="120"/>
          <w:sz w:val="12"/>
        </w:rPr>
        <w:t>0</w:t>
        <w:tab/>
        <w:t>2</w:t>
        <w:tab/>
        <w:t>4</w:t>
        <w:tab/>
        <w:t>6</w:t>
        <w:tab/>
        <w:t>8</w:t>
        <w:tab/>
      </w:r>
      <w:r>
        <w:rPr>
          <w:color w:val="292425"/>
          <w:spacing w:val="-7"/>
          <w:w w:val="120"/>
          <w:sz w:val="12"/>
        </w:rPr>
        <w:t>10</w:t>
        <w:tab/>
      </w:r>
      <w:r>
        <w:rPr>
          <w:color w:val="292425"/>
          <w:spacing w:val="-8"/>
          <w:w w:val="120"/>
          <w:sz w:val="12"/>
        </w:rPr>
        <w:t>12</w:t>
        <w:tab/>
      </w:r>
      <w:r>
        <w:rPr>
          <w:color w:val="292425"/>
          <w:spacing w:val="-10"/>
          <w:w w:val="120"/>
          <w:sz w:val="12"/>
        </w:rPr>
        <w:t>14</w:t>
      </w:r>
    </w:p>
    <w:p>
      <w:pPr>
        <w:spacing w:before="30"/>
        <w:ind w:left="456" w:right="0" w:firstLine="0"/>
        <w:jc w:val="left"/>
        <w:rPr>
          <w:sz w:val="12"/>
        </w:rPr>
      </w:pPr>
      <w:r>
        <w:rPr>
          <w:color w:val="292425"/>
          <w:w w:val="105"/>
          <w:sz w:val="12"/>
        </w:rPr>
        <w:t>LFS unemployment rate in Q1 (per cent of workforce)</w:t>
      </w:r>
    </w:p>
    <w:p>
      <w:pPr>
        <w:spacing w:line="208" w:lineRule="auto" w:before="92"/>
        <w:ind w:left="413" w:right="629" w:hanging="240"/>
        <w:jc w:val="left"/>
        <w:rPr>
          <w:sz w:val="12"/>
        </w:rPr>
      </w:pPr>
      <w:r>
        <w:rPr/>
        <w:pict>
          <v:line style="position:absolute;mso-position-horizontal-relative:page;mso-position-vertical-relative:paragraph;z-index:-21911040" from="142.699997pt,74.484360pt" to="168.439997pt,74.484360pt" stroked="true" strokeweight=".125pt" strokecolor="#292425">
            <v:stroke dashstyle="solid"/>
            <w10:wrap type="none"/>
          </v:line>
        </w:pict>
      </w:r>
      <w:r>
        <w:rPr>
          <w:color w:val="292425"/>
          <w:w w:val="110"/>
          <w:sz w:val="12"/>
        </w:rPr>
        <w:t>(a) Whole economy, including bonuses. 2004 data proxied by average of October and November.</w:t>
      </w:r>
    </w:p>
    <w:p>
      <w:pPr>
        <w:pStyle w:val="BodyText"/>
      </w:pPr>
    </w:p>
    <w:p>
      <w:pPr>
        <w:pStyle w:val="BodyText"/>
        <w:spacing w:before="9"/>
        <w:rPr>
          <w:sz w:val="13"/>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4"/>
        <w:gridCol w:w="1018"/>
        <w:gridCol w:w="433"/>
        <w:gridCol w:w="432"/>
        <w:gridCol w:w="413"/>
      </w:tblGrid>
      <w:tr>
        <w:trPr>
          <w:trHeight w:val="535" w:hRule="atLeast"/>
        </w:trPr>
        <w:tc>
          <w:tcPr>
            <w:tcW w:w="2084" w:type="dxa"/>
          </w:tcPr>
          <w:p>
            <w:pPr>
              <w:pStyle w:val="TableParagraph"/>
              <w:spacing w:line="247" w:lineRule="auto"/>
              <w:ind w:left="50" w:right="711"/>
              <w:rPr>
                <w:rFonts w:ascii="Times New Roman"/>
                <w:sz w:val="12"/>
              </w:rPr>
            </w:pPr>
            <w:r>
              <w:rPr>
                <w:rFonts w:ascii="Trebuchet MS"/>
                <w:color w:val="0092C0"/>
                <w:sz w:val="20"/>
              </w:rPr>
              <w:t>Table 4.A Wage costs</w:t>
            </w:r>
            <w:r>
              <w:rPr>
                <w:rFonts w:ascii="Times New Roman"/>
                <w:color w:val="292425"/>
                <w:position w:val="4"/>
                <w:sz w:val="12"/>
              </w:rPr>
              <w:t>(a)</w:t>
            </w:r>
          </w:p>
        </w:tc>
        <w:tc>
          <w:tcPr>
            <w:tcW w:w="1018" w:type="dxa"/>
          </w:tcPr>
          <w:p>
            <w:pPr>
              <w:pStyle w:val="TableParagraph"/>
              <w:rPr>
                <w:rFonts w:ascii="Times New Roman"/>
                <w:sz w:val="16"/>
              </w:rPr>
            </w:pPr>
          </w:p>
        </w:tc>
        <w:tc>
          <w:tcPr>
            <w:tcW w:w="1278" w:type="dxa"/>
            <w:gridSpan w:val="3"/>
            <w:vMerge w:val="restart"/>
            <w:tcBorders>
              <w:bottom w:val="single" w:sz="2" w:space="0" w:color="292425"/>
            </w:tcBorders>
          </w:tcPr>
          <w:p>
            <w:pPr>
              <w:pStyle w:val="TableParagraph"/>
              <w:rPr>
                <w:rFonts w:ascii="Times New Roman"/>
                <w:sz w:val="16"/>
              </w:rPr>
            </w:pPr>
          </w:p>
        </w:tc>
      </w:tr>
      <w:tr>
        <w:trPr>
          <w:trHeight w:val="225" w:hRule="atLeast"/>
        </w:trPr>
        <w:tc>
          <w:tcPr>
            <w:tcW w:w="2084" w:type="dxa"/>
          </w:tcPr>
          <w:p>
            <w:pPr>
              <w:pStyle w:val="TableParagraph"/>
              <w:rPr>
                <w:rFonts w:ascii="Times New Roman"/>
                <w:sz w:val="16"/>
              </w:rPr>
            </w:pPr>
          </w:p>
        </w:tc>
        <w:tc>
          <w:tcPr>
            <w:tcW w:w="1018" w:type="dxa"/>
            <w:tcBorders>
              <w:bottom w:val="single" w:sz="2" w:space="0" w:color="292425"/>
            </w:tcBorders>
          </w:tcPr>
          <w:p>
            <w:pPr>
              <w:pStyle w:val="TableParagraph"/>
              <w:tabs>
                <w:tab w:pos="622" w:val="left" w:leader="none"/>
              </w:tabs>
              <w:spacing w:before="37"/>
              <w:ind w:left="-1" w:right="67"/>
              <w:jc w:val="right"/>
              <w:rPr>
                <w:rFonts w:ascii="Times New Roman"/>
                <w:sz w:val="14"/>
              </w:rPr>
            </w:pPr>
            <w:r>
              <w:rPr>
                <w:rFonts w:ascii="Times New Roman"/>
                <w:color w:val="292425"/>
                <w:spacing w:val="-5"/>
                <w:w w:val="120"/>
                <w:sz w:val="14"/>
              </w:rPr>
              <w:t>2003</w:t>
              <w:tab/>
            </w:r>
            <w:r>
              <w:rPr>
                <w:rFonts w:ascii="Times New Roman"/>
                <w:color w:val="292425"/>
                <w:spacing w:val="-8"/>
                <w:w w:val="120"/>
                <w:sz w:val="14"/>
              </w:rPr>
              <w:t>2004</w:t>
            </w:r>
          </w:p>
        </w:tc>
        <w:tc>
          <w:tcPr>
            <w:tcW w:w="1278" w:type="dxa"/>
            <w:gridSpan w:val="3"/>
            <w:vMerge/>
            <w:tcBorders>
              <w:top w:val="nil"/>
              <w:bottom w:val="single" w:sz="2" w:space="0" w:color="292425"/>
            </w:tcBorders>
          </w:tcPr>
          <w:p>
            <w:pPr>
              <w:rPr>
                <w:sz w:val="2"/>
                <w:szCs w:val="2"/>
              </w:rPr>
            </w:pPr>
          </w:p>
        </w:tc>
      </w:tr>
      <w:tr>
        <w:trPr>
          <w:trHeight w:val="209" w:hRule="atLeast"/>
        </w:trPr>
        <w:tc>
          <w:tcPr>
            <w:tcW w:w="2084" w:type="dxa"/>
          </w:tcPr>
          <w:p>
            <w:pPr>
              <w:pStyle w:val="TableParagraph"/>
              <w:rPr>
                <w:rFonts w:ascii="Times New Roman"/>
                <w:sz w:val="14"/>
              </w:rPr>
            </w:pPr>
          </w:p>
        </w:tc>
        <w:tc>
          <w:tcPr>
            <w:tcW w:w="1018" w:type="dxa"/>
            <w:tcBorders>
              <w:top w:val="single" w:sz="2" w:space="0" w:color="292425"/>
            </w:tcBorders>
          </w:tcPr>
          <w:p>
            <w:pPr>
              <w:pStyle w:val="TableParagraph"/>
              <w:spacing w:line="147" w:lineRule="exact"/>
              <w:ind w:left="-1" w:right="103"/>
              <w:jc w:val="right"/>
              <w:rPr>
                <w:rFonts w:ascii="Times New Roman"/>
                <w:sz w:val="14"/>
              </w:rPr>
            </w:pPr>
            <w:r>
              <w:rPr>
                <w:rFonts w:ascii="Times New Roman"/>
                <w:color w:val="292425"/>
                <w:w w:val="105"/>
                <w:sz w:val="14"/>
                <w:u w:val="single" w:color="292425"/>
              </w:rPr>
              <w:t>Averages</w:t>
            </w:r>
            <w:r>
              <w:rPr>
                <w:rFonts w:ascii="Times New Roman"/>
                <w:color w:val="292425"/>
                <w:spacing w:val="1"/>
                <w:w w:val="105"/>
                <w:sz w:val="14"/>
                <w:u w:val="single" w:color="292425"/>
              </w:rPr>
              <w:t> </w:t>
            </w:r>
            <w:r>
              <w:rPr>
                <w:rFonts w:ascii="Times New Roman"/>
                <w:color w:val="292425"/>
                <w:w w:val="105"/>
                <w:sz w:val="14"/>
                <w:u w:val="single" w:color="292425"/>
              </w:rPr>
              <w:t>Q1</w:t>
            </w:r>
            <w:r>
              <w:rPr>
                <w:rFonts w:ascii="Times New Roman"/>
                <w:color w:val="292425"/>
                <w:spacing w:val="-6"/>
                <w:sz w:val="14"/>
                <w:u w:val="single" w:color="292425"/>
              </w:rPr>
              <w:t> </w:t>
            </w:r>
          </w:p>
        </w:tc>
        <w:tc>
          <w:tcPr>
            <w:tcW w:w="433" w:type="dxa"/>
            <w:tcBorders>
              <w:top w:val="single" w:sz="2" w:space="0" w:color="292425"/>
            </w:tcBorders>
          </w:tcPr>
          <w:p>
            <w:pPr>
              <w:pStyle w:val="TableParagraph"/>
              <w:spacing w:line="147" w:lineRule="exact"/>
              <w:ind w:left="51" w:right="55"/>
              <w:jc w:val="center"/>
              <w:rPr>
                <w:rFonts w:ascii="Times New Roman"/>
                <w:sz w:val="14"/>
              </w:rPr>
            </w:pPr>
            <w:r>
              <w:rPr>
                <w:rFonts w:ascii="Times New Roman"/>
                <w:color w:val="292425"/>
                <w:w w:val="115"/>
                <w:sz w:val="14"/>
                <w:u w:val="single" w:color="292425"/>
              </w:rPr>
              <w:t>Q2</w:t>
            </w:r>
            <w:r>
              <w:rPr>
                <w:rFonts w:ascii="Times New Roman"/>
                <w:color w:val="292425"/>
                <w:sz w:val="14"/>
                <w:u w:val="single" w:color="292425"/>
              </w:rPr>
              <w:t> </w:t>
            </w:r>
          </w:p>
        </w:tc>
        <w:tc>
          <w:tcPr>
            <w:tcW w:w="432" w:type="dxa"/>
            <w:tcBorders>
              <w:top w:val="single" w:sz="2" w:space="0" w:color="292425"/>
            </w:tcBorders>
          </w:tcPr>
          <w:p>
            <w:pPr>
              <w:pStyle w:val="TableParagraph"/>
              <w:spacing w:line="147" w:lineRule="exact"/>
              <w:ind w:left="5"/>
              <w:jc w:val="center"/>
              <w:rPr>
                <w:rFonts w:ascii="Times New Roman"/>
                <w:sz w:val="14"/>
              </w:rPr>
            </w:pPr>
            <w:r>
              <w:rPr>
                <w:rFonts w:ascii="Times New Roman"/>
                <w:color w:val="292425"/>
                <w:w w:val="101"/>
                <w:sz w:val="14"/>
                <w:u w:val="single" w:color="292425"/>
              </w:rPr>
              <w:t> </w:t>
            </w:r>
            <w:r>
              <w:rPr>
                <w:rFonts w:ascii="Times New Roman"/>
                <w:color w:val="292425"/>
                <w:w w:val="115"/>
                <w:sz w:val="14"/>
                <w:u w:val="single" w:color="292425"/>
              </w:rPr>
              <w:t>Q3</w:t>
            </w:r>
            <w:r>
              <w:rPr>
                <w:rFonts w:ascii="Times New Roman"/>
                <w:color w:val="292425"/>
                <w:sz w:val="14"/>
                <w:u w:val="single" w:color="292425"/>
              </w:rPr>
              <w:t> </w:t>
            </w:r>
          </w:p>
        </w:tc>
        <w:tc>
          <w:tcPr>
            <w:tcW w:w="413" w:type="dxa"/>
            <w:tcBorders>
              <w:top w:val="single" w:sz="2" w:space="0" w:color="292425"/>
            </w:tcBorders>
          </w:tcPr>
          <w:p>
            <w:pPr>
              <w:pStyle w:val="TableParagraph"/>
              <w:spacing w:line="147" w:lineRule="exact"/>
              <w:ind w:right="56"/>
              <w:jc w:val="right"/>
              <w:rPr>
                <w:rFonts w:ascii="Times New Roman"/>
                <w:sz w:val="14"/>
              </w:rPr>
            </w:pPr>
            <w:r>
              <w:rPr>
                <w:rFonts w:ascii="Times New Roman"/>
                <w:color w:val="292425"/>
                <w:w w:val="101"/>
                <w:sz w:val="14"/>
                <w:u w:val="single" w:color="292425"/>
              </w:rPr>
              <w:t> </w:t>
            </w:r>
            <w:r>
              <w:rPr>
                <w:rFonts w:ascii="Times New Roman"/>
                <w:color w:val="292425"/>
                <w:w w:val="110"/>
                <w:sz w:val="14"/>
                <w:u w:val="single" w:color="292425"/>
              </w:rPr>
              <w:t>Q4</w:t>
            </w:r>
            <w:r>
              <w:rPr>
                <w:rFonts w:ascii="Times New Roman"/>
                <w:color w:val="292425"/>
                <w:sz w:val="14"/>
                <w:u w:val="single" w:color="292425"/>
              </w:rPr>
              <w:t> </w:t>
            </w:r>
          </w:p>
        </w:tc>
      </w:tr>
      <w:tr>
        <w:trPr>
          <w:trHeight w:val="209" w:hRule="atLeast"/>
        </w:trPr>
        <w:tc>
          <w:tcPr>
            <w:tcW w:w="2084" w:type="dxa"/>
          </w:tcPr>
          <w:p>
            <w:pPr>
              <w:pStyle w:val="TableParagraph"/>
              <w:spacing w:line="154" w:lineRule="exact" w:before="36"/>
              <w:ind w:left="50"/>
              <w:rPr>
                <w:rFonts w:ascii="Times New Roman"/>
                <w:sz w:val="12"/>
              </w:rPr>
            </w:pPr>
            <w:r>
              <w:rPr>
                <w:rFonts w:ascii="Times New Roman"/>
                <w:color w:val="292425"/>
                <w:w w:val="105"/>
                <w:sz w:val="14"/>
              </w:rPr>
              <w:t>Private sector regular pay</w:t>
            </w:r>
            <w:r>
              <w:rPr>
                <w:rFonts w:ascii="Times New Roman"/>
                <w:color w:val="292425"/>
                <w:w w:val="105"/>
                <w:position w:val="4"/>
                <w:sz w:val="12"/>
              </w:rPr>
              <w:t>(b)(c)</w:t>
            </w:r>
          </w:p>
        </w:tc>
        <w:tc>
          <w:tcPr>
            <w:tcW w:w="1018" w:type="dxa"/>
          </w:tcPr>
          <w:p>
            <w:pPr>
              <w:pStyle w:val="TableParagraph"/>
              <w:tabs>
                <w:tab w:pos="473" w:val="left" w:leader="none"/>
              </w:tabs>
              <w:spacing w:line="133" w:lineRule="exact" w:before="57"/>
              <w:ind w:right="110"/>
              <w:jc w:val="right"/>
              <w:rPr>
                <w:rFonts w:ascii="Times New Roman"/>
                <w:sz w:val="14"/>
              </w:rPr>
            </w:pPr>
            <w:r>
              <w:rPr>
                <w:rFonts w:ascii="Times New Roman"/>
                <w:color w:val="292425"/>
                <w:w w:val="115"/>
                <w:sz w:val="14"/>
              </w:rPr>
              <w:t>3.2</w:t>
              <w:tab/>
            </w:r>
            <w:r>
              <w:rPr>
                <w:rFonts w:ascii="Times New Roman"/>
                <w:color w:val="292425"/>
                <w:spacing w:val="-1"/>
                <w:w w:val="110"/>
                <w:sz w:val="14"/>
              </w:rPr>
              <w:t>3.9</w:t>
            </w:r>
          </w:p>
        </w:tc>
        <w:tc>
          <w:tcPr>
            <w:tcW w:w="433" w:type="dxa"/>
          </w:tcPr>
          <w:p>
            <w:pPr>
              <w:pStyle w:val="TableParagraph"/>
              <w:spacing w:line="133" w:lineRule="exact" w:before="57"/>
              <w:ind w:left="55" w:right="9"/>
              <w:jc w:val="center"/>
              <w:rPr>
                <w:rFonts w:ascii="Times New Roman"/>
                <w:sz w:val="14"/>
              </w:rPr>
            </w:pPr>
            <w:r>
              <w:rPr>
                <w:rFonts w:ascii="Times New Roman"/>
                <w:color w:val="292425"/>
                <w:w w:val="115"/>
                <w:sz w:val="14"/>
              </w:rPr>
              <w:t>4.1</w:t>
            </w:r>
          </w:p>
        </w:tc>
        <w:tc>
          <w:tcPr>
            <w:tcW w:w="432" w:type="dxa"/>
          </w:tcPr>
          <w:p>
            <w:pPr>
              <w:pStyle w:val="TableParagraph"/>
              <w:spacing w:line="133" w:lineRule="exact" w:before="57"/>
              <w:ind w:left="98"/>
              <w:jc w:val="center"/>
              <w:rPr>
                <w:rFonts w:ascii="Times New Roman"/>
                <w:sz w:val="14"/>
              </w:rPr>
            </w:pPr>
            <w:r>
              <w:rPr>
                <w:rFonts w:ascii="Times New Roman"/>
                <w:color w:val="292425"/>
                <w:w w:val="115"/>
                <w:sz w:val="14"/>
              </w:rPr>
              <w:t>4.3</w:t>
            </w:r>
          </w:p>
        </w:tc>
        <w:tc>
          <w:tcPr>
            <w:tcW w:w="413" w:type="dxa"/>
          </w:tcPr>
          <w:p>
            <w:pPr>
              <w:pStyle w:val="TableParagraph"/>
              <w:spacing w:line="133" w:lineRule="exact" w:before="57"/>
              <w:ind w:right="49"/>
              <w:jc w:val="right"/>
              <w:rPr>
                <w:rFonts w:ascii="Times New Roman"/>
                <w:sz w:val="14"/>
              </w:rPr>
            </w:pPr>
            <w:r>
              <w:rPr>
                <w:rFonts w:ascii="Times New Roman"/>
                <w:color w:val="292425"/>
                <w:w w:val="110"/>
                <w:sz w:val="14"/>
              </w:rPr>
              <w:t>4.3</w:t>
            </w:r>
          </w:p>
        </w:tc>
      </w:tr>
      <w:tr>
        <w:trPr>
          <w:trHeight w:val="152" w:hRule="atLeast"/>
        </w:trPr>
        <w:tc>
          <w:tcPr>
            <w:tcW w:w="2084" w:type="dxa"/>
          </w:tcPr>
          <w:p>
            <w:pPr>
              <w:pStyle w:val="TableParagraph"/>
              <w:spacing w:line="132" w:lineRule="exact"/>
              <w:ind w:left="50"/>
              <w:rPr>
                <w:rFonts w:ascii="Times New Roman"/>
                <w:sz w:val="12"/>
              </w:rPr>
            </w:pPr>
            <w:r>
              <w:rPr>
                <w:rFonts w:ascii="Times New Roman"/>
                <w:color w:val="292425"/>
                <w:w w:val="105"/>
                <w:sz w:val="14"/>
              </w:rPr>
              <w:t>Whole-economy earnings</w:t>
            </w:r>
            <w:r>
              <w:rPr>
                <w:rFonts w:ascii="Times New Roman"/>
                <w:color w:val="292425"/>
                <w:w w:val="105"/>
                <w:position w:val="4"/>
                <w:sz w:val="12"/>
              </w:rPr>
              <w:t>(b)</w:t>
            </w:r>
          </w:p>
        </w:tc>
        <w:tc>
          <w:tcPr>
            <w:tcW w:w="1018" w:type="dxa"/>
          </w:tcPr>
          <w:p>
            <w:pPr>
              <w:pStyle w:val="TableParagraph"/>
              <w:tabs>
                <w:tab w:pos="473" w:val="left" w:leader="none"/>
              </w:tabs>
              <w:spacing w:line="132" w:lineRule="exact"/>
              <w:ind w:right="110"/>
              <w:jc w:val="right"/>
              <w:rPr>
                <w:rFonts w:ascii="Times New Roman"/>
                <w:sz w:val="14"/>
              </w:rPr>
            </w:pPr>
            <w:r>
              <w:rPr>
                <w:rFonts w:ascii="Times New Roman"/>
                <w:color w:val="292425"/>
                <w:w w:val="115"/>
                <w:sz w:val="14"/>
              </w:rPr>
              <w:t>3.4</w:t>
              <w:tab/>
            </w:r>
            <w:r>
              <w:rPr>
                <w:rFonts w:ascii="Times New Roman"/>
                <w:color w:val="292425"/>
                <w:spacing w:val="-1"/>
                <w:w w:val="110"/>
                <w:sz w:val="14"/>
              </w:rPr>
              <w:t>5.3</w:t>
            </w:r>
          </w:p>
        </w:tc>
        <w:tc>
          <w:tcPr>
            <w:tcW w:w="433" w:type="dxa"/>
          </w:tcPr>
          <w:p>
            <w:pPr>
              <w:pStyle w:val="TableParagraph"/>
              <w:spacing w:line="132" w:lineRule="exact"/>
              <w:ind w:left="55" w:right="9"/>
              <w:jc w:val="center"/>
              <w:rPr>
                <w:rFonts w:ascii="Times New Roman"/>
                <w:sz w:val="14"/>
              </w:rPr>
            </w:pPr>
            <w:r>
              <w:rPr>
                <w:rFonts w:ascii="Times New Roman"/>
                <w:color w:val="292425"/>
                <w:w w:val="115"/>
                <w:sz w:val="14"/>
              </w:rPr>
              <w:t>4.2</w:t>
            </w:r>
          </w:p>
        </w:tc>
        <w:tc>
          <w:tcPr>
            <w:tcW w:w="432" w:type="dxa"/>
          </w:tcPr>
          <w:p>
            <w:pPr>
              <w:pStyle w:val="TableParagraph"/>
              <w:spacing w:line="132" w:lineRule="exact"/>
              <w:ind w:left="98"/>
              <w:jc w:val="center"/>
              <w:rPr>
                <w:rFonts w:ascii="Times New Roman"/>
                <w:sz w:val="14"/>
              </w:rPr>
            </w:pPr>
            <w:r>
              <w:rPr>
                <w:rFonts w:ascii="Times New Roman"/>
                <w:color w:val="292425"/>
                <w:w w:val="115"/>
                <w:sz w:val="14"/>
              </w:rPr>
              <w:t>3.8</w:t>
            </w:r>
          </w:p>
        </w:tc>
        <w:tc>
          <w:tcPr>
            <w:tcW w:w="413" w:type="dxa"/>
          </w:tcPr>
          <w:p>
            <w:pPr>
              <w:pStyle w:val="TableParagraph"/>
              <w:spacing w:line="132" w:lineRule="exact"/>
              <w:ind w:right="49"/>
              <w:jc w:val="right"/>
              <w:rPr>
                <w:rFonts w:ascii="Times New Roman"/>
                <w:sz w:val="14"/>
              </w:rPr>
            </w:pPr>
            <w:r>
              <w:rPr>
                <w:rFonts w:ascii="Times New Roman"/>
                <w:color w:val="292425"/>
                <w:w w:val="110"/>
                <w:sz w:val="14"/>
              </w:rPr>
              <w:t>4.3</w:t>
            </w:r>
          </w:p>
        </w:tc>
      </w:tr>
      <w:tr>
        <w:trPr>
          <w:trHeight w:val="207" w:hRule="atLeast"/>
        </w:trPr>
        <w:tc>
          <w:tcPr>
            <w:tcW w:w="3102" w:type="dxa"/>
            <w:gridSpan w:val="2"/>
          </w:tcPr>
          <w:p>
            <w:pPr>
              <w:pStyle w:val="TableParagraph"/>
              <w:tabs>
                <w:tab w:pos="2716" w:val="left" w:leader="none"/>
              </w:tabs>
              <w:spacing w:line="154" w:lineRule="exact" w:before="33"/>
              <w:ind w:left="50"/>
              <w:rPr>
                <w:rFonts w:ascii="Times New Roman"/>
                <w:sz w:val="14"/>
              </w:rPr>
            </w:pPr>
            <w:r>
              <w:rPr>
                <w:rFonts w:ascii="Times New Roman"/>
                <w:color w:val="292425"/>
                <w:w w:val="105"/>
                <w:sz w:val="14"/>
              </w:rPr>
              <w:t>REC salaries of permanent</w:t>
            </w:r>
            <w:r>
              <w:rPr>
                <w:rFonts w:ascii="Times New Roman"/>
                <w:color w:val="292425"/>
                <w:spacing w:val="-4"/>
                <w:w w:val="105"/>
                <w:sz w:val="14"/>
              </w:rPr>
              <w:t> </w:t>
            </w:r>
            <w:r>
              <w:rPr>
                <w:rFonts w:ascii="Times New Roman"/>
                <w:color w:val="292425"/>
                <w:w w:val="105"/>
                <w:sz w:val="14"/>
              </w:rPr>
              <w:t>staff</w:t>
            </w:r>
            <w:r>
              <w:rPr>
                <w:rFonts w:ascii="Times New Roman"/>
                <w:color w:val="292425"/>
                <w:w w:val="105"/>
                <w:position w:val="4"/>
                <w:sz w:val="12"/>
              </w:rPr>
              <w:t>(d)    </w:t>
            </w:r>
            <w:r>
              <w:rPr>
                <w:rFonts w:ascii="Times New Roman"/>
                <w:color w:val="292425"/>
                <w:spacing w:val="26"/>
                <w:w w:val="105"/>
                <w:position w:val="4"/>
                <w:sz w:val="12"/>
              </w:rPr>
              <w:t> </w:t>
            </w:r>
            <w:r>
              <w:rPr>
                <w:rFonts w:ascii="Times New Roman"/>
                <w:color w:val="292425"/>
                <w:spacing w:val="-6"/>
                <w:w w:val="105"/>
                <w:sz w:val="14"/>
              </w:rPr>
              <w:t>51.3</w:t>
              <w:tab/>
            </w:r>
            <w:r>
              <w:rPr>
                <w:rFonts w:ascii="Times New Roman"/>
                <w:color w:val="292425"/>
                <w:spacing w:val="-4"/>
                <w:w w:val="105"/>
                <w:sz w:val="14"/>
              </w:rPr>
              <w:t>56.5</w:t>
            </w:r>
          </w:p>
        </w:tc>
        <w:tc>
          <w:tcPr>
            <w:tcW w:w="433" w:type="dxa"/>
          </w:tcPr>
          <w:p>
            <w:pPr>
              <w:pStyle w:val="TableParagraph"/>
              <w:spacing w:line="133" w:lineRule="exact" w:before="55"/>
              <w:ind w:left="34" w:right="55"/>
              <w:jc w:val="center"/>
              <w:rPr>
                <w:rFonts w:ascii="Times New Roman"/>
                <w:sz w:val="14"/>
              </w:rPr>
            </w:pPr>
            <w:r>
              <w:rPr>
                <w:rFonts w:ascii="Times New Roman"/>
                <w:color w:val="292425"/>
                <w:w w:val="115"/>
                <w:sz w:val="14"/>
              </w:rPr>
              <w:t>59.4</w:t>
            </w:r>
          </w:p>
        </w:tc>
        <w:tc>
          <w:tcPr>
            <w:tcW w:w="432" w:type="dxa"/>
          </w:tcPr>
          <w:p>
            <w:pPr>
              <w:pStyle w:val="TableParagraph"/>
              <w:spacing w:line="133" w:lineRule="exact" w:before="55"/>
              <w:ind w:left="19"/>
              <w:jc w:val="center"/>
              <w:rPr>
                <w:rFonts w:ascii="Times New Roman"/>
                <w:sz w:val="14"/>
              </w:rPr>
            </w:pPr>
            <w:r>
              <w:rPr>
                <w:rFonts w:ascii="Times New Roman"/>
                <w:color w:val="292425"/>
                <w:w w:val="115"/>
                <w:sz w:val="14"/>
              </w:rPr>
              <w:t>60.4</w:t>
            </w:r>
          </w:p>
        </w:tc>
        <w:tc>
          <w:tcPr>
            <w:tcW w:w="413" w:type="dxa"/>
          </w:tcPr>
          <w:p>
            <w:pPr>
              <w:pStyle w:val="TableParagraph"/>
              <w:spacing w:line="133" w:lineRule="exact" w:before="55"/>
              <w:ind w:right="49"/>
              <w:jc w:val="right"/>
              <w:rPr>
                <w:rFonts w:ascii="Times New Roman"/>
                <w:sz w:val="14"/>
              </w:rPr>
            </w:pPr>
            <w:r>
              <w:rPr>
                <w:rFonts w:ascii="Times New Roman"/>
                <w:color w:val="292425"/>
                <w:w w:val="115"/>
                <w:sz w:val="14"/>
              </w:rPr>
              <w:t>59.0</w:t>
            </w:r>
          </w:p>
        </w:tc>
      </w:tr>
      <w:tr>
        <w:trPr>
          <w:trHeight w:val="219" w:hRule="atLeast"/>
        </w:trPr>
        <w:tc>
          <w:tcPr>
            <w:tcW w:w="3102" w:type="dxa"/>
            <w:gridSpan w:val="2"/>
          </w:tcPr>
          <w:p>
            <w:pPr>
              <w:pStyle w:val="TableParagraph"/>
              <w:tabs>
                <w:tab w:pos="2721" w:val="left" w:leader="none"/>
              </w:tabs>
              <w:spacing w:line="148" w:lineRule="exact"/>
              <w:ind w:left="50"/>
              <w:rPr>
                <w:rFonts w:ascii="Times New Roman"/>
                <w:sz w:val="14"/>
              </w:rPr>
            </w:pPr>
            <w:r>
              <w:rPr>
                <w:rFonts w:ascii="Times New Roman"/>
                <w:color w:val="292425"/>
                <w:w w:val="110"/>
                <w:sz w:val="14"/>
              </w:rPr>
              <w:t>REC</w:t>
            </w:r>
            <w:r>
              <w:rPr>
                <w:rFonts w:ascii="Times New Roman"/>
                <w:color w:val="292425"/>
                <w:spacing w:val="-17"/>
                <w:w w:val="110"/>
                <w:sz w:val="14"/>
              </w:rPr>
              <w:t> </w:t>
            </w:r>
            <w:r>
              <w:rPr>
                <w:rFonts w:ascii="Times New Roman"/>
                <w:color w:val="292425"/>
                <w:w w:val="110"/>
                <w:sz w:val="14"/>
              </w:rPr>
              <w:t>hourly</w:t>
            </w:r>
            <w:r>
              <w:rPr>
                <w:rFonts w:ascii="Times New Roman"/>
                <w:color w:val="292425"/>
                <w:spacing w:val="-17"/>
                <w:w w:val="110"/>
                <w:sz w:val="14"/>
              </w:rPr>
              <w:t> </w:t>
            </w:r>
            <w:r>
              <w:rPr>
                <w:rFonts w:ascii="Times New Roman"/>
                <w:color w:val="292425"/>
                <w:w w:val="110"/>
                <w:sz w:val="14"/>
              </w:rPr>
              <w:t>pay</w:t>
            </w:r>
            <w:r>
              <w:rPr>
                <w:rFonts w:ascii="Times New Roman"/>
                <w:color w:val="292425"/>
                <w:spacing w:val="-17"/>
                <w:w w:val="110"/>
                <w:sz w:val="14"/>
              </w:rPr>
              <w:t> </w:t>
            </w:r>
            <w:r>
              <w:rPr>
                <w:rFonts w:ascii="Times New Roman"/>
                <w:color w:val="292425"/>
                <w:w w:val="110"/>
                <w:sz w:val="14"/>
              </w:rPr>
              <w:t>of</w:t>
            </w:r>
            <w:r>
              <w:rPr>
                <w:rFonts w:ascii="Times New Roman"/>
                <w:color w:val="292425"/>
                <w:spacing w:val="-17"/>
                <w:w w:val="110"/>
                <w:sz w:val="14"/>
              </w:rPr>
              <w:t> </w:t>
            </w:r>
            <w:r>
              <w:rPr>
                <w:rFonts w:ascii="Times New Roman"/>
                <w:color w:val="292425"/>
                <w:w w:val="110"/>
                <w:sz w:val="14"/>
              </w:rPr>
              <w:t>temporary</w:t>
            </w:r>
            <w:r>
              <w:rPr>
                <w:rFonts w:ascii="Times New Roman"/>
                <w:color w:val="292425"/>
                <w:spacing w:val="-17"/>
                <w:w w:val="110"/>
                <w:sz w:val="14"/>
              </w:rPr>
              <w:t> </w:t>
            </w:r>
            <w:r>
              <w:rPr>
                <w:rFonts w:ascii="Times New Roman"/>
                <w:color w:val="292425"/>
                <w:w w:val="110"/>
                <w:sz w:val="14"/>
              </w:rPr>
              <w:t>staff</w:t>
            </w:r>
            <w:r>
              <w:rPr>
                <w:rFonts w:ascii="Times New Roman"/>
                <w:color w:val="292425"/>
                <w:w w:val="110"/>
                <w:position w:val="4"/>
                <w:sz w:val="12"/>
              </w:rPr>
              <w:t>(d)</w:t>
            </w:r>
            <w:r>
              <w:rPr>
                <w:rFonts w:ascii="Times New Roman"/>
                <w:color w:val="292425"/>
                <w:spacing w:val="-15"/>
                <w:w w:val="110"/>
                <w:position w:val="4"/>
                <w:sz w:val="12"/>
              </w:rPr>
              <w:t> </w:t>
            </w:r>
            <w:r>
              <w:rPr>
                <w:rFonts w:ascii="Times New Roman"/>
                <w:color w:val="292425"/>
                <w:spacing w:val="-4"/>
                <w:w w:val="110"/>
                <w:sz w:val="14"/>
              </w:rPr>
              <w:t>52.7</w:t>
              <w:tab/>
            </w:r>
            <w:r>
              <w:rPr>
                <w:rFonts w:ascii="Times New Roman"/>
                <w:color w:val="292425"/>
                <w:spacing w:val="-5"/>
                <w:w w:val="110"/>
                <w:sz w:val="14"/>
              </w:rPr>
              <w:t>55.8</w:t>
            </w:r>
          </w:p>
        </w:tc>
        <w:tc>
          <w:tcPr>
            <w:tcW w:w="433" w:type="dxa"/>
          </w:tcPr>
          <w:p>
            <w:pPr>
              <w:pStyle w:val="TableParagraph"/>
              <w:spacing w:line="148" w:lineRule="exact"/>
              <w:ind w:left="55" w:right="55"/>
              <w:jc w:val="center"/>
              <w:rPr>
                <w:rFonts w:ascii="Times New Roman"/>
                <w:sz w:val="14"/>
              </w:rPr>
            </w:pPr>
            <w:r>
              <w:rPr>
                <w:rFonts w:ascii="Times New Roman"/>
                <w:color w:val="292425"/>
                <w:w w:val="115"/>
                <w:sz w:val="14"/>
              </w:rPr>
              <w:t>57.9</w:t>
            </w:r>
          </w:p>
        </w:tc>
        <w:tc>
          <w:tcPr>
            <w:tcW w:w="432" w:type="dxa"/>
          </w:tcPr>
          <w:p>
            <w:pPr>
              <w:pStyle w:val="TableParagraph"/>
              <w:spacing w:line="148" w:lineRule="exact"/>
              <w:ind w:left="52"/>
              <w:jc w:val="center"/>
              <w:rPr>
                <w:rFonts w:ascii="Times New Roman"/>
                <w:sz w:val="14"/>
              </w:rPr>
            </w:pPr>
            <w:r>
              <w:rPr>
                <w:rFonts w:ascii="Times New Roman"/>
                <w:color w:val="292425"/>
                <w:w w:val="115"/>
                <w:sz w:val="14"/>
              </w:rPr>
              <w:t>57.2</w:t>
            </w:r>
          </w:p>
        </w:tc>
        <w:tc>
          <w:tcPr>
            <w:tcW w:w="413" w:type="dxa"/>
          </w:tcPr>
          <w:p>
            <w:pPr>
              <w:pStyle w:val="TableParagraph"/>
              <w:spacing w:line="148" w:lineRule="exact"/>
              <w:ind w:right="51"/>
              <w:jc w:val="right"/>
              <w:rPr>
                <w:rFonts w:ascii="Times New Roman"/>
                <w:sz w:val="14"/>
              </w:rPr>
            </w:pPr>
            <w:r>
              <w:rPr>
                <w:rFonts w:ascii="Times New Roman"/>
                <w:color w:val="292425"/>
                <w:w w:val="115"/>
                <w:sz w:val="14"/>
              </w:rPr>
              <w:t>60.6</w:t>
            </w:r>
          </w:p>
        </w:tc>
      </w:tr>
      <w:tr>
        <w:trPr>
          <w:trHeight w:val="187" w:hRule="atLeast"/>
        </w:trPr>
        <w:tc>
          <w:tcPr>
            <w:tcW w:w="3102" w:type="dxa"/>
            <w:gridSpan w:val="2"/>
          </w:tcPr>
          <w:p>
            <w:pPr>
              <w:pStyle w:val="TableParagraph"/>
              <w:spacing w:line="122" w:lineRule="exact" w:before="46"/>
              <w:ind w:left="50"/>
              <w:rPr>
                <w:rFonts w:ascii="Times New Roman"/>
                <w:sz w:val="12"/>
              </w:rPr>
            </w:pPr>
            <w:r>
              <w:rPr>
                <w:rFonts w:ascii="Times New Roman"/>
                <w:color w:val="292425"/>
                <w:w w:val="105"/>
                <w:sz w:val="12"/>
              </w:rPr>
              <w:t>Sources: Deloitte/REC Report on Jobs and ONS.</w:t>
            </w:r>
          </w:p>
        </w:tc>
        <w:tc>
          <w:tcPr>
            <w:tcW w:w="433" w:type="dxa"/>
          </w:tcPr>
          <w:p>
            <w:pPr>
              <w:pStyle w:val="TableParagraph"/>
              <w:rPr>
                <w:rFonts w:ascii="Times New Roman"/>
                <w:sz w:val="12"/>
              </w:rPr>
            </w:pPr>
          </w:p>
        </w:tc>
        <w:tc>
          <w:tcPr>
            <w:tcW w:w="432" w:type="dxa"/>
          </w:tcPr>
          <w:p>
            <w:pPr>
              <w:pStyle w:val="TableParagraph"/>
              <w:rPr>
                <w:rFonts w:ascii="Times New Roman"/>
                <w:sz w:val="12"/>
              </w:rPr>
            </w:pPr>
          </w:p>
        </w:tc>
        <w:tc>
          <w:tcPr>
            <w:tcW w:w="413" w:type="dxa"/>
          </w:tcPr>
          <w:p>
            <w:pPr>
              <w:pStyle w:val="TableParagraph"/>
              <w:rPr>
                <w:rFonts w:ascii="Times New Roman"/>
                <w:sz w:val="12"/>
              </w:rPr>
            </w:pPr>
          </w:p>
        </w:tc>
      </w:tr>
    </w:tbl>
    <w:p>
      <w:pPr>
        <w:pStyle w:val="ListParagraph"/>
        <w:numPr>
          <w:ilvl w:val="0"/>
          <w:numId w:val="34"/>
        </w:numPr>
        <w:tabs>
          <w:tab w:pos="421" w:val="left" w:leader="none"/>
        </w:tabs>
        <w:spacing w:line="129" w:lineRule="exact" w:before="98" w:after="0"/>
        <w:ind w:left="420" w:right="0" w:hanging="241"/>
        <w:jc w:val="left"/>
        <w:rPr>
          <w:sz w:val="12"/>
        </w:rPr>
      </w:pPr>
      <w:r>
        <w:rPr>
          <w:color w:val="292425"/>
          <w:w w:val="105"/>
          <w:sz w:val="12"/>
        </w:rPr>
        <w:t>CBI</w:t>
      </w:r>
      <w:r>
        <w:rPr>
          <w:color w:val="292425"/>
          <w:spacing w:val="-3"/>
          <w:w w:val="105"/>
          <w:sz w:val="12"/>
        </w:rPr>
        <w:t> </w:t>
      </w:r>
      <w:r>
        <w:rPr>
          <w:color w:val="292425"/>
          <w:w w:val="105"/>
          <w:sz w:val="12"/>
        </w:rPr>
        <w:t>and</w:t>
      </w:r>
      <w:r>
        <w:rPr>
          <w:color w:val="292425"/>
          <w:spacing w:val="-2"/>
          <w:w w:val="105"/>
          <w:sz w:val="12"/>
        </w:rPr>
        <w:t> </w:t>
      </w:r>
      <w:r>
        <w:rPr>
          <w:color w:val="292425"/>
          <w:w w:val="105"/>
          <w:sz w:val="12"/>
        </w:rPr>
        <w:t>CIPS</w:t>
      </w:r>
      <w:r>
        <w:rPr>
          <w:color w:val="292425"/>
          <w:spacing w:val="-2"/>
          <w:w w:val="105"/>
          <w:sz w:val="12"/>
        </w:rPr>
        <w:t> </w:t>
      </w:r>
      <w:r>
        <w:rPr>
          <w:color w:val="292425"/>
          <w:w w:val="105"/>
          <w:sz w:val="12"/>
        </w:rPr>
        <w:t>data</w:t>
      </w:r>
      <w:r>
        <w:rPr>
          <w:color w:val="292425"/>
          <w:spacing w:val="-2"/>
          <w:w w:val="105"/>
          <w:sz w:val="12"/>
        </w:rPr>
        <w:t> </w:t>
      </w:r>
      <w:r>
        <w:rPr>
          <w:color w:val="292425"/>
          <w:w w:val="105"/>
          <w:sz w:val="12"/>
        </w:rPr>
        <w:t>refer</w:t>
      </w:r>
      <w:r>
        <w:rPr>
          <w:color w:val="292425"/>
          <w:spacing w:val="-2"/>
          <w:w w:val="105"/>
          <w:sz w:val="12"/>
        </w:rPr>
        <w:t> </w:t>
      </w:r>
      <w:r>
        <w:rPr>
          <w:color w:val="292425"/>
          <w:w w:val="105"/>
          <w:sz w:val="12"/>
        </w:rPr>
        <w:t>to</w:t>
      </w:r>
      <w:r>
        <w:rPr>
          <w:color w:val="292425"/>
          <w:spacing w:val="-2"/>
          <w:w w:val="105"/>
          <w:sz w:val="12"/>
        </w:rPr>
        <w:t> </w:t>
      </w:r>
      <w:r>
        <w:rPr>
          <w:color w:val="292425"/>
          <w:w w:val="105"/>
          <w:sz w:val="12"/>
        </w:rPr>
        <w:t>all</w:t>
      </w:r>
      <w:r>
        <w:rPr>
          <w:color w:val="292425"/>
          <w:spacing w:val="-3"/>
          <w:w w:val="105"/>
          <w:sz w:val="12"/>
        </w:rPr>
        <w:t> </w:t>
      </w:r>
      <w:r>
        <w:rPr>
          <w:color w:val="292425"/>
          <w:w w:val="105"/>
          <w:sz w:val="12"/>
        </w:rPr>
        <w:t>costs,</w:t>
      </w:r>
      <w:r>
        <w:rPr>
          <w:color w:val="292425"/>
          <w:spacing w:val="-2"/>
          <w:w w:val="105"/>
          <w:sz w:val="12"/>
        </w:rPr>
        <w:t> </w:t>
      </w:r>
      <w:r>
        <w:rPr>
          <w:color w:val="292425"/>
          <w:w w:val="105"/>
          <w:sz w:val="12"/>
        </w:rPr>
        <w:t>but</w:t>
      </w:r>
      <w:r>
        <w:rPr>
          <w:color w:val="292425"/>
          <w:spacing w:val="-2"/>
          <w:w w:val="105"/>
          <w:sz w:val="12"/>
        </w:rPr>
        <w:t> </w:t>
      </w:r>
      <w:r>
        <w:rPr>
          <w:color w:val="292425"/>
          <w:w w:val="105"/>
          <w:sz w:val="12"/>
        </w:rPr>
        <w:t>they</w:t>
      </w:r>
      <w:r>
        <w:rPr>
          <w:color w:val="292425"/>
          <w:spacing w:val="-2"/>
          <w:w w:val="105"/>
          <w:sz w:val="12"/>
        </w:rPr>
        <w:t> </w:t>
      </w:r>
      <w:r>
        <w:rPr>
          <w:color w:val="292425"/>
          <w:w w:val="105"/>
          <w:sz w:val="12"/>
        </w:rPr>
        <w:t>largely</w:t>
      </w:r>
      <w:r>
        <w:rPr>
          <w:color w:val="292425"/>
          <w:spacing w:val="-2"/>
          <w:w w:val="105"/>
          <w:sz w:val="12"/>
        </w:rPr>
        <w:t> </w:t>
      </w:r>
      <w:r>
        <w:rPr>
          <w:color w:val="292425"/>
          <w:w w:val="105"/>
          <w:sz w:val="12"/>
        </w:rPr>
        <w:t>reflect</w:t>
      </w:r>
      <w:r>
        <w:rPr>
          <w:color w:val="292425"/>
          <w:spacing w:val="-2"/>
          <w:w w:val="105"/>
          <w:sz w:val="12"/>
        </w:rPr>
        <w:t> </w:t>
      </w:r>
      <w:r>
        <w:rPr>
          <w:color w:val="292425"/>
          <w:w w:val="105"/>
          <w:sz w:val="12"/>
        </w:rPr>
        <w:t>labour</w:t>
      </w:r>
      <w:r>
        <w:rPr>
          <w:color w:val="292425"/>
          <w:spacing w:val="-3"/>
          <w:w w:val="105"/>
          <w:sz w:val="12"/>
        </w:rPr>
        <w:t> </w:t>
      </w:r>
      <w:r>
        <w:rPr>
          <w:color w:val="292425"/>
          <w:w w:val="105"/>
          <w:sz w:val="12"/>
        </w:rPr>
        <w:t>costs.</w:t>
      </w:r>
    </w:p>
    <w:p>
      <w:pPr>
        <w:pStyle w:val="ListParagraph"/>
        <w:numPr>
          <w:ilvl w:val="0"/>
          <w:numId w:val="34"/>
        </w:numPr>
        <w:tabs>
          <w:tab w:pos="421" w:val="left" w:leader="none"/>
        </w:tabs>
        <w:spacing w:line="208" w:lineRule="auto" w:before="6" w:after="0"/>
        <w:ind w:left="420" w:right="94" w:hanging="240"/>
        <w:jc w:val="left"/>
        <w:rPr>
          <w:sz w:val="12"/>
        </w:rPr>
      </w:pPr>
      <w:r>
        <w:rPr>
          <w:color w:val="292425"/>
          <w:w w:val="105"/>
          <w:sz w:val="12"/>
        </w:rPr>
        <w:t>Percentage change in the average index for that quarter, compared with a year earlier. </w:t>
      </w:r>
      <w:r>
        <w:rPr>
          <w:color w:val="292425"/>
          <w:spacing w:val="-4"/>
          <w:w w:val="105"/>
          <w:sz w:val="12"/>
        </w:rPr>
        <w:t>2004 </w:t>
      </w:r>
      <w:r>
        <w:rPr>
          <w:color w:val="292425"/>
          <w:w w:val="105"/>
          <w:sz w:val="12"/>
        </w:rPr>
        <w:t>Q4 proxied by average twelve-month growth in October and November.</w:t>
      </w:r>
    </w:p>
    <w:p>
      <w:pPr>
        <w:pStyle w:val="ListParagraph"/>
        <w:numPr>
          <w:ilvl w:val="0"/>
          <w:numId w:val="34"/>
        </w:numPr>
        <w:tabs>
          <w:tab w:pos="421" w:val="left" w:leader="none"/>
        </w:tabs>
        <w:spacing w:line="114" w:lineRule="exact" w:before="0" w:after="0"/>
        <w:ind w:left="420" w:right="0" w:hanging="241"/>
        <w:jc w:val="left"/>
        <w:rPr>
          <w:sz w:val="12"/>
        </w:rPr>
      </w:pPr>
      <w:r>
        <w:rPr>
          <w:color w:val="292425"/>
          <w:w w:val="105"/>
          <w:sz w:val="12"/>
        </w:rPr>
        <w:t>Excludes</w:t>
      </w:r>
      <w:r>
        <w:rPr>
          <w:color w:val="292425"/>
          <w:spacing w:val="-2"/>
          <w:w w:val="105"/>
          <w:sz w:val="12"/>
        </w:rPr>
        <w:t> </w:t>
      </w:r>
      <w:r>
        <w:rPr>
          <w:color w:val="292425"/>
          <w:w w:val="105"/>
          <w:sz w:val="12"/>
        </w:rPr>
        <w:t>bonuses.</w:t>
      </w:r>
    </w:p>
    <w:p>
      <w:pPr>
        <w:pStyle w:val="ListParagraph"/>
        <w:numPr>
          <w:ilvl w:val="0"/>
          <w:numId w:val="34"/>
        </w:numPr>
        <w:tabs>
          <w:tab w:pos="421" w:val="left" w:leader="none"/>
        </w:tabs>
        <w:spacing w:line="129" w:lineRule="exact" w:before="0" w:after="0"/>
        <w:ind w:left="420" w:right="0" w:hanging="241"/>
        <w:jc w:val="left"/>
        <w:rPr>
          <w:sz w:val="12"/>
        </w:rPr>
      </w:pPr>
      <w:r>
        <w:rPr>
          <w:color w:val="292425"/>
          <w:w w:val="105"/>
          <w:sz w:val="12"/>
        </w:rPr>
        <w:t>Averages of monthly balances. A reading above </w:t>
      </w:r>
      <w:r>
        <w:rPr>
          <w:color w:val="292425"/>
          <w:spacing w:val="-5"/>
          <w:w w:val="105"/>
          <w:sz w:val="12"/>
        </w:rPr>
        <w:t>50 </w:t>
      </w:r>
      <w:r>
        <w:rPr>
          <w:color w:val="292425"/>
          <w:w w:val="105"/>
          <w:sz w:val="12"/>
        </w:rPr>
        <w:t>indicates rising pay or</w:t>
      </w:r>
      <w:r>
        <w:rPr>
          <w:color w:val="292425"/>
          <w:spacing w:val="-14"/>
          <w:w w:val="105"/>
          <w:sz w:val="12"/>
        </w:rPr>
        <w:t> </w:t>
      </w:r>
      <w:r>
        <w:rPr>
          <w:color w:val="292425"/>
          <w:w w:val="105"/>
          <w:sz w:val="12"/>
        </w:rPr>
        <w:t>costs.</w:t>
      </w:r>
    </w:p>
    <w:p>
      <w:pPr>
        <w:pStyle w:val="BodyText"/>
        <w:spacing w:before="9"/>
        <w:rPr>
          <w:sz w:val="23"/>
        </w:rPr>
      </w:pPr>
      <w:r>
        <w:rPr/>
        <w:br w:type="column"/>
      </w:r>
      <w:r>
        <w:rPr>
          <w:sz w:val="23"/>
        </w:rPr>
      </w:r>
    </w:p>
    <w:p>
      <w:pPr>
        <w:pStyle w:val="BodyText"/>
        <w:spacing w:line="292" w:lineRule="auto"/>
        <w:ind w:left="293" w:right="136"/>
      </w:pPr>
      <w:r>
        <w:rPr>
          <w:color w:val="292425"/>
          <w:w w:val="110"/>
        </w:rPr>
        <w:t>There </w:t>
      </w:r>
      <w:r>
        <w:rPr>
          <w:color w:val="292425"/>
          <w:spacing w:val="-3"/>
          <w:w w:val="110"/>
        </w:rPr>
        <w:t>have </w:t>
      </w:r>
      <w:r>
        <w:rPr>
          <w:color w:val="292425"/>
          <w:w w:val="110"/>
        </w:rPr>
        <w:t>also been important developments in the labour </w:t>
      </w:r>
      <w:r>
        <w:rPr>
          <w:color w:val="292425"/>
          <w:spacing w:val="-2"/>
          <w:w w:val="110"/>
        </w:rPr>
        <w:t>market </w:t>
      </w:r>
      <w:r>
        <w:rPr>
          <w:color w:val="292425"/>
          <w:w w:val="110"/>
        </w:rPr>
        <w:t>and the retail sector that can help </w:t>
      </w:r>
      <w:r>
        <w:rPr>
          <w:color w:val="292425"/>
          <w:spacing w:val="-4"/>
          <w:w w:val="110"/>
        </w:rPr>
        <w:t>to </w:t>
      </w:r>
      <w:r>
        <w:rPr>
          <w:color w:val="292425"/>
          <w:w w:val="110"/>
        </w:rPr>
        <w:t>explain the </w:t>
      </w:r>
      <w:r>
        <w:rPr>
          <w:color w:val="292425"/>
          <w:spacing w:val="-3"/>
          <w:w w:val="110"/>
        </w:rPr>
        <w:t>stability </w:t>
      </w:r>
      <w:r>
        <w:rPr>
          <w:color w:val="292425"/>
          <w:w w:val="110"/>
        </w:rPr>
        <w:t>of inflation. In the labour market, there are an </w:t>
      </w:r>
      <w:r>
        <w:rPr>
          <w:color w:val="292425"/>
          <w:spacing w:val="-4"/>
          <w:w w:val="110"/>
        </w:rPr>
        <w:t>array </w:t>
      </w:r>
      <w:r>
        <w:rPr>
          <w:color w:val="292425"/>
          <w:w w:val="110"/>
        </w:rPr>
        <w:t>of</w:t>
      </w:r>
      <w:r>
        <w:rPr>
          <w:color w:val="292425"/>
          <w:spacing w:val="-25"/>
          <w:w w:val="110"/>
        </w:rPr>
        <w:t> </w:t>
      </w:r>
      <w:r>
        <w:rPr>
          <w:color w:val="292425"/>
          <w:w w:val="110"/>
        </w:rPr>
        <w:t>possible</w:t>
      </w:r>
      <w:r>
        <w:rPr>
          <w:color w:val="292425"/>
          <w:spacing w:val="-25"/>
          <w:w w:val="110"/>
        </w:rPr>
        <w:t> </w:t>
      </w:r>
      <w:r>
        <w:rPr>
          <w:color w:val="292425"/>
          <w:w w:val="110"/>
        </w:rPr>
        <w:t>explanations</w:t>
      </w:r>
      <w:r>
        <w:rPr>
          <w:color w:val="292425"/>
          <w:spacing w:val="-24"/>
          <w:w w:val="110"/>
        </w:rPr>
        <w:t> </w:t>
      </w:r>
      <w:r>
        <w:rPr>
          <w:color w:val="292425"/>
          <w:spacing w:val="-3"/>
          <w:w w:val="110"/>
        </w:rPr>
        <w:t>why</w:t>
      </w:r>
      <w:r>
        <w:rPr>
          <w:color w:val="292425"/>
          <w:spacing w:val="-25"/>
          <w:w w:val="110"/>
        </w:rPr>
        <w:t> </w:t>
      </w:r>
      <w:r>
        <w:rPr>
          <w:color w:val="292425"/>
          <w:w w:val="110"/>
        </w:rPr>
        <w:t>the</w:t>
      </w:r>
      <w:r>
        <w:rPr>
          <w:color w:val="292425"/>
          <w:spacing w:val="-24"/>
          <w:w w:val="110"/>
        </w:rPr>
        <w:t> </w:t>
      </w:r>
      <w:r>
        <w:rPr>
          <w:color w:val="292425"/>
          <w:w w:val="110"/>
        </w:rPr>
        <w:t>relationship</w:t>
      </w:r>
      <w:r>
        <w:rPr>
          <w:color w:val="292425"/>
          <w:spacing w:val="-25"/>
          <w:w w:val="110"/>
        </w:rPr>
        <w:t> </w:t>
      </w:r>
      <w:r>
        <w:rPr>
          <w:color w:val="292425"/>
          <w:spacing w:val="-3"/>
          <w:w w:val="110"/>
        </w:rPr>
        <w:t>between</w:t>
      </w:r>
      <w:r>
        <w:rPr>
          <w:color w:val="292425"/>
          <w:spacing w:val="-24"/>
          <w:w w:val="110"/>
        </w:rPr>
        <w:t> </w:t>
      </w:r>
      <w:r>
        <w:rPr>
          <w:color w:val="292425"/>
          <w:w w:val="110"/>
        </w:rPr>
        <w:t>demand </w:t>
      </w:r>
      <w:r>
        <w:rPr>
          <w:color w:val="292425"/>
          <w:spacing w:val="-3"/>
          <w:w w:val="110"/>
        </w:rPr>
        <w:t>pressures </w:t>
      </w:r>
      <w:r>
        <w:rPr>
          <w:color w:val="292425"/>
          <w:w w:val="110"/>
        </w:rPr>
        <w:t>and wages </w:t>
      </w:r>
      <w:r>
        <w:rPr>
          <w:color w:val="292425"/>
          <w:spacing w:val="-3"/>
          <w:w w:val="110"/>
        </w:rPr>
        <w:t>may have </w:t>
      </w:r>
      <w:r>
        <w:rPr>
          <w:color w:val="292425"/>
          <w:w w:val="110"/>
        </w:rPr>
        <w:t>changed: for example, structural reforms and increased migration (Section 3).</w:t>
      </w:r>
      <w:r>
        <w:rPr>
          <w:color w:val="292425"/>
          <w:w w:val="110"/>
          <w:position w:val="5"/>
          <w:sz w:val="14"/>
        </w:rPr>
        <w:t>(1) </w:t>
      </w:r>
      <w:r>
        <w:rPr>
          <w:color w:val="292425"/>
          <w:w w:val="110"/>
        </w:rPr>
        <w:t>In the retail </w:t>
      </w:r>
      <w:r>
        <w:rPr>
          <w:color w:val="292425"/>
          <w:spacing w:val="-3"/>
          <w:w w:val="110"/>
        </w:rPr>
        <w:t>sector, </w:t>
      </w:r>
      <w:r>
        <w:rPr>
          <w:color w:val="292425"/>
          <w:w w:val="110"/>
        </w:rPr>
        <w:t>increased sourcing of cheap foreign goods, together</w:t>
      </w:r>
      <w:r>
        <w:rPr>
          <w:color w:val="292425"/>
          <w:spacing w:val="-17"/>
          <w:w w:val="110"/>
        </w:rPr>
        <w:t> </w:t>
      </w:r>
      <w:r>
        <w:rPr>
          <w:color w:val="292425"/>
          <w:w w:val="110"/>
        </w:rPr>
        <w:t>with</w:t>
      </w:r>
      <w:r>
        <w:rPr>
          <w:color w:val="292425"/>
          <w:spacing w:val="-17"/>
          <w:w w:val="110"/>
        </w:rPr>
        <w:t> </w:t>
      </w:r>
      <w:r>
        <w:rPr>
          <w:color w:val="292425"/>
          <w:spacing w:val="-3"/>
          <w:w w:val="110"/>
        </w:rPr>
        <w:t>greater</w:t>
      </w:r>
      <w:r>
        <w:rPr>
          <w:color w:val="292425"/>
          <w:spacing w:val="-16"/>
          <w:w w:val="110"/>
        </w:rPr>
        <w:t> </w:t>
      </w:r>
      <w:r>
        <w:rPr>
          <w:color w:val="292425"/>
          <w:w w:val="110"/>
        </w:rPr>
        <w:t>competition,</w:t>
      </w:r>
      <w:r>
        <w:rPr>
          <w:color w:val="292425"/>
          <w:spacing w:val="-17"/>
          <w:w w:val="110"/>
        </w:rPr>
        <w:t> </w:t>
      </w:r>
      <w:r>
        <w:rPr>
          <w:color w:val="292425"/>
          <w:spacing w:val="-3"/>
          <w:w w:val="110"/>
        </w:rPr>
        <w:t>may</w:t>
      </w:r>
      <w:r>
        <w:rPr>
          <w:color w:val="292425"/>
          <w:spacing w:val="-16"/>
          <w:w w:val="110"/>
        </w:rPr>
        <w:t> </w:t>
      </w:r>
      <w:r>
        <w:rPr>
          <w:color w:val="292425"/>
          <w:spacing w:val="-3"/>
          <w:w w:val="110"/>
        </w:rPr>
        <w:t>have</w:t>
      </w:r>
      <w:r>
        <w:rPr>
          <w:color w:val="292425"/>
          <w:spacing w:val="-17"/>
          <w:w w:val="110"/>
        </w:rPr>
        <w:t> </w:t>
      </w:r>
      <w:r>
        <w:rPr>
          <w:color w:val="292425"/>
          <w:w w:val="110"/>
        </w:rPr>
        <w:t>offset</w:t>
      </w:r>
      <w:r>
        <w:rPr>
          <w:color w:val="292425"/>
          <w:spacing w:val="-17"/>
          <w:w w:val="110"/>
        </w:rPr>
        <w:t> </w:t>
      </w:r>
      <w:r>
        <w:rPr>
          <w:color w:val="292425"/>
          <w:w w:val="110"/>
        </w:rPr>
        <w:t>the</w:t>
      </w:r>
      <w:r>
        <w:rPr>
          <w:color w:val="292425"/>
          <w:spacing w:val="-16"/>
          <w:w w:val="110"/>
        </w:rPr>
        <w:t> </w:t>
      </w:r>
      <w:r>
        <w:rPr>
          <w:color w:val="292425"/>
          <w:w w:val="110"/>
        </w:rPr>
        <w:t>impact of</w:t>
      </w:r>
      <w:r>
        <w:rPr>
          <w:color w:val="292425"/>
          <w:spacing w:val="-14"/>
          <w:w w:val="110"/>
        </w:rPr>
        <w:t> </w:t>
      </w:r>
      <w:r>
        <w:rPr>
          <w:color w:val="292425"/>
          <w:w w:val="110"/>
        </w:rPr>
        <w:t>domestic</w:t>
      </w:r>
      <w:r>
        <w:rPr>
          <w:color w:val="292425"/>
          <w:spacing w:val="-13"/>
          <w:w w:val="110"/>
        </w:rPr>
        <w:t> </w:t>
      </w:r>
      <w:r>
        <w:rPr>
          <w:color w:val="292425"/>
          <w:w w:val="110"/>
        </w:rPr>
        <w:t>demand</w:t>
      </w:r>
      <w:r>
        <w:rPr>
          <w:color w:val="292425"/>
          <w:spacing w:val="-13"/>
          <w:w w:val="110"/>
        </w:rPr>
        <w:t> </w:t>
      </w:r>
      <w:r>
        <w:rPr>
          <w:color w:val="292425"/>
          <w:spacing w:val="-3"/>
          <w:w w:val="110"/>
        </w:rPr>
        <w:t>pressures</w:t>
      </w:r>
      <w:r>
        <w:rPr>
          <w:color w:val="292425"/>
          <w:spacing w:val="-13"/>
          <w:w w:val="110"/>
        </w:rPr>
        <w:t> </w:t>
      </w:r>
      <w:r>
        <w:rPr>
          <w:color w:val="292425"/>
          <w:w w:val="110"/>
        </w:rPr>
        <w:t>on</w:t>
      </w:r>
      <w:r>
        <w:rPr>
          <w:color w:val="292425"/>
          <w:spacing w:val="-13"/>
          <w:w w:val="110"/>
        </w:rPr>
        <w:t> </w:t>
      </w:r>
      <w:r>
        <w:rPr>
          <w:color w:val="292425"/>
          <w:w w:val="110"/>
        </w:rPr>
        <w:t>retail</w:t>
      </w:r>
      <w:r>
        <w:rPr>
          <w:color w:val="292425"/>
          <w:spacing w:val="-13"/>
          <w:w w:val="110"/>
        </w:rPr>
        <w:t> </w:t>
      </w:r>
      <w:r>
        <w:rPr>
          <w:color w:val="292425"/>
          <w:w w:val="110"/>
        </w:rPr>
        <w:t>prices</w:t>
      </w:r>
      <w:r>
        <w:rPr>
          <w:color w:val="292425"/>
          <w:spacing w:val="-14"/>
          <w:w w:val="110"/>
        </w:rPr>
        <w:t> </w:t>
      </w:r>
      <w:r>
        <w:rPr>
          <w:color w:val="292425"/>
          <w:w w:val="110"/>
        </w:rPr>
        <w:t>(see</w:t>
      </w:r>
      <w:r>
        <w:rPr>
          <w:color w:val="292425"/>
          <w:spacing w:val="-13"/>
          <w:w w:val="110"/>
        </w:rPr>
        <w:t> </w:t>
      </w:r>
      <w:r>
        <w:rPr>
          <w:color w:val="292425"/>
          <w:w w:val="110"/>
        </w:rPr>
        <w:t>the</w:t>
      </w:r>
      <w:r>
        <w:rPr>
          <w:color w:val="292425"/>
          <w:spacing w:val="-13"/>
          <w:w w:val="110"/>
        </w:rPr>
        <w:t> </w:t>
      </w:r>
      <w:r>
        <w:rPr>
          <w:color w:val="292425"/>
          <w:spacing w:val="-3"/>
          <w:w w:val="110"/>
        </w:rPr>
        <w:t>box</w:t>
      </w:r>
      <w:r>
        <w:rPr>
          <w:color w:val="292425"/>
          <w:spacing w:val="-13"/>
          <w:w w:val="110"/>
        </w:rPr>
        <w:t> </w:t>
      </w:r>
      <w:r>
        <w:rPr>
          <w:color w:val="292425"/>
          <w:w w:val="110"/>
        </w:rPr>
        <w:t>on the distribution sector on pages</w:t>
      </w:r>
      <w:r>
        <w:rPr>
          <w:color w:val="292425"/>
          <w:spacing w:val="-23"/>
          <w:w w:val="110"/>
        </w:rPr>
        <w:t> </w:t>
      </w:r>
      <w:r>
        <w:rPr>
          <w:color w:val="292425"/>
          <w:spacing w:val="-6"/>
          <w:w w:val="110"/>
        </w:rPr>
        <w:t>28–29).</w:t>
      </w:r>
    </w:p>
    <w:p>
      <w:pPr>
        <w:pStyle w:val="BodyText"/>
        <w:spacing w:before="10"/>
        <w:rPr>
          <w:sz w:val="23"/>
        </w:rPr>
      </w:pPr>
    </w:p>
    <w:p>
      <w:pPr>
        <w:pStyle w:val="BodyText"/>
        <w:spacing w:line="292" w:lineRule="auto"/>
        <w:ind w:left="293" w:right="366"/>
      </w:pPr>
      <w:r>
        <w:rPr>
          <w:color w:val="292425"/>
          <w:w w:val="105"/>
        </w:rPr>
        <w:t>The rest of this section considers recent wage and price developments, and monitors the extent to which the current pressures of demand on supply appear to be feeding through into higher prices.</w:t>
      </w:r>
    </w:p>
    <w:p>
      <w:pPr>
        <w:pStyle w:val="BodyText"/>
        <w:spacing w:before="6"/>
        <w:rPr>
          <w:sz w:val="17"/>
        </w:rPr>
      </w:pPr>
    </w:p>
    <w:p>
      <w:pPr>
        <w:pStyle w:val="Heading4"/>
        <w:numPr>
          <w:ilvl w:val="1"/>
          <w:numId w:val="29"/>
        </w:numPr>
        <w:tabs>
          <w:tab w:pos="652" w:val="left" w:leader="none"/>
          <w:tab w:pos="5673" w:val="left" w:leader="none"/>
        </w:tabs>
        <w:spacing w:line="240" w:lineRule="auto" w:before="0" w:after="0"/>
        <w:ind w:left="651" w:right="0" w:hanging="479"/>
        <w:jc w:val="left"/>
        <w:rPr>
          <w:color w:val="0092C0"/>
          <w:u w:val="none"/>
        </w:rPr>
      </w:pPr>
      <w:r>
        <w:rPr>
          <w:smallCaps w:val="0"/>
          <w:color w:val="0092C0"/>
          <w:u w:val="single" w:color="006BB6"/>
        </w:rPr>
        <w:t>Labour</w:t>
      </w:r>
      <w:r>
        <w:rPr>
          <w:smallCaps w:val="0"/>
          <w:color w:val="0092C0"/>
          <w:spacing w:val="-54"/>
          <w:u w:val="single" w:color="006BB6"/>
        </w:rPr>
        <w:t> </w:t>
      </w:r>
      <w:r>
        <w:rPr>
          <w:smallCaps w:val="0"/>
          <w:color w:val="0092C0"/>
          <w:u w:val="single" w:color="006BB6"/>
        </w:rPr>
        <w:t>costs</w:t>
        <w:tab/>
      </w:r>
    </w:p>
    <w:p>
      <w:pPr>
        <w:spacing w:after="0" w:line="240" w:lineRule="auto"/>
        <w:jc w:val="left"/>
        <w:sectPr>
          <w:type w:val="continuous"/>
          <w:pgSz w:w="11900" w:h="16840"/>
          <w:pgMar w:top="1140" w:bottom="0" w:left="640" w:right="620"/>
          <w:cols w:num="2" w:equalWidth="0">
            <w:col w:w="4521" w:space="286"/>
            <w:col w:w="5833"/>
          </w:cols>
        </w:sectPr>
      </w:pPr>
    </w:p>
    <w:p>
      <w:pPr>
        <w:pStyle w:val="BodyText"/>
        <w:spacing w:before="3"/>
        <w:rPr>
          <w:rFonts w:ascii="Trebuchet MS"/>
          <w:sz w:val="21"/>
        </w:rPr>
      </w:pPr>
    </w:p>
    <w:p>
      <w:pPr>
        <w:spacing w:after="0"/>
        <w:rPr>
          <w:rFonts w:ascii="Trebuchet MS"/>
          <w:sz w:val="21"/>
        </w:rPr>
        <w:sectPr>
          <w:type w:val="continuous"/>
          <w:pgSz w:w="11900" w:h="16840"/>
          <w:pgMar w:top="1140" w:bottom="0" w:left="640" w:right="620"/>
        </w:sectPr>
      </w:pPr>
    </w:p>
    <w:p>
      <w:pPr>
        <w:pStyle w:val="BodyText"/>
        <w:spacing w:before="4"/>
        <w:rPr>
          <w:rFonts w:ascii="Trebuchet MS"/>
          <w:sz w:val="26"/>
        </w:rPr>
      </w:pPr>
    </w:p>
    <w:p>
      <w:pPr>
        <w:pStyle w:val="BodyText"/>
        <w:ind w:left="180"/>
        <w:rPr>
          <w:rFonts w:ascii="Trebuchet MS"/>
        </w:rPr>
      </w:pPr>
      <w:r>
        <w:rPr>
          <w:rFonts w:ascii="Trebuchet MS"/>
          <w:color w:val="0092C0"/>
        </w:rPr>
        <w:t>Chart 4.3</w:t>
      </w:r>
    </w:p>
    <w:p>
      <w:pPr>
        <w:pStyle w:val="BodyText"/>
        <w:spacing w:before="8"/>
        <w:ind w:left="180"/>
        <w:rPr>
          <w:rFonts w:ascii="Trebuchet MS"/>
        </w:rPr>
      </w:pPr>
      <w:r>
        <w:rPr>
          <w:rFonts w:ascii="Trebuchet MS"/>
          <w:color w:val="0092C0"/>
          <w:w w:val="95"/>
        </w:rPr>
        <w:t>Private sector</w:t>
      </w:r>
      <w:r>
        <w:rPr>
          <w:rFonts w:ascii="Trebuchet MS"/>
          <w:color w:val="0092C0"/>
          <w:spacing w:val="-28"/>
          <w:w w:val="95"/>
        </w:rPr>
        <w:t> </w:t>
      </w:r>
      <w:r>
        <w:rPr>
          <w:rFonts w:ascii="Trebuchet MS"/>
          <w:color w:val="0092C0"/>
          <w:w w:val="95"/>
        </w:rPr>
        <w:t>pay</w:t>
      </w:r>
    </w:p>
    <w:p>
      <w:pPr>
        <w:spacing w:line="112" w:lineRule="exact" w:before="56"/>
        <w:ind w:left="287" w:right="0" w:firstLine="0"/>
        <w:jc w:val="left"/>
        <w:rPr>
          <w:sz w:val="12"/>
        </w:rPr>
      </w:pPr>
      <w:r>
        <w:rPr>
          <w:color w:val="292425"/>
          <w:w w:val="110"/>
          <w:sz w:val="12"/>
        </w:rPr>
        <w:t>Per cent</w:t>
      </w:r>
    </w:p>
    <w:p>
      <w:pPr>
        <w:spacing w:line="112" w:lineRule="exact" w:before="0"/>
        <w:ind w:left="165" w:right="0" w:firstLine="0"/>
        <w:jc w:val="left"/>
        <w:rPr>
          <w:sz w:val="12"/>
        </w:rPr>
      </w:pPr>
      <w:r>
        <w:rPr/>
        <w:pict>
          <v:group style="position:absolute;margin-left:57.953999pt;margin-top:9.211532pt;width:145.550pt;height:70.9pt;mso-position-horizontal-relative:page;mso-position-vertical-relative:paragraph;z-index:-21915136" coordorigin="1159,184" coordsize="2911,1418">
            <v:shape style="position:absolute;left:1293;top:293;width:1487;height:1069" coordorigin="1294,294" coordsize="1487,1069" path="m1294,1362l1304,1265,1326,1168m1326,1168l1336,1095,1356,1023m1356,1023l1366,973,1389,925m1389,925l1399,900,1419,878m1419,878l1441,828,1451,781m1451,781l1461,756,1471,731m1471,731l1503,683m1503,683l1513,658,1536,633m1536,633l1546,598,1546,561,1556,513,1566,489m1566,489l1576,489,1576,513,1588,526,1598,539m1598,539l1608,526,1608,501,1618,464,1628,441m1628,441l1640,391,1660,344m1660,344l1670,306,1680,294,1693,294m1693,294l1703,306,1713,331,1723,391m1723,391l1733,429,1733,513,1745,539m1745,539l1775,539m1775,539l1785,561,1785,586,1797,623,1808,633m1808,633l1818,633,1818,611,1827,598,1838,586m1838,586l1850,586,1850,611,1870,633m1870,633l1880,646,1902,683m1902,683l1912,731,1912,803,1922,865,1932,925m1932,925l1942,963,1942,998,1955,1035,1965,1070m1965,1070l1975,1120,1975,1168,1985,1217,1995,1265m1995,1265l2017,1325,2017,1350,2027,1362m2027,1362l2037,1362,2037,1325,2047,1315m2047,1315l2079,1315m2079,1315l2089,1290,2089,1265,2099,1230,2112,1217m2112,1217l2122,1217,2122,1240,2132,1252,2142,1265m2142,1265l2152,1252,2152,1240,2164,1230,2174,1217m2174,1217l2184,1217,2184,1240,2204,1265m2204,1265l2216,1277,2216,1302,2227,1325,2236,1315m2236,1315l2236,1302,2246,1277,2246,1205,2257,1142,2269,1070m2269,1070l2289,950,2299,828m2299,828l2309,768,2309,658,2321,633m2321,633l2321,633,2331,646,2331,671,2341,708,2351,731m2351,731l2361,743,2361,731,2414,731m2414,731l2426,718,2426,708,2436,696,2446,683m2446,683l2456,696,2456,708,2478,731m2478,731l2508,731m2508,731l2518,708,2541,683m2541,683l2571,633m2571,633l2583,623,2593,598,2593,586,2603,586m2603,586l2613,611,2613,696,2623,731m2623,731l2635,793,2646,816,2655,828m2655,828l2665,840,2675,840,2688,828m2688,828l2688,803,2698,781,2698,708,2708,646,2718,586m2718,586l2728,526,2750,489m2750,489l2760,476,2760,489,2780,489e" filled="false" stroked="true" strokeweight="1pt" strokecolor="#933343">
              <v:path arrowok="t"/>
              <v:stroke dashstyle="solid"/>
            </v:shape>
            <v:line style="position:absolute" from="2770,490" to="2823,490" stroked="true" strokeweight="1.119pt" strokecolor="#933343">
              <v:stroke dashstyle="solid"/>
            </v:line>
            <v:shape style="position:absolute;left:2812;top:488;width:1215;height:1031" coordorigin="2813,489" coordsize="1215,1031" path="m2813,489l2842,489m2842,489l2855,501,2855,513,2875,539m2875,539l2907,539m2907,539l2917,548,2917,586,2927,633m2927,633l2960,731m2960,731l2970,781,2990,828m2990,828l3000,865,3022,878m3022,878l3052,878m3052,878l3065,865,3065,853,3074,840,3084,828m3084,828l3094,828,3094,853,3117,878m3117,878l3147,925m3147,925l3179,973m3179,973l3189,998,3199,1023m3199,1023l3209,1070,3231,1120m3231,1120l3241,1142,3241,1180,3252,1205,3261,1217m3261,1217l3274,1217,3274,1192,3284,1180,3294,1168m3294,1168l3356,1168m3356,1168l3366,1180,3389,1217m3389,1217l3398,1265,3419,1315m3419,1315l3431,1362,3451,1410m3451,1410l3471,1434,3483,1460m3483,1460l3493,1484,3503,1507m3503,1507l3546,1507,3556,1519,3566,1507m3566,1507l3576,1484,3576,1460,3588,1434,3598,1410m3598,1410l3608,1375,3628,1362m3628,1362l3670,1362,3680,1375,3693,1362m3693,1362l3703,1350,3703,1315,3723,1265m3723,1265l3755,1168m3755,1168l3775,1070m3775,1070l3785,1023,3808,973m3808,973l3817,938,3837,925m3837,925l3850,938,3850,950,3860,963,3870,973m3870,973l3880,985,3902,973m3902,973l3912,950,3912,925,3922,900,3932,878m3932,878l3965,878m3965,878l3975,865,3975,853,3985,840,3995,828m3995,828l4007,828,4007,840,4027,878e" filled="false" stroked="true" strokeweight="1pt" strokecolor="#933343">
              <v:path arrowok="t"/>
              <v:stroke dashstyle="solid"/>
            </v:shape>
            <v:shape style="position:absolute;left:1169;top:1132;width:2891;height:460" coordorigin="1169,1132" coordsize="2891,460" path="m1169,1338l1232,1338,1263,1277,1295,1290,1326,1265,1358,1254,1389,1254,1420,1265,1452,1265,1473,1254,1504,1254,1536,1193,1567,1181,1598,1157,1630,1193,1661,1157,1693,1144,1724,1132,1777,1132,1808,1144,1871,1144,1902,1205,1934,1205,1965,1241,1996,1314,2028,1338,2049,1290,2080,1302,2112,1326,2237,1326,2269,1362,2300,1374,2321,1374,2353,1410,2384,1423,2415,1483,2447,1495,2478,1495,2510,1483,2541,1483,2573,1471,2604,1471,2625,1459,2656,1447,2688,1435,2719,1386,2845,1386,2876,1398,2907,1362,2960,1362,3023,1435,3054,1435,3085,1519,3117,1519,3148,1483,3180,1519,3201,1519,3232,1531,3263,1592,3295,1580,3326,1580,3358,1568,3389,1555,3421,1555,3452,1495,3483,1483,3504,1519,3536,1471,3599,1471,3630,1386,3662,1386,3693,1398,3724,1362,3777,1362,3808,1398,3840,1386,3871,1350,3902,1350,3934,1338,3965,1338,3997,1386,4059,1386e" filled="false" stroked="true" strokeweight="1pt" strokecolor="#004d85">
              <v:path arrowok="t"/>
              <v:stroke dashstyle="solid"/>
            </v:shape>
            <v:shape style="position:absolute;left:1159;top:184;width:2911;height:1418" type="#_x0000_t202" filled="false" stroked="false">
              <v:textbox inset="0,0,0,0">
                <w:txbxContent>
                  <w:p>
                    <w:pPr>
                      <w:spacing w:line="136" w:lineRule="exact" w:before="0"/>
                      <w:ind w:left="599" w:right="0" w:firstLine="0"/>
                      <w:jc w:val="left"/>
                      <w:rPr>
                        <w:sz w:val="12"/>
                      </w:rPr>
                    </w:pPr>
                    <w:r>
                      <w:rPr>
                        <w:color w:val="292425"/>
                        <w:w w:val="105"/>
                        <w:sz w:val="12"/>
                      </w:rPr>
                      <w:t>Earnings</w:t>
                    </w:r>
                    <w:r>
                      <w:rPr>
                        <w:color w:val="292425"/>
                        <w:w w:val="105"/>
                        <w:position w:val="2"/>
                        <w:sz w:val="12"/>
                      </w:rPr>
                      <w:t>(a)</w:t>
                    </w:r>
                  </w:p>
                  <w:p>
                    <w:pPr>
                      <w:spacing w:before="2"/>
                      <w:ind w:left="660"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6092672" from="46.365002pt,2.650555pt" to="53.217002pt,2.650555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2"/>
        <w:ind w:left="165" w:right="0" w:firstLine="0"/>
        <w:jc w:val="left"/>
        <w:rPr>
          <w:sz w:val="12"/>
        </w:rPr>
      </w:pPr>
      <w:r>
        <w:rPr/>
        <w:pict>
          <v:line style="position:absolute;mso-position-horizontal-relative:page;mso-position-vertical-relative:paragraph;z-index:16092160" from="46.365002pt,7.553558pt" to="53.217002pt,7.553558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before="70"/>
        <w:ind w:left="165" w:right="0" w:firstLine="0"/>
        <w:jc w:val="left"/>
        <w:rPr>
          <w:sz w:val="12"/>
        </w:rPr>
      </w:pPr>
      <w:r>
        <w:rPr/>
        <w:pict>
          <v:line style="position:absolute;mso-position-horizontal-relative:page;mso-position-vertical-relative:paragraph;z-index:16091648" from="46.365002pt,7.460959pt" to="53.217002pt,7.46095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0"/>
        <w:ind w:left="165" w:right="0" w:firstLine="0"/>
        <w:jc w:val="left"/>
        <w:rPr>
          <w:sz w:val="12"/>
        </w:rPr>
      </w:pPr>
      <w:r>
        <w:rPr/>
        <w:pict>
          <v:line style="position:absolute;mso-position-horizontal-relative:page;mso-position-vertical-relative:paragraph;z-index:16091136" from="46.365002pt,7.46736pt" to="53.217002pt,7.46736pt" stroked="true" strokeweight=".5pt" strokecolor="#292425">
            <v:stroke dashstyle="solid"/>
            <w10:wrap type="none"/>
          </v:line>
        </w:pict>
      </w:r>
      <w:r>
        <w:rPr>
          <w:color w:val="292425"/>
          <w:w w:val="121"/>
          <w:sz w:val="12"/>
        </w:rPr>
        <w:t>3</w:t>
      </w:r>
    </w:p>
    <w:p>
      <w:pPr>
        <w:pStyle w:val="BodyText"/>
        <w:rPr>
          <w:sz w:val="12"/>
        </w:rPr>
      </w:pPr>
    </w:p>
    <w:p>
      <w:pPr>
        <w:pStyle w:val="BodyText"/>
        <w:spacing w:before="3"/>
        <w:rPr>
          <w:sz w:val="17"/>
        </w:rPr>
      </w:pPr>
    </w:p>
    <w:p>
      <w:pPr>
        <w:spacing w:before="0"/>
        <w:ind w:left="165" w:right="0" w:firstLine="0"/>
        <w:jc w:val="left"/>
        <w:rPr>
          <w:sz w:val="12"/>
        </w:rPr>
      </w:pPr>
      <w:r>
        <w:rPr/>
        <w:pict>
          <v:line style="position:absolute;mso-position-horizontal-relative:page;mso-position-vertical-relative:paragraph;z-index:16090624" from="46.365002pt,3.959567pt" to="53.217002pt,3.959567pt" stroked="true" strokeweight=".5pt" strokecolor="#292425">
            <v:stroke dashstyle="solid"/>
            <w10:wrap type="none"/>
          </v:line>
        </w:pict>
      </w:r>
      <w:r>
        <w:rPr>
          <w:color w:val="292425"/>
          <w:w w:val="121"/>
          <w:sz w:val="12"/>
        </w:rPr>
        <w:t>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line="115" w:lineRule="exact" w:before="0"/>
        <w:ind w:left="70" w:right="0" w:firstLine="0"/>
        <w:jc w:val="left"/>
        <w:rPr>
          <w:sz w:val="12"/>
        </w:rPr>
      </w:pPr>
      <w:r>
        <w:rPr>
          <w:color w:val="292425"/>
          <w:w w:val="110"/>
          <w:sz w:val="12"/>
        </w:rPr>
        <w:t>Percentage change on a year earlier</w:t>
      </w:r>
    </w:p>
    <w:p>
      <w:pPr>
        <w:spacing w:line="115" w:lineRule="exact" w:before="0"/>
        <w:ind w:left="1936" w:right="0" w:firstLine="0"/>
        <w:jc w:val="left"/>
        <w:rPr>
          <w:sz w:val="12"/>
        </w:rPr>
      </w:pPr>
      <w:r>
        <w:rPr/>
        <w:pict>
          <v:line style="position:absolute;mso-position-horizontal-relative:page;mso-position-vertical-relative:paragraph;z-index:16087552" from="208.451996pt,2.506848pt" to="214.435996pt,2.506848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69"/>
        <w:ind w:left="1936" w:right="0" w:firstLine="0"/>
        <w:jc w:val="left"/>
        <w:rPr>
          <w:sz w:val="12"/>
        </w:rPr>
      </w:pPr>
      <w:r>
        <w:rPr/>
        <w:pict>
          <v:line style="position:absolute;mso-position-horizontal-relative:page;mso-position-vertical-relative:paragraph;z-index:16087040" from="208.451996pt,7.297357pt" to="214.435996pt,7.297357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before="69"/>
        <w:ind w:left="1936" w:right="0" w:firstLine="0"/>
        <w:jc w:val="left"/>
        <w:rPr>
          <w:sz w:val="12"/>
        </w:rPr>
      </w:pPr>
      <w:r>
        <w:rPr/>
        <w:pict>
          <v:line style="position:absolute;mso-position-horizontal-relative:page;mso-position-vertical-relative:paragraph;z-index:16086528" from="208.451996pt,7.365366pt" to="214.435996pt,7.365366pt" stroked="true" strokeweight=".5pt" strokecolor="#292425">
            <v:stroke dashstyle="solid"/>
            <w10:wrap type="none"/>
          </v:line>
        </w:pict>
      </w:r>
      <w:r>
        <w:rPr>
          <w:color w:val="292425"/>
          <w:w w:val="121"/>
          <w:sz w:val="12"/>
        </w:rPr>
        <w:t>4</w:t>
      </w:r>
    </w:p>
    <w:p>
      <w:pPr>
        <w:pStyle w:val="BodyText"/>
        <w:rPr>
          <w:sz w:val="12"/>
        </w:rPr>
      </w:pPr>
    </w:p>
    <w:p>
      <w:pPr>
        <w:pStyle w:val="BodyText"/>
        <w:spacing w:before="11"/>
        <w:rPr>
          <w:sz w:val="17"/>
        </w:rPr>
      </w:pPr>
    </w:p>
    <w:p>
      <w:pPr>
        <w:spacing w:line="124" w:lineRule="exact" w:before="0"/>
        <w:ind w:left="1936" w:right="0" w:firstLine="0"/>
        <w:jc w:val="left"/>
        <w:rPr>
          <w:sz w:val="12"/>
        </w:rPr>
      </w:pPr>
      <w:r>
        <w:rPr/>
        <w:pict>
          <v:line style="position:absolute;mso-position-horizontal-relative:page;mso-position-vertical-relative:paragraph;z-index:16086016" from="208.451996pt,3.982359pt" to="214.435996pt,3.982359pt" stroked="true" strokeweight=".5pt" strokecolor="#292425">
            <v:stroke dashstyle="solid"/>
            <w10:wrap type="none"/>
          </v:line>
        </w:pict>
      </w:r>
      <w:r>
        <w:rPr>
          <w:color w:val="292425"/>
          <w:w w:val="121"/>
          <w:sz w:val="12"/>
        </w:rPr>
        <w:t>3</w:t>
      </w:r>
    </w:p>
    <w:p>
      <w:pPr>
        <w:spacing w:line="164" w:lineRule="exact" w:before="0"/>
        <w:ind w:left="-27" w:right="0" w:firstLine="0"/>
        <w:jc w:val="left"/>
        <w:rPr>
          <w:sz w:val="12"/>
        </w:rPr>
      </w:pPr>
      <w:r>
        <w:rPr>
          <w:color w:val="292425"/>
          <w:w w:val="110"/>
          <w:sz w:val="12"/>
        </w:rPr>
        <w:t>Settlements</w:t>
      </w:r>
      <w:r>
        <w:rPr>
          <w:color w:val="292425"/>
          <w:w w:val="110"/>
          <w:position w:val="4"/>
          <w:sz w:val="12"/>
        </w:rPr>
        <w:t>(b)</w:t>
      </w:r>
    </w:p>
    <w:p>
      <w:pPr>
        <w:spacing w:before="2"/>
        <w:ind w:left="33" w:right="0" w:firstLine="0"/>
        <w:jc w:val="left"/>
        <w:rPr>
          <w:sz w:val="12"/>
        </w:rPr>
      </w:pPr>
      <w:r>
        <w:rPr>
          <w:color w:val="292425"/>
          <w:w w:val="105"/>
          <w:sz w:val="12"/>
        </w:rPr>
        <w:t>(left-hand scale)</w:t>
      </w:r>
    </w:p>
    <w:p>
      <w:pPr>
        <w:spacing w:before="54"/>
        <w:ind w:left="1936" w:right="0" w:firstLine="0"/>
        <w:jc w:val="left"/>
        <w:rPr>
          <w:sz w:val="12"/>
        </w:rPr>
      </w:pPr>
      <w:r>
        <w:rPr/>
        <w:pict>
          <v:line style="position:absolute;mso-position-horizontal-relative:page;mso-position-vertical-relative:paragraph;z-index:16085504" from="208.451996pt,6.255758pt" to="214.435996pt,6.255758pt" stroked="true" strokeweight=".5pt" strokecolor="#292425">
            <v:stroke dashstyle="solid"/>
            <w10:wrap type="none"/>
          </v:line>
        </w:pict>
      </w:r>
      <w:r>
        <w:rPr>
          <w:color w:val="292425"/>
          <w:w w:val="121"/>
          <w:sz w:val="12"/>
        </w:rPr>
        <w:t>2</w:t>
      </w:r>
    </w:p>
    <w:p>
      <w:pPr>
        <w:pStyle w:val="BodyText"/>
        <w:spacing w:line="292" w:lineRule="auto" w:before="64"/>
        <w:ind w:left="165" w:right="108"/>
      </w:pPr>
      <w:r>
        <w:rPr/>
        <w:br w:type="column"/>
      </w:r>
      <w:r>
        <w:rPr>
          <w:color w:val="292425"/>
          <w:spacing w:val="-6"/>
          <w:w w:val="110"/>
        </w:rPr>
        <w:t>Wage</w:t>
      </w:r>
      <w:r>
        <w:rPr>
          <w:color w:val="292425"/>
          <w:spacing w:val="-13"/>
          <w:w w:val="110"/>
        </w:rPr>
        <w:t> </w:t>
      </w:r>
      <w:r>
        <w:rPr>
          <w:color w:val="292425"/>
          <w:w w:val="110"/>
        </w:rPr>
        <w:t>inflation</w:t>
      </w:r>
      <w:r>
        <w:rPr>
          <w:color w:val="292425"/>
          <w:spacing w:val="-12"/>
          <w:w w:val="110"/>
        </w:rPr>
        <w:t> </w:t>
      </w:r>
      <w:r>
        <w:rPr>
          <w:color w:val="292425"/>
          <w:w w:val="110"/>
        </w:rPr>
        <w:t>has</w:t>
      </w:r>
      <w:r>
        <w:rPr>
          <w:color w:val="292425"/>
          <w:spacing w:val="-12"/>
          <w:w w:val="110"/>
        </w:rPr>
        <w:t> </w:t>
      </w:r>
      <w:r>
        <w:rPr>
          <w:color w:val="292425"/>
          <w:w w:val="110"/>
        </w:rPr>
        <w:t>picked</w:t>
      </w:r>
      <w:r>
        <w:rPr>
          <w:color w:val="292425"/>
          <w:spacing w:val="-12"/>
          <w:w w:val="110"/>
        </w:rPr>
        <w:t> </w:t>
      </w:r>
      <w:r>
        <w:rPr>
          <w:color w:val="292425"/>
          <w:w w:val="110"/>
        </w:rPr>
        <w:t>up</w:t>
      </w:r>
      <w:r>
        <w:rPr>
          <w:color w:val="292425"/>
          <w:spacing w:val="-12"/>
          <w:w w:val="110"/>
        </w:rPr>
        <w:t> </w:t>
      </w:r>
      <w:r>
        <w:rPr>
          <w:color w:val="292425"/>
          <w:w w:val="110"/>
        </w:rPr>
        <w:t>since</w:t>
      </w:r>
      <w:r>
        <w:rPr>
          <w:color w:val="292425"/>
          <w:spacing w:val="-13"/>
          <w:w w:val="110"/>
        </w:rPr>
        <w:t> </w:t>
      </w:r>
      <w:r>
        <w:rPr>
          <w:color w:val="292425"/>
          <w:w w:val="110"/>
        </w:rPr>
        <w:t>its</w:t>
      </w:r>
      <w:r>
        <w:rPr>
          <w:color w:val="292425"/>
          <w:spacing w:val="-12"/>
          <w:w w:val="110"/>
        </w:rPr>
        <w:t> </w:t>
      </w:r>
      <w:r>
        <w:rPr>
          <w:color w:val="292425"/>
          <w:w w:val="110"/>
        </w:rPr>
        <w:t>trough</w:t>
      </w:r>
      <w:r>
        <w:rPr>
          <w:color w:val="292425"/>
          <w:spacing w:val="-12"/>
          <w:w w:val="110"/>
        </w:rPr>
        <w:t> </w:t>
      </w:r>
      <w:r>
        <w:rPr>
          <w:color w:val="292425"/>
          <w:w w:val="110"/>
        </w:rPr>
        <w:t>in</w:t>
      </w:r>
      <w:r>
        <w:rPr>
          <w:color w:val="292425"/>
          <w:spacing w:val="-12"/>
          <w:w w:val="110"/>
        </w:rPr>
        <w:t> </w:t>
      </w:r>
      <w:r>
        <w:rPr>
          <w:color w:val="292425"/>
          <w:spacing w:val="-4"/>
          <w:w w:val="110"/>
        </w:rPr>
        <w:t>mid-2003,</w:t>
      </w:r>
      <w:r>
        <w:rPr>
          <w:color w:val="292425"/>
          <w:spacing w:val="-12"/>
          <w:w w:val="110"/>
        </w:rPr>
        <w:t> </w:t>
      </w:r>
      <w:r>
        <w:rPr>
          <w:color w:val="292425"/>
          <w:w w:val="110"/>
        </w:rPr>
        <w:t>but appears </w:t>
      </w:r>
      <w:r>
        <w:rPr>
          <w:color w:val="292425"/>
          <w:spacing w:val="-4"/>
          <w:w w:val="110"/>
        </w:rPr>
        <w:t>to </w:t>
      </w:r>
      <w:r>
        <w:rPr>
          <w:color w:val="292425"/>
          <w:spacing w:val="-3"/>
          <w:w w:val="110"/>
        </w:rPr>
        <w:t>have </w:t>
      </w:r>
      <w:r>
        <w:rPr>
          <w:color w:val="292425"/>
          <w:w w:val="110"/>
        </w:rPr>
        <w:t>stabilised </w:t>
      </w:r>
      <w:r>
        <w:rPr>
          <w:color w:val="292425"/>
          <w:spacing w:val="-4"/>
          <w:w w:val="110"/>
        </w:rPr>
        <w:t>recently. </w:t>
      </w:r>
      <w:r>
        <w:rPr>
          <w:color w:val="292425"/>
          <w:w w:val="110"/>
        </w:rPr>
        <w:t>There are </w:t>
      </w:r>
      <w:r>
        <w:rPr>
          <w:color w:val="292425"/>
          <w:spacing w:val="-3"/>
          <w:w w:val="110"/>
        </w:rPr>
        <w:t>many </w:t>
      </w:r>
      <w:r>
        <w:rPr>
          <w:color w:val="292425"/>
          <w:w w:val="110"/>
        </w:rPr>
        <w:t>different measures</w:t>
      </w:r>
      <w:r>
        <w:rPr>
          <w:color w:val="292425"/>
          <w:spacing w:val="-22"/>
          <w:w w:val="110"/>
        </w:rPr>
        <w:t> </w:t>
      </w:r>
      <w:r>
        <w:rPr>
          <w:color w:val="292425"/>
          <w:w w:val="110"/>
        </w:rPr>
        <w:t>of</w:t>
      </w:r>
      <w:r>
        <w:rPr>
          <w:color w:val="292425"/>
          <w:spacing w:val="-22"/>
          <w:w w:val="110"/>
        </w:rPr>
        <w:t> </w:t>
      </w:r>
      <w:r>
        <w:rPr>
          <w:color w:val="292425"/>
          <w:w w:val="110"/>
        </w:rPr>
        <w:t>wage</w:t>
      </w:r>
      <w:r>
        <w:rPr>
          <w:color w:val="292425"/>
          <w:spacing w:val="-22"/>
          <w:w w:val="110"/>
        </w:rPr>
        <w:t> </w:t>
      </w:r>
      <w:r>
        <w:rPr>
          <w:color w:val="292425"/>
          <w:w w:val="110"/>
        </w:rPr>
        <w:t>costs</w:t>
      </w:r>
      <w:r>
        <w:rPr>
          <w:color w:val="292425"/>
          <w:spacing w:val="-22"/>
          <w:w w:val="110"/>
        </w:rPr>
        <w:t> </w:t>
      </w:r>
      <w:r>
        <w:rPr>
          <w:color w:val="292425"/>
          <w:spacing w:val="-5"/>
          <w:w w:val="110"/>
        </w:rPr>
        <w:t>(Table</w:t>
      </w:r>
      <w:r>
        <w:rPr>
          <w:color w:val="292425"/>
          <w:spacing w:val="-22"/>
          <w:w w:val="110"/>
        </w:rPr>
        <w:t> </w:t>
      </w:r>
      <w:r>
        <w:rPr>
          <w:color w:val="292425"/>
          <w:w w:val="110"/>
        </w:rPr>
        <w:t>4.A),</w:t>
      </w:r>
      <w:r>
        <w:rPr>
          <w:color w:val="292425"/>
          <w:spacing w:val="-21"/>
          <w:w w:val="110"/>
        </w:rPr>
        <w:t> </w:t>
      </w:r>
      <w:r>
        <w:rPr>
          <w:color w:val="292425"/>
          <w:w w:val="110"/>
        </w:rPr>
        <w:t>but</w:t>
      </w:r>
      <w:r>
        <w:rPr>
          <w:color w:val="292425"/>
          <w:spacing w:val="-22"/>
          <w:w w:val="110"/>
        </w:rPr>
        <w:t> </w:t>
      </w:r>
      <w:r>
        <w:rPr>
          <w:color w:val="292425"/>
          <w:spacing w:val="-3"/>
          <w:w w:val="110"/>
        </w:rPr>
        <w:t>private</w:t>
      </w:r>
      <w:r>
        <w:rPr>
          <w:color w:val="292425"/>
          <w:spacing w:val="-22"/>
          <w:w w:val="110"/>
        </w:rPr>
        <w:t> </w:t>
      </w:r>
      <w:r>
        <w:rPr>
          <w:color w:val="292425"/>
          <w:w w:val="110"/>
        </w:rPr>
        <w:t>sector</w:t>
      </w:r>
      <w:r>
        <w:rPr>
          <w:color w:val="292425"/>
          <w:spacing w:val="-22"/>
          <w:w w:val="110"/>
        </w:rPr>
        <w:t> </w:t>
      </w:r>
      <w:r>
        <w:rPr>
          <w:color w:val="292425"/>
          <w:w w:val="110"/>
        </w:rPr>
        <w:t>regular </w:t>
      </w:r>
      <w:r>
        <w:rPr>
          <w:color w:val="292425"/>
          <w:spacing w:val="-3"/>
          <w:w w:val="110"/>
        </w:rPr>
        <w:t>pay</w:t>
      </w:r>
      <w:r>
        <w:rPr>
          <w:color w:val="292425"/>
          <w:spacing w:val="-18"/>
          <w:w w:val="110"/>
        </w:rPr>
        <w:t> </w:t>
      </w:r>
      <w:r>
        <w:rPr>
          <w:color w:val="292425"/>
          <w:spacing w:val="-2"/>
          <w:w w:val="110"/>
        </w:rPr>
        <w:t>growth</w:t>
      </w:r>
      <w:r>
        <w:rPr>
          <w:color w:val="292425"/>
          <w:spacing w:val="-18"/>
          <w:w w:val="110"/>
        </w:rPr>
        <w:t> </w:t>
      </w:r>
      <w:r>
        <w:rPr>
          <w:color w:val="292425"/>
          <w:w w:val="110"/>
        </w:rPr>
        <w:t>is</w:t>
      </w:r>
      <w:r>
        <w:rPr>
          <w:color w:val="292425"/>
          <w:spacing w:val="-17"/>
          <w:w w:val="110"/>
        </w:rPr>
        <w:t> </w:t>
      </w:r>
      <w:r>
        <w:rPr>
          <w:color w:val="292425"/>
          <w:w w:val="110"/>
        </w:rPr>
        <w:t>probably</w:t>
      </w:r>
      <w:r>
        <w:rPr>
          <w:color w:val="292425"/>
          <w:spacing w:val="-18"/>
          <w:w w:val="110"/>
        </w:rPr>
        <w:t> </w:t>
      </w:r>
      <w:r>
        <w:rPr>
          <w:color w:val="292425"/>
          <w:w w:val="110"/>
        </w:rPr>
        <w:t>the</w:t>
      </w:r>
      <w:r>
        <w:rPr>
          <w:color w:val="292425"/>
          <w:spacing w:val="-17"/>
          <w:w w:val="110"/>
        </w:rPr>
        <w:t> </w:t>
      </w:r>
      <w:r>
        <w:rPr>
          <w:color w:val="292425"/>
          <w:w w:val="110"/>
        </w:rPr>
        <w:t>most</w:t>
      </w:r>
      <w:r>
        <w:rPr>
          <w:color w:val="292425"/>
          <w:spacing w:val="-18"/>
          <w:w w:val="110"/>
        </w:rPr>
        <w:t> </w:t>
      </w:r>
      <w:r>
        <w:rPr>
          <w:color w:val="292425"/>
          <w:spacing w:val="-3"/>
          <w:w w:val="110"/>
        </w:rPr>
        <w:t>relevant</w:t>
      </w:r>
      <w:r>
        <w:rPr>
          <w:color w:val="292425"/>
          <w:spacing w:val="-18"/>
          <w:w w:val="110"/>
        </w:rPr>
        <w:t> </w:t>
      </w:r>
      <w:r>
        <w:rPr>
          <w:color w:val="292425"/>
          <w:w w:val="110"/>
        </w:rPr>
        <w:t>for</w:t>
      </w:r>
      <w:r>
        <w:rPr>
          <w:color w:val="292425"/>
          <w:spacing w:val="-17"/>
          <w:w w:val="110"/>
        </w:rPr>
        <w:t> </w:t>
      </w:r>
      <w:r>
        <w:rPr>
          <w:color w:val="292425"/>
          <w:w w:val="110"/>
        </w:rPr>
        <w:t>consumer</w:t>
      </w:r>
      <w:r>
        <w:rPr>
          <w:color w:val="292425"/>
          <w:spacing w:val="-18"/>
          <w:w w:val="110"/>
        </w:rPr>
        <w:t> </w:t>
      </w:r>
      <w:r>
        <w:rPr>
          <w:color w:val="292425"/>
          <w:w w:val="110"/>
        </w:rPr>
        <w:t>prices. That</w:t>
      </w:r>
      <w:r>
        <w:rPr>
          <w:color w:val="292425"/>
          <w:spacing w:val="-20"/>
          <w:w w:val="110"/>
        </w:rPr>
        <w:t> </w:t>
      </w:r>
      <w:r>
        <w:rPr>
          <w:color w:val="292425"/>
          <w:w w:val="110"/>
        </w:rPr>
        <w:t>measure</w:t>
      </w:r>
      <w:r>
        <w:rPr>
          <w:color w:val="292425"/>
          <w:spacing w:val="-19"/>
          <w:w w:val="110"/>
        </w:rPr>
        <w:t> </w:t>
      </w:r>
      <w:r>
        <w:rPr>
          <w:color w:val="292425"/>
          <w:spacing w:val="-3"/>
          <w:w w:val="110"/>
        </w:rPr>
        <w:t>excludes</w:t>
      </w:r>
      <w:r>
        <w:rPr>
          <w:color w:val="292425"/>
          <w:spacing w:val="-19"/>
          <w:w w:val="110"/>
        </w:rPr>
        <w:t> </w:t>
      </w:r>
      <w:r>
        <w:rPr>
          <w:color w:val="292425"/>
          <w:w w:val="110"/>
        </w:rPr>
        <w:t>the</w:t>
      </w:r>
      <w:r>
        <w:rPr>
          <w:color w:val="292425"/>
          <w:spacing w:val="-19"/>
          <w:w w:val="110"/>
        </w:rPr>
        <w:t> </w:t>
      </w:r>
      <w:r>
        <w:rPr>
          <w:color w:val="292425"/>
          <w:w w:val="110"/>
        </w:rPr>
        <w:t>public</w:t>
      </w:r>
      <w:r>
        <w:rPr>
          <w:color w:val="292425"/>
          <w:spacing w:val="-19"/>
          <w:w w:val="110"/>
        </w:rPr>
        <w:t> </w:t>
      </w:r>
      <w:r>
        <w:rPr>
          <w:color w:val="292425"/>
          <w:w w:val="110"/>
        </w:rPr>
        <w:t>sector</w:t>
      </w:r>
      <w:r>
        <w:rPr>
          <w:color w:val="292425"/>
          <w:spacing w:val="-20"/>
          <w:w w:val="110"/>
        </w:rPr>
        <w:t> </w:t>
      </w:r>
      <w:r>
        <w:rPr>
          <w:color w:val="292425"/>
          <w:w w:val="110"/>
        </w:rPr>
        <w:t>which</w:t>
      </w:r>
      <w:r>
        <w:rPr>
          <w:color w:val="292425"/>
          <w:spacing w:val="-19"/>
          <w:w w:val="110"/>
        </w:rPr>
        <w:t> </w:t>
      </w:r>
      <w:r>
        <w:rPr>
          <w:color w:val="292425"/>
          <w:spacing w:val="-3"/>
          <w:w w:val="110"/>
        </w:rPr>
        <w:t>plays</w:t>
      </w:r>
      <w:r>
        <w:rPr>
          <w:color w:val="292425"/>
          <w:spacing w:val="-19"/>
          <w:w w:val="110"/>
        </w:rPr>
        <w:t> </w:t>
      </w:r>
      <w:r>
        <w:rPr>
          <w:color w:val="292425"/>
          <w:w w:val="110"/>
        </w:rPr>
        <w:t>little</w:t>
      </w:r>
      <w:r>
        <w:rPr>
          <w:color w:val="292425"/>
          <w:spacing w:val="-19"/>
          <w:w w:val="110"/>
        </w:rPr>
        <w:t> </w:t>
      </w:r>
      <w:r>
        <w:rPr>
          <w:color w:val="292425"/>
          <w:w w:val="110"/>
        </w:rPr>
        <w:t>role in the provision of goods and services </w:t>
      </w:r>
      <w:r>
        <w:rPr>
          <w:color w:val="292425"/>
          <w:spacing w:val="-3"/>
          <w:w w:val="110"/>
        </w:rPr>
        <w:t>covered by </w:t>
      </w:r>
      <w:r>
        <w:rPr>
          <w:color w:val="292425"/>
          <w:w w:val="110"/>
        </w:rPr>
        <w:t>the consumer price index. It also </w:t>
      </w:r>
      <w:r>
        <w:rPr>
          <w:color w:val="292425"/>
          <w:spacing w:val="-3"/>
          <w:w w:val="110"/>
        </w:rPr>
        <w:t>removes </w:t>
      </w:r>
      <w:r>
        <w:rPr>
          <w:color w:val="292425"/>
          <w:w w:val="110"/>
        </w:rPr>
        <w:t>bonuses, which are often erratic, but it includes other performance-related </w:t>
      </w:r>
      <w:r>
        <w:rPr>
          <w:color w:val="292425"/>
          <w:spacing w:val="-3"/>
          <w:w w:val="110"/>
        </w:rPr>
        <w:t>pay awards. Private </w:t>
      </w:r>
      <w:r>
        <w:rPr>
          <w:color w:val="292425"/>
          <w:w w:val="110"/>
        </w:rPr>
        <w:t>sector regular </w:t>
      </w:r>
      <w:r>
        <w:rPr>
          <w:color w:val="292425"/>
          <w:spacing w:val="-3"/>
          <w:w w:val="110"/>
        </w:rPr>
        <w:t>pay </w:t>
      </w:r>
      <w:r>
        <w:rPr>
          <w:color w:val="292425"/>
          <w:w w:val="110"/>
        </w:rPr>
        <w:t>growth has been stable at around 4.3% since August </w:t>
      </w:r>
      <w:r>
        <w:rPr>
          <w:color w:val="292425"/>
          <w:spacing w:val="-5"/>
          <w:w w:val="110"/>
        </w:rPr>
        <w:t>2004, </w:t>
      </w:r>
      <w:r>
        <w:rPr>
          <w:color w:val="292425"/>
          <w:w w:val="110"/>
        </w:rPr>
        <w:t>after picking up </w:t>
      </w:r>
      <w:r>
        <w:rPr>
          <w:color w:val="292425"/>
          <w:spacing w:val="-3"/>
          <w:w w:val="110"/>
        </w:rPr>
        <w:t>over </w:t>
      </w:r>
      <w:r>
        <w:rPr>
          <w:color w:val="292425"/>
          <w:w w:val="110"/>
        </w:rPr>
        <w:t>the previous year (Chart</w:t>
      </w:r>
      <w:r>
        <w:rPr>
          <w:color w:val="292425"/>
          <w:spacing w:val="-19"/>
          <w:w w:val="110"/>
        </w:rPr>
        <w:t> </w:t>
      </w:r>
      <w:r>
        <w:rPr>
          <w:color w:val="292425"/>
          <w:w w:val="110"/>
        </w:rPr>
        <w:t>4.3).</w:t>
      </w:r>
    </w:p>
    <w:p>
      <w:pPr>
        <w:spacing w:after="0" w:line="292" w:lineRule="auto"/>
        <w:sectPr>
          <w:type w:val="continuous"/>
          <w:pgSz w:w="11900" w:h="16840"/>
          <w:pgMar w:top="1140" w:bottom="0" w:left="640" w:right="620"/>
          <w:cols w:num="3" w:equalWidth="0">
            <w:col w:w="1709" w:space="40"/>
            <w:col w:w="2050" w:space="1136"/>
            <w:col w:w="5705"/>
          </w:cols>
        </w:sectPr>
      </w:pPr>
    </w:p>
    <w:p>
      <w:pPr>
        <w:pStyle w:val="BodyText"/>
        <w:spacing w:before="1"/>
        <w:rPr>
          <w:sz w:val="9"/>
        </w:rPr>
      </w:pPr>
    </w:p>
    <w:p>
      <w:pPr>
        <w:spacing w:after="0"/>
        <w:rPr>
          <w:sz w:val="9"/>
        </w:rPr>
        <w:sectPr>
          <w:type w:val="continuous"/>
          <w:pgSz w:w="11900" w:h="16840"/>
          <w:pgMar w:top="1140" w:bottom="0" w:left="640" w:right="620"/>
        </w:sectPr>
      </w:pPr>
    </w:p>
    <w:p>
      <w:pPr>
        <w:tabs>
          <w:tab w:pos="3644" w:val="left" w:leader="none"/>
        </w:tabs>
        <w:spacing w:before="75"/>
        <w:ind w:left="125" w:right="0" w:firstLine="0"/>
        <w:jc w:val="center"/>
        <w:rPr>
          <w:sz w:val="12"/>
        </w:rPr>
      </w:pPr>
      <w:r>
        <w:rPr/>
        <w:pict>
          <v:line style="position:absolute;mso-position-horizontal-relative:page;mso-position-vertical-relative:paragraph;z-index:-21919232" from="208.451996pt,7.873767pt" to="214.435996pt,7.873767pt" stroked="true" strokeweight=".5pt" strokecolor="#292425">
            <v:stroke dashstyle="solid"/>
            <w10:wrap type="none"/>
          </v:line>
        </w:pict>
      </w:r>
      <w:r>
        <w:rPr/>
        <w:pict>
          <v:line style="position:absolute;mso-position-horizontal-relative:page;mso-position-vertical-relative:paragraph;z-index:-21914112" from="46.365002pt,7.873767pt" to="53.217002pt,7.873767pt" stroked="true" strokeweight=".5pt" strokecolor="#292425">
            <v:stroke dashstyle="solid"/>
            <w10:wrap type="none"/>
          </v:line>
        </w:pict>
      </w:r>
      <w:r>
        <w:rPr>
          <w:color w:val="292425"/>
          <w:w w:val="120"/>
          <w:position w:val="1"/>
          <w:sz w:val="12"/>
        </w:rPr>
        <w:t>1</w:t>
        <w:tab/>
      </w:r>
      <w:r>
        <w:rPr>
          <w:color w:val="292425"/>
          <w:w w:val="120"/>
          <w:sz w:val="12"/>
        </w:rPr>
        <w:t>1</w:t>
      </w:r>
    </w:p>
    <w:p>
      <w:pPr>
        <w:pStyle w:val="BodyText"/>
        <w:rPr>
          <w:sz w:val="12"/>
        </w:rPr>
      </w:pPr>
    </w:p>
    <w:p>
      <w:pPr>
        <w:pStyle w:val="BodyText"/>
        <w:spacing w:before="2"/>
        <w:rPr>
          <w:sz w:val="17"/>
        </w:rPr>
      </w:pPr>
    </w:p>
    <w:p>
      <w:pPr>
        <w:tabs>
          <w:tab w:pos="3644" w:val="left" w:leader="none"/>
        </w:tabs>
        <w:spacing w:line="126" w:lineRule="exact" w:before="0"/>
        <w:ind w:left="125" w:right="0" w:firstLine="0"/>
        <w:jc w:val="center"/>
        <w:rPr>
          <w:sz w:val="12"/>
        </w:rPr>
      </w:pPr>
      <w:r>
        <w:rPr/>
        <w:pict>
          <v:line style="position:absolute;mso-position-horizontal-relative:page;mso-position-vertical-relative:paragraph;z-index:-21919744" from="208.451996pt,4.198563pt" to="214.435996pt,4.198563pt" stroked="true" strokeweight=".5pt" strokecolor="#292425">
            <v:stroke dashstyle="solid"/>
            <w10:wrap type="none"/>
          </v:line>
        </w:pict>
      </w:r>
      <w:r>
        <w:rPr/>
        <w:pict>
          <v:shape style="position:absolute;margin-left:57.841pt;margin-top:1.318562pt;width:145.65pt;height:2.9pt;mso-position-horizontal-relative:page;mso-position-vertical-relative:paragraph;z-index:-21916160" coordorigin="1157,26" coordsize="2913,58" path="m1157,84l4069,84m1158,84l1158,26m1525,84l1525,26m1891,84l1891,26m2248,84l2248,26m2614,84l2614,26m2981,84l2981,26m3347,84l3347,26m3704,84l3704,26e" filled="false" stroked="true" strokeweight=".5pt" strokecolor="#292425">
            <v:path arrowok="t"/>
            <v:stroke dashstyle="solid"/>
            <w10:wrap type="none"/>
          </v:shape>
        </w:pict>
      </w:r>
      <w:r>
        <w:rPr/>
        <w:pict>
          <v:line style="position:absolute;mso-position-horizontal-relative:page;mso-position-vertical-relative:paragraph;z-index:-21914624" from="46.365002pt,4.198563pt" to="53.217002pt,4.198563pt" stroked="true" strokeweight=".5pt" strokecolor="#292425">
            <v:stroke dashstyle="solid"/>
            <w10:wrap type="none"/>
          </v:line>
        </w:pict>
      </w:r>
      <w:r>
        <w:rPr>
          <w:color w:val="292425"/>
          <w:w w:val="120"/>
          <w:position w:val="1"/>
          <w:sz w:val="12"/>
        </w:rPr>
        <w:t>0</w:t>
        <w:tab/>
      </w:r>
      <w:r>
        <w:rPr>
          <w:color w:val="292425"/>
          <w:w w:val="120"/>
          <w:sz w:val="12"/>
        </w:rPr>
        <w:t>0</w:t>
      </w:r>
    </w:p>
    <w:p>
      <w:pPr>
        <w:tabs>
          <w:tab w:pos="886" w:val="left" w:leader="none"/>
          <w:tab w:pos="1976" w:val="left" w:leader="none"/>
          <w:tab w:pos="2344" w:val="left" w:leader="none"/>
          <w:tab w:pos="2711" w:val="left" w:leader="none"/>
        </w:tabs>
        <w:spacing w:line="116" w:lineRule="exact" w:before="0"/>
        <w:ind w:left="115" w:right="0" w:firstLine="0"/>
        <w:jc w:val="center"/>
        <w:rPr>
          <w:sz w:val="12"/>
        </w:rPr>
      </w:pPr>
      <w:r>
        <w:rPr>
          <w:color w:val="292425"/>
          <w:spacing w:val="-10"/>
          <w:w w:val="120"/>
          <w:sz w:val="12"/>
        </w:rPr>
        <w:t>1997    </w:t>
      </w:r>
      <w:r>
        <w:rPr>
          <w:color w:val="292425"/>
          <w:spacing w:val="14"/>
          <w:w w:val="120"/>
          <w:sz w:val="12"/>
        </w:rPr>
        <w:t> </w:t>
      </w:r>
      <w:r>
        <w:rPr>
          <w:color w:val="292425"/>
          <w:spacing w:val="-7"/>
          <w:w w:val="120"/>
          <w:sz w:val="12"/>
        </w:rPr>
        <w:t>98</w:t>
        <w:tab/>
      </w:r>
      <w:r>
        <w:rPr>
          <w:color w:val="292425"/>
          <w:spacing w:val="-4"/>
          <w:w w:val="120"/>
          <w:sz w:val="12"/>
        </w:rPr>
        <w:t>99   </w:t>
      </w:r>
      <w:r>
        <w:rPr>
          <w:color w:val="292425"/>
          <w:spacing w:val="16"/>
          <w:w w:val="120"/>
          <w:sz w:val="12"/>
        </w:rPr>
        <w:t> </w:t>
      </w:r>
      <w:r>
        <w:rPr>
          <w:color w:val="292425"/>
          <w:w w:val="120"/>
          <w:sz w:val="12"/>
        </w:rPr>
        <w:t>2000   </w:t>
      </w:r>
      <w:r>
        <w:rPr>
          <w:color w:val="292425"/>
          <w:spacing w:val="6"/>
          <w:w w:val="120"/>
          <w:sz w:val="12"/>
        </w:rPr>
        <w:t> </w:t>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line="208" w:lineRule="auto" w:before="71"/>
        <w:ind w:left="669" w:right="0" w:hanging="493"/>
        <w:jc w:val="left"/>
        <w:rPr>
          <w:sz w:val="12"/>
        </w:rPr>
      </w:pPr>
      <w:r>
        <w:rPr>
          <w:color w:val="292425"/>
          <w:w w:val="110"/>
          <w:sz w:val="12"/>
        </w:rPr>
        <w:t>Sources:</w:t>
      </w:r>
      <w:r>
        <w:rPr>
          <w:color w:val="292425"/>
          <w:spacing w:val="-7"/>
          <w:w w:val="110"/>
          <w:sz w:val="12"/>
        </w:rPr>
        <w:t> </w:t>
      </w:r>
      <w:r>
        <w:rPr>
          <w:color w:val="292425"/>
          <w:w w:val="110"/>
          <w:sz w:val="12"/>
        </w:rPr>
        <w:t>Bank</w:t>
      </w:r>
      <w:r>
        <w:rPr>
          <w:color w:val="292425"/>
          <w:spacing w:val="-19"/>
          <w:w w:val="110"/>
          <w:sz w:val="12"/>
        </w:rPr>
        <w:t> </w:t>
      </w:r>
      <w:r>
        <w:rPr>
          <w:color w:val="292425"/>
          <w:w w:val="110"/>
          <w:sz w:val="12"/>
        </w:rPr>
        <w:t>of</w:t>
      </w:r>
      <w:r>
        <w:rPr>
          <w:color w:val="292425"/>
          <w:spacing w:val="-20"/>
          <w:w w:val="110"/>
          <w:sz w:val="12"/>
        </w:rPr>
        <w:t> </w:t>
      </w:r>
      <w:r>
        <w:rPr>
          <w:color w:val="292425"/>
          <w:w w:val="110"/>
          <w:sz w:val="12"/>
        </w:rPr>
        <w:t>England</w:t>
      </w:r>
      <w:r>
        <w:rPr>
          <w:color w:val="292425"/>
          <w:spacing w:val="-20"/>
          <w:w w:val="110"/>
          <w:sz w:val="12"/>
        </w:rPr>
        <w:t> </w:t>
      </w:r>
      <w:r>
        <w:rPr>
          <w:color w:val="292425"/>
          <w:w w:val="110"/>
          <w:sz w:val="12"/>
        </w:rPr>
        <w:t>wage</w:t>
      </w:r>
      <w:r>
        <w:rPr>
          <w:color w:val="292425"/>
          <w:spacing w:val="-19"/>
          <w:w w:val="110"/>
          <w:sz w:val="12"/>
        </w:rPr>
        <w:t> </w:t>
      </w:r>
      <w:r>
        <w:rPr>
          <w:color w:val="292425"/>
          <w:w w:val="110"/>
          <w:sz w:val="12"/>
        </w:rPr>
        <w:t>settlements</w:t>
      </w:r>
      <w:r>
        <w:rPr>
          <w:color w:val="292425"/>
          <w:spacing w:val="-20"/>
          <w:w w:val="110"/>
          <w:sz w:val="12"/>
        </w:rPr>
        <w:t> </w:t>
      </w:r>
      <w:r>
        <w:rPr>
          <w:color w:val="292425"/>
          <w:w w:val="110"/>
          <w:sz w:val="12"/>
        </w:rPr>
        <w:t>database</w:t>
      </w:r>
      <w:r>
        <w:rPr>
          <w:color w:val="292425"/>
          <w:spacing w:val="-20"/>
          <w:w w:val="110"/>
          <w:sz w:val="12"/>
        </w:rPr>
        <w:t> </w:t>
      </w:r>
      <w:r>
        <w:rPr>
          <w:color w:val="292425"/>
          <w:w w:val="110"/>
          <w:sz w:val="12"/>
        </w:rPr>
        <w:t>(which</w:t>
      </w:r>
      <w:r>
        <w:rPr>
          <w:color w:val="292425"/>
          <w:spacing w:val="-19"/>
          <w:w w:val="110"/>
          <w:sz w:val="12"/>
        </w:rPr>
        <w:t> </w:t>
      </w:r>
      <w:r>
        <w:rPr>
          <w:color w:val="292425"/>
          <w:w w:val="110"/>
          <w:sz w:val="12"/>
        </w:rPr>
        <w:t>draws</w:t>
      </w:r>
      <w:r>
        <w:rPr>
          <w:color w:val="292425"/>
          <w:spacing w:val="-20"/>
          <w:w w:val="110"/>
          <w:sz w:val="12"/>
        </w:rPr>
        <w:t> </w:t>
      </w:r>
      <w:r>
        <w:rPr>
          <w:color w:val="292425"/>
          <w:w w:val="110"/>
          <w:sz w:val="12"/>
        </w:rPr>
        <w:t>on information</w:t>
      </w:r>
      <w:r>
        <w:rPr>
          <w:color w:val="292425"/>
          <w:spacing w:val="-19"/>
          <w:w w:val="110"/>
          <w:sz w:val="12"/>
        </w:rPr>
        <w:t> </w:t>
      </w:r>
      <w:r>
        <w:rPr>
          <w:color w:val="292425"/>
          <w:w w:val="110"/>
          <w:sz w:val="12"/>
        </w:rPr>
        <w:t>from</w:t>
      </w:r>
      <w:r>
        <w:rPr>
          <w:color w:val="292425"/>
          <w:spacing w:val="-19"/>
          <w:w w:val="110"/>
          <w:sz w:val="12"/>
        </w:rPr>
        <w:t> </w:t>
      </w:r>
      <w:r>
        <w:rPr>
          <w:color w:val="292425"/>
          <w:w w:val="110"/>
          <w:sz w:val="12"/>
        </w:rPr>
        <w:t>the</w:t>
      </w:r>
      <w:r>
        <w:rPr>
          <w:color w:val="292425"/>
          <w:spacing w:val="-18"/>
          <w:w w:val="110"/>
          <w:sz w:val="12"/>
        </w:rPr>
        <w:t> </w:t>
      </w:r>
      <w:r>
        <w:rPr>
          <w:color w:val="292425"/>
          <w:spacing w:val="-3"/>
          <w:w w:val="110"/>
          <w:sz w:val="12"/>
        </w:rPr>
        <w:t>Bank’s</w:t>
      </w:r>
      <w:r>
        <w:rPr>
          <w:color w:val="292425"/>
          <w:spacing w:val="-19"/>
          <w:w w:val="110"/>
          <w:sz w:val="12"/>
        </w:rPr>
        <w:t> </w:t>
      </w:r>
      <w:r>
        <w:rPr>
          <w:color w:val="292425"/>
          <w:w w:val="110"/>
          <w:sz w:val="12"/>
        </w:rPr>
        <w:t>regional</w:t>
      </w:r>
      <w:r>
        <w:rPr>
          <w:color w:val="292425"/>
          <w:spacing w:val="-18"/>
          <w:w w:val="110"/>
          <w:sz w:val="12"/>
        </w:rPr>
        <w:t> </w:t>
      </w:r>
      <w:r>
        <w:rPr>
          <w:color w:val="292425"/>
          <w:w w:val="110"/>
          <w:sz w:val="12"/>
        </w:rPr>
        <w:t>Agents,</w:t>
      </w:r>
      <w:r>
        <w:rPr>
          <w:color w:val="292425"/>
          <w:spacing w:val="-19"/>
          <w:w w:val="110"/>
          <w:sz w:val="12"/>
        </w:rPr>
        <w:t> </w:t>
      </w:r>
      <w:r>
        <w:rPr>
          <w:color w:val="292425"/>
          <w:w w:val="110"/>
          <w:sz w:val="12"/>
        </w:rPr>
        <w:t>Incomes</w:t>
      </w:r>
      <w:r>
        <w:rPr>
          <w:color w:val="292425"/>
          <w:spacing w:val="-18"/>
          <w:w w:val="110"/>
          <w:sz w:val="12"/>
        </w:rPr>
        <w:t> </w:t>
      </w:r>
      <w:r>
        <w:rPr>
          <w:color w:val="292425"/>
          <w:w w:val="110"/>
          <w:sz w:val="12"/>
        </w:rPr>
        <w:t>Data Services, Industrial Relations Services and the Labour Research Department) and</w:t>
      </w:r>
      <w:r>
        <w:rPr>
          <w:color w:val="292425"/>
          <w:spacing w:val="-13"/>
          <w:w w:val="110"/>
          <w:sz w:val="12"/>
        </w:rPr>
        <w:t> </w:t>
      </w:r>
      <w:r>
        <w:rPr>
          <w:color w:val="292425"/>
          <w:w w:val="110"/>
          <w:sz w:val="12"/>
        </w:rPr>
        <w:t>ONS.</w:t>
      </w:r>
    </w:p>
    <w:p>
      <w:pPr>
        <w:pStyle w:val="BodyText"/>
        <w:spacing w:before="5"/>
        <w:rPr>
          <w:sz w:val="10"/>
        </w:rPr>
      </w:pPr>
    </w:p>
    <w:p>
      <w:pPr>
        <w:pStyle w:val="ListParagraph"/>
        <w:numPr>
          <w:ilvl w:val="0"/>
          <w:numId w:val="35"/>
        </w:numPr>
        <w:tabs>
          <w:tab w:pos="417" w:val="left" w:leader="none"/>
        </w:tabs>
        <w:spacing w:line="208" w:lineRule="auto" w:before="0" w:after="0"/>
        <w:ind w:left="416" w:right="64" w:hanging="240"/>
        <w:jc w:val="left"/>
        <w:rPr>
          <w:sz w:val="12"/>
        </w:rPr>
      </w:pPr>
      <w:r>
        <w:rPr>
          <w:color w:val="292425"/>
          <w:w w:val="105"/>
          <w:sz w:val="12"/>
        </w:rPr>
        <w:t>Average earnings index. Three-month moving average,</w:t>
      </w:r>
      <w:r>
        <w:rPr>
          <w:color w:val="292425"/>
          <w:spacing w:val="-9"/>
          <w:w w:val="105"/>
          <w:sz w:val="12"/>
        </w:rPr>
        <w:t> </w:t>
      </w:r>
      <w:r>
        <w:rPr>
          <w:color w:val="292425"/>
          <w:w w:val="105"/>
          <w:sz w:val="12"/>
        </w:rPr>
        <w:t>excluding bonuses.</w:t>
      </w:r>
    </w:p>
    <w:p>
      <w:pPr>
        <w:pStyle w:val="ListParagraph"/>
        <w:numPr>
          <w:ilvl w:val="0"/>
          <w:numId w:val="35"/>
        </w:numPr>
        <w:tabs>
          <w:tab w:pos="417" w:val="left" w:leader="none"/>
        </w:tabs>
        <w:spacing w:line="123" w:lineRule="exact" w:before="0" w:after="0"/>
        <w:ind w:left="416" w:right="0" w:hanging="241"/>
        <w:jc w:val="left"/>
        <w:rPr>
          <w:sz w:val="12"/>
        </w:rPr>
      </w:pPr>
      <w:r>
        <w:rPr>
          <w:color w:val="292425"/>
          <w:w w:val="105"/>
          <w:sz w:val="12"/>
        </w:rPr>
        <w:t>Twelve-month moving</w:t>
      </w:r>
      <w:r>
        <w:rPr>
          <w:color w:val="292425"/>
          <w:spacing w:val="-5"/>
          <w:w w:val="105"/>
          <w:sz w:val="12"/>
        </w:rPr>
        <w:t> </w:t>
      </w:r>
      <w:r>
        <w:rPr>
          <w:color w:val="292425"/>
          <w:w w:val="105"/>
          <w:sz w:val="12"/>
        </w:rPr>
        <w:t>average.</w:t>
      </w:r>
    </w:p>
    <w:p>
      <w:pPr>
        <w:pStyle w:val="BodyText"/>
        <w:spacing w:line="292" w:lineRule="auto" w:before="170"/>
        <w:ind w:left="277" w:right="451"/>
        <w:jc w:val="both"/>
      </w:pPr>
      <w:r>
        <w:rPr/>
        <w:br w:type="column"/>
      </w:r>
      <w:r>
        <w:rPr>
          <w:color w:val="292425"/>
          <w:w w:val="110"/>
        </w:rPr>
        <w:t>Other</w:t>
      </w:r>
      <w:r>
        <w:rPr>
          <w:color w:val="292425"/>
          <w:spacing w:val="-15"/>
          <w:w w:val="110"/>
        </w:rPr>
        <w:t> </w:t>
      </w:r>
      <w:r>
        <w:rPr>
          <w:color w:val="292425"/>
          <w:w w:val="110"/>
        </w:rPr>
        <w:t>indicators</w:t>
      </w:r>
      <w:r>
        <w:rPr>
          <w:color w:val="292425"/>
          <w:spacing w:val="-14"/>
          <w:w w:val="110"/>
        </w:rPr>
        <w:t> </w:t>
      </w:r>
      <w:r>
        <w:rPr>
          <w:color w:val="292425"/>
          <w:w w:val="110"/>
        </w:rPr>
        <w:t>of</w:t>
      </w:r>
      <w:r>
        <w:rPr>
          <w:color w:val="292425"/>
          <w:spacing w:val="-15"/>
          <w:w w:val="110"/>
        </w:rPr>
        <w:t> </w:t>
      </w:r>
      <w:r>
        <w:rPr>
          <w:color w:val="292425"/>
          <w:w w:val="110"/>
        </w:rPr>
        <w:t>wage</w:t>
      </w:r>
      <w:r>
        <w:rPr>
          <w:color w:val="292425"/>
          <w:spacing w:val="-14"/>
          <w:w w:val="110"/>
        </w:rPr>
        <w:t> </w:t>
      </w:r>
      <w:r>
        <w:rPr>
          <w:color w:val="292425"/>
          <w:w w:val="110"/>
        </w:rPr>
        <w:t>costs</w:t>
      </w:r>
      <w:r>
        <w:rPr>
          <w:color w:val="292425"/>
          <w:spacing w:val="-15"/>
          <w:w w:val="110"/>
        </w:rPr>
        <w:t> </w:t>
      </w:r>
      <w:r>
        <w:rPr>
          <w:color w:val="292425"/>
          <w:w w:val="110"/>
        </w:rPr>
        <w:t>paint</w:t>
      </w:r>
      <w:r>
        <w:rPr>
          <w:color w:val="292425"/>
          <w:spacing w:val="-14"/>
          <w:w w:val="110"/>
        </w:rPr>
        <w:t> </w:t>
      </w:r>
      <w:r>
        <w:rPr>
          <w:color w:val="292425"/>
          <w:w w:val="110"/>
        </w:rPr>
        <w:t>a</w:t>
      </w:r>
      <w:r>
        <w:rPr>
          <w:color w:val="292425"/>
          <w:spacing w:val="-15"/>
          <w:w w:val="110"/>
        </w:rPr>
        <w:t> </w:t>
      </w:r>
      <w:r>
        <w:rPr>
          <w:color w:val="292425"/>
          <w:w w:val="110"/>
        </w:rPr>
        <w:t>similar</w:t>
      </w:r>
      <w:r>
        <w:rPr>
          <w:color w:val="292425"/>
          <w:spacing w:val="-14"/>
          <w:w w:val="110"/>
        </w:rPr>
        <w:t> </w:t>
      </w:r>
      <w:r>
        <w:rPr>
          <w:color w:val="292425"/>
          <w:w w:val="110"/>
        </w:rPr>
        <w:t>picture</w:t>
      </w:r>
      <w:r>
        <w:rPr>
          <w:color w:val="292425"/>
          <w:spacing w:val="-15"/>
          <w:w w:val="110"/>
        </w:rPr>
        <w:t> </w:t>
      </w:r>
      <w:r>
        <w:rPr>
          <w:color w:val="292425"/>
          <w:spacing w:val="-4"/>
          <w:w w:val="110"/>
        </w:rPr>
        <w:t>to</w:t>
      </w:r>
      <w:r>
        <w:rPr>
          <w:color w:val="292425"/>
          <w:spacing w:val="-14"/>
          <w:w w:val="110"/>
        </w:rPr>
        <w:t> </w:t>
      </w:r>
      <w:r>
        <w:rPr>
          <w:color w:val="292425"/>
          <w:w w:val="110"/>
        </w:rPr>
        <w:t>the official</w:t>
      </w:r>
      <w:r>
        <w:rPr>
          <w:color w:val="292425"/>
          <w:spacing w:val="-24"/>
          <w:w w:val="110"/>
        </w:rPr>
        <w:t> </w:t>
      </w:r>
      <w:r>
        <w:rPr>
          <w:color w:val="292425"/>
          <w:w w:val="110"/>
        </w:rPr>
        <w:t>data.</w:t>
      </w:r>
      <w:r>
        <w:rPr>
          <w:color w:val="292425"/>
          <w:spacing w:val="8"/>
          <w:w w:val="110"/>
        </w:rPr>
        <w:t> </w:t>
      </w:r>
      <w:r>
        <w:rPr>
          <w:color w:val="292425"/>
          <w:spacing w:val="-3"/>
          <w:w w:val="110"/>
        </w:rPr>
        <w:t>Private</w:t>
      </w:r>
      <w:r>
        <w:rPr>
          <w:color w:val="292425"/>
          <w:spacing w:val="-24"/>
          <w:w w:val="110"/>
        </w:rPr>
        <w:t> </w:t>
      </w:r>
      <w:r>
        <w:rPr>
          <w:color w:val="292425"/>
          <w:w w:val="110"/>
        </w:rPr>
        <w:t>sector</w:t>
      </w:r>
      <w:r>
        <w:rPr>
          <w:color w:val="292425"/>
          <w:spacing w:val="-24"/>
          <w:w w:val="110"/>
        </w:rPr>
        <w:t> </w:t>
      </w:r>
      <w:r>
        <w:rPr>
          <w:color w:val="292425"/>
          <w:w w:val="110"/>
        </w:rPr>
        <w:t>settlements</w:t>
      </w:r>
      <w:r>
        <w:rPr>
          <w:color w:val="292425"/>
          <w:spacing w:val="-24"/>
          <w:w w:val="110"/>
        </w:rPr>
        <w:t> </w:t>
      </w:r>
      <w:r>
        <w:rPr>
          <w:color w:val="292425"/>
          <w:w w:val="110"/>
        </w:rPr>
        <w:t>picked</w:t>
      </w:r>
      <w:r>
        <w:rPr>
          <w:color w:val="292425"/>
          <w:spacing w:val="-24"/>
          <w:w w:val="110"/>
        </w:rPr>
        <w:t> </w:t>
      </w:r>
      <w:r>
        <w:rPr>
          <w:color w:val="292425"/>
          <w:w w:val="110"/>
        </w:rPr>
        <w:t>up</w:t>
      </w:r>
      <w:r>
        <w:rPr>
          <w:color w:val="292425"/>
          <w:spacing w:val="-24"/>
          <w:w w:val="110"/>
        </w:rPr>
        <w:t> </w:t>
      </w:r>
      <w:r>
        <w:rPr>
          <w:color w:val="292425"/>
          <w:w w:val="110"/>
        </w:rPr>
        <w:t>modestly during </w:t>
      </w:r>
      <w:r>
        <w:rPr>
          <w:color w:val="292425"/>
          <w:spacing w:val="-6"/>
          <w:w w:val="110"/>
        </w:rPr>
        <w:t>2003, </w:t>
      </w:r>
      <w:r>
        <w:rPr>
          <w:color w:val="292425"/>
          <w:w w:val="110"/>
        </w:rPr>
        <w:t>but </w:t>
      </w:r>
      <w:r>
        <w:rPr>
          <w:color w:val="292425"/>
          <w:spacing w:val="-3"/>
          <w:w w:val="110"/>
        </w:rPr>
        <w:t>have </w:t>
      </w:r>
      <w:r>
        <w:rPr>
          <w:color w:val="292425"/>
          <w:w w:val="110"/>
        </w:rPr>
        <w:t>been flat through </w:t>
      </w:r>
      <w:r>
        <w:rPr>
          <w:color w:val="292425"/>
          <w:spacing w:val="-6"/>
          <w:w w:val="110"/>
        </w:rPr>
        <w:t>2004 </w:t>
      </w:r>
      <w:r>
        <w:rPr>
          <w:color w:val="292425"/>
          <w:w w:val="110"/>
        </w:rPr>
        <w:t>(Chart</w:t>
      </w:r>
      <w:r>
        <w:rPr>
          <w:color w:val="292425"/>
          <w:spacing w:val="8"/>
          <w:w w:val="110"/>
        </w:rPr>
        <w:t> </w:t>
      </w:r>
      <w:r>
        <w:rPr>
          <w:color w:val="292425"/>
          <w:w w:val="110"/>
        </w:rPr>
        <w:t>4.3).</w:t>
      </w:r>
    </w:p>
    <w:p>
      <w:pPr>
        <w:pStyle w:val="BodyText"/>
        <w:spacing w:line="228" w:lineRule="exact"/>
        <w:ind w:left="277"/>
        <w:jc w:val="both"/>
      </w:pPr>
      <w:r>
        <w:rPr/>
        <w:pict>
          <v:line style="position:absolute;mso-position-horizontal-relative:page;mso-position-vertical-relative:paragraph;z-index:16075264" from="304.771301pt,37.426319pt" to="529.554601pt,37.426319pt" stroked="true" strokeweight=".4388pt" strokecolor="#0070ff">
            <v:stroke dashstyle="solid"/>
            <w10:wrap type="none"/>
          </v:line>
        </w:pict>
      </w:r>
      <w:r>
        <w:rPr/>
        <w:pict>
          <v:line style="position:absolute;mso-position-horizontal-relative:page;mso-position-vertical-relative:paragraph;z-index:16075776" from="293.39151pt,45.426617pt" to="400.71261pt,45.426617pt" stroked="true" strokeweight=".4388pt" strokecolor="#0070ff">
            <v:stroke dashstyle="solid"/>
            <w10:wrap type="none"/>
          </v:line>
        </w:pict>
      </w:r>
      <w:r>
        <w:rPr>
          <w:color w:val="292425"/>
          <w:w w:val="110"/>
        </w:rPr>
        <w:t>The Recruitment and Employment Confederation survey</w:t>
      </w:r>
    </w:p>
    <w:p>
      <w:pPr>
        <w:pStyle w:val="BodyText"/>
        <w:spacing w:before="9"/>
        <w:rPr>
          <w:sz w:val="11"/>
        </w:rPr>
      </w:pPr>
      <w:r>
        <w:rPr/>
        <w:pict>
          <v:shape style="position:absolute;margin-left:279.470001pt;margin-top:9.000366pt;width:276.6pt;height:.1pt;mso-position-horizontal-relative:page;mso-position-vertical-relative:paragraph;z-index:-15382528;mso-wrap-distance-left:0;mso-wrap-distance-right:0" coordorigin="5589,180" coordsize="5532,0" path="m5589,180l11121,180e" filled="false" stroked="true" strokeweight=".5pt" strokecolor="#006bb6">
            <v:path arrowok="t"/>
            <v:stroke dashstyle="solid"/>
            <w10:wrap type="topAndBottom"/>
          </v:shape>
        </w:pict>
      </w:r>
    </w:p>
    <w:p>
      <w:pPr>
        <w:pStyle w:val="ListParagraph"/>
        <w:numPr>
          <w:ilvl w:val="0"/>
          <w:numId w:val="36"/>
        </w:numPr>
        <w:tabs>
          <w:tab w:pos="405" w:val="left" w:leader="none"/>
        </w:tabs>
        <w:spacing w:line="240" w:lineRule="auto" w:before="0" w:after="0"/>
        <w:ind w:left="405" w:right="686" w:hanging="240"/>
        <w:jc w:val="left"/>
        <w:rPr>
          <w:sz w:val="14"/>
        </w:rPr>
      </w:pPr>
      <w:hyperlink r:id="rId118">
        <w:r>
          <w:rPr>
            <w:color w:val="292425"/>
            <w:w w:val="110"/>
            <w:sz w:val="14"/>
          </w:rPr>
          <w:t>For</w:t>
        </w:r>
        <w:r>
          <w:rPr>
            <w:color w:val="292425"/>
            <w:spacing w:val="-14"/>
            <w:w w:val="110"/>
            <w:sz w:val="14"/>
          </w:rPr>
          <w:t> </w:t>
        </w:r>
        <w:r>
          <w:rPr>
            <w:color w:val="292425"/>
            <w:w w:val="110"/>
            <w:sz w:val="14"/>
          </w:rPr>
          <w:t>more</w:t>
        </w:r>
        <w:r>
          <w:rPr>
            <w:color w:val="292425"/>
            <w:spacing w:val="-14"/>
            <w:w w:val="110"/>
            <w:sz w:val="14"/>
          </w:rPr>
          <w:t> </w:t>
        </w:r>
        <w:r>
          <w:rPr>
            <w:color w:val="292425"/>
            <w:w w:val="110"/>
            <w:sz w:val="14"/>
          </w:rPr>
          <w:t>discussion</w:t>
        </w:r>
        <w:r>
          <w:rPr>
            <w:color w:val="292425"/>
            <w:spacing w:val="-14"/>
            <w:w w:val="110"/>
            <w:sz w:val="14"/>
          </w:rPr>
          <w:t> </w:t>
        </w:r>
        <w:r>
          <w:rPr>
            <w:color w:val="292425"/>
            <w:w w:val="110"/>
            <w:sz w:val="14"/>
          </w:rPr>
          <w:t>of</w:t>
        </w:r>
        <w:r>
          <w:rPr>
            <w:color w:val="292425"/>
            <w:spacing w:val="-14"/>
            <w:w w:val="110"/>
            <w:sz w:val="14"/>
          </w:rPr>
          <w:t> </w:t>
        </w:r>
        <w:r>
          <w:rPr>
            <w:color w:val="292425"/>
            <w:w w:val="110"/>
            <w:sz w:val="14"/>
          </w:rPr>
          <w:t>the</w:t>
        </w:r>
        <w:r>
          <w:rPr>
            <w:color w:val="292425"/>
            <w:spacing w:val="-13"/>
            <w:w w:val="110"/>
            <w:sz w:val="14"/>
          </w:rPr>
          <w:t> </w:t>
        </w:r>
        <w:r>
          <w:rPr>
            <w:color w:val="292425"/>
            <w:w w:val="110"/>
            <w:sz w:val="14"/>
          </w:rPr>
          <w:t>relationship</w:t>
        </w:r>
        <w:r>
          <w:rPr>
            <w:color w:val="292425"/>
            <w:spacing w:val="-14"/>
            <w:w w:val="110"/>
            <w:sz w:val="14"/>
          </w:rPr>
          <w:t> </w:t>
        </w:r>
        <w:r>
          <w:rPr>
            <w:color w:val="292425"/>
            <w:spacing w:val="-3"/>
            <w:w w:val="110"/>
            <w:sz w:val="14"/>
          </w:rPr>
          <w:t>between</w:t>
        </w:r>
        <w:r>
          <w:rPr>
            <w:color w:val="292425"/>
            <w:spacing w:val="-14"/>
            <w:w w:val="110"/>
            <w:sz w:val="14"/>
          </w:rPr>
          <w:t> </w:t>
        </w:r>
        <w:r>
          <w:rPr>
            <w:color w:val="292425"/>
            <w:w w:val="110"/>
            <w:sz w:val="14"/>
          </w:rPr>
          <w:t>demand,</w:t>
        </w:r>
        <w:r>
          <w:rPr>
            <w:color w:val="292425"/>
            <w:spacing w:val="-14"/>
            <w:w w:val="110"/>
            <w:sz w:val="14"/>
          </w:rPr>
          <w:t> </w:t>
        </w:r>
        <w:r>
          <w:rPr>
            <w:color w:val="292425"/>
            <w:w w:val="110"/>
            <w:sz w:val="14"/>
          </w:rPr>
          <w:t>supply</w:t>
        </w:r>
        <w:r>
          <w:rPr>
            <w:color w:val="292425"/>
            <w:spacing w:val="-14"/>
            <w:w w:val="110"/>
            <w:sz w:val="14"/>
          </w:rPr>
          <w:t> </w:t>
        </w:r>
        <w:r>
          <w:rPr>
            <w:color w:val="292425"/>
            <w:w w:val="110"/>
            <w:sz w:val="14"/>
          </w:rPr>
          <w:t>and</w:t>
        </w:r>
        <w:r>
          <w:rPr>
            <w:color w:val="292425"/>
            <w:spacing w:val="-13"/>
            <w:w w:val="110"/>
            <w:sz w:val="14"/>
          </w:rPr>
          <w:t> </w:t>
        </w:r>
        <w:r>
          <w:rPr>
            <w:color w:val="292425"/>
            <w:w w:val="110"/>
            <w:sz w:val="14"/>
          </w:rPr>
          <w:t>inflation see</w:t>
        </w:r>
        <w:r>
          <w:rPr>
            <w:color w:val="292425"/>
            <w:spacing w:val="-16"/>
            <w:w w:val="110"/>
            <w:sz w:val="14"/>
          </w:rPr>
          <w:t> </w:t>
        </w:r>
        <w:r>
          <w:rPr>
            <w:color w:val="292425"/>
            <w:w w:val="110"/>
            <w:sz w:val="14"/>
          </w:rPr>
          <w:t>King,</w:t>
        </w:r>
        <w:r>
          <w:rPr>
            <w:color w:val="292425"/>
            <w:spacing w:val="-15"/>
            <w:w w:val="110"/>
            <w:sz w:val="14"/>
          </w:rPr>
          <w:t> </w:t>
        </w:r>
        <w:r>
          <w:rPr>
            <w:color w:val="292425"/>
            <w:w w:val="110"/>
            <w:sz w:val="14"/>
          </w:rPr>
          <w:t>M</w:t>
        </w:r>
        <w:r>
          <w:rPr>
            <w:color w:val="292425"/>
            <w:spacing w:val="-16"/>
            <w:w w:val="110"/>
            <w:sz w:val="14"/>
          </w:rPr>
          <w:t> </w:t>
        </w:r>
        <w:r>
          <w:rPr>
            <w:color w:val="292425"/>
            <w:spacing w:val="-3"/>
            <w:w w:val="110"/>
            <w:sz w:val="14"/>
          </w:rPr>
          <w:t>(2004),</w:t>
        </w:r>
        <w:r>
          <w:rPr>
            <w:color w:val="292425"/>
            <w:spacing w:val="-15"/>
            <w:w w:val="110"/>
            <w:sz w:val="14"/>
          </w:rPr>
          <w:t> </w:t>
        </w:r>
        <w:r>
          <w:rPr>
            <w:color w:val="292425"/>
            <w:w w:val="110"/>
            <w:sz w:val="14"/>
          </w:rPr>
          <w:t>‘Speech</w:t>
        </w:r>
        <w:r>
          <w:rPr>
            <w:color w:val="292425"/>
            <w:spacing w:val="-16"/>
            <w:w w:val="110"/>
            <w:sz w:val="14"/>
          </w:rPr>
          <w:t> </w:t>
        </w:r>
        <w:r>
          <w:rPr>
            <w:color w:val="292425"/>
            <w:w w:val="110"/>
            <w:sz w:val="14"/>
          </w:rPr>
          <w:t>given</w:t>
        </w:r>
        <w:r>
          <w:rPr>
            <w:color w:val="292425"/>
            <w:spacing w:val="-15"/>
            <w:w w:val="110"/>
            <w:sz w:val="14"/>
          </w:rPr>
          <w:t> </w:t>
        </w:r>
        <w:r>
          <w:rPr>
            <w:color w:val="292425"/>
            <w:w w:val="110"/>
            <w:sz w:val="14"/>
          </w:rPr>
          <w:t>at</w:t>
        </w:r>
        <w:r>
          <w:rPr>
            <w:color w:val="292425"/>
            <w:spacing w:val="-16"/>
            <w:w w:val="110"/>
            <w:sz w:val="14"/>
          </w:rPr>
          <w:t> </w:t>
        </w:r>
        <w:r>
          <w:rPr>
            <w:color w:val="292425"/>
            <w:w w:val="110"/>
            <w:sz w:val="14"/>
          </w:rPr>
          <w:t>the</w:t>
        </w:r>
        <w:r>
          <w:rPr>
            <w:color w:val="292425"/>
            <w:spacing w:val="-15"/>
            <w:w w:val="110"/>
            <w:sz w:val="14"/>
          </w:rPr>
          <w:t> </w:t>
        </w:r>
        <w:r>
          <w:rPr>
            <w:color w:val="292425"/>
            <w:w w:val="110"/>
            <w:sz w:val="14"/>
          </w:rPr>
          <w:t>Bank</w:t>
        </w:r>
        <w:r>
          <w:rPr>
            <w:color w:val="292425"/>
            <w:spacing w:val="-16"/>
            <w:w w:val="110"/>
            <w:sz w:val="14"/>
          </w:rPr>
          <w:t> </w:t>
        </w:r>
        <w:r>
          <w:rPr>
            <w:color w:val="292425"/>
            <w:w w:val="110"/>
            <w:sz w:val="14"/>
          </w:rPr>
          <w:t>of</w:t>
        </w:r>
        <w:r>
          <w:rPr>
            <w:color w:val="292425"/>
            <w:spacing w:val="-15"/>
            <w:w w:val="110"/>
            <w:sz w:val="14"/>
          </w:rPr>
          <w:t> </w:t>
        </w:r>
        <w:r>
          <w:rPr>
            <w:color w:val="292425"/>
            <w:w w:val="110"/>
            <w:sz w:val="14"/>
          </w:rPr>
          <w:t>England’s</w:t>
        </w:r>
        <w:r>
          <w:rPr>
            <w:color w:val="292425"/>
            <w:spacing w:val="-15"/>
            <w:w w:val="110"/>
            <w:sz w:val="14"/>
          </w:rPr>
          <w:t> </w:t>
        </w:r>
        <w:r>
          <w:rPr>
            <w:color w:val="292425"/>
            <w:w w:val="110"/>
            <w:sz w:val="14"/>
          </w:rPr>
          <w:t>Court</w:t>
        </w:r>
        <w:r>
          <w:rPr>
            <w:color w:val="292425"/>
            <w:spacing w:val="-16"/>
            <w:w w:val="110"/>
            <w:sz w:val="14"/>
          </w:rPr>
          <w:t> </w:t>
        </w:r>
        <w:r>
          <w:rPr>
            <w:color w:val="292425"/>
            <w:w w:val="110"/>
            <w:sz w:val="14"/>
          </w:rPr>
          <w:t>dinner</w:t>
        </w:r>
        <w:r>
          <w:rPr>
            <w:color w:val="292425"/>
            <w:spacing w:val="-15"/>
            <w:w w:val="110"/>
            <w:sz w:val="14"/>
          </w:rPr>
          <w:t> </w:t>
        </w:r>
        <w:r>
          <w:rPr>
            <w:color w:val="292425"/>
            <w:w w:val="110"/>
            <w:sz w:val="14"/>
          </w:rPr>
          <w:t>at</w:t>
        </w:r>
        <w:r>
          <w:rPr>
            <w:color w:val="292425"/>
            <w:spacing w:val="-16"/>
            <w:w w:val="110"/>
            <w:sz w:val="14"/>
          </w:rPr>
          <w:t> </w:t>
        </w:r>
        <w:r>
          <w:rPr>
            <w:color w:val="292425"/>
            <w:w w:val="110"/>
            <w:sz w:val="14"/>
          </w:rPr>
          <w:t>the Eden project, </w:t>
        </w:r>
        <w:r>
          <w:rPr>
            <w:color w:val="292425"/>
            <w:spacing w:val="-4"/>
            <w:w w:val="110"/>
            <w:sz w:val="14"/>
          </w:rPr>
          <w:t>Cornwall’, </w:t>
        </w:r>
        <w:r>
          <w:rPr>
            <w:color w:val="292425"/>
            <w:spacing w:val="-9"/>
            <w:w w:val="110"/>
            <w:sz w:val="14"/>
          </w:rPr>
          <w:t>12</w:t>
        </w:r>
        <w:r>
          <w:rPr>
            <w:color w:val="292425"/>
            <w:spacing w:val="-14"/>
            <w:w w:val="110"/>
            <w:sz w:val="14"/>
          </w:rPr>
          <w:t> </w:t>
        </w:r>
        <w:r>
          <w:rPr>
            <w:color w:val="292425"/>
            <w:spacing w:val="-3"/>
            <w:w w:val="110"/>
            <w:sz w:val="14"/>
          </w:rPr>
          <w:t>October.</w:t>
        </w:r>
      </w:hyperlink>
    </w:p>
    <w:p>
      <w:pPr>
        <w:spacing w:after="0" w:line="240" w:lineRule="auto"/>
        <w:jc w:val="left"/>
        <w:rPr>
          <w:sz w:val="14"/>
        </w:rPr>
        <w:sectPr>
          <w:type w:val="continuous"/>
          <w:pgSz w:w="11900" w:h="16840"/>
          <w:pgMar w:top="1140" w:bottom="0" w:left="640" w:right="620"/>
          <w:cols w:num="2" w:equalWidth="0">
            <w:col w:w="3798" w:space="1025"/>
            <w:col w:w="5817"/>
          </w:cols>
        </w:sectPr>
      </w:pPr>
    </w:p>
    <w:p>
      <w:pPr>
        <w:pStyle w:val="BodyText"/>
      </w:pPr>
    </w:p>
    <w:p>
      <w:pPr>
        <w:pStyle w:val="Heading4"/>
        <w:spacing w:before="259"/>
        <w:ind w:left="1246" w:right="1246"/>
        <w:jc w:val="center"/>
        <w:rPr>
          <w:u w:val="none"/>
        </w:rPr>
      </w:pPr>
      <w:bookmarkStart w:name="Retail goods prices and the distribution" w:id="56"/>
      <w:bookmarkEnd w:id="56"/>
      <w:r>
        <w:rPr>
          <w:u w:val="none"/>
        </w:rPr>
      </w:r>
      <w:bookmarkStart w:name="_bookmark22" w:id="57"/>
      <w:bookmarkEnd w:id="57"/>
      <w:r>
        <w:rPr>
          <w:u w:val="none"/>
        </w:rPr>
      </w:r>
      <w:r>
        <w:rPr>
          <w:color w:val="0092C0"/>
          <w:u w:val="none"/>
        </w:rPr>
        <w:t>Retail goods prices and the distribution sector</w:t>
      </w:r>
    </w:p>
    <w:p>
      <w:pPr>
        <w:pStyle w:val="BodyText"/>
        <w:spacing w:before="4"/>
        <w:rPr>
          <w:rFonts w:ascii="Trebuchet MS"/>
          <w:sz w:val="12"/>
        </w:rPr>
      </w:pPr>
    </w:p>
    <w:p>
      <w:pPr>
        <w:spacing w:after="0"/>
        <w:rPr>
          <w:rFonts w:ascii="Trebuchet MS"/>
          <w:sz w:val="12"/>
        </w:rPr>
        <w:sectPr>
          <w:footerReference w:type="even" r:id="rId119"/>
          <w:footerReference w:type="default" r:id="rId120"/>
          <w:pgSz w:w="11900" w:h="16840"/>
          <w:pgMar w:footer="581" w:header="575" w:top="760" w:bottom="780" w:left="640" w:right="620"/>
          <w:pgNumType w:start="28"/>
        </w:sectPr>
      </w:pPr>
    </w:p>
    <w:p>
      <w:pPr>
        <w:spacing w:line="259" w:lineRule="auto" w:before="70"/>
        <w:ind w:left="420" w:right="64" w:firstLine="0"/>
        <w:jc w:val="left"/>
        <w:rPr>
          <w:sz w:val="19"/>
        </w:rPr>
      </w:pPr>
      <w:r>
        <w:rPr>
          <w:color w:val="292425"/>
          <w:spacing w:val="-3"/>
          <w:w w:val="110"/>
          <w:sz w:val="19"/>
        </w:rPr>
        <w:t>Retail </w:t>
      </w:r>
      <w:r>
        <w:rPr>
          <w:color w:val="292425"/>
          <w:w w:val="110"/>
          <w:sz w:val="19"/>
        </w:rPr>
        <w:t>goods prices </w:t>
      </w:r>
      <w:r>
        <w:rPr>
          <w:color w:val="292425"/>
          <w:spacing w:val="-3"/>
          <w:w w:val="110"/>
          <w:sz w:val="19"/>
        </w:rPr>
        <w:t>have </w:t>
      </w:r>
      <w:r>
        <w:rPr>
          <w:color w:val="292425"/>
          <w:w w:val="110"/>
          <w:sz w:val="19"/>
        </w:rPr>
        <w:t>been flat or falling for some </w:t>
      </w:r>
      <w:r>
        <w:rPr>
          <w:color w:val="292425"/>
          <w:spacing w:val="-3"/>
          <w:w w:val="110"/>
          <w:sz w:val="19"/>
        </w:rPr>
        <w:t>years.  </w:t>
      </w:r>
      <w:r>
        <w:rPr>
          <w:color w:val="292425"/>
          <w:w w:val="110"/>
          <w:sz w:val="19"/>
        </w:rPr>
        <w:t>That weakness has continued despite evidence of building cost </w:t>
      </w:r>
      <w:r>
        <w:rPr>
          <w:color w:val="292425"/>
          <w:spacing w:val="-3"/>
          <w:w w:val="110"/>
          <w:sz w:val="19"/>
        </w:rPr>
        <w:t>pressures </w:t>
      </w:r>
      <w:r>
        <w:rPr>
          <w:color w:val="292425"/>
          <w:w w:val="110"/>
          <w:sz w:val="19"/>
        </w:rPr>
        <w:t>earlier in the supply chain. A </w:t>
      </w:r>
      <w:r>
        <w:rPr>
          <w:color w:val="292425"/>
          <w:spacing w:val="-4"/>
          <w:w w:val="110"/>
          <w:sz w:val="19"/>
        </w:rPr>
        <w:t>key </w:t>
      </w:r>
      <w:r>
        <w:rPr>
          <w:color w:val="292425"/>
          <w:w w:val="110"/>
          <w:sz w:val="19"/>
        </w:rPr>
        <w:t>factor behind this has been increased sourcing of cheap consumer goods from abroad.</w:t>
      </w:r>
      <w:r>
        <w:rPr>
          <w:color w:val="292425"/>
          <w:w w:val="110"/>
          <w:position w:val="5"/>
          <w:sz w:val="14"/>
        </w:rPr>
        <w:t>(1)</w:t>
      </w:r>
      <w:r>
        <w:rPr>
          <w:color w:val="292425"/>
          <w:spacing w:val="38"/>
          <w:w w:val="110"/>
          <w:position w:val="5"/>
          <w:sz w:val="14"/>
        </w:rPr>
        <w:t> </w:t>
      </w:r>
      <w:r>
        <w:rPr>
          <w:color w:val="292425"/>
          <w:w w:val="110"/>
          <w:sz w:val="19"/>
        </w:rPr>
        <w:t>But changes in the retail and wholesale </w:t>
      </w:r>
      <w:r>
        <w:rPr>
          <w:color w:val="292425"/>
          <w:spacing w:val="-3"/>
          <w:w w:val="110"/>
          <w:sz w:val="19"/>
        </w:rPr>
        <w:t>sectors may </w:t>
      </w:r>
      <w:r>
        <w:rPr>
          <w:color w:val="292425"/>
          <w:w w:val="110"/>
          <w:sz w:val="19"/>
        </w:rPr>
        <w:t>also </w:t>
      </w:r>
      <w:r>
        <w:rPr>
          <w:color w:val="292425"/>
          <w:spacing w:val="-3"/>
          <w:w w:val="110"/>
          <w:sz w:val="19"/>
        </w:rPr>
        <w:t>have </w:t>
      </w:r>
      <w:r>
        <w:rPr>
          <w:color w:val="292425"/>
          <w:w w:val="110"/>
          <w:sz w:val="19"/>
        </w:rPr>
        <w:t>been a contributory</w:t>
      </w:r>
      <w:r>
        <w:rPr>
          <w:color w:val="292425"/>
          <w:spacing w:val="-3"/>
          <w:w w:val="110"/>
          <w:sz w:val="19"/>
        </w:rPr>
        <w:t> factor.</w:t>
      </w:r>
    </w:p>
    <w:p>
      <w:pPr>
        <w:pStyle w:val="BodyText"/>
        <w:spacing w:before="3"/>
      </w:pPr>
    </w:p>
    <w:p>
      <w:pPr>
        <w:spacing w:line="259" w:lineRule="auto" w:before="0"/>
        <w:ind w:left="420" w:right="64" w:firstLine="0"/>
        <w:jc w:val="left"/>
        <w:rPr>
          <w:sz w:val="19"/>
        </w:rPr>
      </w:pPr>
      <w:r>
        <w:rPr>
          <w:color w:val="292425"/>
          <w:w w:val="110"/>
          <w:sz w:val="19"/>
        </w:rPr>
        <w:t>Retail goods prices reflect the prices paid to producers by the distribution sector. But they also cover distribution sector running costs (ie the cost of labour, buildings and transport) and they include a margin for distribution sector profits. So weakness in retail goods prices can be accounted for by one of three factors: weak producer prices either in the United Kingdom or abroad; reductions in distributors’ profit margins; or reductions in distribution sector costs.</w:t>
      </w:r>
    </w:p>
    <w:p>
      <w:pPr>
        <w:pStyle w:val="BodyText"/>
        <w:spacing w:before="7"/>
      </w:pPr>
    </w:p>
    <w:p>
      <w:pPr>
        <w:spacing w:line="259" w:lineRule="auto" w:before="0"/>
        <w:ind w:left="420" w:right="70" w:firstLine="0"/>
        <w:jc w:val="left"/>
        <w:rPr>
          <w:sz w:val="19"/>
        </w:rPr>
      </w:pPr>
      <w:r>
        <w:rPr>
          <w:color w:val="292425"/>
          <w:w w:val="115"/>
          <w:sz w:val="19"/>
        </w:rPr>
        <w:t>Distributors are supplied goods either by domestic producers or importers. The prices paid </w:t>
      </w:r>
      <w:r>
        <w:rPr>
          <w:color w:val="292425"/>
          <w:spacing w:val="-4"/>
          <w:w w:val="115"/>
          <w:sz w:val="19"/>
        </w:rPr>
        <w:t>to </w:t>
      </w:r>
      <w:r>
        <w:rPr>
          <w:color w:val="292425"/>
          <w:w w:val="115"/>
          <w:sz w:val="19"/>
        </w:rPr>
        <w:t>domestic producers — known as output prices or factory gate prices — </w:t>
      </w:r>
      <w:r>
        <w:rPr>
          <w:color w:val="292425"/>
          <w:spacing w:val="-3"/>
          <w:w w:val="115"/>
          <w:sz w:val="19"/>
        </w:rPr>
        <w:t>were </w:t>
      </w:r>
      <w:r>
        <w:rPr>
          <w:color w:val="292425"/>
          <w:w w:val="115"/>
          <w:sz w:val="19"/>
        </w:rPr>
        <w:t>flat or falling </w:t>
      </w:r>
      <w:r>
        <w:rPr>
          <w:color w:val="292425"/>
          <w:spacing w:val="-3"/>
          <w:w w:val="115"/>
          <w:sz w:val="19"/>
        </w:rPr>
        <w:t>between </w:t>
      </w:r>
      <w:r>
        <w:rPr>
          <w:color w:val="292425"/>
          <w:spacing w:val="-14"/>
          <w:w w:val="115"/>
          <w:sz w:val="19"/>
        </w:rPr>
        <w:t>1996 </w:t>
      </w:r>
      <w:r>
        <w:rPr>
          <w:color w:val="292425"/>
          <w:w w:val="115"/>
          <w:sz w:val="19"/>
        </w:rPr>
        <w:t>and </w:t>
      </w:r>
      <w:r>
        <w:rPr>
          <w:color w:val="292425"/>
          <w:spacing w:val="-9"/>
          <w:w w:val="115"/>
          <w:sz w:val="19"/>
        </w:rPr>
        <w:t>2001. </w:t>
      </w:r>
      <w:r>
        <w:rPr>
          <w:color w:val="292425"/>
          <w:w w:val="115"/>
          <w:sz w:val="19"/>
        </w:rPr>
        <w:t>But since then, domestic output price inflation has been on an </w:t>
      </w:r>
      <w:r>
        <w:rPr>
          <w:color w:val="292425"/>
          <w:spacing w:val="-3"/>
          <w:w w:val="115"/>
          <w:sz w:val="19"/>
        </w:rPr>
        <w:t>upward </w:t>
      </w:r>
      <w:r>
        <w:rPr>
          <w:color w:val="292425"/>
          <w:w w:val="115"/>
          <w:sz w:val="19"/>
        </w:rPr>
        <w:t>trend (Chart </w:t>
      </w:r>
      <w:r>
        <w:rPr>
          <w:color w:val="292425"/>
          <w:spacing w:val="-7"/>
          <w:w w:val="115"/>
          <w:sz w:val="19"/>
        </w:rPr>
        <w:t>4.13). </w:t>
      </w:r>
      <w:r>
        <w:rPr>
          <w:color w:val="292425"/>
          <w:w w:val="115"/>
          <w:sz w:val="19"/>
        </w:rPr>
        <w:t>Import prices of consumer goods have generally fallen in recent </w:t>
      </w:r>
      <w:r>
        <w:rPr>
          <w:color w:val="292425"/>
          <w:spacing w:val="-3"/>
          <w:w w:val="115"/>
          <w:sz w:val="19"/>
        </w:rPr>
        <w:t>years,</w:t>
      </w:r>
      <w:r>
        <w:rPr>
          <w:color w:val="292425"/>
          <w:spacing w:val="-34"/>
          <w:w w:val="115"/>
          <w:sz w:val="19"/>
        </w:rPr>
        <w:t> </w:t>
      </w:r>
      <w:r>
        <w:rPr>
          <w:color w:val="292425"/>
          <w:w w:val="115"/>
          <w:sz w:val="19"/>
        </w:rPr>
        <w:t>and</w:t>
      </w:r>
      <w:r>
        <w:rPr>
          <w:color w:val="292425"/>
          <w:spacing w:val="-34"/>
          <w:w w:val="115"/>
          <w:sz w:val="19"/>
        </w:rPr>
        <w:t> </w:t>
      </w:r>
      <w:r>
        <w:rPr>
          <w:color w:val="292425"/>
          <w:w w:val="115"/>
          <w:sz w:val="19"/>
        </w:rPr>
        <w:t>distributors</w:t>
      </w:r>
      <w:r>
        <w:rPr>
          <w:color w:val="292425"/>
          <w:spacing w:val="-33"/>
          <w:w w:val="115"/>
          <w:sz w:val="19"/>
        </w:rPr>
        <w:t> </w:t>
      </w:r>
      <w:r>
        <w:rPr>
          <w:color w:val="292425"/>
          <w:spacing w:val="-3"/>
          <w:w w:val="115"/>
          <w:sz w:val="19"/>
        </w:rPr>
        <w:t>have</w:t>
      </w:r>
      <w:r>
        <w:rPr>
          <w:color w:val="292425"/>
          <w:spacing w:val="-34"/>
          <w:w w:val="115"/>
          <w:sz w:val="19"/>
        </w:rPr>
        <w:t> </w:t>
      </w:r>
      <w:r>
        <w:rPr>
          <w:color w:val="292425"/>
          <w:w w:val="115"/>
          <w:sz w:val="19"/>
        </w:rPr>
        <w:t>increasingly</w:t>
      </w:r>
      <w:r>
        <w:rPr>
          <w:color w:val="292425"/>
          <w:spacing w:val="-33"/>
          <w:w w:val="115"/>
          <w:sz w:val="19"/>
        </w:rPr>
        <w:t> </w:t>
      </w:r>
      <w:r>
        <w:rPr>
          <w:color w:val="292425"/>
          <w:w w:val="115"/>
          <w:sz w:val="19"/>
        </w:rPr>
        <w:t>sourced</w:t>
      </w:r>
      <w:r>
        <w:rPr>
          <w:color w:val="292425"/>
          <w:spacing w:val="-34"/>
          <w:w w:val="115"/>
          <w:sz w:val="19"/>
        </w:rPr>
        <w:t> </w:t>
      </w:r>
      <w:r>
        <w:rPr>
          <w:color w:val="292425"/>
          <w:w w:val="115"/>
          <w:sz w:val="19"/>
        </w:rPr>
        <w:t>goods from</w:t>
      </w:r>
      <w:r>
        <w:rPr>
          <w:color w:val="292425"/>
          <w:spacing w:val="-22"/>
          <w:w w:val="115"/>
          <w:sz w:val="19"/>
        </w:rPr>
        <w:t> </w:t>
      </w:r>
      <w:r>
        <w:rPr>
          <w:color w:val="292425"/>
          <w:w w:val="115"/>
          <w:sz w:val="19"/>
        </w:rPr>
        <w:t>abroad,</w:t>
      </w:r>
      <w:r>
        <w:rPr>
          <w:color w:val="292425"/>
          <w:spacing w:val="-21"/>
          <w:w w:val="115"/>
          <w:sz w:val="19"/>
        </w:rPr>
        <w:t> </w:t>
      </w:r>
      <w:r>
        <w:rPr>
          <w:color w:val="292425"/>
          <w:w w:val="115"/>
          <w:sz w:val="19"/>
        </w:rPr>
        <w:t>as</w:t>
      </w:r>
      <w:r>
        <w:rPr>
          <w:color w:val="292425"/>
          <w:spacing w:val="-22"/>
          <w:w w:val="115"/>
          <w:sz w:val="19"/>
        </w:rPr>
        <w:t> </w:t>
      </w:r>
      <w:r>
        <w:rPr>
          <w:color w:val="292425"/>
          <w:w w:val="115"/>
          <w:sz w:val="19"/>
        </w:rPr>
        <w:t>discussed</w:t>
      </w:r>
      <w:r>
        <w:rPr>
          <w:color w:val="292425"/>
          <w:spacing w:val="-21"/>
          <w:w w:val="115"/>
          <w:sz w:val="19"/>
        </w:rPr>
        <w:t> </w:t>
      </w:r>
      <w:r>
        <w:rPr>
          <w:color w:val="292425"/>
          <w:w w:val="115"/>
          <w:sz w:val="19"/>
        </w:rPr>
        <w:t>in</w:t>
      </w:r>
      <w:r>
        <w:rPr>
          <w:color w:val="292425"/>
          <w:spacing w:val="-22"/>
          <w:w w:val="115"/>
          <w:sz w:val="19"/>
        </w:rPr>
        <w:t> </w:t>
      </w:r>
      <w:r>
        <w:rPr>
          <w:color w:val="292425"/>
          <w:w w:val="115"/>
          <w:sz w:val="19"/>
        </w:rPr>
        <w:t>the</w:t>
      </w:r>
      <w:r>
        <w:rPr>
          <w:color w:val="292425"/>
          <w:spacing w:val="-21"/>
          <w:w w:val="115"/>
          <w:sz w:val="19"/>
        </w:rPr>
        <w:t> </w:t>
      </w:r>
      <w:r>
        <w:rPr>
          <w:color w:val="292425"/>
          <w:w w:val="115"/>
          <w:sz w:val="19"/>
        </w:rPr>
        <w:t>main</w:t>
      </w:r>
      <w:r>
        <w:rPr>
          <w:color w:val="292425"/>
          <w:spacing w:val="-22"/>
          <w:w w:val="115"/>
          <w:sz w:val="19"/>
        </w:rPr>
        <w:t> </w:t>
      </w:r>
      <w:r>
        <w:rPr>
          <w:color w:val="292425"/>
          <w:spacing w:val="-3"/>
          <w:w w:val="115"/>
          <w:sz w:val="19"/>
        </w:rPr>
        <w:t>text.</w:t>
      </w:r>
      <w:r>
        <w:rPr>
          <w:color w:val="292425"/>
          <w:spacing w:val="12"/>
          <w:w w:val="115"/>
          <w:sz w:val="19"/>
        </w:rPr>
        <w:t> </w:t>
      </w:r>
      <w:r>
        <w:rPr>
          <w:color w:val="292425"/>
          <w:w w:val="115"/>
          <w:sz w:val="19"/>
        </w:rPr>
        <w:t>So</w:t>
      </w:r>
      <w:r>
        <w:rPr>
          <w:color w:val="292425"/>
          <w:spacing w:val="-22"/>
          <w:w w:val="115"/>
          <w:sz w:val="19"/>
        </w:rPr>
        <w:t> </w:t>
      </w:r>
      <w:r>
        <w:rPr>
          <w:color w:val="292425"/>
          <w:spacing w:val="-3"/>
          <w:w w:val="115"/>
          <w:sz w:val="19"/>
        </w:rPr>
        <w:t>weaker </w:t>
      </w:r>
      <w:r>
        <w:rPr>
          <w:color w:val="292425"/>
          <w:w w:val="115"/>
          <w:sz w:val="19"/>
        </w:rPr>
        <w:t>import</w:t>
      </w:r>
      <w:r>
        <w:rPr>
          <w:color w:val="292425"/>
          <w:spacing w:val="-25"/>
          <w:w w:val="115"/>
          <w:sz w:val="19"/>
        </w:rPr>
        <w:t> </w:t>
      </w:r>
      <w:r>
        <w:rPr>
          <w:color w:val="292425"/>
          <w:w w:val="115"/>
          <w:sz w:val="19"/>
        </w:rPr>
        <w:t>prices</w:t>
      </w:r>
      <w:r>
        <w:rPr>
          <w:color w:val="292425"/>
          <w:spacing w:val="-24"/>
          <w:w w:val="115"/>
          <w:sz w:val="19"/>
        </w:rPr>
        <w:t> </w:t>
      </w:r>
      <w:r>
        <w:rPr>
          <w:color w:val="292425"/>
          <w:spacing w:val="-3"/>
          <w:w w:val="115"/>
          <w:sz w:val="19"/>
        </w:rPr>
        <w:t>have</w:t>
      </w:r>
      <w:r>
        <w:rPr>
          <w:color w:val="292425"/>
          <w:spacing w:val="-25"/>
          <w:w w:val="115"/>
          <w:sz w:val="19"/>
        </w:rPr>
        <w:t> </w:t>
      </w:r>
      <w:r>
        <w:rPr>
          <w:color w:val="292425"/>
          <w:w w:val="115"/>
          <w:sz w:val="19"/>
        </w:rPr>
        <w:t>pushed</w:t>
      </w:r>
      <w:r>
        <w:rPr>
          <w:color w:val="292425"/>
          <w:spacing w:val="-24"/>
          <w:w w:val="115"/>
          <w:sz w:val="19"/>
        </w:rPr>
        <w:t> </w:t>
      </w:r>
      <w:r>
        <w:rPr>
          <w:color w:val="292425"/>
          <w:w w:val="115"/>
          <w:sz w:val="19"/>
        </w:rPr>
        <w:t>down</w:t>
      </w:r>
      <w:r>
        <w:rPr>
          <w:color w:val="292425"/>
          <w:spacing w:val="-25"/>
          <w:w w:val="115"/>
          <w:sz w:val="19"/>
        </w:rPr>
        <w:t> </w:t>
      </w:r>
      <w:r>
        <w:rPr>
          <w:color w:val="292425"/>
          <w:w w:val="115"/>
          <w:sz w:val="19"/>
        </w:rPr>
        <w:t>on</w:t>
      </w:r>
      <w:r>
        <w:rPr>
          <w:color w:val="292425"/>
          <w:spacing w:val="-24"/>
          <w:w w:val="115"/>
          <w:sz w:val="19"/>
        </w:rPr>
        <w:t> </w:t>
      </w:r>
      <w:r>
        <w:rPr>
          <w:color w:val="292425"/>
          <w:w w:val="115"/>
          <w:sz w:val="19"/>
        </w:rPr>
        <w:t>UK</w:t>
      </w:r>
      <w:r>
        <w:rPr>
          <w:color w:val="292425"/>
          <w:spacing w:val="-25"/>
          <w:w w:val="115"/>
          <w:sz w:val="19"/>
        </w:rPr>
        <w:t> </w:t>
      </w:r>
      <w:r>
        <w:rPr>
          <w:color w:val="292425"/>
          <w:w w:val="115"/>
          <w:sz w:val="19"/>
        </w:rPr>
        <w:t>retail</w:t>
      </w:r>
      <w:r>
        <w:rPr>
          <w:color w:val="292425"/>
          <w:spacing w:val="-24"/>
          <w:w w:val="115"/>
          <w:sz w:val="19"/>
        </w:rPr>
        <w:t> </w:t>
      </w:r>
      <w:r>
        <w:rPr>
          <w:color w:val="292425"/>
          <w:w w:val="115"/>
          <w:sz w:val="19"/>
        </w:rPr>
        <w:t>prices</w:t>
      </w:r>
      <w:r>
        <w:rPr>
          <w:color w:val="292425"/>
          <w:spacing w:val="-25"/>
          <w:w w:val="115"/>
          <w:sz w:val="19"/>
        </w:rPr>
        <w:t> </w:t>
      </w:r>
      <w:r>
        <w:rPr>
          <w:color w:val="292425"/>
          <w:w w:val="115"/>
          <w:sz w:val="19"/>
        </w:rPr>
        <w:t>of goods.</w:t>
      </w:r>
    </w:p>
    <w:p>
      <w:pPr>
        <w:pStyle w:val="BodyText"/>
        <w:spacing w:before="6"/>
      </w:pPr>
    </w:p>
    <w:p>
      <w:pPr>
        <w:spacing w:line="259" w:lineRule="auto" w:before="0"/>
        <w:ind w:left="420" w:right="43" w:firstLine="0"/>
        <w:jc w:val="left"/>
        <w:rPr>
          <w:sz w:val="19"/>
        </w:rPr>
      </w:pPr>
      <w:r>
        <w:rPr>
          <w:color w:val="292425"/>
          <w:w w:val="110"/>
          <w:sz w:val="19"/>
        </w:rPr>
        <w:t>Have developments in the distribution sector also played a role? Profits data suggest that, between 1999 and 2001, some of the weakness in retail price inflation was associated with lower distributors’ profits</w:t>
      </w:r>
    </w:p>
    <w:p>
      <w:pPr>
        <w:spacing w:line="259" w:lineRule="auto" w:before="0"/>
        <w:ind w:left="420" w:right="112" w:firstLine="0"/>
        <w:jc w:val="left"/>
        <w:rPr>
          <w:sz w:val="19"/>
        </w:rPr>
      </w:pPr>
      <w:r>
        <w:rPr>
          <w:color w:val="292425"/>
          <w:w w:val="110"/>
          <w:sz w:val="19"/>
        </w:rPr>
        <w:t>(Chart A). The reduction in profit share occurred predominantly in the wholesale sector. As yet, there are no consistent figures for aggregate profits in 2003 or 2004.</w:t>
      </w:r>
    </w:p>
    <w:p>
      <w:pPr>
        <w:pStyle w:val="BodyText"/>
        <w:spacing w:before="3"/>
        <w:rPr>
          <w:sz w:val="24"/>
        </w:rPr>
      </w:pPr>
    </w:p>
    <w:p>
      <w:pPr>
        <w:pStyle w:val="BodyText"/>
        <w:ind w:left="390"/>
        <w:rPr>
          <w:rFonts w:ascii="Trebuchet MS"/>
        </w:rPr>
      </w:pPr>
      <w:r>
        <w:rPr>
          <w:rFonts w:ascii="Trebuchet MS"/>
          <w:color w:val="0092C0"/>
        </w:rPr>
        <w:t>Chart A</w:t>
      </w:r>
    </w:p>
    <w:p>
      <w:pPr>
        <w:pStyle w:val="BodyText"/>
        <w:spacing w:before="8"/>
        <w:ind w:left="390"/>
        <w:rPr>
          <w:rFonts w:ascii="Trebuchet MS"/>
        </w:rPr>
      </w:pPr>
      <w:r>
        <w:rPr>
          <w:rFonts w:ascii="Trebuchet MS"/>
          <w:color w:val="0092C0"/>
        </w:rPr>
        <w:t>Distribution sector profits</w:t>
      </w:r>
    </w:p>
    <w:p>
      <w:pPr>
        <w:spacing w:before="46"/>
        <w:ind w:left="2608" w:right="0" w:firstLine="0"/>
        <w:jc w:val="left"/>
        <w:rPr>
          <w:sz w:val="12"/>
        </w:rPr>
      </w:pPr>
      <w:r>
        <w:rPr>
          <w:color w:val="292425"/>
          <w:w w:val="110"/>
          <w:sz w:val="12"/>
        </w:rPr>
        <w:t>Percentage of output at basic prices</w:t>
      </w:r>
    </w:p>
    <w:p>
      <w:pPr>
        <w:spacing w:line="259" w:lineRule="auto" w:before="70"/>
        <w:ind w:left="390" w:right="848" w:firstLine="0"/>
        <w:jc w:val="left"/>
        <w:rPr>
          <w:sz w:val="19"/>
        </w:rPr>
      </w:pPr>
      <w:r>
        <w:rPr/>
        <w:br w:type="column"/>
      </w:r>
      <w:r>
        <w:rPr>
          <w:color w:val="292425"/>
          <w:w w:val="115"/>
          <w:sz w:val="19"/>
        </w:rPr>
        <w:t>Developments in the distribution </w:t>
      </w:r>
      <w:r>
        <w:rPr>
          <w:color w:val="292425"/>
          <w:spacing w:val="-4"/>
          <w:w w:val="115"/>
          <w:sz w:val="19"/>
        </w:rPr>
        <w:t>sector’s </w:t>
      </w:r>
      <w:r>
        <w:rPr>
          <w:color w:val="292425"/>
          <w:w w:val="115"/>
          <w:sz w:val="19"/>
        </w:rPr>
        <w:t>running</w:t>
      </w:r>
      <w:r>
        <w:rPr>
          <w:color w:val="292425"/>
          <w:spacing w:val="-19"/>
          <w:w w:val="115"/>
          <w:sz w:val="19"/>
        </w:rPr>
        <w:t> </w:t>
      </w:r>
      <w:r>
        <w:rPr>
          <w:color w:val="292425"/>
          <w:w w:val="115"/>
          <w:sz w:val="19"/>
        </w:rPr>
        <w:t>costs</w:t>
      </w:r>
      <w:r>
        <w:rPr>
          <w:color w:val="292425"/>
          <w:spacing w:val="-18"/>
          <w:w w:val="115"/>
          <w:sz w:val="19"/>
        </w:rPr>
        <w:t> </w:t>
      </w:r>
      <w:r>
        <w:rPr>
          <w:color w:val="292425"/>
          <w:w w:val="115"/>
          <w:sz w:val="19"/>
        </w:rPr>
        <w:t>also</w:t>
      </w:r>
      <w:r>
        <w:rPr>
          <w:color w:val="292425"/>
          <w:spacing w:val="-18"/>
          <w:w w:val="115"/>
          <w:sz w:val="19"/>
        </w:rPr>
        <w:t> </w:t>
      </w:r>
      <w:r>
        <w:rPr>
          <w:color w:val="292425"/>
          <w:w w:val="115"/>
          <w:sz w:val="19"/>
        </w:rPr>
        <w:t>appear</w:t>
      </w:r>
      <w:r>
        <w:rPr>
          <w:color w:val="292425"/>
          <w:spacing w:val="-18"/>
          <w:w w:val="115"/>
          <w:sz w:val="19"/>
        </w:rPr>
        <w:t> </w:t>
      </w:r>
      <w:r>
        <w:rPr>
          <w:color w:val="292425"/>
          <w:spacing w:val="-4"/>
          <w:w w:val="115"/>
          <w:sz w:val="19"/>
        </w:rPr>
        <w:t>to</w:t>
      </w:r>
      <w:r>
        <w:rPr>
          <w:color w:val="292425"/>
          <w:spacing w:val="-18"/>
          <w:w w:val="115"/>
          <w:sz w:val="19"/>
        </w:rPr>
        <w:t> </w:t>
      </w:r>
      <w:r>
        <w:rPr>
          <w:color w:val="292425"/>
          <w:spacing w:val="-3"/>
          <w:w w:val="115"/>
          <w:sz w:val="19"/>
        </w:rPr>
        <w:t>have</w:t>
      </w:r>
      <w:r>
        <w:rPr>
          <w:color w:val="292425"/>
          <w:spacing w:val="-18"/>
          <w:w w:val="115"/>
          <w:sz w:val="19"/>
        </w:rPr>
        <w:t> </w:t>
      </w:r>
      <w:r>
        <w:rPr>
          <w:color w:val="292425"/>
          <w:w w:val="115"/>
          <w:sz w:val="19"/>
        </w:rPr>
        <w:t>been</w:t>
      </w:r>
      <w:r>
        <w:rPr>
          <w:color w:val="292425"/>
          <w:spacing w:val="-18"/>
          <w:w w:val="115"/>
          <w:sz w:val="19"/>
        </w:rPr>
        <w:t> </w:t>
      </w:r>
      <w:r>
        <w:rPr>
          <w:color w:val="292425"/>
          <w:w w:val="115"/>
          <w:sz w:val="19"/>
        </w:rPr>
        <w:t>pushing</w:t>
      </w:r>
    </w:p>
    <w:p>
      <w:pPr>
        <w:spacing w:line="259" w:lineRule="auto" w:before="1"/>
        <w:ind w:left="390" w:right="647" w:firstLine="0"/>
        <w:jc w:val="left"/>
        <w:rPr>
          <w:sz w:val="19"/>
        </w:rPr>
      </w:pPr>
      <w:r>
        <w:rPr>
          <w:color w:val="292425"/>
          <w:w w:val="115"/>
          <w:sz w:val="19"/>
        </w:rPr>
        <w:t>down</w:t>
      </w:r>
      <w:r>
        <w:rPr>
          <w:color w:val="292425"/>
          <w:spacing w:val="-24"/>
          <w:w w:val="115"/>
          <w:sz w:val="19"/>
        </w:rPr>
        <w:t> </w:t>
      </w:r>
      <w:r>
        <w:rPr>
          <w:color w:val="292425"/>
          <w:w w:val="115"/>
          <w:sz w:val="19"/>
        </w:rPr>
        <w:t>on</w:t>
      </w:r>
      <w:r>
        <w:rPr>
          <w:color w:val="292425"/>
          <w:spacing w:val="-23"/>
          <w:w w:val="115"/>
          <w:sz w:val="19"/>
        </w:rPr>
        <w:t> </w:t>
      </w:r>
      <w:r>
        <w:rPr>
          <w:color w:val="292425"/>
          <w:w w:val="115"/>
          <w:sz w:val="19"/>
        </w:rPr>
        <w:t>retail</w:t>
      </w:r>
      <w:r>
        <w:rPr>
          <w:color w:val="292425"/>
          <w:spacing w:val="-23"/>
          <w:w w:val="115"/>
          <w:sz w:val="19"/>
        </w:rPr>
        <w:t> </w:t>
      </w:r>
      <w:r>
        <w:rPr>
          <w:color w:val="292425"/>
          <w:w w:val="115"/>
          <w:sz w:val="19"/>
        </w:rPr>
        <w:t>goods</w:t>
      </w:r>
      <w:r>
        <w:rPr>
          <w:color w:val="292425"/>
          <w:spacing w:val="-23"/>
          <w:w w:val="115"/>
          <w:sz w:val="19"/>
        </w:rPr>
        <w:t> </w:t>
      </w:r>
      <w:r>
        <w:rPr>
          <w:color w:val="292425"/>
          <w:w w:val="115"/>
          <w:sz w:val="19"/>
        </w:rPr>
        <w:t>prices.</w:t>
      </w:r>
      <w:r>
        <w:rPr>
          <w:color w:val="292425"/>
          <w:spacing w:val="8"/>
          <w:w w:val="115"/>
          <w:sz w:val="19"/>
        </w:rPr>
        <w:t> </w:t>
      </w:r>
      <w:r>
        <w:rPr>
          <w:color w:val="292425"/>
          <w:w w:val="115"/>
          <w:sz w:val="19"/>
        </w:rPr>
        <w:t>Labour</w:t>
      </w:r>
      <w:r>
        <w:rPr>
          <w:color w:val="292425"/>
          <w:spacing w:val="-24"/>
          <w:w w:val="115"/>
          <w:sz w:val="19"/>
        </w:rPr>
        <w:t> </w:t>
      </w:r>
      <w:r>
        <w:rPr>
          <w:color w:val="292425"/>
          <w:w w:val="115"/>
          <w:sz w:val="19"/>
        </w:rPr>
        <w:t>costs</w:t>
      </w:r>
      <w:r>
        <w:rPr>
          <w:color w:val="292425"/>
          <w:spacing w:val="-23"/>
          <w:w w:val="115"/>
          <w:sz w:val="19"/>
        </w:rPr>
        <w:t> </w:t>
      </w:r>
      <w:r>
        <w:rPr>
          <w:color w:val="292425"/>
          <w:spacing w:val="-3"/>
          <w:w w:val="115"/>
          <w:sz w:val="19"/>
        </w:rPr>
        <w:t>represent </w:t>
      </w:r>
      <w:r>
        <w:rPr>
          <w:color w:val="292425"/>
          <w:w w:val="115"/>
          <w:sz w:val="19"/>
        </w:rPr>
        <w:t>about </w:t>
      </w:r>
      <w:r>
        <w:rPr>
          <w:color w:val="292425"/>
          <w:spacing w:val="-7"/>
          <w:w w:val="115"/>
          <w:sz w:val="19"/>
        </w:rPr>
        <w:t>30% </w:t>
      </w:r>
      <w:r>
        <w:rPr>
          <w:color w:val="292425"/>
          <w:w w:val="115"/>
          <w:sz w:val="19"/>
        </w:rPr>
        <w:t>of gross output of the distribution </w:t>
      </w:r>
      <w:r>
        <w:rPr>
          <w:color w:val="292425"/>
          <w:spacing w:val="-3"/>
          <w:w w:val="115"/>
          <w:sz w:val="19"/>
        </w:rPr>
        <w:t>sector. </w:t>
      </w:r>
      <w:r>
        <w:rPr>
          <w:color w:val="292425"/>
          <w:w w:val="115"/>
          <w:sz w:val="19"/>
        </w:rPr>
        <w:t>Since </w:t>
      </w:r>
      <w:r>
        <w:rPr>
          <w:color w:val="292425"/>
          <w:spacing w:val="-8"/>
          <w:w w:val="115"/>
          <w:sz w:val="19"/>
        </w:rPr>
        <w:t>2001, </w:t>
      </w:r>
      <w:r>
        <w:rPr>
          <w:color w:val="292425"/>
          <w:w w:val="115"/>
          <w:sz w:val="19"/>
        </w:rPr>
        <w:t>those costs have been held</w:t>
      </w:r>
      <w:r>
        <w:rPr>
          <w:color w:val="292425"/>
          <w:spacing w:val="-26"/>
          <w:w w:val="115"/>
          <w:sz w:val="19"/>
        </w:rPr>
        <w:t> </w:t>
      </w:r>
      <w:r>
        <w:rPr>
          <w:color w:val="292425"/>
          <w:w w:val="115"/>
          <w:sz w:val="19"/>
        </w:rPr>
        <w:t>in</w:t>
      </w:r>
    </w:p>
    <w:p>
      <w:pPr>
        <w:spacing w:line="259" w:lineRule="auto" w:before="0"/>
        <w:ind w:left="390" w:right="417" w:firstLine="0"/>
        <w:jc w:val="left"/>
        <w:rPr>
          <w:sz w:val="19"/>
        </w:rPr>
      </w:pPr>
      <w:r>
        <w:rPr>
          <w:color w:val="292425"/>
          <w:w w:val="115"/>
          <w:sz w:val="19"/>
        </w:rPr>
        <w:t>check by an acceleration in </w:t>
      </w:r>
      <w:r>
        <w:rPr>
          <w:color w:val="292425"/>
          <w:spacing w:val="-3"/>
          <w:w w:val="115"/>
          <w:sz w:val="19"/>
        </w:rPr>
        <w:t>productivity. </w:t>
      </w:r>
      <w:r>
        <w:rPr>
          <w:color w:val="292425"/>
          <w:w w:val="115"/>
          <w:sz w:val="19"/>
        </w:rPr>
        <w:t>On </w:t>
      </w:r>
      <w:r>
        <w:rPr>
          <w:color w:val="292425"/>
          <w:spacing w:val="-3"/>
          <w:w w:val="115"/>
          <w:sz w:val="19"/>
        </w:rPr>
        <w:t>average between </w:t>
      </w:r>
      <w:r>
        <w:rPr>
          <w:color w:val="292425"/>
          <w:spacing w:val="-6"/>
          <w:w w:val="115"/>
          <w:sz w:val="19"/>
        </w:rPr>
        <w:t>2002 </w:t>
      </w:r>
      <w:r>
        <w:rPr>
          <w:color w:val="292425"/>
          <w:w w:val="115"/>
          <w:sz w:val="19"/>
        </w:rPr>
        <w:t>and </w:t>
      </w:r>
      <w:r>
        <w:rPr>
          <w:color w:val="292425"/>
          <w:spacing w:val="-5"/>
          <w:w w:val="115"/>
          <w:sz w:val="19"/>
        </w:rPr>
        <w:t>2004, </w:t>
      </w:r>
      <w:r>
        <w:rPr>
          <w:color w:val="292425"/>
          <w:w w:val="115"/>
          <w:sz w:val="19"/>
        </w:rPr>
        <w:t>productivity growth in the distribution sector has been 2 percentage points higher than </w:t>
      </w:r>
      <w:r>
        <w:rPr>
          <w:color w:val="292425"/>
          <w:spacing w:val="-3"/>
          <w:w w:val="115"/>
          <w:sz w:val="19"/>
        </w:rPr>
        <w:t>between </w:t>
      </w:r>
      <w:r>
        <w:rPr>
          <w:color w:val="292425"/>
          <w:spacing w:val="-14"/>
          <w:w w:val="115"/>
          <w:sz w:val="19"/>
        </w:rPr>
        <w:t>1996 </w:t>
      </w:r>
      <w:r>
        <w:rPr>
          <w:color w:val="292425"/>
          <w:w w:val="115"/>
          <w:sz w:val="19"/>
        </w:rPr>
        <w:t>and </w:t>
      </w:r>
      <w:r>
        <w:rPr>
          <w:color w:val="292425"/>
          <w:spacing w:val="-10"/>
          <w:w w:val="115"/>
          <w:sz w:val="19"/>
        </w:rPr>
        <w:t>2001 </w:t>
      </w:r>
      <w:r>
        <w:rPr>
          <w:color w:val="292425"/>
          <w:w w:val="115"/>
          <w:sz w:val="19"/>
        </w:rPr>
        <w:t>(Chart B) with little</w:t>
      </w:r>
      <w:r>
        <w:rPr>
          <w:color w:val="292425"/>
          <w:spacing w:val="-25"/>
          <w:w w:val="115"/>
          <w:sz w:val="19"/>
        </w:rPr>
        <w:t> </w:t>
      </w:r>
      <w:r>
        <w:rPr>
          <w:color w:val="292425"/>
          <w:w w:val="115"/>
          <w:sz w:val="19"/>
        </w:rPr>
        <w:t>change</w:t>
      </w:r>
      <w:r>
        <w:rPr>
          <w:color w:val="292425"/>
          <w:spacing w:val="-25"/>
          <w:w w:val="115"/>
          <w:sz w:val="19"/>
        </w:rPr>
        <w:t> </w:t>
      </w:r>
      <w:r>
        <w:rPr>
          <w:color w:val="292425"/>
          <w:w w:val="115"/>
          <w:sz w:val="19"/>
        </w:rPr>
        <w:t>in</w:t>
      </w:r>
      <w:r>
        <w:rPr>
          <w:color w:val="292425"/>
          <w:spacing w:val="-25"/>
          <w:w w:val="115"/>
          <w:sz w:val="19"/>
        </w:rPr>
        <w:t> </w:t>
      </w:r>
      <w:r>
        <w:rPr>
          <w:color w:val="292425"/>
          <w:w w:val="115"/>
          <w:sz w:val="19"/>
        </w:rPr>
        <w:t>earnings</w:t>
      </w:r>
      <w:r>
        <w:rPr>
          <w:color w:val="292425"/>
          <w:spacing w:val="-25"/>
          <w:w w:val="115"/>
          <w:sz w:val="19"/>
        </w:rPr>
        <w:t> </w:t>
      </w:r>
      <w:r>
        <w:rPr>
          <w:color w:val="292425"/>
          <w:w w:val="115"/>
          <w:sz w:val="19"/>
        </w:rPr>
        <w:t>growth.</w:t>
      </w:r>
      <w:r>
        <w:rPr>
          <w:color w:val="292425"/>
          <w:spacing w:val="5"/>
          <w:w w:val="115"/>
          <w:sz w:val="19"/>
        </w:rPr>
        <w:t> </w:t>
      </w:r>
      <w:r>
        <w:rPr>
          <w:color w:val="292425"/>
          <w:w w:val="115"/>
          <w:sz w:val="19"/>
        </w:rPr>
        <w:t>Given</w:t>
      </w:r>
      <w:r>
        <w:rPr>
          <w:color w:val="292425"/>
          <w:spacing w:val="-25"/>
          <w:w w:val="115"/>
          <w:sz w:val="19"/>
        </w:rPr>
        <w:t> </w:t>
      </w:r>
      <w:r>
        <w:rPr>
          <w:color w:val="292425"/>
          <w:w w:val="115"/>
          <w:sz w:val="19"/>
        </w:rPr>
        <w:t>the</w:t>
      </w:r>
      <w:r>
        <w:rPr>
          <w:color w:val="292425"/>
          <w:spacing w:val="-25"/>
          <w:w w:val="115"/>
          <w:sz w:val="19"/>
        </w:rPr>
        <w:t> </w:t>
      </w:r>
      <w:r>
        <w:rPr>
          <w:color w:val="292425"/>
          <w:w w:val="115"/>
          <w:sz w:val="19"/>
        </w:rPr>
        <w:t>importance of labour costs, increases in productivity of that magnitude</w:t>
      </w:r>
      <w:r>
        <w:rPr>
          <w:color w:val="292425"/>
          <w:spacing w:val="-19"/>
          <w:w w:val="115"/>
          <w:sz w:val="19"/>
        </w:rPr>
        <w:t> </w:t>
      </w:r>
      <w:r>
        <w:rPr>
          <w:color w:val="292425"/>
          <w:w w:val="115"/>
          <w:sz w:val="19"/>
        </w:rPr>
        <w:t>could</w:t>
      </w:r>
      <w:r>
        <w:rPr>
          <w:color w:val="292425"/>
          <w:spacing w:val="-18"/>
          <w:w w:val="115"/>
          <w:sz w:val="19"/>
        </w:rPr>
        <w:t> </w:t>
      </w:r>
      <w:r>
        <w:rPr>
          <w:color w:val="292425"/>
          <w:spacing w:val="-3"/>
          <w:w w:val="115"/>
          <w:sz w:val="19"/>
        </w:rPr>
        <w:t>have</w:t>
      </w:r>
      <w:r>
        <w:rPr>
          <w:color w:val="292425"/>
          <w:spacing w:val="-18"/>
          <w:w w:val="115"/>
          <w:sz w:val="19"/>
        </w:rPr>
        <w:t> </w:t>
      </w:r>
      <w:r>
        <w:rPr>
          <w:color w:val="292425"/>
          <w:w w:val="115"/>
          <w:sz w:val="19"/>
        </w:rPr>
        <w:t>had</w:t>
      </w:r>
      <w:r>
        <w:rPr>
          <w:color w:val="292425"/>
          <w:spacing w:val="-18"/>
          <w:w w:val="115"/>
          <w:sz w:val="19"/>
        </w:rPr>
        <w:t> </w:t>
      </w:r>
      <w:r>
        <w:rPr>
          <w:color w:val="292425"/>
          <w:w w:val="115"/>
          <w:sz w:val="19"/>
        </w:rPr>
        <w:t>a</w:t>
      </w:r>
      <w:r>
        <w:rPr>
          <w:color w:val="292425"/>
          <w:spacing w:val="-18"/>
          <w:w w:val="115"/>
          <w:sz w:val="19"/>
        </w:rPr>
        <w:t> </w:t>
      </w:r>
      <w:r>
        <w:rPr>
          <w:color w:val="292425"/>
          <w:w w:val="115"/>
          <w:sz w:val="19"/>
        </w:rPr>
        <w:t>noticeable</w:t>
      </w:r>
      <w:r>
        <w:rPr>
          <w:color w:val="292425"/>
          <w:spacing w:val="-19"/>
          <w:w w:val="115"/>
          <w:sz w:val="19"/>
        </w:rPr>
        <w:t> </w:t>
      </w:r>
      <w:r>
        <w:rPr>
          <w:color w:val="292425"/>
          <w:w w:val="115"/>
          <w:sz w:val="19"/>
        </w:rPr>
        <w:t>effect</w:t>
      </w:r>
      <w:r>
        <w:rPr>
          <w:color w:val="292425"/>
          <w:spacing w:val="-18"/>
          <w:w w:val="115"/>
          <w:sz w:val="19"/>
        </w:rPr>
        <w:t> </w:t>
      </w:r>
      <w:r>
        <w:rPr>
          <w:color w:val="292425"/>
          <w:w w:val="115"/>
          <w:sz w:val="19"/>
        </w:rPr>
        <w:t>on</w:t>
      </w:r>
      <w:r>
        <w:rPr>
          <w:color w:val="292425"/>
          <w:spacing w:val="-18"/>
          <w:w w:val="115"/>
          <w:sz w:val="19"/>
        </w:rPr>
        <w:t> </w:t>
      </w:r>
      <w:r>
        <w:rPr>
          <w:color w:val="292425"/>
          <w:spacing w:val="-2"/>
          <w:w w:val="115"/>
          <w:sz w:val="19"/>
        </w:rPr>
        <w:t>retail </w:t>
      </w:r>
      <w:r>
        <w:rPr>
          <w:color w:val="292425"/>
          <w:w w:val="115"/>
          <w:sz w:val="19"/>
        </w:rPr>
        <w:t>goods</w:t>
      </w:r>
      <w:r>
        <w:rPr>
          <w:color w:val="292425"/>
          <w:spacing w:val="-6"/>
          <w:w w:val="115"/>
          <w:sz w:val="19"/>
        </w:rPr>
        <w:t> </w:t>
      </w:r>
      <w:r>
        <w:rPr>
          <w:color w:val="292425"/>
          <w:w w:val="115"/>
          <w:sz w:val="19"/>
        </w:rPr>
        <w:t>prices.</w:t>
      </w:r>
    </w:p>
    <w:p>
      <w:pPr>
        <w:pStyle w:val="BodyText"/>
      </w:pPr>
    </w:p>
    <w:p>
      <w:pPr>
        <w:pStyle w:val="BodyText"/>
        <w:spacing w:before="2"/>
        <w:rPr>
          <w:sz w:val="17"/>
        </w:rPr>
      </w:pPr>
    </w:p>
    <w:p>
      <w:pPr>
        <w:pStyle w:val="BodyText"/>
        <w:ind w:left="400"/>
        <w:rPr>
          <w:rFonts w:ascii="Trebuchet MS"/>
        </w:rPr>
      </w:pPr>
      <w:r>
        <w:rPr>
          <w:rFonts w:ascii="Trebuchet MS"/>
          <w:color w:val="0092C0"/>
        </w:rPr>
        <w:t>Chart B</w:t>
      </w:r>
    </w:p>
    <w:p>
      <w:pPr>
        <w:pStyle w:val="BodyText"/>
        <w:spacing w:before="8"/>
        <w:ind w:left="400"/>
        <w:rPr>
          <w:rFonts w:ascii="Trebuchet MS"/>
        </w:rPr>
      </w:pPr>
      <w:r>
        <w:rPr>
          <w:rFonts w:ascii="Trebuchet MS"/>
          <w:color w:val="0092C0"/>
        </w:rPr>
        <w:t>Labour productivity per job</w:t>
      </w:r>
    </w:p>
    <w:p>
      <w:pPr>
        <w:spacing w:line="116" w:lineRule="exact" w:before="61"/>
        <w:ind w:left="2553" w:right="0" w:firstLine="0"/>
        <w:jc w:val="left"/>
        <w:rPr>
          <w:sz w:val="12"/>
        </w:rPr>
      </w:pPr>
      <w:r>
        <w:rPr>
          <w:color w:val="292425"/>
          <w:w w:val="110"/>
          <w:sz w:val="12"/>
        </w:rPr>
        <w:t>Percentage changes on a year earlier</w:t>
      </w:r>
    </w:p>
    <w:p>
      <w:pPr>
        <w:spacing w:line="116" w:lineRule="exact" w:before="0"/>
        <w:ind w:left="4479" w:right="0" w:firstLine="0"/>
        <w:jc w:val="left"/>
        <w:rPr>
          <w:sz w:val="12"/>
        </w:rPr>
      </w:pPr>
      <w:r>
        <w:rPr>
          <w:color w:val="292425"/>
          <w:w w:val="121"/>
          <w:sz w:val="12"/>
        </w:rPr>
        <w:t>6</w:t>
      </w:r>
    </w:p>
    <w:p>
      <w:pPr>
        <w:tabs>
          <w:tab w:pos="4552" w:val="right" w:leader="none"/>
        </w:tabs>
        <w:spacing w:before="233"/>
        <w:ind w:left="2585" w:right="0" w:firstLine="0"/>
        <w:jc w:val="left"/>
        <w:rPr>
          <w:sz w:val="12"/>
        </w:rPr>
      </w:pPr>
      <w:r>
        <w:rPr>
          <w:color w:val="292425"/>
          <w:spacing w:val="-3"/>
          <w:w w:val="110"/>
          <w:sz w:val="12"/>
        </w:rPr>
        <w:t>Total </w:t>
      </w:r>
      <w:r>
        <w:rPr>
          <w:color w:val="292425"/>
          <w:w w:val="110"/>
          <w:sz w:val="12"/>
        </w:rPr>
        <w:t>distribution</w:t>
      </w:r>
      <w:r>
        <w:rPr>
          <w:color w:val="292425"/>
          <w:spacing w:val="-3"/>
          <w:w w:val="110"/>
          <w:sz w:val="12"/>
        </w:rPr>
        <w:t> </w:t>
      </w:r>
      <w:r>
        <w:rPr>
          <w:color w:val="292425"/>
          <w:w w:val="110"/>
          <w:sz w:val="12"/>
        </w:rPr>
        <w:t>sector</w:t>
        <w:tab/>
      </w:r>
      <w:r>
        <w:rPr>
          <w:color w:val="292425"/>
          <w:w w:val="110"/>
          <w:position w:val="-3"/>
          <w:sz w:val="12"/>
        </w:rPr>
        <w:t>5</w:t>
      </w:r>
    </w:p>
    <w:p>
      <w:pPr>
        <w:pStyle w:val="BodyText"/>
        <w:rPr>
          <w:sz w:val="16"/>
        </w:rPr>
      </w:pPr>
    </w:p>
    <w:p>
      <w:pPr>
        <w:spacing w:before="94"/>
        <w:ind w:left="0" w:right="917" w:firstLine="0"/>
        <w:jc w:val="right"/>
        <w:rPr>
          <w:sz w:val="12"/>
        </w:rPr>
      </w:pPr>
      <w:r>
        <w:rPr>
          <w:color w:val="292425"/>
          <w:w w:val="121"/>
          <w:sz w:val="12"/>
        </w:rPr>
        <w:t>4</w:t>
      </w:r>
    </w:p>
    <w:p>
      <w:pPr>
        <w:pStyle w:val="BodyText"/>
        <w:rPr>
          <w:sz w:val="12"/>
        </w:rPr>
      </w:pPr>
    </w:p>
    <w:p>
      <w:pPr>
        <w:pStyle w:val="BodyText"/>
        <w:spacing w:before="10"/>
        <w:rPr>
          <w:sz w:val="11"/>
        </w:rPr>
      </w:pPr>
    </w:p>
    <w:p>
      <w:pPr>
        <w:spacing w:before="0"/>
        <w:ind w:left="0" w:right="917" w:firstLine="0"/>
        <w:jc w:val="right"/>
        <w:rPr>
          <w:sz w:val="12"/>
        </w:rPr>
      </w:pPr>
      <w:r>
        <w:rPr>
          <w:color w:val="292425"/>
          <w:w w:val="121"/>
          <w:sz w:val="12"/>
        </w:rPr>
        <w:t>3</w:t>
      </w:r>
    </w:p>
    <w:p>
      <w:pPr>
        <w:pStyle w:val="BodyText"/>
        <w:rPr>
          <w:sz w:val="12"/>
        </w:rPr>
      </w:pPr>
    </w:p>
    <w:p>
      <w:pPr>
        <w:pStyle w:val="BodyText"/>
        <w:spacing w:before="11"/>
        <w:rPr>
          <w:sz w:val="11"/>
        </w:rPr>
      </w:pPr>
    </w:p>
    <w:p>
      <w:pPr>
        <w:spacing w:before="0"/>
        <w:ind w:left="0" w:right="917" w:firstLine="0"/>
        <w:jc w:val="right"/>
        <w:rPr>
          <w:sz w:val="12"/>
        </w:rPr>
      </w:pPr>
      <w:r>
        <w:rPr>
          <w:color w:val="292425"/>
          <w:w w:val="121"/>
          <w:sz w:val="12"/>
        </w:rPr>
        <w:t>2</w:t>
      </w:r>
    </w:p>
    <w:p>
      <w:pPr>
        <w:pStyle w:val="BodyText"/>
        <w:rPr>
          <w:sz w:val="12"/>
        </w:rPr>
      </w:pPr>
    </w:p>
    <w:p>
      <w:pPr>
        <w:pStyle w:val="BodyText"/>
        <w:spacing w:before="10"/>
        <w:rPr>
          <w:sz w:val="11"/>
        </w:rPr>
      </w:pPr>
    </w:p>
    <w:p>
      <w:pPr>
        <w:spacing w:line="106" w:lineRule="exact" w:before="1"/>
        <w:ind w:left="4479" w:right="0" w:firstLine="0"/>
        <w:jc w:val="left"/>
        <w:rPr>
          <w:sz w:val="12"/>
        </w:rPr>
      </w:pPr>
      <w:r>
        <w:rPr>
          <w:color w:val="292425"/>
          <w:w w:val="121"/>
          <w:sz w:val="12"/>
        </w:rPr>
        <w:t>1</w:t>
      </w:r>
    </w:p>
    <w:p>
      <w:pPr>
        <w:spacing w:line="118" w:lineRule="exact" w:before="0"/>
        <w:ind w:left="3085" w:right="0" w:firstLine="0"/>
        <w:jc w:val="left"/>
        <w:rPr>
          <w:sz w:val="12"/>
        </w:rPr>
      </w:pPr>
      <w:r>
        <w:rPr>
          <w:color w:val="292425"/>
          <w:w w:val="105"/>
          <w:sz w:val="12"/>
        </w:rPr>
        <w:t>Private sector</w:t>
      </w:r>
      <w:r>
        <w:rPr>
          <w:color w:val="292425"/>
          <w:w w:val="105"/>
          <w:position w:val="4"/>
          <w:sz w:val="12"/>
        </w:rPr>
        <w:t>(a)</w:t>
      </w:r>
    </w:p>
    <w:p>
      <w:pPr>
        <w:spacing w:line="156" w:lineRule="exact" w:before="0"/>
        <w:ind w:left="4405" w:right="0" w:firstLine="0"/>
        <w:jc w:val="left"/>
        <w:rPr>
          <w:sz w:val="16"/>
        </w:rPr>
      </w:pPr>
      <w:r>
        <w:rPr>
          <w:color w:val="292425"/>
          <w:w w:val="107"/>
          <w:sz w:val="16"/>
        </w:rPr>
        <w:t>+</w:t>
      </w:r>
    </w:p>
    <w:p>
      <w:pPr>
        <w:spacing w:line="131" w:lineRule="exact" w:before="33"/>
        <w:ind w:left="4479" w:right="0" w:firstLine="0"/>
        <w:jc w:val="left"/>
        <w:rPr>
          <w:sz w:val="12"/>
        </w:rPr>
      </w:pPr>
      <w:r>
        <w:rPr>
          <w:color w:val="292425"/>
          <w:w w:val="121"/>
          <w:sz w:val="12"/>
        </w:rPr>
        <w:t>0</w:t>
      </w:r>
    </w:p>
    <w:p>
      <w:pPr>
        <w:spacing w:line="177" w:lineRule="exact" w:before="0"/>
        <w:ind w:left="4406" w:right="0" w:firstLine="0"/>
        <w:jc w:val="left"/>
        <w:rPr>
          <w:sz w:val="16"/>
        </w:rPr>
      </w:pPr>
      <w:r>
        <w:rPr>
          <w:color w:val="292425"/>
          <w:w w:val="117"/>
          <w:sz w:val="16"/>
        </w:rPr>
        <w:t>–</w:t>
      </w:r>
    </w:p>
    <w:p>
      <w:pPr>
        <w:spacing w:line="123" w:lineRule="exact" w:before="104"/>
        <w:ind w:left="4479" w:right="0" w:firstLine="0"/>
        <w:jc w:val="left"/>
        <w:rPr>
          <w:sz w:val="12"/>
        </w:rPr>
      </w:pPr>
      <w:r>
        <w:rPr>
          <w:color w:val="292425"/>
          <w:w w:val="121"/>
          <w:sz w:val="12"/>
        </w:rPr>
        <w:t>1</w:t>
      </w:r>
    </w:p>
    <w:p>
      <w:pPr>
        <w:tabs>
          <w:tab w:pos="1556" w:val="left" w:leader="none"/>
          <w:tab w:pos="2310" w:val="left" w:leader="none"/>
          <w:tab w:pos="3181" w:val="left" w:leader="none"/>
          <w:tab w:pos="3995" w:val="left" w:leader="none"/>
        </w:tabs>
        <w:spacing w:line="123" w:lineRule="exact" w:before="0"/>
        <w:ind w:left="670" w:right="0" w:firstLine="0"/>
        <w:jc w:val="left"/>
        <w:rPr>
          <w:sz w:val="12"/>
        </w:rPr>
      </w:pPr>
      <w:r>
        <w:rPr>
          <w:color w:val="292425"/>
          <w:spacing w:val="-9"/>
          <w:w w:val="120"/>
          <w:sz w:val="12"/>
        </w:rPr>
        <w:t>1996</w:t>
        <w:tab/>
      </w:r>
      <w:r>
        <w:rPr>
          <w:color w:val="292425"/>
          <w:spacing w:val="-7"/>
          <w:w w:val="120"/>
          <w:sz w:val="12"/>
        </w:rPr>
        <w:t>98</w:t>
        <w:tab/>
      </w:r>
      <w:r>
        <w:rPr>
          <w:color w:val="292425"/>
          <w:w w:val="120"/>
          <w:sz w:val="12"/>
        </w:rPr>
        <w:t>2000</w:t>
        <w:tab/>
      </w:r>
      <w:r>
        <w:rPr>
          <w:color w:val="292425"/>
          <w:spacing w:val="-3"/>
          <w:w w:val="120"/>
          <w:sz w:val="12"/>
        </w:rPr>
        <w:t>02</w:t>
        <w:tab/>
        <w:t>04</w:t>
      </w:r>
    </w:p>
    <w:p>
      <w:pPr>
        <w:pStyle w:val="ListParagraph"/>
        <w:numPr>
          <w:ilvl w:val="1"/>
          <w:numId w:val="36"/>
        </w:numPr>
        <w:tabs>
          <w:tab w:pos="637" w:val="left" w:leader="none"/>
        </w:tabs>
        <w:spacing w:line="208" w:lineRule="auto" w:before="52" w:after="0"/>
        <w:ind w:left="636" w:right="1195" w:hanging="240"/>
        <w:jc w:val="left"/>
        <w:rPr>
          <w:sz w:val="12"/>
        </w:rPr>
      </w:pPr>
      <w:r>
        <w:rPr>
          <w:color w:val="292425"/>
          <w:w w:val="105"/>
          <w:sz w:val="12"/>
        </w:rPr>
        <w:t>Defined as whole-economy output less ‘government and other </w:t>
      </w:r>
      <w:r>
        <w:rPr>
          <w:color w:val="292425"/>
          <w:spacing w:val="-3"/>
          <w:w w:val="105"/>
          <w:sz w:val="12"/>
        </w:rPr>
        <w:t>services’ </w:t>
      </w:r>
      <w:r>
        <w:rPr>
          <w:color w:val="292425"/>
          <w:w w:val="105"/>
          <w:sz w:val="12"/>
        </w:rPr>
        <w:t>divided by a Workforce Jobs measure of employees adjusted to be on a calendar quarter</w:t>
      </w:r>
      <w:r>
        <w:rPr>
          <w:color w:val="292425"/>
          <w:spacing w:val="-3"/>
          <w:w w:val="105"/>
          <w:sz w:val="12"/>
        </w:rPr>
        <w:t> </w:t>
      </w:r>
      <w:r>
        <w:rPr>
          <w:color w:val="292425"/>
          <w:w w:val="105"/>
          <w:sz w:val="12"/>
        </w:rPr>
        <w:t>basis.</w:t>
      </w:r>
    </w:p>
    <w:p>
      <w:pPr>
        <w:pStyle w:val="BodyText"/>
        <w:rPr>
          <w:sz w:val="12"/>
        </w:rPr>
      </w:pPr>
    </w:p>
    <w:p>
      <w:pPr>
        <w:pStyle w:val="BodyText"/>
        <w:rPr>
          <w:sz w:val="12"/>
        </w:rPr>
      </w:pPr>
    </w:p>
    <w:p>
      <w:pPr>
        <w:pStyle w:val="BodyText"/>
        <w:rPr>
          <w:sz w:val="12"/>
        </w:rPr>
      </w:pPr>
    </w:p>
    <w:p>
      <w:pPr>
        <w:pStyle w:val="BodyText"/>
        <w:spacing w:before="11"/>
        <w:rPr>
          <w:sz w:val="14"/>
        </w:rPr>
      </w:pPr>
    </w:p>
    <w:p>
      <w:pPr>
        <w:spacing w:line="259" w:lineRule="auto" w:before="0"/>
        <w:ind w:left="390" w:right="417" w:firstLine="0"/>
        <w:jc w:val="left"/>
        <w:rPr>
          <w:sz w:val="19"/>
        </w:rPr>
      </w:pPr>
      <w:r>
        <w:rPr>
          <w:color w:val="292425"/>
          <w:w w:val="110"/>
          <w:sz w:val="19"/>
        </w:rPr>
        <w:t>So official data suggest that developments in the distribution sector can account for some of the weakness in retail goods prices since the late 1990s. That reflects a combination of a squeeze in distribution sector profits from 1999 to 2001, and improved productivity performance since then.</w:t>
      </w:r>
    </w:p>
    <w:p>
      <w:pPr>
        <w:spacing w:after="0" w:line="259" w:lineRule="auto"/>
        <w:jc w:val="left"/>
        <w:rPr>
          <w:sz w:val="19"/>
        </w:rPr>
        <w:sectPr>
          <w:type w:val="continuous"/>
          <w:pgSz w:w="11900" w:h="16840"/>
          <w:pgMar w:top="1140" w:bottom="0" w:left="640" w:right="620"/>
          <w:cols w:num="2" w:equalWidth="0">
            <w:col w:w="5115" w:space="54"/>
            <w:col w:w="5471"/>
          </w:cols>
        </w:sectPr>
      </w:pPr>
    </w:p>
    <w:p>
      <w:pPr>
        <w:pStyle w:val="BodyText"/>
        <w:rPr>
          <w:sz w:val="12"/>
        </w:rPr>
      </w:pPr>
    </w:p>
    <w:p>
      <w:pPr>
        <w:pStyle w:val="BodyText"/>
        <w:rPr>
          <w:sz w:val="12"/>
        </w:rPr>
      </w:pPr>
    </w:p>
    <w:p>
      <w:pPr>
        <w:pStyle w:val="BodyText"/>
        <w:rPr>
          <w:sz w:val="12"/>
        </w:rPr>
      </w:pPr>
    </w:p>
    <w:p>
      <w:pPr>
        <w:pStyle w:val="BodyText"/>
        <w:spacing w:before="9"/>
        <w:rPr>
          <w:sz w:val="15"/>
        </w:rPr>
      </w:pPr>
    </w:p>
    <w:p>
      <w:pPr>
        <w:spacing w:before="0"/>
        <w:ind w:left="969" w:right="0" w:firstLine="0"/>
        <w:jc w:val="left"/>
        <w:rPr>
          <w:sz w:val="12"/>
        </w:rPr>
      </w:pPr>
      <w:r>
        <w:rPr>
          <w:color w:val="292425"/>
          <w:spacing w:val="-3"/>
          <w:w w:val="110"/>
          <w:sz w:val="12"/>
        </w:rPr>
        <w:t>Total </w:t>
      </w:r>
      <w:r>
        <w:rPr>
          <w:color w:val="292425"/>
          <w:w w:val="110"/>
          <w:sz w:val="12"/>
        </w:rPr>
        <w:t>distribution </w:t>
      </w:r>
      <w:r>
        <w:rPr>
          <w:color w:val="292425"/>
          <w:spacing w:val="-4"/>
          <w:w w:val="110"/>
          <w:sz w:val="12"/>
        </w:rPr>
        <w:t>sector</w:t>
      </w:r>
    </w:p>
    <w:p>
      <w:pPr>
        <w:pStyle w:val="BodyText"/>
        <w:rPr>
          <w:sz w:val="12"/>
        </w:rPr>
      </w:pPr>
    </w:p>
    <w:p>
      <w:pPr>
        <w:pStyle w:val="BodyText"/>
        <w:rPr>
          <w:sz w:val="12"/>
        </w:rPr>
      </w:pPr>
    </w:p>
    <w:p>
      <w:pPr>
        <w:pStyle w:val="BodyText"/>
        <w:rPr>
          <w:sz w:val="12"/>
        </w:rPr>
      </w:pPr>
    </w:p>
    <w:p>
      <w:pPr>
        <w:pStyle w:val="BodyText"/>
        <w:rPr>
          <w:sz w:val="17"/>
        </w:rPr>
      </w:pPr>
    </w:p>
    <w:p>
      <w:pPr>
        <w:spacing w:before="0"/>
        <w:ind w:left="1308" w:right="0" w:firstLine="0"/>
        <w:jc w:val="left"/>
        <w:rPr>
          <w:sz w:val="12"/>
        </w:rPr>
      </w:pPr>
      <w:r>
        <w:rPr>
          <w:color w:val="292425"/>
          <w:w w:val="105"/>
          <w:sz w:val="12"/>
        </w:rPr>
        <w:t>Motor vehicles</w:t>
      </w:r>
    </w:p>
    <w:p>
      <w:pPr>
        <w:spacing w:line="117" w:lineRule="exact" w:before="0"/>
        <w:ind w:left="2238" w:right="0" w:firstLine="0"/>
        <w:jc w:val="left"/>
        <w:rPr>
          <w:sz w:val="12"/>
        </w:rPr>
      </w:pPr>
      <w:r>
        <w:rPr/>
        <w:br w:type="column"/>
      </w:r>
      <w:r>
        <w:rPr>
          <w:color w:val="292425"/>
          <w:spacing w:val="-14"/>
          <w:w w:val="120"/>
          <w:sz w:val="12"/>
        </w:rPr>
        <w:t>25</w:t>
      </w:r>
    </w:p>
    <w:p>
      <w:pPr>
        <w:pStyle w:val="BodyText"/>
        <w:spacing w:before="1"/>
        <w:rPr>
          <w:sz w:val="10"/>
        </w:rPr>
      </w:pPr>
    </w:p>
    <w:p>
      <w:pPr>
        <w:spacing w:before="0"/>
        <w:ind w:left="866" w:right="0" w:firstLine="0"/>
        <w:jc w:val="left"/>
        <w:rPr>
          <w:sz w:val="12"/>
        </w:rPr>
      </w:pPr>
      <w:r>
        <w:rPr>
          <w:color w:val="292425"/>
          <w:w w:val="105"/>
          <w:sz w:val="12"/>
        </w:rPr>
        <w:t>Retail</w:t>
      </w:r>
    </w:p>
    <w:p>
      <w:pPr>
        <w:pStyle w:val="BodyText"/>
        <w:spacing w:before="11"/>
        <w:rPr>
          <w:sz w:val="15"/>
        </w:rPr>
      </w:pPr>
    </w:p>
    <w:p>
      <w:pPr>
        <w:spacing w:before="0"/>
        <w:ind w:left="0" w:right="5" w:firstLine="0"/>
        <w:jc w:val="right"/>
        <w:rPr>
          <w:sz w:val="12"/>
        </w:rPr>
      </w:pPr>
      <w:r>
        <w:rPr>
          <w:color w:val="292425"/>
          <w:spacing w:val="-8"/>
          <w:w w:val="120"/>
          <w:sz w:val="12"/>
        </w:rPr>
        <w:t>20</w:t>
      </w:r>
    </w:p>
    <w:p>
      <w:pPr>
        <w:pStyle w:val="BodyText"/>
        <w:rPr>
          <w:sz w:val="12"/>
        </w:rPr>
      </w:pPr>
    </w:p>
    <w:p>
      <w:pPr>
        <w:pStyle w:val="BodyText"/>
        <w:rPr>
          <w:sz w:val="12"/>
        </w:rPr>
      </w:pPr>
    </w:p>
    <w:p>
      <w:pPr>
        <w:pStyle w:val="BodyText"/>
        <w:rPr>
          <w:sz w:val="14"/>
        </w:rPr>
      </w:pPr>
    </w:p>
    <w:p>
      <w:pPr>
        <w:spacing w:before="0"/>
        <w:ind w:left="0" w:right="19" w:firstLine="0"/>
        <w:jc w:val="right"/>
        <w:rPr>
          <w:sz w:val="12"/>
        </w:rPr>
      </w:pPr>
      <w:r>
        <w:rPr>
          <w:color w:val="292425"/>
          <w:spacing w:val="-23"/>
          <w:w w:val="120"/>
          <w:sz w:val="12"/>
        </w:rPr>
        <w:t>15</w:t>
      </w:r>
    </w:p>
    <w:p>
      <w:pPr>
        <w:pStyle w:val="BodyText"/>
        <w:rPr>
          <w:sz w:val="12"/>
        </w:rPr>
      </w:pPr>
    </w:p>
    <w:p>
      <w:pPr>
        <w:pStyle w:val="BodyText"/>
        <w:rPr>
          <w:sz w:val="12"/>
        </w:rPr>
      </w:pPr>
    </w:p>
    <w:p>
      <w:pPr>
        <w:spacing w:line="114" w:lineRule="exact" w:before="73"/>
        <w:ind w:left="914" w:right="0" w:firstLine="0"/>
        <w:jc w:val="left"/>
        <w:rPr>
          <w:sz w:val="12"/>
        </w:rPr>
      </w:pPr>
      <w:r>
        <w:rPr>
          <w:color w:val="292425"/>
          <w:w w:val="105"/>
          <w:sz w:val="12"/>
        </w:rPr>
        <w:t>Wholesale</w:t>
      </w:r>
    </w:p>
    <w:p>
      <w:pPr>
        <w:spacing w:line="114" w:lineRule="exact" w:before="0"/>
        <w:ind w:left="2239" w:right="0" w:firstLine="0"/>
        <w:jc w:val="left"/>
        <w:rPr>
          <w:sz w:val="12"/>
        </w:rPr>
      </w:pPr>
      <w:r>
        <w:rPr>
          <w:color w:val="292425"/>
          <w:spacing w:val="-14"/>
          <w:w w:val="120"/>
          <w:sz w:val="12"/>
        </w:rPr>
        <w:t>10</w:t>
      </w:r>
    </w:p>
    <w:p>
      <w:pPr>
        <w:pStyle w:val="BodyText"/>
        <w:rPr>
          <w:sz w:val="12"/>
        </w:rPr>
      </w:pPr>
    </w:p>
    <w:p>
      <w:pPr>
        <w:pStyle w:val="BodyText"/>
        <w:rPr>
          <w:sz w:val="12"/>
        </w:rPr>
      </w:pPr>
    </w:p>
    <w:p>
      <w:pPr>
        <w:pStyle w:val="BodyText"/>
        <w:rPr>
          <w:sz w:val="14"/>
        </w:rPr>
      </w:pPr>
    </w:p>
    <w:p>
      <w:pPr>
        <w:spacing w:before="0"/>
        <w:ind w:left="0" w:right="0" w:firstLine="0"/>
        <w:jc w:val="right"/>
        <w:rPr>
          <w:sz w:val="12"/>
        </w:rPr>
      </w:pPr>
      <w:r>
        <w:rPr>
          <w:color w:val="292425"/>
          <w:w w:val="121"/>
          <w:sz w:val="12"/>
        </w:rPr>
        <w:t>5</w:t>
      </w:r>
    </w:p>
    <w:p>
      <w:pPr>
        <w:spacing w:line="259" w:lineRule="auto" w:before="9"/>
        <w:ind w:left="894" w:right="437" w:firstLine="0"/>
        <w:jc w:val="left"/>
        <w:rPr>
          <w:sz w:val="19"/>
        </w:rPr>
      </w:pPr>
      <w:r>
        <w:rPr/>
        <w:br w:type="column"/>
      </w:r>
      <w:r>
        <w:rPr>
          <w:color w:val="292425"/>
          <w:w w:val="110"/>
          <w:sz w:val="19"/>
        </w:rPr>
        <w:t>Increased competition in the distribution sector might explain both the improvement in labour </w:t>
      </w:r>
      <w:r>
        <w:rPr>
          <w:color w:val="292425"/>
          <w:spacing w:val="-3"/>
          <w:w w:val="110"/>
          <w:sz w:val="19"/>
        </w:rPr>
        <w:t>productivity, </w:t>
      </w:r>
      <w:r>
        <w:rPr>
          <w:color w:val="292425"/>
          <w:w w:val="110"/>
          <w:sz w:val="19"/>
        </w:rPr>
        <w:t>and the </w:t>
      </w:r>
      <w:r>
        <w:rPr>
          <w:color w:val="292425"/>
          <w:spacing w:val="-3"/>
          <w:w w:val="110"/>
          <w:sz w:val="19"/>
        </w:rPr>
        <w:t>downwards pressure </w:t>
      </w:r>
      <w:r>
        <w:rPr>
          <w:color w:val="292425"/>
          <w:w w:val="110"/>
          <w:sz w:val="19"/>
        </w:rPr>
        <w:t>on profits. Contacts of the </w:t>
      </w:r>
      <w:r>
        <w:rPr>
          <w:color w:val="292425"/>
          <w:spacing w:val="-3"/>
          <w:w w:val="110"/>
          <w:sz w:val="19"/>
        </w:rPr>
        <w:t>Bank’s </w:t>
      </w:r>
      <w:r>
        <w:rPr>
          <w:color w:val="292425"/>
          <w:w w:val="110"/>
          <w:sz w:val="19"/>
        </w:rPr>
        <w:t>regional Agents report that competitive </w:t>
      </w:r>
      <w:r>
        <w:rPr>
          <w:color w:val="292425"/>
          <w:spacing w:val="-3"/>
          <w:w w:val="110"/>
          <w:sz w:val="19"/>
        </w:rPr>
        <w:t>pressures have </w:t>
      </w:r>
      <w:r>
        <w:rPr>
          <w:color w:val="292425"/>
          <w:w w:val="110"/>
          <w:sz w:val="19"/>
        </w:rPr>
        <w:t>been particularly intense  in  recent </w:t>
      </w:r>
      <w:r>
        <w:rPr>
          <w:color w:val="292425"/>
          <w:spacing w:val="-3"/>
          <w:w w:val="110"/>
          <w:sz w:val="19"/>
        </w:rPr>
        <w:t>years. </w:t>
      </w:r>
      <w:r>
        <w:rPr>
          <w:color w:val="292425"/>
          <w:w w:val="110"/>
          <w:sz w:val="19"/>
        </w:rPr>
        <w:t>The growth of internet shopping has simultaneously injected a new source of competition </w:t>
      </w:r>
      <w:r>
        <w:rPr>
          <w:color w:val="292425"/>
          <w:spacing w:val="-3"/>
          <w:w w:val="110"/>
          <w:sz w:val="19"/>
        </w:rPr>
        <w:t>into </w:t>
      </w:r>
      <w:r>
        <w:rPr>
          <w:color w:val="292425"/>
          <w:w w:val="110"/>
          <w:sz w:val="19"/>
        </w:rPr>
        <w:t>retailing, and increased the ability of consumers </w:t>
      </w:r>
      <w:r>
        <w:rPr>
          <w:color w:val="292425"/>
          <w:spacing w:val="-4"/>
          <w:w w:val="110"/>
          <w:sz w:val="19"/>
        </w:rPr>
        <w:t>to </w:t>
      </w:r>
      <w:r>
        <w:rPr>
          <w:color w:val="292425"/>
          <w:w w:val="110"/>
          <w:sz w:val="19"/>
        </w:rPr>
        <w:t>compare prices across retailers. The growing importance of international retail companies on UK high streets has added a further dimension </w:t>
      </w:r>
      <w:r>
        <w:rPr>
          <w:color w:val="292425"/>
          <w:spacing w:val="-4"/>
          <w:w w:val="110"/>
          <w:sz w:val="19"/>
        </w:rPr>
        <w:t>to </w:t>
      </w:r>
      <w:r>
        <w:rPr>
          <w:color w:val="292425"/>
          <w:w w:val="110"/>
          <w:sz w:val="19"/>
        </w:rPr>
        <w:t>that competition. And the expansion of some</w:t>
      </w:r>
      <w:r>
        <w:rPr>
          <w:color w:val="292425"/>
          <w:spacing w:val="-16"/>
          <w:w w:val="110"/>
          <w:sz w:val="19"/>
        </w:rPr>
        <w:t> </w:t>
      </w:r>
      <w:r>
        <w:rPr>
          <w:color w:val="292425"/>
          <w:w w:val="110"/>
          <w:sz w:val="19"/>
        </w:rPr>
        <w:t>supermarket</w:t>
      </w:r>
    </w:p>
    <w:p>
      <w:pPr>
        <w:spacing w:after="0" w:line="259" w:lineRule="auto"/>
        <w:jc w:val="left"/>
        <w:rPr>
          <w:sz w:val="19"/>
        </w:rPr>
        <w:sectPr>
          <w:type w:val="continuous"/>
          <w:pgSz w:w="11900" w:h="16840"/>
          <w:pgMar w:top="1140" w:bottom="0" w:left="640" w:right="620"/>
          <w:cols w:num="3" w:equalWidth="0">
            <w:col w:w="2215" w:space="40"/>
            <w:col w:w="2371" w:space="39"/>
            <w:col w:w="5975"/>
          </w:cols>
        </w:sectPr>
      </w:pPr>
    </w:p>
    <w:p>
      <w:pPr>
        <w:tabs>
          <w:tab w:pos="1354" w:val="left" w:leader="none"/>
          <w:tab w:pos="2003" w:val="left" w:leader="none"/>
          <w:tab w:pos="2664" w:val="left" w:leader="none"/>
          <w:tab w:pos="3272" w:val="left" w:leader="none"/>
          <w:tab w:pos="3973" w:val="left" w:leader="none"/>
          <w:tab w:pos="4552" w:val="left" w:leader="none"/>
        </w:tabs>
        <w:spacing w:before="16"/>
        <w:ind w:left="653"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tab/>
      </w:r>
      <w:r>
        <w:rPr>
          <w:color w:val="292425"/>
          <w:w w:val="120"/>
          <w:position w:val="7"/>
          <w:sz w:val="12"/>
        </w:rPr>
        <w:t>0</w:t>
      </w:r>
    </w:p>
    <w:p>
      <w:pPr>
        <w:spacing w:before="1"/>
        <w:ind w:left="564" w:right="718" w:firstLine="0"/>
        <w:jc w:val="center"/>
        <w:rPr>
          <w:sz w:val="19"/>
        </w:rPr>
      </w:pPr>
      <w:r>
        <w:rPr/>
        <w:br w:type="column"/>
      </w:r>
      <w:r>
        <w:rPr>
          <w:color w:val="292425"/>
          <w:w w:val="115"/>
          <w:sz w:val="19"/>
        </w:rPr>
        <w:t>chains into non-food items, including clothing and</w:t>
      </w:r>
    </w:p>
    <w:p>
      <w:pPr>
        <w:spacing w:after="0"/>
        <w:jc w:val="center"/>
        <w:rPr>
          <w:sz w:val="19"/>
        </w:rPr>
        <w:sectPr>
          <w:type w:val="continuous"/>
          <w:pgSz w:w="11900" w:h="16840"/>
          <w:pgMar w:top="1140" w:bottom="0" w:left="640" w:right="620"/>
          <w:cols w:num="2" w:equalWidth="0">
            <w:col w:w="4666" w:space="240"/>
            <w:col w:w="5734"/>
          </w:cols>
        </w:sectPr>
      </w:pPr>
    </w:p>
    <w:p>
      <w:pPr>
        <w:pStyle w:val="BodyText"/>
        <w:rPr>
          <w:sz w:val="16"/>
        </w:rPr>
      </w:pPr>
      <w:r>
        <w:rPr/>
        <w:pict>
          <v:group style="position:absolute;margin-left:40pt;margin-top:41pt;width:516pt;height:739pt;mso-position-horizontal-relative:page;mso-position-vertical-relative:page;z-index:-21910016" coordorigin="800,820" coordsize="10320,14780">
            <v:rect style="position:absolute;left:810;top:830;width:10300;height:14760" filled="true" fillcolor="#cde6f0" stroked="false">
              <v:fill type="solid"/>
            </v:rect>
            <v:rect style="position:absolute;left:810;top:830;width:10300;height:14760" filled="false" stroked="true" strokeweight="1pt" strokecolor="#006bb6">
              <v:stroke dashstyle="solid"/>
            </v:rect>
            <v:shape style="position:absolute;left:1251;top:11748;width:3838;height:2876" coordorigin="1252,11748" coordsize="3838,2876" path="m4970,14624l5090,14624m4970,14045l5090,14045m4970,13476l5090,13476m4970,12896l5090,12896m4970,12327l5090,12327m4970,11748l5090,11748m1252,14624l4850,14624m1585,14624l1585,14566m2233,14624l2233,14566m2894,14624l2894,14566m3543,14624l3543,14566m4203,14624l4203,14566m4852,14624l4852,14566m1253,14624l1253,14566m1902,14624l1902,14566m2562,14624l2562,14566m3211,14624l3211,14566m3872,14624l3872,14566m4520,14624l4520,14566e" filled="false" stroked="true" strokeweight=".5pt" strokecolor="#292425">
              <v:path arrowok="t"/>
              <v:stroke dashstyle="solid"/>
            </v:shape>
            <v:shape style="position:absolute;left:1411;top:12800;width:3280;height:248" coordorigin="1412,12800" coordsize="3280,248" path="m1412,12800l1742,12965,2072,12883,2403,12942,2721,13048,3051,12859,3382,12847,3700,12883,4030,13024,4360,12989,4691,12930e" filled="false" stroked="true" strokeweight="1pt" strokecolor="#93479a">
              <v:path arrowok="t"/>
              <v:stroke dashstyle="solid"/>
            </v:shape>
            <v:shape style="position:absolute;left:1411;top:12692;width:3280;height:640" coordorigin="1412,12693" coordsize="3280,640" path="m1412,12693l1742,12847,2072,12859,2403,12894,2721,12800,3051,12776,3382,12800,3700,13060,4030,13237,4360,13308,4691,13332e" filled="false" stroked="true" strokeweight="1.0pt" strokecolor="#ec2131">
              <v:path arrowok="t"/>
              <v:stroke dashstyle="solid"/>
            </v:shape>
            <v:shape style="position:absolute;left:1411;top:11782;width:3280;height:200" coordorigin="1412,11782" coordsize="3280,200" path="m1412,11864l1742,11864,2072,11935,2403,11982,2721,11970,3051,11841,3382,11864,3700,11876,4030,11911,4360,11923,4691,11782e" filled="false" stroked="true" strokeweight="1pt" strokecolor="#43ac4a">
              <v:path arrowok="t"/>
              <v:stroke dashstyle="solid"/>
            </v:shape>
            <v:shape style="position:absolute;left:1411;top:12396;width:3280;height:322" coordorigin="1412,12396" coordsize="3280,322" path="m1412,12396l1742,12491,2072,12503,2403,12539,2721,12515,3051,12432,3382,12456,3700,12575,4030,12682,4360,12718,4691,12646e" filled="false" stroked="true" strokeweight="1pt" strokecolor="#f89e6d">
              <v:path arrowok="t"/>
              <v:stroke dashstyle="solid"/>
            </v:shape>
            <v:shape style="position:absolute;left:1020;top:11748;width:120;height:2876" coordorigin="1020,11748" coordsize="120,2876" path="m1020,14624l1140,14624m1020,14045l1140,14045m1020,13476l1140,13476m1020,12896l1140,12896m1020,12327l1140,12327m1020,11748l1140,11748e" filled="false" stroked="true" strokeweight=".5pt" strokecolor="#292425">
              <v:path arrowok="t"/>
              <v:stroke dashstyle="solid"/>
            </v:shape>
            <v:shape style="position:absolute;left:6409;top:6004;width:3830;height:2891" coordorigin="6409,6004" coordsize="3830,2891" path="m10120,8895l10239,8895m10120,8480l10239,8480m10120,8066l10239,8066m10120,7652l10239,7652m10120,7247l10239,7247m10120,6833l10239,6833m10120,6419l10239,6419m10120,6004l10239,6004m6409,8480l10013,8480m6824,8895l6824,8837m7637,8895l7637,8837m8450,8895l8450,8837m9263,8895l9263,8837m6411,8895l6411,8837m7223,8895l7223,8837m8036,8895l8036,8837m8862,8895l8862,8837m9675,8895l9675,8837e" filled="false" stroked="true" strokeweight=".5pt" strokecolor="#292425">
              <v:path arrowok="t"/>
              <v:stroke dashstyle="solid"/>
            </v:shape>
            <v:shape style="position:absolute;left:6421;top:6345;width:3472;height:2372" coordorigin="6422,6345" coordsize="3472,2372" path="m6422,7329l6531,7163,6628,7353,6737,7460,6834,8538,6932,8716,7041,8598,7138,8515,7247,7697,7344,7649,7441,7720,7550,7614,7648,7460,7757,7365,7854,7531,7951,7827,8060,7898,8157,7637,8267,7460,8364,7934,8473,7993,8570,8361,8667,8384,8776,7578,8873,7045,8983,6772,9080,6677,9177,7175,9286,7981,9383,7720,9493,7472,9589,7199,9687,6345,9796,6404,9893,6653e" filled="false" stroked="true" strokeweight="1pt" strokecolor="#df6e22">
              <v:path arrowok="t"/>
              <v:stroke dashstyle="solid"/>
            </v:shape>
            <v:shape style="position:absolute;left:6421;top:6844;width:3472;height:1648" coordorigin="6422,6844" coordsize="3472,1648" path="m6422,8006l6531,8385,6628,8160,6737,7721,6834,8065,6932,8030,7041,8255,7138,8492,7247,8231,7344,7781,7441,7603,7550,7638,7648,7733,7757,7840,7854,8089,7951,8041,8060,7674,8157,7615,8267,7472,8364,7792,8473,7935,8570,8101,8667,8266,8776,8148,8873,8124,8983,7958,9080,7543,9177,7496,9383,7496,9493,7520,9589,7236,9687,7129,9796,6844,9893,7093e" filled="false" stroked="true" strokeweight="1pt" strokecolor="#009383">
              <v:path arrowok="t"/>
              <v:stroke dashstyle="solid"/>
            </v:shape>
            <v:shape style="position:absolute;left:6200;top:6001;width:120;height:2893" coordorigin="6200,6002" coordsize="120,2893" path="m6200,8895l6320,8895m6200,8478l6320,8478m6200,8064l6320,8064m6200,7649l6320,7649m6200,7245l6320,7245m6200,6831l6320,6831m6200,6416l6320,6416m6200,6002l6320,6002e" filled="false" stroked="true" strokeweight=".5pt" strokecolor="#292425">
              <v:path arrowok="t"/>
              <v:stroke dashstyle="solid"/>
            </v:shape>
            <v:line style="position:absolute" from="6409,8895" to="10000,8895" stroked="true" strokeweight=".5pt" strokecolor="#292425">
              <v:stroke dashstyle="solid"/>
            </v:line>
            <v:line style="position:absolute" from="1033,15002" to="10873,15002" stroked="true" strokeweight=".5pt" strokecolor="#006bb6">
              <v:stroke dashstyle="solid"/>
            </v:line>
            <w10:wrap type="none"/>
          </v:group>
        </w:pict>
      </w:r>
    </w:p>
    <w:p>
      <w:pPr>
        <w:pStyle w:val="ListParagraph"/>
        <w:numPr>
          <w:ilvl w:val="2"/>
          <w:numId w:val="36"/>
        </w:numPr>
        <w:tabs>
          <w:tab w:pos="652" w:val="left" w:leader="none"/>
        </w:tabs>
        <w:spacing w:line="240" w:lineRule="auto" w:before="75" w:after="0"/>
        <w:ind w:left="651" w:right="4045" w:hanging="240"/>
        <w:jc w:val="left"/>
        <w:rPr>
          <w:sz w:val="14"/>
        </w:rPr>
      </w:pPr>
      <w:r>
        <w:rPr/>
        <w:pict>
          <v:shape style="position:absolute;margin-left:64.561302pt;margin-top:11.053057pt;width:297.1pt;height:8pt;mso-position-horizontal-relative:page;mso-position-vertical-relative:paragraph;z-index:16093696" coordorigin="1291,221" coordsize="5942,160" path="m1535,221l7233,221m1291,381l5014,381e" filled="false" stroked="true" strokeweight=".4388pt" strokecolor="#0070ff">
            <v:path arrowok="t"/>
            <v:stroke dashstyle="solid"/>
            <w10:wrap type="none"/>
          </v:shape>
        </w:pict>
      </w:r>
      <w:hyperlink r:id="rId121">
        <w:r>
          <w:rPr>
            <w:color w:val="292425"/>
            <w:w w:val="110"/>
            <w:sz w:val="14"/>
          </w:rPr>
          <w:t>See</w:t>
        </w:r>
        <w:r>
          <w:rPr>
            <w:color w:val="292425"/>
            <w:spacing w:val="-19"/>
            <w:w w:val="110"/>
            <w:sz w:val="14"/>
          </w:rPr>
          <w:t> </w:t>
        </w:r>
        <w:r>
          <w:rPr>
            <w:color w:val="292425"/>
            <w:w w:val="110"/>
            <w:sz w:val="14"/>
          </w:rPr>
          <w:t>Nickell,</w:t>
        </w:r>
        <w:r>
          <w:rPr>
            <w:color w:val="292425"/>
            <w:spacing w:val="-19"/>
            <w:w w:val="110"/>
            <w:sz w:val="14"/>
          </w:rPr>
          <w:t> </w:t>
        </w:r>
        <w:r>
          <w:rPr>
            <w:color w:val="292425"/>
            <w:w w:val="110"/>
            <w:sz w:val="14"/>
          </w:rPr>
          <w:t>S</w:t>
        </w:r>
        <w:r>
          <w:rPr>
            <w:color w:val="292425"/>
            <w:spacing w:val="-18"/>
            <w:w w:val="110"/>
            <w:sz w:val="14"/>
          </w:rPr>
          <w:t> </w:t>
        </w:r>
        <w:r>
          <w:rPr>
            <w:color w:val="292425"/>
            <w:spacing w:val="-4"/>
            <w:w w:val="110"/>
            <w:sz w:val="14"/>
          </w:rPr>
          <w:t>(2005),</w:t>
        </w:r>
        <w:r>
          <w:rPr>
            <w:color w:val="292425"/>
            <w:spacing w:val="-19"/>
            <w:w w:val="110"/>
            <w:sz w:val="14"/>
          </w:rPr>
          <w:t> </w:t>
        </w:r>
        <w:r>
          <w:rPr>
            <w:color w:val="292425"/>
            <w:w w:val="110"/>
            <w:sz w:val="14"/>
          </w:rPr>
          <w:t>‘Why</w:t>
        </w:r>
        <w:r>
          <w:rPr>
            <w:color w:val="292425"/>
            <w:spacing w:val="-19"/>
            <w:w w:val="110"/>
            <w:sz w:val="14"/>
          </w:rPr>
          <w:t> </w:t>
        </w:r>
        <w:r>
          <w:rPr>
            <w:color w:val="292425"/>
            <w:w w:val="110"/>
            <w:sz w:val="14"/>
          </w:rPr>
          <w:t>has</w:t>
        </w:r>
        <w:r>
          <w:rPr>
            <w:color w:val="292425"/>
            <w:spacing w:val="-18"/>
            <w:w w:val="110"/>
            <w:sz w:val="14"/>
          </w:rPr>
          <w:t> </w:t>
        </w:r>
        <w:r>
          <w:rPr>
            <w:color w:val="292425"/>
            <w:w w:val="110"/>
            <w:sz w:val="14"/>
          </w:rPr>
          <w:t>inflation</w:t>
        </w:r>
        <w:r>
          <w:rPr>
            <w:color w:val="292425"/>
            <w:spacing w:val="-19"/>
            <w:w w:val="110"/>
            <w:sz w:val="14"/>
          </w:rPr>
          <w:t> </w:t>
        </w:r>
        <w:r>
          <w:rPr>
            <w:color w:val="292425"/>
            <w:w w:val="110"/>
            <w:sz w:val="14"/>
          </w:rPr>
          <w:t>been</w:t>
        </w:r>
        <w:r>
          <w:rPr>
            <w:color w:val="292425"/>
            <w:spacing w:val="-19"/>
            <w:w w:val="110"/>
            <w:sz w:val="14"/>
          </w:rPr>
          <w:t> </w:t>
        </w:r>
        <w:r>
          <w:rPr>
            <w:color w:val="292425"/>
            <w:w w:val="110"/>
            <w:sz w:val="14"/>
          </w:rPr>
          <w:t>so</w:t>
        </w:r>
        <w:r>
          <w:rPr>
            <w:color w:val="292425"/>
            <w:spacing w:val="-18"/>
            <w:w w:val="110"/>
            <w:sz w:val="14"/>
          </w:rPr>
          <w:t> </w:t>
        </w:r>
        <w:r>
          <w:rPr>
            <w:color w:val="292425"/>
            <w:w w:val="110"/>
            <w:sz w:val="14"/>
          </w:rPr>
          <w:t>low</w:t>
        </w:r>
        <w:r>
          <w:rPr>
            <w:color w:val="292425"/>
            <w:spacing w:val="-19"/>
            <w:w w:val="110"/>
            <w:sz w:val="14"/>
          </w:rPr>
          <w:t> </w:t>
        </w:r>
        <w:r>
          <w:rPr>
            <w:color w:val="292425"/>
            <w:w w:val="110"/>
            <w:sz w:val="14"/>
          </w:rPr>
          <w:t>since</w:t>
        </w:r>
        <w:r>
          <w:rPr>
            <w:color w:val="292425"/>
            <w:spacing w:val="-19"/>
            <w:w w:val="110"/>
            <w:sz w:val="14"/>
          </w:rPr>
          <w:t> </w:t>
        </w:r>
        <w:r>
          <w:rPr>
            <w:color w:val="292425"/>
            <w:spacing w:val="-10"/>
            <w:w w:val="110"/>
            <w:sz w:val="14"/>
          </w:rPr>
          <w:t>1999?’,</w:t>
        </w:r>
        <w:r>
          <w:rPr>
            <w:color w:val="292425"/>
            <w:spacing w:val="-18"/>
            <w:w w:val="110"/>
            <w:sz w:val="14"/>
          </w:rPr>
          <w:t> </w:t>
        </w:r>
        <w:r>
          <w:rPr>
            <w:color w:val="292425"/>
            <w:w w:val="110"/>
            <w:sz w:val="14"/>
          </w:rPr>
          <w:t>available</w:t>
        </w:r>
        <w:r>
          <w:rPr>
            <w:color w:val="292425"/>
            <w:spacing w:val="-19"/>
            <w:w w:val="110"/>
            <w:sz w:val="14"/>
          </w:rPr>
          <w:t> </w:t>
        </w:r>
        <w:r>
          <w:rPr>
            <w:color w:val="292425"/>
            <w:w w:val="110"/>
            <w:sz w:val="14"/>
          </w:rPr>
          <w:t>on</w:t>
        </w:r>
        <w:r>
          <w:rPr>
            <w:color w:val="292425"/>
            <w:spacing w:val="-19"/>
            <w:w w:val="110"/>
            <w:sz w:val="14"/>
          </w:rPr>
          <w:t> </w:t>
        </w:r>
        <w:r>
          <w:rPr>
            <w:color w:val="292425"/>
            <w:w w:val="110"/>
            <w:sz w:val="14"/>
          </w:rPr>
          <w:t>the</w:t>
        </w:r>
        <w:r>
          <w:rPr>
            <w:color w:val="292425"/>
            <w:spacing w:val="-18"/>
            <w:w w:val="110"/>
            <w:sz w:val="14"/>
          </w:rPr>
          <w:t> </w:t>
        </w:r>
        <w:r>
          <w:rPr>
            <w:color w:val="292425"/>
            <w:spacing w:val="-3"/>
            <w:w w:val="110"/>
            <w:sz w:val="14"/>
          </w:rPr>
          <w:t>Bank’s</w:t>
        </w:r>
        <w:r>
          <w:rPr>
            <w:color w:val="292425"/>
            <w:spacing w:val="-19"/>
            <w:w w:val="110"/>
            <w:sz w:val="14"/>
          </w:rPr>
          <w:t> </w:t>
        </w:r>
        <w:r>
          <w:rPr>
            <w:color w:val="292425"/>
            <w:w w:val="110"/>
            <w:sz w:val="14"/>
          </w:rPr>
          <w:t>website</w:t>
        </w:r>
        <w:r>
          <w:rPr>
            <w:color w:val="292425"/>
            <w:spacing w:val="-19"/>
            <w:w w:val="110"/>
            <w:sz w:val="14"/>
          </w:rPr>
          <w:t> </w:t>
        </w:r>
        <w:r>
          <w:rPr>
            <w:color w:val="292425"/>
            <w:w w:val="110"/>
            <w:sz w:val="14"/>
          </w:rPr>
          <w:t>at </w:t>
        </w:r>
        <w:r>
          <w:rPr>
            <w:color w:val="292425"/>
            <w:spacing w:val="-3"/>
            <w:w w:val="110"/>
            <w:sz w:val="14"/>
          </w:rPr>
          <w:t>www.bankofengland.co.uk/publications/sninflation050127.pdf.</w:t>
        </w:r>
      </w:hyperlink>
    </w:p>
    <w:p>
      <w:pPr>
        <w:spacing w:after="0" w:line="240" w:lineRule="auto"/>
        <w:jc w:val="left"/>
        <w:rPr>
          <w:sz w:val="14"/>
        </w:rPr>
        <w:sectPr>
          <w:type w:val="continuous"/>
          <w:pgSz w:w="11900" w:h="16840"/>
          <w:pgMar w:top="1140" w:bottom="0" w:left="640" w:right="620"/>
        </w:sectPr>
      </w:pPr>
    </w:p>
    <w:p>
      <w:pPr>
        <w:pStyle w:val="BodyText"/>
      </w:pPr>
    </w:p>
    <w:p>
      <w:pPr>
        <w:pStyle w:val="BodyText"/>
        <w:spacing w:before="2"/>
        <w:rPr>
          <w:sz w:val="18"/>
        </w:rPr>
      </w:pPr>
    </w:p>
    <w:p>
      <w:pPr>
        <w:spacing w:after="0"/>
        <w:rPr>
          <w:sz w:val="18"/>
        </w:rPr>
        <w:sectPr>
          <w:pgSz w:w="11900" w:h="16840"/>
          <w:pgMar w:header="573" w:footer="581" w:top="760" w:bottom="780" w:left="640" w:right="620"/>
        </w:sectPr>
      </w:pPr>
    </w:p>
    <w:p>
      <w:pPr>
        <w:spacing w:line="259" w:lineRule="auto" w:before="71"/>
        <w:ind w:left="420" w:right="-8" w:firstLine="0"/>
        <w:jc w:val="left"/>
        <w:rPr>
          <w:sz w:val="19"/>
        </w:rPr>
      </w:pPr>
      <w:r>
        <w:rPr/>
        <w:pict>
          <v:group style="position:absolute;margin-left:40pt;margin-top:-19.601856pt;width:517pt;height:237pt;mso-position-horizontal-relative:page;mso-position-vertical-relative:paragraph;z-index:-21904896" coordorigin="800,-392" coordsize="10340,4740">
            <v:rect style="position:absolute;left:810;top:-383;width:10320;height:4720" filled="true" fillcolor="#cde6f0" stroked="false">
              <v:fill type="solid"/>
            </v:rect>
            <v:rect style="position:absolute;left:810;top:-383;width:10320;height:4720" filled="false" stroked="true" strokeweight="1pt" strokecolor="#006bb6">
              <v:stroke dashstyle="solid"/>
            </v:rect>
            <w10:wrap type="none"/>
          </v:group>
        </w:pict>
      </w:r>
      <w:r>
        <w:rPr>
          <w:color w:val="292425"/>
          <w:w w:val="110"/>
          <w:sz w:val="19"/>
        </w:rPr>
        <w:t>electrical goods, has increased effective competition in those markets.</w:t>
      </w:r>
    </w:p>
    <w:p>
      <w:pPr>
        <w:pStyle w:val="BodyText"/>
        <w:spacing w:before="6"/>
      </w:pPr>
    </w:p>
    <w:p>
      <w:pPr>
        <w:spacing w:line="259" w:lineRule="auto" w:before="0"/>
        <w:ind w:left="420" w:right="-8" w:firstLine="0"/>
        <w:jc w:val="left"/>
        <w:rPr>
          <w:sz w:val="19"/>
        </w:rPr>
      </w:pPr>
      <w:r>
        <w:rPr>
          <w:color w:val="292425"/>
          <w:w w:val="110"/>
          <w:sz w:val="19"/>
        </w:rPr>
        <w:t>The squeeze on the wholesale sector may also have reduced retail prices, relative to producer prices. An increasing share of retailers on the UK high street source their supplies directly from producers, rather than from wholesalers. That probably reflects retail chains attempting to save money by ‘cutting out the middle man’. And it would explain the reduced profitability of the wholesale sector evident in</w:t>
      </w:r>
    </w:p>
    <w:p>
      <w:pPr>
        <w:spacing w:before="1"/>
        <w:ind w:left="420" w:right="0" w:firstLine="0"/>
        <w:jc w:val="left"/>
        <w:rPr>
          <w:sz w:val="19"/>
        </w:rPr>
      </w:pPr>
      <w:r>
        <w:rPr>
          <w:color w:val="292425"/>
          <w:w w:val="105"/>
          <w:sz w:val="19"/>
        </w:rPr>
        <w:t>Chart B.</w:t>
      </w:r>
    </w:p>
    <w:p>
      <w:pPr>
        <w:pStyle w:val="BodyText"/>
        <w:rPr>
          <w:sz w:val="22"/>
        </w:rPr>
      </w:pPr>
    </w:p>
    <w:p>
      <w:pPr>
        <w:spacing w:line="259" w:lineRule="auto" w:before="0"/>
        <w:ind w:left="420" w:right="-8" w:firstLine="0"/>
        <w:jc w:val="left"/>
        <w:rPr>
          <w:sz w:val="19"/>
        </w:rPr>
      </w:pPr>
      <w:r>
        <w:rPr>
          <w:color w:val="292425"/>
          <w:spacing w:val="-1"/>
          <w:w w:val="107"/>
          <w:sz w:val="19"/>
        </w:rPr>
        <w:t>Bu</w:t>
      </w:r>
      <w:r>
        <w:rPr>
          <w:color w:val="292425"/>
          <w:w w:val="107"/>
          <w:sz w:val="19"/>
        </w:rPr>
        <w:t>t</w:t>
      </w:r>
      <w:r>
        <w:rPr>
          <w:color w:val="292425"/>
          <w:spacing w:val="2"/>
          <w:sz w:val="19"/>
        </w:rPr>
        <w:t> </w:t>
      </w:r>
      <w:r>
        <w:rPr>
          <w:color w:val="292425"/>
          <w:spacing w:val="-1"/>
          <w:w w:val="109"/>
          <w:sz w:val="19"/>
        </w:rPr>
        <w:t>mo</w:t>
      </w:r>
      <w:r>
        <w:rPr>
          <w:color w:val="292425"/>
          <w:spacing w:val="-5"/>
          <w:w w:val="109"/>
          <w:sz w:val="19"/>
        </w:rPr>
        <w:t>r</w:t>
      </w:r>
      <w:r>
        <w:rPr>
          <w:color w:val="292425"/>
          <w:w w:val="113"/>
          <w:sz w:val="19"/>
        </w:rPr>
        <w:t>e</w:t>
      </w:r>
      <w:r>
        <w:rPr>
          <w:color w:val="292425"/>
          <w:spacing w:val="2"/>
          <w:sz w:val="19"/>
        </w:rPr>
        <w:t> </w:t>
      </w:r>
      <w:r>
        <w:rPr>
          <w:color w:val="292425"/>
          <w:spacing w:val="-1"/>
          <w:w w:val="118"/>
          <w:sz w:val="19"/>
        </w:rPr>
        <w:t>in</w:t>
      </w:r>
      <w:r>
        <w:rPr>
          <w:color w:val="292425"/>
          <w:spacing w:val="-7"/>
          <w:w w:val="118"/>
          <w:sz w:val="19"/>
        </w:rPr>
        <w:t>t</w:t>
      </w:r>
      <w:r>
        <w:rPr>
          <w:color w:val="292425"/>
          <w:spacing w:val="-1"/>
          <w:w w:val="112"/>
          <w:sz w:val="19"/>
        </w:rPr>
        <w:t>ens</w:t>
      </w:r>
      <w:r>
        <w:rPr>
          <w:color w:val="292425"/>
          <w:w w:val="112"/>
          <w:sz w:val="19"/>
        </w:rPr>
        <w:t>e</w:t>
      </w:r>
      <w:r>
        <w:rPr>
          <w:color w:val="292425"/>
          <w:spacing w:val="2"/>
          <w:sz w:val="19"/>
        </w:rPr>
        <w:t> </w:t>
      </w:r>
      <w:r>
        <w:rPr>
          <w:color w:val="292425"/>
          <w:spacing w:val="-1"/>
          <w:w w:val="113"/>
          <w:sz w:val="19"/>
        </w:rPr>
        <w:t>competitio</w:t>
      </w:r>
      <w:r>
        <w:rPr>
          <w:color w:val="292425"/>
          <w:w w:val="113"/>
          <w:sz w:val="19"/>
        </w:rPr>
        <w:t>n</w:t>
      </w:r>
      <w:r>
        <w:rPr>
          <w:color w:val="292425"/>
          <w:spacing w:val="2"/>
          <w:sz w:val="19"/>
        </w:rPr>
        <w:t> </w:t>
      </w:r>
      <w:r>
        <w:rPr>
          <w:color w:val="292425"/>
          <w:spacing w:val="-1"/>
          <w:w w:val="106"/>
          <w:sz w:val="19"/>
        </w:rPr>
        <w:t>i</w:t>
      </w:r>
      <w:r>
        <w:rPr>
          <w:color w:val="292425"/>
          <w:w w:val="106"/>
          <w:sz w:val="19"/>
        </w:rPr>
        <w:t>s</w:t>
      </w:r>
      <w:r>
        <w:rPr>
          <w:color w:val="292425"/>
          <w:spacing w:val="2"/>
          <w:sz w:val="19"/>
        </w:rPr>
        <w:t> </w:t>
      </w:r>
      <w:r>
        <w:rPr>
          <w:color w:val="292425"/>
          <w:spacing w:val="-1"/>
          <w:w w:val="118"/>
          <w:sz w:val="19"/>
        </w:rPr>
        <w:t>no</w:t>
      </w:r>
      <w:r>
        <w:rPr>
          <w:color w:val="292425"/>
          <w:w w:val="118"/>
          <w:sz w:val="19"/>
        </w:rPr>
        <w:t>t</w:t>
      </w:r>
      <w:r>
        <w:rPr>
          <w:color w:val="292425"/>
          <w:spacing w:val="2"/>
          <w:sz w:val="19"/>
        </w:rPr>
        <w:t> </w:t>
      </w:r>
      <w:r>
        <w:rPr>
          <w:color w:val="292425"/>
          <w:spacing w:val="-1"/>
          <w:w w:val="118"/>
          <w:sz w:val="19"/>
        </w:rPr>
        <w:t>th</w:t>
      </w:r>
      <w:r>
        <w:rPr>
          <w:color w:val="292425"/>
          <w:w w:val="118"/>
          <w:sz w:val="19"/>
        </w:rPr>
        <w:t>e</w:t>
      </w:r>
      <w:r>
        <w:rPr>
          <w:color w:val="292425"/>
          <w:spacing w:val="2"/>
          <w:sz w:val="19"/>
        </w:rPr>
        <w:t> </w:t>
      </w:r>
      <w:r>
        <w:rPr>
          <w:color w:val="292425"/>
          <w:spacing w:val="-1"/>
          <w:w w:val="111"/>
          <w:sz w:val="19"/>
        </w:rPr>
        <w:t>on</w:t>
      </w:r>
      <w:r>
        <w:rPr>
          <w:color w:val="292425"/>
          <w:spacing w:val="-3"/>
          <w:w w:val="111"/>
          <w:sz w:val="19"/>
        </w:rPr>
        <w:t>l</w:t>
      </w:r>
      <w:r>
        <w:rPr>
          <w:color w:val="292425"/>
          <w:w w:val="97"/>
          <w:sz w:val="19"/>
        </w:rPr>
        <w:t>y</w:t>
      </w:r>
      <w:r>
        <w:rPr>
          <w:color w:val="292425"/>
          <w:spacing w:val="2"/>
          <w:sz w:val="19"/>
        </w:rPr>
        <w:t> </w:t>
      </w:r>
      <w:r>
        <w:rPr>
          <w:color w:val="292425"/>
          <w:spacing w:val="-1"/>
          <w:w w:val="116"/>
          <w:sz w:val="19"/>
        </w:rPr>
        <w:t>po</w:t>
      </w:r>
      <w:r>
        <w:rPr>
          <w:color w:val="292425"/>
          <w:spacing w:val="-7"/>
          <w:w w:val="116"/>
          <w:sz w:val="19"/>
        </w:rPr>
        <w:t>t</w:t>
      </w:r>
      <w:r>
        <w:rPr>
          <w:color w:val="292425"/>
          <w:spacing w:val="-1"/>
          <w:w w:val="113"/>
          <w:sz w:val="19"/>
        </w:rPr>
        <w:t>ential </w:t>
      </w:r>
      <w:r>
        <w:rPr>
          <w:color w:val="292425"/>
          <w:spacing w:val="-5"/>
          <w:w w:val="113"/>
          <w:sz w:val="19"/>
        </w:rPr>
        <w:t>e</w:t>
      </w:r>
      <w:r>
        <w:rPr>
          <w:color w:val="292425"/>
          <w:spacing w:val="-1"/>
          <w:w w:val="111"/>
          <w:sz w:val="19"/>
        </w:rPr>
        <w:t>xplanatio</w:t>
      </w:r>
      <w:r>
        <w:rPr>
          <w:color w:val="292425"/>
          <w:w w:val="111"/>
          <w:sz w:val="19"/>
        </w:rPr>
        <w:t>n</w:t>
      </w:r>
      <w:r>
        <w:rPr>
          <w:color w:val="292425"/>
          <w:spacing w:val="2"/>
          <w:sz w:val="19"/>
        </w:rPr>
        <w:t> </w:t>
      </w:r>
      <w:r>
        <w:rPr>
          <w:color w:val="292425"/>
          <w:spacing w:val="-1"/>
          <w:w w:val="108"/>
          <w:sz w:val="19"/>
        </w:rPr>
        <w:t>fo</w:t>
      </w:r>
      <w:r>
        <w:rPr>
          <w:color w:val="292425"/>
          <w:w w:val="108"/>
          <w:sz w:val="19"/>
        </w:rPr>
        <w:t>r</w:t>
      </w:r>
      <w:r>
        <w:rPr>
          <w:color w:val="292425"/>
          <w:spacing w:val="2"/>
          <w:sz w:val="19"/>
        </w:rPr>
        <w:t> </w:t>
      </w:r>
      <w:r>
        <w:rPr>
          <w:color w:val="292425"/>
          <w:spacing w:val="-5"/>
          <w:w w:val="120"/>
          <w:sz w:val="19"/>
        </w:rPr>
        <w:t>r</w:t>
      </w:r>
      <w:r>
        <w:rPr>
          <w:color w:val="292425"/>
          <w:spacing w:val="-1"/>
          <w:w w:val="116"/>
          <w:sz w:val="19"/>
        </w:rPr>
        <w:t>ecen</w:t>
      </w:r>
      <w:r>
        <w:rPr>
          <w:color w:val="292425"/>
          <w:w w:val="116"/>
          <w:sz w:val="19"/>
        </w:rPr>
        <w:t>t</w:t>
      </w:r>
      <w:r>
        <w:rPr>
          <w:color w:val="292425"/>
          <w:spacing w:val="2"/>
          <w:sz w:val="19"/>
        </w:rPr>
        <w:t> </w:t>
      </w:r>
      <w:r>
        <w:rPr>
          <w:color w:val="292425"/>
          <w:spacing w:val="-1"/>
          <w:w w:val="114"/>
          <w:sz w:val="19"/>
        </w:rPr>
        <w:t>d</w:t>
      </w:r>
      <w:r>
        <w:rPr>
          <w:color w:val="292425"/>
          <w:spacing w:val="-4"/>
          <w:w w:val="114"/>
          <w:sz w:val="19"/>
        </w:rPr>
        <w:t>e</w:t>
      </w:r>
      <w:r>
        <w:rPr>
          <w:color w:val="292425"/>
          <w:spacing w:val="-5"/>
          <w:w w:val="91"/>
          <w:sz w:val="19"/>
        </w:rPr>
        <w:t>v</w:t>
      </w:r>
      <w:r>
        <w:rPr>
          <w:color w:val="292425"/>
          <w:spacing w:val="-1"/>
          <w:w w:val="112"/>
          <w:sz w:val="19"/>
        </w:rPr>
        <w:t>elopmen</w:t>
      </w:r>
      <w:r>
        <w:rPr>
          <w:color w:val="292425"/>
          <w:spacing w:val="-3"/>
          <w:w w:val="112"/>
          <w:sz w:val="19"/>
        </w:rPr>
        <w:t>t</w:t>
      </w:r>
      <w:r>
        <w:rPr>
          <w:color w:val="292425"/>
          <w:w w:val="105"/>
          <w:sz w:val="19"/>
        </w:rPr>
        <w:t>s</w:t>
      </w:r>
      <w:r>
        <w:rPr>
          <w:color w:val="292425"/>
          <w:spacing w:val="2"/>
          <w:sz w:val="19"/>
        </w:rPr>
        <w:t> </w:t>
      </w:r>
      <w:r>
        <w:rPr>
          <w:color w:val="292425"/>
          <w:spacing w:val="-1"/>
          <w:w w:val="114"/>
          <w:sz w:val="19"/>
        </w:rPr>
        <w:t>i</w:t>
      </w:r>
      <w:r>
        <w:rPr>
          <w:color w:val="292425"/>
          <w:w w:val="114"/>
          <w:sz w:val="19"/>
        </w:rPr>
        <w:t>n</w:t>
      </w:r>
      <w:r>
        <w:rPr>
          <w:color w:val="292425"/>
          <w:spacing w:val="2"/>
          <w:sz w:val="19"/>
        </w:rPr>
        <w:t> </w:t>
      </w:r>
      <w:r>
        <w:rPr>
          <w:color w:val="292425"/>
          <w:spacing w:val="-1"/>
          <w:w w:val="115"/>
          <w:sz w:val="19"/>
        </w:rPr>
        <w:t>distribution </w:t>
      </w:r>
      <w:r>
        <w:rPr>
          <w:color w:val="292425"/>
          <w:spacing w:val="-1"/>
          <w:w w:val="113"/>
          <w:sz w:val="19"/>
        </w:rPr>
        <w:t>sec</w:t>
      </w:r>
      <w:r>
        <w:rPr>
          <w:color w:val="292425"/>
          <w:spacing w:val="-7"/>
          <w:w w:val="113"/>
          <w:sz w:val="19"/>
        </w:rPr>
        <w:t>t</w:t>
      </w:r>
      <w:r>
        <w:rPr>
          <w:color w:val="292425"/>
          <w:spacing w:val="-1"/>
          <w:w w:val="115"/>
          <w:sz w:val="19"/>
        </w:rPr>
        <w:t>o</w:t>
      </w:r>
      <w:r>
        <w:rPr>
          <w:color w:val="292425"/>
          <w:w w:val="115"/>
          <w:sz w:val="19"/>
        </w:rPr>
        <w:t>r</w:t>
      </w:r>
      <w:r>
        <w:rPr>
          <w:color w:val="292425"/>
          <w:spacing w:val="2"/>
          <w:sz w:val="19"/>
        </w:rPr>
        <w:t> </w:t>
      </w:r>
      <w:r>
        <w:rPr>
          <w:color w:val="292425"/>
          <w:spacing w:val="-1"/>
          <w:w w:val="116"/>
          <w:sz w:val="19"/>
        </w:rPr>
        <w:t>p</w:t>
      </w:r>
      <w:r>
        <w:rPr>
          <w:color w:val="292425"/>
          <w:spacing w:val="-5"/>
          <w:w w:val="116"/>
          <w:sz w:val="19"/>
        </w:rPr>
        <w:t>r</w:t>
      </w:r>
      <w:r>
        <w:rPr>
          <w:color w:val="292425"/>
          <w:spacing w:val="-1"/>
          <w:w w:val="111"/>
          <w:sz w:val="19"/>
        </w:rPr>
        <w:t>oductivi</w:t>
      </w:r>
      <w:r>
        <w:rPr>
          <w:color w:val="292425"/>
          <w:spacing w:val="-9"/>
          <w:w w:val="111"/>
          <w:sz w:val="19"/>
        </w:rPr>
        <w:t>t</w:t>
      </w:r>
      <w:r>
        <w:rPr>
          <w:color w:val="292425"/>
          <w:spacing w:val="-16"/>
          <w:w w:val="97"/>
          <w:sz w:val="19"/>
        </w:rPr>
        <w:t>y</w:t>
      </w:r>
      <w:r>
        <w:rPr>
          <w:color w:val="292425"/>
          <w:w w:val="89"/>
          <w:sz w:val="19"/>
        </w:rPr>
        <w:t>.</w:t>
      </w:r>
      <w:r>
        <w:rPr>
          <w:color w:val="292425"/>
          <w:sz w:val="19"/>
        </w:rPr>
        <w:t> </w:t>
      </w:r>
      <w:r>
        <w:rPr>
          <w:color w:val="292425"/>
          <w:spacing w:val="4"/>
          <w:sz w:val="19"/>
        </w:rPr>
        <w:t> </w:t>
      </w:r>
      <w:r>
        <w:rPr>
          <w:color w:val="292425"/>
          <w:spacing w:val="-4"/>
          <w:w w:val="83"/>
          <w:sz w:val="19"/>
        </w:rPr>
        <w:t>A</w:t>
      </w:r>
      <w:r>
        <w:rPr>
          <w:color w:val="292425"/>
          <w:w w:val="105"/>
          <w:sz w:val="19"/>
        </w:rPr>
        <w:t>s</w:t>
      </w:r>
      <w:r>
        <w:rPr>
          <w:color w:val="292425"/>
          <w:spacing w:val="2"/>
          <w:sz w:val="19"/>
        </w:rPr>
        <w:t> </w:t>
      </w:r>
      <w:r>
        <w:rPr>
          <w:color w:val="292425"/>
          <w:spacing w:val="-1"/>
          <w:w w:val="111"/>
          <w:sz w:val="19"/>
        </w:rPr>
        <w:t>discusse</w:t>
      </w:r>
      <w:r>
        <w:rPr>
          <w:color w:val="292425"/>
          <w:w w:val="111"/>
          <w:sz w:val="19"/>
        </w:rPr>
        <w:t>d</w:t>
      </w:r>
      <w:r>
        <w:rPr>
          <w:color w:val="292425"/>
          <w:spacing w:val="2"/>
          <w:sz w:val="19"/>
        </w:rPr>
        <w:t> </w:t>
      </w:r>
      <w:r>
        <w:rPr>
          <w:color w:val="292425"/>
          <w:spacing w:val="-1"/>
          <w:w w:val="114"/>
          <w:sz w:val="19"/>
        </w:rPr>
        <w:t>i</w:t>
      </w:r>
      <w:r>
        <w:rPr>
          <w:color w:val="292425"/>
          <w:w w:val="114"/>
          <w:sz w:val="19"/>
        </w:rPr>
        <w:t>n</w:t>
      </w:r>
      <w:r>
        <w:rPr>
          <w:color w:val="292425"/>
          <w:spacing w:val="2"/>
          <w:sz w:val="19"/>
        </w:rPr>
        <w:t> </w:t>
      </w:r>
      <w:r>
        <w:rPr>
          <w:color w:val="292425"/>
          <w:spacing w:val="-1"/>
          <w:w w:val="118"/>
          <w:sz w:val="19"/>
        </w:rPr>
        <w:t>th</w:t>
      </w:r>
      <w:r>
        <w:rPr>
          <w:color w:val="292425"/>
          <w:w w:val="118"/>
          <w:sz w:val="19"/>
        </w:rPr>
        <w:t>e</w:t>
      </w:r>
      <w:r>
        <w:rPr>
          <w:color w:val="292425"/>
          <w:spacing w:val="2"/>
          <w:sz w:val="19"/>
        </w:rPr>
        <w:t> </w:t>
      </w:r>
      <w:r>
        <w:rPr>
          <w:color w:val="292425"/>
          <w:spacing w:val="-1"/>
          <w:w w:val="102"/>
          <w:sz w:val="19"/>
        </w:rPr>
        <w:t>M</w:t>
      </w:r>
      <w:r>
        <w:rPr>
          <w:color w:val="292425"/>
          <w:spacing w:val="-7"/>
          <w:w w:val="102"/>
          <w:sz w:val="19"/>
        </w:rPr>
        <w:t>a</w:t>
      </w:r>
      <w:r>
        <w:rPr>
          <w:color w:val="292425"/>
          <w:w w:val="97"/>
          <w:sz w:val="19"/>
        </w:rPr>
        <w:t>y</w:t>
      </w:r>
      <w:r>
        <w:rPr>
          <w:color w:val="292425"/>
          <w:spacing w:val="2"/>
          <w:sz w:val="19"/>
        </w:rPr>
        <w:t> </w:t>
      </w:r>
      <w:r>
        <w:rPr>
          <w:color w:val="292425"/>
          <w:spacing w:val="-12"/>
          <w:w w:val="125"/>
          <w:sz w:val="19"/>
        </w:rPr>
        <w:t>2</w:t>
      </w:r>
      <w:r>
        <w:rPr>
          <w:color w:val="292425"/>
          <w:spacing w:val="-1"/>
          <w:w w:val="125"/>
          <w:sz w:val="19"/>
        </w:rPr>
        <w:t>0</w:t>
      </w:r>
      <w:r>
        <w:rPr>
          <w:color w:val="292425"/>
          <w:spacing w:val="-8"/>
          <w:w w:val="125"/>
          <w:sz w:val="19"/>
        </w:rPr>
        <w:t>0</w:t>
      </w:r>
      <w:r>
        <w:rPr>
          <w:color w:val="292425"/>
          <w:w w:val="125"/>
          <w:sz w:val="19"/>
        </w:rPr>
        <w:t>4 </w:t>
      </w:r>
      <w:r>
        <w:rPr>
          <w:i/>
          <w:smallCaps/>
          <w:color w:val="292425"/>
          <w:spacing w:val="-1"/>
          <w:w w:val="84"/>
          <w:sz w:val="19"/>
        </w:rPr>
        <w:t>Inflatio</w:t>
      </w:r>
      <w:r>
        <w:rPr>
          <w:i/>
          <w:smallCaps/>
          <w:color w:val="292425"/>
          <w:w w:val="84"/>
          <w:sz w:val="19"/>
        </w:rPr>
        <w:t>n</w:t>
      </w:r>
      <w:r>
        <w:rPr>
          <w:i/>
          <w:smallCaps w:val="0"/>
          <w:color w:val="292425"/>
          <w:spacing w:val="2"/>
          <w:sz w:val="19"/>
        </w:rPr>
        <w:t> </w:t>
      </w:r>
      <w:r>
        <w:rPr>
          <w:i/>
          <w:smallCaps w:val="0"/>
          <w:color w:val="292425"/>
          <w:spacing w:val="-4"/>
          <w:w w:val="99"/>
          <w:sz w:val="19"/>
        </w:rPr>
        <w:t>R</w:t>
      </w:r>
      <w:r>
        <w:rPr>
          <w:i/>
          <w:smallCaps w:val="0"/>
          <w:color w:val="292425"/>
          <w:spacing w:val="-1"/>
          <w:w w:val="99"/>
          <w:sz w:val="19"/>
        </w:rPr>
        <w:t>epor</w:t>
      </w:r>
      <w:r>
        <w:rPr>
          <w:i/>
          <w:smallCaps w:val="0"/>
          <w:color w:val="292425"/>
          <w:w w:val="99"/>
          <w:sz w:val="19"/>
        </w:rPr>
        <w:t>t</w:t>
      </w:r>
      <w:r>
        <w:rPr>
          <w:smallCaps w:val="0"/>
          <w:color w:val="292425"/>
          <w:w w:val="89"/>
          <w:sz w:val="19"/>
        </w:rPr>
        <w:t>,</w:t>
      </w:r>
      <w:r>
        <w:rPr>
          <w:smallCaps w:val="0"/>
          <w:color w:val="292425"/>
          <w:spacing w:val="2"/>
          <w:sz w:val="19"/>
        </w:rPr>
        <w:t> </w:t>
      </w:r>
      <w:r>
        <w:rPr>
          <w:smallCaps w:val="0"/>
          <w:color w:val="292425"/>
          <w:spacing w:val="-1"/>
          <w:w w:val="118"/>
          <w:sz w:val="19"/>
        </w:rPr>
        <w:t>th</w:t>
      </w:r>
      <w:r>
        <w:rPr>
          <w:smallCaps w:val="0"/>
          <w:color w:val="292425"/>
          <w:w w:val="118"/>
          <w:sz w:val="19"/>
        </w:rPr>
        <w:t>e</w:t>
      </w:r>
      <w:r>
        <w:rPr>
          <w:smallCaps w:val="0"/>
          <w:color w:val="292425"/>
          <w:spacing w:val="2"/>
          <w:sz w:val="19"/>
        </w:rPr>
        <w:t> </w:t>
      </w:r>
      <w:r>
        <w:rPr>
          <w:smallCaps w:val="0"/>
          <w:color w:val="292425"/>
          <w:spacing w:val="-1"/>
          <w:w w:val="115"/>
          <w:sz w:val="19"/>
        </w:rPr>
        <w:t>distributio</w:t>
      </w:r>
      <w:r>
        <w:rPr>
          <w:smallCaps w:val="0"/>
          <w:color w:val="292425"/>
          <w:w w:val="115"/>
          <w:sz w:val="19"/>
        </w:rPr>
        <w:t>n</w:t>
      </w:r>
      <w:r>
        <w:rPr>
          <w:smallCaps w:val="0"/>
          <w:color w:val="292425"/>
          <w:spacing w:val="2"/>
          <w:sz w:val="19"/>
        </w:rPr>
        <w:t> </w:t>
      </w:r>
      <w:r>
        <w:rPr>
          <w:smallCaps w:val="0"/>
          <w:color w:val="292425"/>
          <w:spacing w:val="-1"/>
          <w:w w:val="113"/>
          <w:sz w:val="19"/>
        </w:rPr>
        <w:t>sec</w:t>
      </w:r>
      <w:r>
        <w:rPr>
          <w:smallCaps w:val="0"/>
          <w:color w:val="292425"/>
          <w:spacing w:val="-7"/>
          <w:w w:val="113"/>
          <w:sz w:val="19"/>
        </w:rPr>
        <w:t>t</w:t>
      </w:r>
      <w:r>
        <w:rPr>
          <w:smallCaps w:val="0"/>
          <w:color w:val="292425"/>
          <w:spacing w:val="-1"/>
          <w:w w:val="115"/>
          <w:sz w:val="19"/>
        </w:rPr>
        <w:t>o</w:t>
      </w:r>
      <w:r>
        <w:rPr>
          <w:smallCaps w:val="0"/>
          <w:color w:val="292425"/>
          <w:w w:val="115"/>
          <w:sz w:val="19"/>
        </w:rPr>
        <w:t>r</w:t>
      </w:r>
      <w:r>
        <w:rPr>
          <w:smallCaps w:val="0"/>
          <w:color w:val="292425"/>
          <w:spacing w:val="2"/>
          <w:sz w:val="19"/>
        </w:rPr>
        <w:t> </w:t>
      </w:r>
      <w:r>
        <w:rPr>
          <w:smallCaps w:val="0"/>
          <w:color w:val="292425"/>
          <w:spacing w:val="-1"/>
          <w:w w:val="114"/>
          <w:sz w:val="19"/>
        </w:rPr>
        <w:t>i</w:t>
      </w:r>
      <w:r>
        <w:rPr>
          <w:smallCaps w:val="0"/>
          <w:color w:val="292425"/>
          <w:w w:val="114"/>
          <w:sz w:val="19"/>
        </w:rPr>
        <w:t>n</w:t>
      </w:r>
      <w:r>
        <w:rPr>
          <w:smallCaps w:val="0"/>
          <w:color w:val="292425"/>
          <w:spacing w:val="2"/>
          <w:sz w:val="19"/>
        </w:rPr>
        <w:t> </w:t>
      </w:r>
      <w:r>
        <w:rPr>
          <w:smallCaps w:val="0"/>
          <w:color w:val="292425"/>
          <w:spacing w:val="-1"/>
          <w:w w:val="118"/>
          <w:sz w:val="19"/>
        </w:rPr>
        <w:t>th</w:t>
      </w:r>
      <w:r>
        <w:rPr>
          <w:smallCaps w:val="0"/>
          <w:color w:val="292425"/>
          <w:w w:val="118"/>
          <w:sz w:val="19"/>
        </w:rPr>
        <w:t>e</w:t>
      </w:r>
      <w:r>
        <w:rPr>
          <w:smallCaps w:val="0"/>
          <w:color w:val="292425"/>
          <w:spacing w:val="2"/>
          <w:sz w:val="19"/>
        </w:rPr>
        <w:t> </w:t>
      </w:r>
      <w:r>
        <w:rPr>
          <w:smallCaps w:val="0"/>
          <w:color w:val="292425"/>
          <w:spacing w:val="-1"/>
          <w:w w:val="110"/>
          <w:sz w:val="19"/>
        </w:rPr>
        <w:t>Uni</w:t>
      </w:r>
      <w:r>
        <w:rPr>
          <w:smallCaps w:val="0"/>
          <w:color w:val="292425"/>
          <w:spacing w:val="-7"/>
          <w:w w:val="110"/>
          <w:sz w:val="19"/>
        </w:rPr>
        <w:t>t</w:t>
      </w:r>
      <w:r>
        <w:rPr>
          <w:smallCaps w:val="0"/>
          <w:color w:val="292425"/>
          <w:spacing w:val="-1"/>
          <w:w w:val="114"/>
          <w:sz w:val="19"/>
        </w:rPr>
        <w:t>ed</w:t>
      </w:r>
    </w:p>
    <w:p>
      <w:pPr>
        <w:pStyle w:val="BodyText"/>
      </w:pPr>
    </w:p>
    <w:p>
      <w:pPr>
        <w:pStyle w:val="BodyText"/>
      </w:pPr>
    </w:p>
    <w:p>
      <w:pPr>
        <w:pStyle w:val="BodyText"/>
        <w:spacing w:before="10"/>
        <w:rPr>
          <w:sz w:val="17"/>
        </w:rPr>
      </w:pPr>
    </w:p>
    <w:p>
      <w:pPr>
        <w:pStyle w:val="BodyText"/>
        <w:ind w:left="180"/>
        <w:rPr>
          <w:rFonts w:ascii="Trebuchet MS"/>
        </w:rPr>
      </w:pPr>
      <w:r>
        <w:rPr>
          <w:rFonts w:ascii="Trebuchet MS"/>
          <w:color w:val="0092C0"/>
        </w:rPr>
        <w:t>Chart 4.4</w:t>
      </w:r>
    </w:p>
    <w:p>
      <w:pPr>
        <w:pStyle w:val="BodyText"/>
        <w:spacing w:line="247" w:lineRule="auto" w:before="8"/>
        <w:ind w:left="180" w:right="1585"/>
        <w:rPr>
          <w:sz w:val="12"/>
        </w:rPr>
      </w:pPr>
      <w:r>
        <w:rPr>
          <w:rFonts w:ascii="Trebuchet MS"/>
          <w:color w:val="0092C0"/>
          <w:w w:val="95"/>
        </w:rPr>
        <w:t>The monthly pattern of private sector </w:t>
      </w:r>
      <w:r>
        <w:rPr>
          <w:rFonts w:ascii="Trebuchet MS"/>
          <w:color w:val="0092C0"/>
        </w:rPr>
        <w:t>settlements</w:t>
      </w:r>
      <w:r>
        <w:rPr>
          <w:color w:val="292425"/>
          <w:position w:val="4"/>
          <w:sz w:val="12"/>
        </w:rPr>
        <w:t>(a)</w:t>
      </w:r>
    </w:p>
    <w:p>
      <w:pPr>
        <w:spacing w:line="118" w:lineRule="exact" w:before="39"/>
        <w:ind w:left="1761" w:right="0" w:firstLine="0"/>
        <w:jc w:val="left"/>
        <w:rPr>
          <w:sz w:val="12"/>
        </w:rPr>
      </w:pPr>
      <w:r>
        <w:rPr>
          <w:color w:val="292425"/>
          <w:w w:val="105"/>
          <w:sz w:val="12"/>
        </w:rPr>
        <w:t>Percentage of sampled employees</w:t>
      </w:r>
    </w:p>
    <w:p>
      <w:pPr>
        <w:spacing w:line="118" w:lineRule="exact" w:before="0"/>
        <w:ind w:left="3539" w:right="0" w:firstLine="0"/>
        <w:jc w:val="left"/>
        <w:rPr>
          <w:sz w:val="12"/>
        </w:rPr>
      </w:pPr>
      <w:r>
        <w:rPr/>
        <w:pict>
          <v:line style="position:absolute;mso-position-horizontal-relative:page;mso-position-vertical-relative:paragraph;z-index:16103424" from="199.703995pt,2.653649pt" to="205.687995pt,2.653649pt" stroked="true" strokeweight=".5pt" strokecolor="#292425">
            <v:stroke dashstyle="solid"/>
            <w10:wrap type="none"/>
          </v:line>
        </w:pict>
      </w:r>
      <w:r>
        <w:rPr/>
        <w:pict>
          <v:line style="position:absolute;mso-position-horizontal-relative:page;mso-position-vertical-relative:paragraph;z-index:16103936" from="40.5pt,2.653649pt" to="46.485pt,2.653649pt" stroked="true" strokeweight=".5pt" strokecolor="#292425">
            <v:stroke dashstyle="solid"/>
            <w10:wrap type="none"/>
          </v:line>
        </w:pict>
      </w:r>
      <w:r>
        <w:rPr>
          <w:color w:val="292425"/>
          <w:w w:val="120"/>
          <w:sz w:val="12"/>
        </w:rPr>
        <w:t>30</w:t>
      </w:r>
    </w:p>
    <w:p>
      <w:pPr>
        <w:spacing w:line="259" w:lineRule="auto" w:before="71"/>
        <w:ind w:left="497" w:right="433" w:firstLine="0"/>
        <w:jc w:val="left"/>
        <w:rPr>
          <w:sz w:val="19"/>
        </w:rPr>
      </w:pPr>
      <w:r>
        <w:rPr/>
        <w:br w:type="column"/>
      </w:r>
      <w:r>
        <w:rPr>
          <w:color w:val="292425"/>
          <w:w w:val="110"/>
          <w:sz w:val="19"/>
        </w:rPr>
        <w:t>States enjoyed a sustained boost in productivity from 1995 following strong investment in ICT some years earlier. The distribution sector in the United Kingdom invested heavily in ICT in the late 1990s. And this may also have led to the recent improvements in productivity growth. Improvements in ICT may also have supported the expansion of retailers into wholesaling.</w:t>
      </w:r>
    </w:p>
    <w:p>
      <w:pPr>
        <w:pStyle w:val="BodyText"/>
        <w:spacing w:before="6"/>
      </w:pPr>
    </w:p>
    <w:p>
      <w:pPr>
        <w:spacing w:line="259" w:lineRule="auto" w:before="1"/>
        <w:ind w:left="497" w:right="556" w:firstLine="0"/>
        <w:jc w:val="left"/>
        <w:rPr>
          <w:sz w:val="19"/>
        </w:rPr>
      </w:pPr>
      <w:r>
        <w:rPr>
          <w:color w:val="292425"/>
          <w:w w:val="110"/>
          <w:sz w:val="19"/>
        </w:rPr>
        <w:t>So there is evidence that developments in the distribution sector may have depressed goods price inflation in recent years. And trends in the official numbers are consistent with reports to the Bank’s regional Agents of intense competition in retailing. But it is not clear whether those processes have come to an end, or whether there will be further downwards pressure on costs and prices in the future.</w:t>
      </w:r>
    </w:p>
    <w:p>
      <w:pPr>
        <w:pStyle w:val="BodyText"/>
      </w:pPr>
    </w:p>
    <w:p>
      <w:pPr>
        <w:pStyle w:val="BodyText"/>
      </w:pPr>
    </w:p>
    <w:p>
      <w:pPr>
        <w:pStyle w:val="BodyText"/>
        <w:spacing w:before="3"/>
        <w:rPr>
          <w:sz w:val="19"/>
        </w:rPr>
      </w:pPr>
    </w:p>
    <w:p>
      <w:pPr>
        <w:pStyle w:val="BodyText"/>
        <w:spacing w:line="292" w:lineRule="auto"/>
        <w:ind w:left="37" w:right="780"/>
        <w:jc w:val="both"/>
      </w:pPr>
      <w:r>
        <w:rPr>
          <w:color w:val="292425"/>
          <w:w w:val="110"/>
        </w:rPr>
        <w:t>suggests that </w:t>
      </w:r>
      <w:r>
        <w:rPr>
          <w:color w:val="292425"/>
          <w:spacing w:val="-3"/>
          <w:w w:val="110"/>
        </w:rPr>
        <w:t>pay pressures have </w:t>
      </w:r>
      <w:r>
        <w:rPr>
          <w:color w:val="292425"/>
          <w:w w:val="110"/>
        </w:rPr>
        <w:t>been stronger in </w:t>
      </w:r>
      <w:r>
        <w:rPr>
          <w:color w:val="292425"/>
          <w:spacing w:val="-6"/>
          <w:w w:val="110"/>
        </w:rPr>
        <w:t>2004 </w:t>
      </w:r>
      <w:r>
        <w:rPr>
          <w:color w:val="292425"/>
          <w:w w:val="110"/>
        </w:rPr>
        <w:t>than in </w:t>
      </w:r>
      <w:r>
        <w:rPr>
          <w:color w:val="292425"/>
          <w:spacing w:val="-6"/>
          <w:w w:val="110"/>
        </w:rPr>
        <w:t>2003; </w:t>
      </w:r>
      <w:r>
        <w:rPr>
          <w:color w:val="292425"/>
          <w:w w:val="110"/>
        </w:rPr>
        <w:t>though for permanent staff, this </w:t>
      </w:r>
      <w:r>
        <w:rPr>
          <w:color w:val="292425"/>
          <w:spacing w:val="-3"/>
          <w:w w:val="110"/>
        </w:rPr>
        <w:t>upwards </w:t>
      </w:r>
      <w:r>
        <w:rPr>
          <w:color w:val="292425"/>
          <w:w w:val="110"/>
        </w:rPr>
        <w:t>momentum</w:t>
      </w:r>
      <w:r>
        <w:rPr>
          <w:color w:val="292425"/>
          <w:spacing w:val="-23"/>
          <w:w w:val="110"/>
        </w:rPr>
        <w:t> </w:t>
      </w:r>
      <w:r>
        <w:rPr>
          <w:color w:val="292425"/>
          <w:w w:val="110"/>
        </w:rPr>
        <w:t>seems</w:t>
      </w:r>
      <w:r>
        <w:rPr>
          <w:color w:val="292425"/>
          <w:spacing w:val="-22"/>
          <w:w w:val="110"/>
        </w:rPr>
        <w:t> </w:t>
      </w:r>
      <w:r>
        <w:rPr>
          <w:color w:val="292425"/>
          <w:spacing w:val="-4"/>
          <w:w w:val="110"/>
        </w:rPr>
        <w:t>to</w:t>
      </w:r>
      <w:r>
        <w:rPr>
          <w:color w:val="292425"/>
          <w:spacing w:val="-22"/>
          <w:w w:val="110"/>
        </w:rPr>
        <w:t> </w:t>
      </w:r>
      <w:r>
        <w:rPr>
          <w:color w:val="292425"/>
          <w:w w:val="110"/>
        </w:rPr>
        <w:t>have</w:t>
      </w:r>
      <w:r>
        <w:rPr>
          <w:color w:val="292425"/>
          <w:spacing w:val="-22"/>
          <w:w w:val="110"/>
        </w:rPr>
        <w:t> </w:t>
      </w:r>
      <w:r>
        <w:rPr>
          <w:color w:val="292425"/>
          <w:w w:val="110"/>
        </w:rPr>
        <w:t>levelled</w:t>
      </w:r>
      <w:r>
        <w:rPr>
          <w:color w:val="292425"/>
          <w:spacing w:val="-23"/>
          <w:w w:val="110"/>
        </w:rPr>
        <w:t> </w:t>
      </w:r>
      <w:r>
        <w:rPr>
          <w:color w:val="292425"/>
          <w:w w:val="110"/>
        </w:rPr>
        <w:t>off</w:t>
      </w:r>
      <w:r>
        <w:rPr>
          <w:color w:val="292425"/>
          <w:spacing w:val="-22"/>
          <w:w w:val="110"/>
        </w:rPr>
        <w:t> </w:t>
      </w:r>
      <w:r>
        <w:rPr>
          <w:color w:val="292425"/>
          <w:w w:val="110"/>
        </w:rPr>
        <w:t>in</w:t>
      </w:r>
      <w:r>
        <w:rPr>
          <w:color w:val="292425"/>
          <w:spacing w:val="-22"/>
          <w:w w:val="110"/>
        </w:rPr>
        <w:t> </w:t>
      </w:r>
      <w:r>
        <w:rPr>
          <w:color w:val="292425"/>
          <w:w w:val="110"/>
        </w:rPr>
        <w:t>recent</w:t>
      </w:r>
      <w:r>
        <w:rPr>
          <w:color w:val="292425"/>
          <w:spacing w:val="-22"/>
          <w:w w:val="110"/>
        </w:rPr>
        <w:t> </w:t>
      </w:r>
      <w:r>
        <w:rPr>
          <w:color w:val="292425"/>
          <w:w w:val="110"/>
        </w:rPr>
        <w:t>quarters </w:t>
      </w:r>
      <w:r>
        <w:rPr>
          <w:color w:val="292425"/>
          <w:spacing w:val="-4"/>
          <w:w w:val="110"/>
        </w:rPr>
        <w:t>(Table</w:t>
      </w:r>
      <w:r>
        <w:rPr>
          <w:color w:val="292425"/>
          <w:spacing w:val="-7"/>
          <w:w w:val="110"/>
        </w:rPr>
        <w:t> </w:t>
      </w:r>
      <w:r>
        <w:rPr>
          <w:color w:val="292425"/>
          <w:w w:val="110"/>
        </w:rPr>
        <w:t>4.A).</w:t>
      </w:r>
    </w:p>
    <w:p>
      <w:pPr>
        <w:spacing w:after="0" w:line="292" w:lineRule="auto"/>
        <w:jc w:val="both"/>
        <w:sectPr>
          <w:type w:val="continuous"/>
          <w:pgSz w:w="11900" w:h="16840"/>
          <w:pgMar w:top="1140" w:bottom="0" w:left="640" w:right="620"/>
          <w:cols w:num="2" w:equalWidth="0">
            <w:col w:w="5023" w:space="40"/>
            <w:col w:w="5577"/>
          </w:cols>
        </w:sectPr>
      </w:pPr>
    </w:p>
    <w:p>
      <w:pPr>
        <w:pStyle w:val="BodyText"/>
        <w:spacing w:before="6"/>
        <w:rPr>
          <w:sz w:val="10"/>
        </w:rPr>
      </w:pPr>
    </w:p>
    <w:p>
      <w:pPr>
        <w:spacing w:after="0"/>
        <w:rPr>
          <w:sz w:val="10"/>
        </w:rPr>
        <w:sectPr>
          <w:type w:val="continuous"/>
          <w:pgSz w:w="11900" w:h="16840"/>
          <w:pgMar w:top="1140" w:bottom="0" w:left="640" w:right="620"/>
        </w:sectPr>
      </w:pPr>
    </w:p>
    <w:p>
      <w:pPr>
        <w:pStyle w:val="BodyText"/>
        <w:spacing w:before="3"/>
        <w:rPr>
          <w:sz w:val="13"/>
        </w:rPr>
      </w:pPr>
    </w:p>
    <w:p>
      <w:pPr>
        <w:pStyle w:val="BodyText"/>
        <w:spacing w:line="20" w:lineRule="exact"/>
        <w:ind w:left="16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2"/>
        <w:rPr>
          <w:sz w:val="17"/>
        </w:rPr>
      </w:pPr>
      <w:r>
        <w:rPr/>
        <w:pict>
          <v:shape style="position:absolute;margin-left:40.5pt;margin-top:12.087976pt;width:6pt;height:.1pt;mso-position-horizontal-relative:page;mso-position-vertical-relative:paragraph;z-index:-15362048;mso-wrap-distance-left:0;mso-wrap-distance-right:0" coordorigin="810,242" coordsize="120,0" path="m810,242l930,242e" filled="false" stroked="true" strokeweight=".5pt" strokecolor="#292425">
            <v:path arrowok="t"/>
            <v:stroke dashstyle="solid"/>
            <w10:wrap type="topAndBottom"/>
          </v:shape>
        </w:pict>
      </w:r>
    </w:p>
    <w:p>
      <w:pPr>
        <w:pStyle w:val="BodyText"/>
      </w:pPr>
    </w:p>
    <w:p>
      <w:pPr>
        <w:pStyle w:val="BodyText"/>
        <w:spacing w:before="6"/>
        <w:rPr>
          <w:sz w:val="15"/>
        </w:rPr>
      </w:pPr>
      <w:r>
        <w:rPr/>
        <w:pict>
          <v:shape style="position:absolute;margin-left:40.5pt;margin-top:11.136976pt;width:6pt;height:.1pt;mso-position-horizontal-relative:page;mso-position-vertical-relative:paragraph;z-index:-15361536;mso-wrap-distance-left:0;mso-wrap-distance-right:0" coordorigin="810,223" coordsize="120,0" path="m810,223l930,223e" filled="false" stroked="true" strokeweight=".5pt" strokecolor="#292425">
            <v:path arrowok="t"/>
            <v:stroke dashstyle="solid"/>
            <w10:wrap type="topAndBottom"/>
          </v:shape>
        </w:pict>
      </w:r>
    </w:p>
    <w:p>
      <w:pPr>
        <w:pStyle w:val="BodyText"/>
      </w:pPr>
    </w:p>
    <w:p>
      <w:pPr>
        <w:pStyle w:val="BodyText"/>
        <w:rPr>
          <w:sz w:val="14"/>
        </w:rPr>
      </w:pPr>
      <w:r>
        <w:rPr/>
        <w:pict>
          <v:shape style="position:absolute;margin-left:40.5pt;margin-top:10.268976pt;width:6pt;height:.1pt;mso-position-horizontal-relative:page;mso-position-vertical-relative:paragraph;z-index:-15361024;mso-wrap-distance-left:0;mso-wrap-distance-right:0" coordorigin="810,205" coordsize="120,0" path="m810,205l930,205e" filled="false" stroked="true" strokeweight=".5pt" strokecolor="#292425">
            <v:path arrowok="t"/>
            <v:stroke dashstyle="solid"/>
            <w10:wrap type="topAndBottom"/>
          </v:shape>
        </w:pict>
      </w:r>
    </w:p>
    <w:p>
      <w:pPr>
        <w:pStyle w:val="BodyText"/>
      </w:pPr>
    </w:p>
    <w:p>
      <w:pPr>
        <w:pStyle w:val="BodyText"/>
        <w:spacing w:before="6"/>
        <w:rPr>
          <w:sz w:val="15"/>
        </w:rPr>
      </w:pPr>
      <w:r>
        <w:rPr/>
        <w:pict>
          <v:shape style="position:absolute;margin-left:40.5pt;margin-top:11.136976pt;width:6pt;height:.1pt;mso-position-horizontal-relative:page;mso-position-vertical-relative:paragraph;z-index:-15360512;mso-wrap-distance-left:0;mso-wrap-distance-right:0" coordorigin="810,223" coordsize="120,0" path="m810,223l930,223e" filled="false" stroked="true" strokeweight=".5pt" strokecolor="#292425">
            <v:path arrowok="t"/>
            <v:stroke dashstyle="solid"/>
            <w10:wrap type="topAndBottom"/>
          </v:shape>
        </w:pict>
      </w:r>
    </w:p>
    <w:p>
      <w:pPr>
        <w:pStyle w:val="BodyText"/>
      </w:pPr>
    </w:p>
    <w:p>
      <w:pPr>
        <w:pStyle w:val="BodyText"/>
        <w:spacing w:before="6"/>
        <w:rPr>
          <w:sz w:val="15"/>
        </w:rPr>
      </w:pPr>
      <w:r>
        <w:rPr/>
        <w:pict>
          <v:shape style="position:absolute;margin-left:40.5pt;margin-top:11.136976pt;width:6pt;height:.1pt;mso-position-horizontal-relative:page;mso-position-vertical-relative:paragraph;z-index:-15360000;mso-wrap-distance-left:0;mso-wrap-distance-right:0" coordorigin="810,223" coordsize="120,0" path="m810,223l930,223e" filled="false" stroked="true" strokeweight=".5pt" strokecolor="#292425">
            <v:path arrowok="t"/>
            <v:stroke dashstyle="solid"/>
            <w10:wrap type="topAndBottom"/>
          </v:shape>
        </w:pict>
      </w:r>
    </w:p>
    <w:p>
      <w:pPr>
        <w:tabs>
          <w:tab w:pos="861" w:val="left" w:leader="none"/>
        </w:tabs>
        <w:spacing w:line="104" w:lineRule="exact" w:before="0"/>
        <w:ind w:left="394" w:right="0" w:firstLine="0"/>
        <w:jc w:val="left"/>
        <w:rPr>
          <w:sz w:val="12"/>
        </w:rPr>
      </w:pPr>
      <w:r>
        <w:rPr>
          <w:color w:val="292425"/>
          <w:sz w:val="12"/>
        </w:rPr>
        <w:t>Jan.</w:t>
        <w:tab/>
      </w:r>
      <w:r>
        <w:rPr>
          <w:color w:val="292425"/>
          <w:spacing w:val="-7"/>
          <w:sz w:val="12"/>
        </w:rPr>
        <w:t>Mar.</w:t>
      </w:r>
    </w:p>
    <w:p>
      <w:pPr>
        <w:spacing w:before="79"/>
        <w:ind w:left="0" w:right="51" w:firstLine="0"/>
        <w:jc w:val="right"/>
        <w:rPr>
          <w:sz w:val="12"/>
        </w:rPr>
      </w:pPr>
      <w:r>
        <w:rPr/>
        <w:br w:type="column"/>
      </w:r>
      <w:r>
        <w:rPr>
          <w:color w:val="292425"/>
          <w:spacing w:val="-14"/>
          <w:w w:val="120"/>
          <w:sz w:val="12"/>
        </w:rPr>
        <w:t>25</w:t>
      </w:r>
    </w:p>
    <w:p>
      <w:pPr>
        <w:pStyle w:val="BodyText"/>
        <w:rPr>
          <w:sz w:val="12"/>
        </w:rPr>
      </w:pPr>
    </w:p>
    <w:p>
      <w:pPr>
        <w:pStyle w:val="BodyText"/>
        <w:rPr>
          <w:sz w:val="12"/>
        </w:rPr>
      </w:pPr>
    </w:p>
    <w:p>
      <w:pPr>
        <w:spacing w:before="70"/>
        <w:ind w:left="0" w:right="45" w:firstLine="0"/>
        <w:jc w:val="right"/>
        <w:rPr>
          <w:sz w:val="12"/>
        </w:rPr>
      </w:pPr>
      <w:r>
        <w:rPr/>
        <w:pict>
          <v:group style="position:absolute;margin-left:50.043999pt;margin-top:-27.315636pt;width:145.5pt;height:131.65pt;mso-position-horizontal-relative:page;mso-position-vertical-relative:paragraph;z-index:16099840" coordorigin="1001,-546" coordsize="2910,2633">
            <v:rect style="position:absolute;left:1074;top:384;width:100;height:1696" filled="true" fillcolor="#004d85" stroked="false">
              <v:fill type="solid"/>
            </v:rect>
            <v:rect style="position:absolute;left:1074;top:384;width:100;height:1696" filled="false" stroked="true" strokeweight=".5pt" strokecolor="#292425">
              <v:stroke dashstyle="solid"/>
            </v:rect>
            <v:rect style="position:absolute;left:1311;top:1877;width:110;height:203" filled="true" fillcolor="#004d85" stroked="false">
              <v:fill type="solid"/>
            </v:rect>
            <v:rect style="position:absolute;left:1311;top:1877;width:110;height:203" filled="false" stroked="true" strokeweight=".5pt" strokecolor="#292425">
              <v:stroke dashstyle="solid"/>
            </v:rect>
            <v:rect style="position:absolute;left:1560;top:1687;width:100;height:393" filled="true" fillcolor="#004d85" stroked="false">
              <v:fill type="solid"/>
            </v:rect>
            <v:rect style="position:absolute;left:1560;top:1687;width:100;height:393" filled="false" stroked="true" strokeweight=".5pt" strokecolor="#292425">
              <v:stroke dashstyle="solid"/>
            </v:rect>
            <v:rect style="position:absolute;left:1799;top:-542;width:100;height:2621" filled="true" fillcolor="#004d85" stroked="false">
              <v:fill type="solid"/>
            </v:rect>
            <v:rect style="position:absolute;left:1799;top:-542;width:100;height:2621" filled="false" stroked="true" strokeweight=".5pt" strokecolor="#292425">
              <v:stroke dashstyle="solid"/>
            </v:rect>
            <v:rect style="position:absolute;left:2036;top:1640;width:110;height:440" filled="true" fillcolor="#004d85" stroked="false">
              <v:fill type="solid"/>
            </v:rect>
            <v:rect style="position:absolute;left:2036;top:1640;width:110;height:440" filled="false" stroked="true" strokeweight=".5pt" strokecolor="#292425">
              <v:stroke dashstyle="solid"/>
            </v:rect>
            <v:rect style="position:absolute;left:2286;top:117;width:100;height:1962" filled="true" fillcolor="#004d85" stroked="false">
              <v:fill type="solid"/>
            </v:rect>
            <v:rect style="position:absolute;left:2286;top:117;width:100;height:1962" filled="false" stroked="true" strokeweight=".5pt" strokecolor="#292425">
              <v:stroke dashstyle="solid"/>
            </v:rect>
            <v:rect style="position:absolute;left:2525;top:1248;width:98;height:832" filled="true" fillcolor="#004d85" stroked="false">
              <v:fill type="solid"/>
            </v:rect>
            <v:rect style="position:absolute;left:2525;top:1248;width:98;height:832" filled="false" stroked="true" strokeweight=".5pt" strokecolor="#292425">
              <v:stroke dashstyle="solid"/>
            </v:rect>
            <v:rect style="position:absolute;left:2762;top:1924;width:110;height:155" filled="true" fillcolor="#004d85" stroked="false">
              <v:fill type="solid"/>
            </v:rect>
            <v:rect style="position:absolute;left:2762;top:1924;width:110;height:155" filled="false" stroked="true" strokeweight=".5pt" strokecolor="#292425">
              <v:stroke dashstyle="solid"/>
            </v:rect>
            <v:rect style="position:absolute;left:3011;top:1924;width:100;height:155" filled="true" fillcolor="#004d85" stroked="false">
              <v:fill type="solid"/>
            </v:rect>
            <v:rect style="position:absolute;left:3011;top:1924;width:100;height:155" filled="false" stroked="true" strokeweight=".5pt" strokecolor="#292425">
              <v:stroke dashstyle="solid"/>
            </v:rect>
            <v:rect style="position:absolute;left:3248;top:1280;width:100;height:799" filled="true" fillcolor="#004d85" stroked="false">
              <v:fill type="solid"/>
            </v:rect>
            <v:rect style="position:absolute;left:3248;top:1280;width:100;height:799" filled="false" stroked="true" strokeweight=".5pt" strokecolor="#292425">
              <v:stroke dashstyle="solid"/>
            </v:rect>
            <v:rect style="position:absolute;left:3488;top:1750;width:110;height:330" filled="true" fillcolor="#004d85" stroked="false">
              <v:fill type="solid"/>
            </v:rect>
            <v:rect style="position:absolute;left:3488;top:1750;width:110;height:330" filled="false" stroked="true" strokeweight=".5pt" strokecolor="#292425">
              <v:stroke dashstyle="solid"/>
            </v:rect>
            <v:rect style="position:absolute;left:3737;top:1986;width:100;height:93" filled="true" fillcolor="#004d85" stroked="false">
              <v:fill type="solid"/>
            </v:rect>
            <v:rect style="position:absolute;left:3737;top:1986;width:100;height:93" filled="false" stroked="true" strokeweight=".5pt" strokecolor="#292425">
              <v:stroke dashstyle="solid"/>
            </v:rect>
            <v:line style="position:absolute" from="1004,2081" to="3905,2081" stroked="true" strokeweight=".5pt" strokecolor="#292425">
              <v:stroke dashstyle="solid"/>
            </v:line>
            <v:shape style="position:absolute;left:1005;top:1950;width:2901;height:130" coordorigin="1006,1951" coordsize="2901,130" path="m1006,2081l1006,1951m1245,2081l1245,2023m1492,2081l1492,2023m1731,2081l1731,2023m1968,2081l1968,2023m2218,2081l2218,2023m2457,2081l2457,2023m2694,2081l2694,2023m2943,2081l2943,2023m3183,2081l3183,2023m3420,2081l3420,2023m3669,2081l3669,2023m3906,2081l3906,2023e" filled="false" stroked="true" strokeweight=".472pt" strokecolor="#292425">
              <v:path arrowok="t"/>
              <v:stroke dashstyle="solid"/>
            </v:shape>
            <w10:wrap type="none"/>
          </v:group>
        </w:pict>
      </w:r>
      <w:r>
        <w:rPr/>
        <w:pict>
          <v:line style="position:absolute;mso-position-horizontal-relative:page;mso-position-vertical-relative:paragraph;z-index:16102400" from="199.703995pt,7.559365pt" to="205.687995pt,7.559365pt" stroked="true" strokeweight=".5pt" strokecolor="#292425">
            <v:stroke dashstyle="solid"/>
            <w10:wrap type="none"/>
          </v:line>
        </w:pict>
      </w:r>
      <w:r>
        <w:rPr/>
        <w:pict>
          <v:line style="position:absolute;mso-position-horizontal-relative:page;mso-position-vertical-relative:paragraph;z-index:16102912" from="199.703995pt,-16.777636pt" to="205.687995pt,-16.777636pt" stroked="true" strokeweight=".5pt" strokecolor="#292425">
            <v:stroke dashstyle="solid"/>
            <w10:wrap type="none"/>
          </v:line>
        </w:pict>
      </w:r>
      <w:r>
        <w:rPr>
          <w:color w:val="292425"/>
          <w:spacing w:val="-8"/>
          <w:w w:val="120"/>
          <w:sz w:val="12"/>
        </w:rPr>
        <w:t>20</w:t>
      </w:r>
    </w:p>
    <w:p>
      <w:pPr>
        <w:pStyle w:val="BodyText"/>
        <w:rPr>
          <w:sz w:val="12"/>
        </w:rPr>
      </w:pPr>
    </w:p>
    <w:p>
      <w:pPr>
        <w:pStyle w:val="BodyText"/>
        <w:rPr>
          <w:sz w:val="12"/>
        </w:rPr>
      </w:pPr>
    </w:p>
    <w:p>
      <w:pPr>
        <w:spacing w:before="70"/>
        <w:ind w:left="0" w:right="59" w:firstLine="0"/>
        <w:jc w:val="right"/>
        <w:rPr>
          <w:sz w:val="12"/>
        </w:rPr>
      </w:pPr>
      <w:r>
        <w:rPr/>
        <w:pict>
          <v:line style="position:absolute;mso-position-horizontal-relative:page;mso-position-vertical-relative:paragraph;z-index:16101888" from="199.703995pt,7.694376pt" to="205.687995pt,7.694376pt" stroked="true" strokeweight=".5pt" strokecolor="#292425">
            <v:stroke dashstyle="solid"/>
            <w10:wrap type="none"/>
          </v:line>
        </w:pict>
      </w:r>
      <w:r>
        <w:rPr>
          <w:color w:val="292425"/>
          <w:spacing w:val="-23"/>
          <w:w w:val="120"/>
          <w:sz w:val="12"/>
        </w:rPr>
        <w:t>15</w:t>
      </w:r>
    </w:p>
    <w:p>
      <w:pPr>
        <w:pStyle w:val="BodyText"/>
        <w:rPr>
          <w:sz w:val="12"/>
        </w:rPr>
      </w:pPr>
    </w:p>
    <w:p>
      <w:pPr>
        <w:pStyle w:val="BodyText"/>
        <w:rPr>
          <w:sz w:val="12"/>
        </w:rPr>
      </w:pPr>
    </w:p>
    <w:p>
      <w:pPr>
        <w:spacing w:before="70"/>
        <w:ind w:left="0" w:right="52" w:firstLine="0"/>
        <w:jc w:val="right"/>
        <w:rPr>
          <w:sz w:val="12"/>
        </w:rPr>
      </w:pPr>
      <w:r>
        <w:rPr/>
        <w:pict>
          <v:line style="position:absolute;mso-position-horizontal-relative:page;mso-position-vertical-relative:paragraph;z-index:16101376" from="199.703995pt,6.961357pt" to="205.687995pt,6.961357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100864" from="199.703995pt,7.094568pt" to="205.687995pt,7.094568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line="111" w:lineRule="exact" w:before="70"/>
        <w:ind w:left="2474" w:right="0" w:firstLine="0"/>
        <w:jc w:val="left"/>
        <w:rPr>
          <w:sz w:val="12"/>
        </w:rPr>
      </w:pPr>
      <w:r>
        <w:rPr/>
        <w:pict>
          <v:line style="position:absolute;mso-position-horizontal-relative:page;mso-position-vertical-relative:paragraph;z-index:16100352" from="199.703995pt,7.229548pt" to="205.687995pt,7.229548pt" stroked="true" strokeweight=".5pt" strokecolor="#292425">
            <v:stroke dashstyle="solid"/>
            <w10:wrap type="none"/>
          </v:line>
        </w:pict>
      </w:r>
      <w:r>
        <w:rPr>
          <w:color w:val="292425"/>
          <w:w w:val="121"/>
          <w:sz w:val="12"/>
        </w:rPr>
        <w:t>0</w:t>
      </w:r>
    </w:p>
    <w:p>
      <w:pPr>
        <w:tabs>
          <w:tab w:pos="739" w:val="left" w:leader="none"/>
          <w:tab w:pos="1194" w:val="left" w:leader="none"/>
          <w:tab w:pos="1671" w:val="left" w:leader="none"/>
        </w:tabs>
        <w:spacing w:line="103" w:lineRule="exact" w:before="0"/>
        <w:ind w:left="210" w:right="0" w:firstLine="0"/>
        <w:jc w:val="left"/>
        <w:rPr>
          <w:sz w:val="12"/>
        </w:rPr>
      </w:pPr>
      <w:r>
        <w:rPr>
          <w:color w:val="292425"/>
          <w:sz w:val="12"/>
        </w:rPr>
        <w:t>May</w:t>
        <w:tab/>
        <w:t>July</w:t>
        <w:tab/>
        <w:t>Sep.</w:t>
        <w:tab/>
      </w:r>
      <w:r>
        <w:rPr>
          <w:color w:val="292425"/>
          <w:spacing w:val="-4"/>
          <w:sz w:val="12"/>
        </w:rPr>
        <w:t>Nov.</w:t>
      </w:r>
    </w:p>
    <w:p>
      <w:pPr>
        <w:pStyle w:val="BodyText"/>
        <w:spacing w:line="292" w:lineRule="auto" w:before="156"/>
        <w:ind w:left="394" w:right="100"/>
      </w:pPr>
      <w:r>
        <w:rPr/>
        <w:br w:type="column"/>
      </w:r>
      <w:r>
        <w:rPr>
          <w:color w:val="292425"/>
          <w:w w:val="110"/>
        </w:rPr>
        <w:t>Inflationary </w:t>
      </w:r>
      <w:r>
        <w:rPr>
          <w:color w:val="292425"/>
          <w:spacing w:val="-3"/>
          <w:w w:val="110"/>
        </w:rPr>
        <w:t>pressures </w:t>
      </w:r>
      <w:r>
        <w:rPr>
          <w:color w:val="292425"/>
          <w:w w:val="110"/>
        </w:rPr>
        <w:t>from the labour </w:t>
      </w:r>
      <w:r>
        <w:rPr>
          <w:color w:val="292425"/>
          <w:spacing w:val="-2"/>
          <w:w w:val="110"/>
        </w:rPr>
        <w:t>market </w:t>
      </w:r>
      <w:r>
        <w:rPr>
          <w:color w:val="292425"/>
          <w:spacing w:val="-3"/>
          <w:w w:val="110"/>
        </w:rPr>
        <w:t>have </w:t>
      </w:r>
      <w:r>
        <w:rPr>
          <w:color w:val="292425"/>
          <w:w w:val="110"/>
        </w:rPr>
        <w:t>been </w:t>
      </w:r>
      <w:r>
        <w:rPr>
          <w:color w:val="292425"/>
          <w:spacing w:val="-3"/>
          <w:w w:val="110"/>
        </w:rPr>
        <w:t>restrained by </w:t>
      </w:r>
      <w:r>
        <w:rPr>
          <w:color w:val="292425"/>
          <w:w w:val="110"/>
        </w:rPr>
        <w:t>strong labour productivity growth. </w:t>
      </w:r>
      <w:r>
        <w:rPr>
          <w:color w:val="292425"/>
          <w:spacing w:val="-3"/>
          <w:w w:val="110"/>
        </w:rPr>
        <w:t>Private </w:t>
      </w:r>
      <w:r>
        <w:rPr>
          <w:color w:val="292425"/>
          <w:w w:val="110"/>
        </w:rPr>
        <w:t>sector productivity per job increased almost 4% in the year </w:t>
      </w:r>
      <w:r>
        <w:rPr>
          <w:color w:val="292425"/>
          <w:spacing w:val="-4"/>
          <w:w w:val="110"/>
        </w:rPr>
        <w:t>to</w:t>
      </w:r>
    </w:p>
    <w:p>
      <w:pPr>
        <w:pStyle w:val="BodyText"/>
        <w:spacing w:line="292" w:lineRule="auto"/>
        <w:ind w:left="394" w:right="100"/>
      </w:pPr>
      <w:r>
        <w:rPr/>
        <w:pict>
          <v:line style="position:absolute;mso-position-horizontal-relative:page;mso-position-vertical-relative:paragraph;z-index:16098816" from="332.267792pt,10.43305pt" to="376.507692pt,10.43305pt" stroked="true" strokeweight=".6269pt" strokecolor="#0070ff">
            <v:stroke dashstyle="solid"/>
            <w10:wrap type="none"/>
          </v:line>
        </w:pict>
      </w:r>
      <w:r>
        <w:rPr>
          <w:color w:val="292425"/>
          <w:spacing w:val="-6"/>
          <w:w w:val="110"/>
        </w:rPr>
        <w:t>2004 </w:t>
      </w:r>
      <w:r>
        <w:rPr>
          <w:color w:val="292425"/>
          <w:w w:val="110"/>
        </w:rPr>
        <w:t>Q3 </w:t>
      </w:r>
      <w:hyperlink w:history="true" w:anchor="_bookmark16">
        <w:r>
          <w:rPr>
            <w:color w:val="292425"/>
            <w:w w:val="110"/>
          </w:rPr>
          <w:t>(Section 3) </w:t>
        </w:r>
      </w:hyperlink>
      <w:r>
        <w:rPr>
          <w:color w:val="292425"/>
          <w:w w:val="110"/>
        </w:rPr>
        <w:t>compared with </w:t>
      </w:r>
      <w:r>
        <w:rPr>
          <w:color w:val="292425"/>
          <w:spacing w:val="-3"/>
          <w:w w:val="110"/>
        </w:rPr>
        <w:t>average </w:t>
      </w:r>
      <w:r>
        <w:rPr>
          <w:color w:val="292425"/>
          <w:w w:val="110"/>
        </w:rPr>
        <w:t>growth of just </w:t>
      </w:r>
      <w:r>
        <w:rPr>
          <w:color w:val="292425"/>
          <w:spacing w:val="-3"/>
          <w:w w:val="110"/>
        </w:rPr>
        <w:t>over</w:t>
      </w:r>
      <w:r>
        <w:rPr>
          <w:color w:val="292425"/>
          <w:spacing w:val="-17"/>
          <w:w w:val="110"/>
        </w:rPr>
        <w:t> </w:t>
      </w:r>
      <w:r>
        <w:rPr>
          <w:color w:val="292425"/>
          <w:w w:val="110"/>
        </w:rPr>
        <w:t>2%</w:t>
      </w:r>
      <w:r>
        <w:rPr>
          <w:color w:val="292425"/>
          <w:spacing w:val="-16"/>
          <w:w w:val="110"/>
        </w:rPr>
        <w:t> </w:t>
      </w:r>
      <w:r>
        <w:rPr>
          <w:color w:val="292425"/>
          <w:w w:val="110"/>
        </w:rPr>
        <w:t>since</w:t>
      </w:r>
      <w:r>
        <w:rPr>
          <w:color w:val="292425"/>
          <w:spacing w:val="-16"/>
          <w:w w:val="110"/>
        </w:rPr>
        <w:t> </w:t>
      </w:r>
      <w:r>
        <w:rPr>
          <w:color w:val="292425"/>
          <w:spacing w:val="-12"/>
          <w:w w:val="110"/>
        </w:rPr>
        <w:t>1990.</w:t>
      </w:r>
      <w:r>
        <w:rPr>
          <w:color w:val="292425"/>
          <w:spacing w:val="23"/>
          <w:w w:val="110"/>
        </w:rPr>
        <w:t> </w:t>
      </w:r>
      <w:r>
        <w:rPr>
          <w:color w:val="292425"/>
          <w:w w:val="110"/>
        </w:rPr>
        <w:t>As</w:t>
      </w:r>
      <w:r>
        <w:rPr>
          <w:color w:val="292425"/>
          <w:spacing w:val="-16"/>
          <w:w w:val="110"/>
        </w:rPr>
        <w:t> </w:t>
      </w:r>
      <w:r>
        <w:rPr>
          <w:color w:val="292425"/>
          <w:w w:val="110"/>
        </w:rPr>
        <w:t>a</w:t>
      </w:r>
      <w:r>
        <w:rPr>
          <w:color w:val="292425"/>
          <w:spacing w:val="-17"/>
          <w:w w:val="110"/>
        </w:rPr>
        <w:t> </w:t>
      </w:r>
      <w:r>
        <w:rPr>
          <w:color w:val="292425"/>
          <w:w w:val="110"/>
        </w:rPr>
        <w:t>result,</w:t>
      </w:r>
      <w:r>
        <w:rPr>
          <w:color w:val="292425"/>
          <w:spacing w:val="-16"/>
          <w:w w:val="110"/>
        </w:rPr>
        <w:t> </w:t>
      </w:r>
      <w:r>
        <w:rPr>
          <w:color w:val="292425"/>
          <w:spacing w:val="-3"/>
          <w:w w:val="110"/>
        </w:rPr>
        <w:t>private</w:t>
      </w:r>
      <w:r>
        <w:rPr>
          <w:color w:val="292425"/>
          <w:spacing w:val="-16"/>
          <w:w w:val="110"/>
        </w:rPr>
        <w:t> </w:t>
      </w:r>
      <w:r>
        <w:rPr>
          <w:color w:val="292425"/>
          <w:w w:val="110"/>
        </w:rPr>
        <w:t>sector</w:t>
      </w:r>
      <w:r>
        <w:rPr>
          <w:color w:val="292425"/>
          <w:spacing w:val="-16"/>
          <w:w w:val="110"/>
        </w:rPr>
        <w:t> </w:t>
      </w:r>
      <w:r>
        <w:rPr>
          <w:color w:val="292425"/>
          <w:w w:val="110"/>
        </w:rPr>
        <w:t>unit</w:t>
      </w:r>
      <w:r>
        <w:rPr>
          <w:color w:val="292425"/>
          <w:spacing w:val="-17"/>
          <w:w w:val="110"/>
        </w:rPr>
        <w:t> </w:t>
      </w:r>
      <w:r>
        <w:rPr>
          <w:color w:val="292425"/>
          <w:w w:val="110"/>
        </w:rPr>
        <w:t>wage</w:t>
      </w:r>
      <w:r>
        <w:rPr>
          <w:color w:val="292425"/>
          <w:spacing w:val="-16"/>
          <w:w w:val="110"/>
        </w:rPr>
        <w:t> </w:t>
      </w:r>
      <w:r>
        <w:rPr>
          <w:color w:val="292425"/>
          <w:w w:val="110"/>
        </w:rPr>
        <w:t>costs</w:t>
      </w:r>
    </w:p>
    <w:p>
      <w:pPr>
        <w:pStyle w:val="BodyText"/>
        <w:spacing w:line="292" w:lineRule="auto"/>
        <w:ind w:left="394" w:right="100"/>
      </w:pPr>
      <w:r>
        <w:rPr>
          <w:color w:val="292425"/>
          <w:w w:val="110"/>
        </w:rPr>
        <w:t>—</w:t>
      </w:r>
      <w:r>
        <w:rPr>
          <w:color w:val="292425"/>
          <w:spacing w:val="-15"/>
          <w:w w:val="110"/>
        </w:rPr>
        <w:t> </w:t>
      </w:r>
      <w:r>
        <w:rPr>
          <w:color w:val="292425"/>
          <w:w w:val="110"/>
        </w:rPr>
        <w:t>which</w:t>
      </w:r>
      <w:r>
        <w:rPr>
          <w:color w:val="292425"/>
          <w:spacing w:val="-14"/>
          <w:w w:val="110"/>
        </w:rPr>
        <w:t> </w:t>
      </w:r>
      <w:r>
        <w:rPr>
          <w:color w:val="292425"/>
          <w:spacing w:val="-3"/>
          <w:w w:val="110"/>
        </w:rPr>
        <w:t>take</w:t>
      </w:r>
      <w:r>
        <w:rPr>
          <w:color w:val="292425"/>
          <w:spacing w:val="-14"/>
          <w:w w:val="110"/>
        </w:rPr>
        <w:t> </w:t>
      </w:r>
      <w:r>
        <w:rPr>
          <w:color w:val="292425"/>
          <w:spacing w:val="-3"/>
          <w:w w:val="110"/>
        </w:rPr>
        <w:t>into</w:t>
      </w:r>
      <w:r>
        <w:rPr>
          <w:color w:val="292425"/>
          <w:spacing w:val="-14"/>
          <w:w w:val="110"/>
        </w:rPr>
        <w:t> </w:t>
      </w:r>
      <w:r>
        <w:rPr>
          <w:color w:val="292425"/>
          <w:w w:val="110"/>
        </w:rPr>
        <w:t>account</w:t>
      </w:r>
      <w:r>
        <w:rPr>
          <w:color w:val="292425"/>
          <w:spacing w:val="-14"/>
          <w:w w:val="110"/>
        </w:rPr>
        <w:t> </w:t>
      </w:r>
      <w:r>
        <w:rPr>
          <w:color w:val="292425"/>
          <w:w w:val="110"/>
        </w:rPr>
        <w:t>both</w:t>
      </w:r>
      <w:r>
        <w:rPr>
          <w:color w:val="292425"/>
          <w:spacing w:val="-14"/>
          <w:w w:val="110"/>
        </w:rPr>
        <w:t> </w:t>
      </w:r>
      <w:r>
        <w:rPr>
          <w:color w:val="292425"/>
          <w:w w:val="110"/>
        </w:rPr>
        <w:t>wages</w:t>
      </w:r>
      <w:r>
        <w:rPr>
          <w:color w:val="292425"/>
          <w:spacing w:val="-14"/>
          <w:w w:val="110"/>
        </w:rPr>
        <w:t> </w:t>
      </w:r>
      <w:r>
        <w:rPr>
          <w:color w:val="292425"/>
          <w:w w:val="110"/>
        </w:rPr>
        <w:t>and</w:t>
      </w:r>
      <w:r>
        <w:rPr>
          <w:color w:val="292425"/>
          <w:spacing w:val="-14"/>
          <w:w w:val="110"/>
        </w:rPr>
        <w:t> </w:t>
      </w:r>
      <w:r>
        <w:rPr>
          <w:color w:val="292425"/>
          <w:w w:val="110"/>
        </w:rPr>
        <w:t>productivity</w:t>
      </w:r>
      <w:r>
        <w:rPr>
          <w:color w:val="292425"/>
          <w:spacing w:val="-14"/>
          <w:w w:val="110"/>
        </w:rPr>
        <w:t> </w:t>
      </w:r>
      <w:r>
        <w:rPr>
          <w:color w:val="292425"/>
          <w:w w:val="110"/>
        </w:rPr>
        <w:t>— </w:t>
      </w:r>
      <w:r>
        <w:rPr>
          <w:color w:val="292425"/>
          <w:spacing w:val="-3"/>
          <w:w w:val="110"/>
        </w:rPr>
        <w:t>were </w:t>
      </w:r>
      <w:r>
        <w:rPr>
          <w:color w:val="292425"/>
          <w:w w:val="110"/>
        </w:rPr>
        <w:t>almost flat in the year </w:t>
      </w:r>
      <w:r>
        <w:rPr>
          <w:color w:val="292425"/>
          <w:spacing w:val="-4"/>
          <w:w w:val="110"/>
        </w:rPr>
        <w:t>to </w:t>
      </w:r>
      <w:r>
        <w:rPr>
          <w:color w:val="292425"/>
          <w:spacing w:val="-6"/>
          <w:w w:val="110"/>
        </w:rPr>
        <w:t>2004 </w:t>
      </w:r>
      <w:r>
        <w:rPr>
          <w:color w:val="292425"/>
          <w:w w:val="110"/>
        </w:rPr>
        <w:t>Q3. But it is not clear whether</w:t>
      </w:r>
      <w:r>
        <w:rPr>
          <w:color w:val="292425"/>
          <w:spacing w:val="-25"/>
          <w:w w:val="110"/>
        </w:rPr>
        <w:t> </w:t>
      </w:r>
      <w:r>
        <w:rPr>
          <w:color w:val="292425"/>
          <w:w w:val="110"/>
        </w:rPr>
        <w:t>this</w:t>
      </w:r>
      <w:r>
        <w:rPr>
          <w:color w:val="292425"/>
          <w:spacing w:val="-24"/>
          <w:w w:val="110"/>
        </w:rPr>
        <w:t> </w:t>
      </w:r>
      <w:r>
        <w:rPr>
          <w:color w:val="292425"/>
          <w:w w:val="110"/>
        </w:rPr>
        <w:t>strong</w:t>
      </w:r>
      <w:r>
        <w:rPr>
          <w:color w:val="292425"/>
          <w:spacing w:val="-24"/>
          <w:w w:val="110"/>
        </w:rPr>
        <w:t> </w:t>
      </w:r>
      <w:r>
        <w:rPr>
          <w:color w:val="292425"/>
          <w:w w:val="110"/>
        </w:rPr>
        <w:t>productivity</w:t>
      </w:r>
      <w:r>
        <w:rPr>
          <w:color w:val="292425"/>
          <w:spacing w:val="-24"/>
          <w:w w:val="110"/>
        </w:rPr>
        <w:t> </w:t>
      </w:r>
      <w:r>
        <w:rPr>
          <w:color w:val="292425"/>
          <w:w w:val="110"/>
        </w:rPr>
        <w:t>growth</w:t>
      </w:r>
      <w:r>
        <w:rPr>
          <w:color w:val="292425"/>
          <w:spacing w:val="-24"/>
          <w:w w:val="110"/>
        </w:rPr>
        <w:t> </w:t>
      </w:r>
      <w:r>
        <w:rPr>
          <w:color w:val="292425"/>
          <w:w w:val="110"/>
        </w:rPr>
        <w:t>will</w:t>
      </w:r>
      <w:r>
        <w:rPr>
          <w:color w:val="292425"/>
          <w:spacing w:val="-24"/>
          <w:w w:val="110"/>
        </w:rPr>
        <w:t> </w:t>
      </w:r>
      <w:r>
        <w:rPr>
          <w:color w:val="292425"/>
          <w:w w:val="110"/>
        </w:rPr>
        <w:t>be</w:t>
      </w:r>
      <w:r>
        <w:rPr>
          <w:color w:val="292425"/>
          <w:spacing w:val="-24"/>
          <w:w w:val="110"/>
        </w:rPr>
        <w:t> </w:t>
      </w:r>
      <w:r>
        <w:rPr>
          <w:color w:val="292425"/>
          <w:w w:val="110"/>
        </w:rPr>
        <w:t>sustained,</w:t>
      </w:r>
      <w:r>
        <w:rPr>
          <w:color w:val="292425"/>
          <w:spacing w:val="-24"/>
          <w:w w:val="110"/>
        </w:rPr>
        <w:t> </w:t>
      </w:r>
      <w:r>
        <w:rPr>
          <w:color w:val="292425"/>
          <w:w w:val="110"/>
        </w:rPr>
        <w:t>or whether</w:t>
      </w:r>
      <w:r>
        <w:rPr>
          <w:color w:val="292425"/>
          <w:spacing w:val="-19"/>
          <w:w w:val="110"/>
        </w:rPr>
        <w:t> </w:t>
      </w:r>
      <w:r>
        <w:rPr>
          <w:color w:val="292425"/>
          <w:w w:val="110"/>
        </w:rPr>
        <w:t>it</w:t>
      </w:r>
      <w:r>
        <w:rPr>
          <w:color w:val="292425"/>
          <w:spacing w:val="-18"/>
          <w:w w:val="110"/>
        </w:rPr>
        <w:t> </w:t>
      </w:r>
      <w:r>
        <w:rPr>
          <w:color w:val="292425"/>
          <w:w w:val="110"/>
        </w:rPr>
        <w:t>will</w:t>
      </w:r>
      <w:r>
        <w:rPr>
          <w:color w:val="292425"/>
          <w:spacing w:val="-18"/>
          <w:w w:val="110"/>
        </w:rPr>
        <w:t> </w:t>
      </w:r>
      <w:r>
        <w:rPr>
          <w:color w:val="292425"/>
          <w:w w:val="110"/>
        </w:rPr>
        <w:t>eventually</w:t>
      </w:r>
      <w:r>
        <w:rPr>
          <w:color w:val="292425"/>
          <w:spacing w:val="-18"/>
          <w:w w:val="110"/>
        </w:rPr>
        <w:t> </w:t>
      </w:r>
      <w:r>
        <w:rPr>
          <w:color w:val="292425"/>
          <w:w w:val="110"/>
        </w:rPr>
        <w:t>be</w:t>
      </w:r>
      <w:r>
        <w:rPr>
          <w:color w:val="292425"/>
          <w:spacing w:val="-18"/>
          <w:w w:val="110"/>
        </w:rPr>
        <w:t> </w:t>
      </w:r>
      <w:r>
        <w:rPr>
          <w:color w:val="292425"/>
          <w:w w:val="110"/>
        </w:rPr>
        <w:t>passed</w:t>
      </w:r>
      <w:r>
        <w:rPr>
          <w:color w:val="292425"/>
          <w:spacing w:val="-19"/>
          <w:w w:val="110"/>
        </w:rPr>
        <w:t> </w:t>
      </w:r>
      <w:r>
        <w:rPr>
          <w:color w:val="292425"/>
          <w:w w:val="110"/>
        </w:rPr>
        <w:t>on</w:t>
      </w:r>
      <w:r>
        <w:rPr>
          <w:color w:val="292425"/>
          <w:spacing w:val="-18"/>
          <w:w w:val="110"/>
        </w:rPr>
        <w:t> </w:t>
      </w:r>
      <w:r>
        <w:rPr>
          <w:color w:val="292425"/>
          <w:spacing w:val="-4"/>
          <w:w w:val="110"/>
        </w:rPr>
        <w:t>to</w:t>
      </w:r>
      <w:r>
        <w:rPr>
          <w:color w:val="292425"/>
          <w:spacing w:val="-18"/>
          <w:w w:val="110"/>
        </w:rPr>
        <w:t> </w:t>
      </w:r>
      <w:r>
        <w:rPr>
          <w:color w:val="292425"/>
          <w:spacing w:val="-3"/>
          <w:w w:val="110"/>
        </w:rPr>
        <w:t>workers</w:t>
      </w:r>
      <w:r>
        <w:rPr>
          <w:color w:val="292425"/>
          <w:spacing w:val="-18"/>
          <w:w w:val="110"/>
        </w:rPr>
        <w:t> </w:t>
      </w:r>
      <w:r>
        <w:rPr>
          <w:color w:val="292425"/>
          <w:w w:val="110"/>
        </w:rPr>
        <w:t>in</w:t>
      </w:r>
      <w:r>
        <w:rPr>
          <w:color w:val="292425"/>
          <w:spacing w:val="-18"/>
          <w:w w:val="110"/>
        </w:rPr>
        <w:t> </w:t>
      </w:r>
      <w:r>
        <w:rPr>
          <w:color w:val="292425"/>
          <w:w w:val="110"/>
        </w:rPr>
        <w:t>higher</w:t>
      </w:r>
    </w:p>
    <w:p>
      <w:pPr>
        <w:spacing w:after="0" w:line="292" w:lineRule="auto"/>
        <w:sectPr>
          <w:type w:val="continuous"/>
          <w:pgSz w:w="11900" w:h="16840"/>
          <w:pgMar w:top="1140" w:bottom="0" w:left="640" w:right="620"/>
          <w:cols w:num="3" w:equalWidth="0">
            <w:col w:w="1088" w:space="40"/>
            <w:col w:w="2588" w:space="989"/>
            <w:col w:w="5935"/>
          </w:cols>
        </w:sectPr>
      </w:pPr>
    </w:p>
    <w:p>
      <w:pPr>
        <w:spacing w:line="208" w:lineRule="auto" w:before="79"/>
        <w:ind w:left="668" w:right="35" w:hanging="493"/>
        <w:jc w:val="left"/>
        <w:rPr>
          <w:sz w:val="12"/>
        </w:rPr>
      </w:pPr>
      <w:r>
        <w:rPr>
          <w:color w:val="292425"/>
          <w:w w:val="110"/>
          <w:sz w:val="12"/>
        </w:rPr>
        <w:t>Sources: Bank of England wage settlements database (which draws on information from the Bank’s regional Agents, Income Data Services,</w:t>
      </w:r>
      <w:r>
        <w:rPr>
          <w:color w:val="292425"/>
          <w:spacing w:val="-22"/>
          <w:w w:val="110"/>
          <w:sz w:val="12"/>
        </w:rPr>
        <w:t> </w:t>
      </w:r>
      <w:r>
        <w:rPr>
          <w:color w:val="292425"/>
          <w:w w:val="110"/>
          <w:sz w:val="12"/>
        </w:rPr>
        <w:t>Industrial</w:t>
      </w:r>
      <w:r>
        <w:rPr>
          <w:color w:val="292425"/>
          <w:spacing w:val="-22"/>
          <w:w w:val="110"/>
          <w:sz w:val="12"/>
        </w:rPr>
        <w:t> </w:t>
      </w:r>
      <w:r>
        <w:rPr>
          <w:color w:val="292425"/>
          <w:w w:val="110"/>
          <w:sz w:val="12"/>
        </w:rPr>
        <w:t>Relations</w:t>
      </w:r>
      <w:r>
        <w:rPr>
          <w:color w:val="292425"/>
          <w:spacing w:val="-22"/>
          <w:w w:val="110"/>
          <w:sz w:val="12"/>
        </w:rPr>
        <w:t> </w:t>
      </w:r>
      <w:r>
        <w:rPr>
          <w:color w:val="292425"/>
          <w:w w:val="110"/>
          <w:sz w:val="12"/>
        </w:rPr>
        <w:t>Services</w:t>
      </w:r>
      <w:r>
        <w:rPr>
          <w:color w:val="292425"/>
          <w:spacing w:val="-22"/>
          <w:w w:val="110"/>
          <w:sz w:val="12"/>
        </w:rPr>
        <w:t> </w:t>
      </w:r>
      <w:r>
        <w:rPr>
          <w:color w:val="292425"/>
          <w:w w:val="110"/>
          <w:sz w:val="12"/>
        </w:rPr>
        <w:t>and</w:t>
      </w:r>
      <w:r>
        <w:rPr>
          <w:color w:val="292425"/>
          <w:spacing w:val="-22"/>
          <w:w w:val="110"/>
          <w:sz w:val="12"/>
        </w:rPr>
        <w:t> </w:t>
      </w:r>
      <w:r>
        <w:rPr>
          <w:color w:val="292425"/>
          <w:w w:val="110"/>
          <w:sz w:val="12"/>
        </w:rPr>
        <w:t>the</w:t>
      </w:r>
      <w:r>
        <w:rPr>
          <w:color w:val="292425"/>
          <w:spacing w:val="-22"/>
          <w:w w:val="110"/>
          <w:sz w:val="12"/>
        </w:rPr>
        <w:t> </w:t>
      </w:r>
      <w:r>
        <w:rPr>
          <w:color w:val="292425"/>
          <w:w w:val="110"/>
          <w:sz w:val="12"/>
        </w:rPr>
        <w:t>Labour</w:t>
      </w:r>
      <w:r>
        <w:rPr>
          <w:color w:val="292425"/>
          <w:spacing w:val="-22"/>
          <w:w w:val="110"/>
          <w:sz w:val="12"/>
        </w:rPr>
        <w:t> </w:t>
      </w:r>
      <w:r>
        <w:rPr>
          <w:color w:val="292425"/>
          <w:w w:val="110"/>
          <w:sz w:val="12"/>
        </w:rPr>
        <w:t>Research Department).</w:t>
      </w:r>
    </w:p>
    <w:p>
      <w:pPr>
        <w:spacing w:before="105"/>
        <w:ind w:left="176" w:right="0" w:firstLine="0"/>
        <w:jc w:val="left"/>
        <w:rPr>
          <w:sz w:val="12"/>
        </w:rPr>
      </w:pPr>
      <w:r>
        <w:rPr>
          <w:color w:val="292425"/>
          <w:w w:val="110"/>
          <w:sz w:val="12"/>
        </w:rPr>
        <w:t>(a) In 2003, the most recent year for which there are complete data.</w:t>
      </w:r>
    </w:p>
    <w:p>
      <w:pPr>
        <w:pStyle w:val="BodyText"/>
        <w:spacing w:before="7"/>
        <w:rPr>
          <w:sz w:val="10"/>
        </w:rPr>
      </w:pPr>
    </w:p>
    <w:p>
      <w:pPr>
        <w:pStyle w:val="BodyText"/>
        <w:ind w:left="180"/>
        <w:rPr>
          <w:rFonts w:ascii="Trebuchet MS"/>
        </w:rPr>
      </w:pPr>
      <w:r>
        <w:rPr>
          <w:rFonts w:ascii="Trebuchet MS"/>
          <w:color w:val="0092C0"/>
        </w:rPr>
        <w:t>Chart 4.5</w:t>
      </w:r>
    </w:p>
    <w:p>
      <w:pPr>
        <w:pStyle w:val="BodyText"/>
        <w:spacing w:line="247" w:lineRule="auto" w:before="8"/>
        <w:ind w:left="180" w:right="529"/>
        <w:rPr>
          <w:rFonts w:ascii="Trebuchet MS"/>
        </w:rPr>
      </w:pPr>
      <w:r>
        <w:rPr>
          <w:rFonts w:ascii="Trebuchet MS"/>
          <w:color w:val="0092C0"/>
          <w:w w:val="95"/>
        </w:rPr>
        <w:t>Private sector pay settlements and </w:t>
      </w:r>
      <w:r>
        <w:rPr>
          <w:rFonts w:ascii="Trebuchet MS"/>
          <w:color w:val="0092C0"/>
        </w:rPr>
        <w:t>RPI inflation</w:t>
      </w:r>
    </w:p>
    <w:p>
      <w:pPr>
        <w:spacing w:line="127" w:lineRule="exact" w:before="40"/>
        <w:ind w:left="1623" w:right="0" w:firstLine="0"/>
        <w:jc w:val="left"/>
        <w:rPr>
          <w:sz w:val="12"/>
        </w:rPr>
      </w:pPr>
      <w:r>
        <w:rPr>
          <w:color w:val="292425"/>
          <w:w w:val="110"/>
          <w:sz w:val="12"/>
        </w:rPr>
        <w:t>Percentage changes on a year earlier</w:t>
      </w:r>
    </w:p>
    <w:p>
      <w:pPr>
        <w:spacing w:line="127" w:lineRule="exact" w:before="0"/>
        <w:ind w:left="3550" w:right="0" w:firstLine="0"/>
        <w:jc w:val="left"/>
        <w:rPr>
          <w:sz w:val="12"/>
        </w:rPr>
      </w:pPr>
      <w:r>
        <w:rPr/>
        <w:pict>
          <v:line style="position:absolute;mso-position-horizontal-relative:page;mso-position-vertical-relative:paragraph;z-index:16109056" from="200.710999pt,2.354757pt" to="206.695999pt,2.354757pt" stroked="true" strokeweight=".5pt" strokecolor="#292425">
            <v:stroke dashstyle="solid"/>
            <w10:wrap type="none"/>
          </v:line>
        </w:pict>
      </w:r>
      <w:r>
        <w:rPr/>
        <w:pict>
          <v:line style="position:absolute;mso-position-horizontal-relative:page;mso-position-vertical-relative:paragraph;z-index:16115712" from="40.5pt,2.856757pt" to="46.485pt,2.856757pt" stroked="true" strokeweight=".5pt" strokecolor="#292425">
            <v:stroke dashstyle="solid"/>
            <w10:wrap type="none"/>
          </v:line>
        </w:pict>
      </w:r>
      <w:r>
        <w:rPr>
          <w:color w:val="292425"/>
          <w:w w:val="115"/>
          <w:sz w:val="12"/>
        </w:rPr>
        <w:t>4.5</w:t>
      </w:r>
    </w:p>
    <w:p>
      <w:pPr>
        <w:pStyle w:val="BodyText"/>
        <w:spacing w:before="1"/>
        <w:rPr>
          <w:sz w:val="16"/>
        </w:rPr>
      </w:pPr>
    </w:p>
    <w:p>
      <w:pPr>
        <w:spacing w:before="0"/>
        <w:ind w:left="0" w:right="226" w:firstLine="0"/>
        <w:jc w:val="right"/>
        <w:rPr>
          <w:sz w:val="12"/>
        </w:rPr>
      </w:pPr>
      <w:r>
        <w:rPr/>
        <w:pict>
          <v:line style="position:absolute;mso-position-horizontal-relative:page;mso-position-vertical-relative:paragraph;z-index:16108544" from="200.710999pt,3.227568pt" to="206.695999pt,3.227568pt" stroked="true" strokeweight=".5pt" strokecolor="#292425">
            <v:stroke dashstyle="solid"/>
            <w10:wrap type="none"/>
          </v:line>
        </w:pict>
      </w:r>
      <w:r>
        <w:rPr/>
        <w:pict>
          <v:group style="position:absolute;margin-left:50.848pt;margin-top:-4.565432pt;width:144.4pt;height:114.7pt;mso-position-horizontal-relative:page;mso-position-vertical-relative:paragraph;z-index:16111104" coordorigin="1017,-91" coordsize="2888,2294">
            <v:shape style="position:absolute;left:1016;top:113;width:210;height:410" type="#_x0000_t75" stroked="false">
              <v:imagedata r:id="rId122" o:title=""/>
            </v:shape>
            <v:shape style="position:absolute;left:1216;top:-72;width:773;height:1363" coordorigin="1217,-71" coordsize="773,1363" path="m1217,123l1217,148,1229,198,1229,331,1239,403,1239,478,1249,537,1249,575m1249,575l1259,610,1271,635m1271,635l1271,623,1281,597,1291,575m1291,575l1291,610,1301,660,1301,720,1314,770m1314,770l1324,855,1334,880,1344,902m1344,902l1366,902m1366,902l1366,939,1376,987,1376,1049,1386,1097m1386,1097l1399,1169,1419,1219m1419,1219l1429,1256,1438,1279m1438,1279l1438,1267,1451,1244,1461,1231,1461,1219m1461,1219l1461,1231,1471,1244,1471,1267,1481,1279m1481,1279l1493,1279,1493,1291,1503,1291,1513,1279m1513,1279l1513,1244,1523,1207,1523,1084,1536,974,1536,902m1536,902l1556,902m1556,902l1556,927,1566,974,1566,1012,1578,1024m1578,1024l1578,1012,1588,987,1588,927,1598,867,1608,842,1608,830m1608,830l1621,830,1621,855,1631,880,1631,902m1631,902l1640,927,1651,964m1651,964l1663,999,1663,1037,1673,1084,1683,1097m1683,1097l1693,1084,1693,1049,1705,1012,1705,964m1705,964l1715,880,1725,770m1725,770l1725,707,1735,635,1735,575,1748,513m1748,513l1758,465,1758,428,1778,380m1778,380l1790,343,1800,318m1800,318l1810,283,1820,258,1820,245m1820,245l1833,233,1842,245m1842,245l1853,271,1875,318m1875,318l1885,368,1885,428,1895,478,1895,513,1905,490,1905,465,1917,440m1917,440l1927,415,1947,380m1947,380l1947,355,1960,318,1960,221,1970,136,1970,16,1980,-34,1990,-71e" filled="false" stroked="true" strokeweight="1pt" strokecolor="#ec2131">
              <v:path arrowok="t"/>
              <v:stroke dashstyle="solid"/>
            </v:shape>
            <v:shape style="position:absolute;left:1979;top:-82;width:170;height:799" type="#_x0000_t75" stroked="false">
              <v:imagedata r:id="rId123" o:title=""/>
            </v:shape>
            <v:shape style="position:absolute;left:2139;top:707;width:138;height:1096" coordorigin="2139,707" coordsize="138,1096" path="m2139,707l2149,757,2159,792,2159,889,2169,964,2169,1037,2182,1097m2182,1097l2192,1207,2201,1244,2212,1279m2212,1279l2234,1279m2234,1279l2234,1341,2244,1439,2254,1524,2254,1668,2266,1731,2266,1766,2276,1803e" filled="false" stroked="true" strokeweight="1pt" strokecolor="#ec2131">
              <v:path arrowok="t"/>
              <v:stroke dashstyle="solid"/>
            </v:shape>
            <v:shape style="position:absolute;left:2266;top:1792;width:148;height:165" type="#_x0000_t75" stroked="false">
              <v:imagedata r:id="rId124" o:title=""/>
            </v:shape>
            <v:shape style="position:absolute;left:2403;top:380;width:1492;height:1813" coordorigin="2403,380" coordsize="1492,1813" path="m2403,1863l2414,1816,2424,1778,2424,1681,2436,1608,2436,1536,2446,1474m2446,1474l2456,1439,2456,1414,2466,1389,2478,1354m2478,1354l2488,1304,2488,1256,2508,1062,2521,964m2521,964l2521,902,2531,830,2531,757,2541,707m2541,707l2551,685,2551,660,2573,635m2573,635l2583,610,2583,575,2593,537,2593,513m2593,513l2603,500,2616,513m2616,513l2616,525,2626,563,2626,623,2635,685,2646,695,2646,707m2646,707l2646,695,2658,685,2658,610,2668,550,2668,513,2668,525,2678,563,2688,610,2688,635,2688,623,2700,597,2700,575,2710,575m2710,575l2720,610,2720,660,2730,720,2743,770m2743,770l2753,855,2763,880,2763,902m2763,902l2785,902m2785,902l2785,952,2795,1012,2795,1084,2805,1159m2805,1159l2805,1194,2815,1244,2815,1341,2828,1389,2828,1426,2837,1461,2837,1474,2848,1451,2848,1389,2857,1316,2857,1279,2857,1291,2870,1329,2870,1364,2880,1414m2880,1414l2880,1439,2890,1474,2890,1536,2900,1571,2900,1596,2912,1608m2912,1608l2912,1583,2922,1548,2922,1376,2932,1329,2932,1279m2932,1279l2932,1304,2942,1341,2942,1389,2955,1486,2955,1548m2955,1548l2965,1571,2975,1608m2975,1608l2975,1646,2985,1706,2985,1828,2997,1960,3007,2010,3007,2108,3017,2155,3027,2192m3027,2192l3027,2120,3039,2058,3039,1875,3050,1828,3050,1803,3059,1816,3059,1888,3069,1925,3069,1960,3082,1985,3082,1998m3082,1998l3082,1985,3092,1973,3092,1925,3102,1851,3102,1753,3112,1706,3124,1668m3124,1668l3124,1718,3134,1791,3134,1875,3144,1913,3144,1935m3144,1935l3154,1960,3154,1985,3164,2010,3177,1998m3177,1998l3177,1973,3187,1935,3187,1778,3196,1731,3196,1656,3196,1668,3207,1693,3219,1731,3219,1743m3219,1743l3219,1718,3229,1668,3229,1608,3239,1548m3239,1548l3249,1426,3271,1279m3271,1279l3281,1207,3281,1122,3291,1037,3291,964m3291,964l3291,902,3304,842,3304,805,3314,770m3314,770l3346,770m3346,770l3346,757,3356,732,3356,672,3366,610,3366,575,3376,597,3389,623,3389,635m3389,635l3409,635m3409,635l3419,647,3419,672,3441,707m3441,707l3451,732,3451,757,3461,770m3461,770l3461,745,3473,695,3483,660,3483,635,3483,647,3493,695,3493,732,3503,770m3503,770l3516,792,3526,805,3536,830m3536,830l3546,855,3546,889,3558,939,3558,987,3568,1012,3568,1024,3578,1024m3578,1024l3578,1012,3588,987,3588,927,3600,867,3611,842,3611,830,3621,842,3621,880,3630,927,3630,964m3630,964l3643,999,3653,1024m3653,1024l3653,1012,3663,987,3663,974,3673,964m3673,964l3685,974,3685,999,3695,1024,3705,1024m3705,1024l3705,1012,3715,987,3715,939,3728,880,3728,830m3728,830l3738,757,3748,732,3748,707,3768,707m3768,707l3780,685,3780,635,3790,597,3800,575m3800,575l3810,575,3810,597,3823,623,3823,635m3823,635l3823,610,3832,588,3832,550,3843,513m3843,513l3852,478,3875,440m3875,440l3895,380e" filled="false" stroked="true" strokeweight="1pt" strokecolor="#ec2131">
              <v:path arrowok="t"/>
              <v:stroke dashstyle="solid"/>
            </v:shape>
            <v:shape style="position:absolute;left:1026;top:-82;width:2868;height:1229" coordorigin="1027,-81" coordsize="2868,1229" path="m1027,673l1048,685,1080,697,1101,660,1122,648,1154,599,1175,527,1196,490,1218,490,1249,587,1271,551,1292,429,1313,551,1344,587,1366,599,1387,551,1419,514,1440,466,1461,393,1482,381,1514,332,1535,247,1556,271,1577,223,1609,660,1630,660,1651,721,1683,369,1704,405,1725,284,1747,381,1778,271,1800,308,1821,284,1842,247,1874,-81,1895,52,1916,101,1948,174,1969,259,1990,210,2011,259,2043,125,2064,174,2085,198,2117,417,2138,466,2159,393,2181,417,2212,405,2234,478,2255,563,2276,648,2307,490,2329,466,2350,490,2382,539,2403,660,2424,648,2445,758,2477,1147,2498,843,2519,830,2540,709,2572,697,2593,685,2614,612,2646,612,2667,478,2688,186,2710,174,2741,575,2763,685,2784,587,2805,587,2837,514,2858,599,2879,575,2911,697,2932,648,2953,563,2974,284,3006,320,3027,429,3048,928,3080,940,3101,904,3122,830,3144,843,3175,782,3196,976,3218,989,3239,976,3270,697,3292,685,3313,770,3345,673,3366,660,3387,758,3408,612,3440,599,3461,612,3482,612,3503,624,3535,612,3556,150,3577,198,3609,186,3630,551,3651,527,3673,514,3704,697,3726,685,3747,612,3768,466,3800,478,3821,563,3842,259,3874,356,3895,344e" filled="false" stroked="true" strokeweight="1pt" strokecolor="#004d85">
              <v:path arrowok="t"/>
              <v:stroke dashstyle="solid"/>
            </v:shape>
            <v:shape style="position:absolute;left:2709;top:-8;width:758;height:160" type="#_x0000_t202" filled="false" stroked="false">
              <v:textbox inset="0,0,0,0">
                <w:txbxContent>
                  <w:p>
                    <w:pPr>
                      <w:spacing w:line="156" w:lineRule="exact" w:before="0"/>
                      <w:ind w:left="0" w:right="0" w:firstLine="0"/>
                      <w:jc w:val="left"/>
                      <w:rPr>
                        <w:sz w:val="12"/>
                      </w:rPr>
                    </w:pPr>
                    <w:r>
                      <w:rPr>
                        <w:color w:val="292425"/>
                        <w:w w:val="105"/>
                        <w:sz w:val="12"/>
                      </w:rPr>
                      <w:t>Settlements</w:t>
                    </w:r>
                    <w:r>
                      <w:rPr>
                        <w:color w:val="292425"/>
                        <w:w w:val="105"/>
                        <w:position w:val="4"/>
                        <w:sz w:val="12"/>
                      </w:rPr>
                      <w:t>(a)</w:t>
                    </w:r>
                  </w:p>
                </w:txbxContent>
              </v:textbox>
              <w10:wrap type="none"/>
            </v:shape>
            <v:shape style="position:absolute;left:2032;top:1608;width:201;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w10:wrap type="none"/>
          </v:group>
        </w:pict>
      </w:r>
      <w:r>
        <w:rPr/>
        <w:pict>
          <v:line style="position:absolute;mso-position-horizontal-relative:page;mso-position-vertical-relative:paragraph;z-index:16115200" from="40.5pt,3.729568pt" to="46.485pt,3.729568pt" stroked="true" strokeweight=".5pt" strokecolor="#292425">
            <v:stroke dashstyle="solid"/>
            <w10:wrap type="none"/>
          </v:line>
        </w:pict>
      </w:r>
      <w:r>
        <w:rPr>
          <w:color w:val="292425"/>
          <w:spacing w:val="-1"/>
          <w:w w:val="115"/>
          <w:sz w:val="12"/>
        </w:rPr>
        <w:t>4.0</w:t>
      </w:r>
    </w:p>
    <w:p>
      <w:pPr>
        <w:pStyle w:val="BodyText"/>
        <w:spacing w:before="1"/>
        <w:rPr>
          <w:sz w:val="16"/>
        </w:rPr>
      </w:pPr>
    </w:p>
    <w:p>
      <w:pPr>
        <w:spacing w:before="0"/>
        <w:ind w:left="0" w:right="226" w:firstLine="0"/>
        <w:jc w:val="right"/>
        <w:rPr>
          <w:sz w:val="12"/>
        </w:rPr>
      </w:pPr>
      <w:r>
        <w:rPr/>
        <w:pict>
          <v:line style="position:absolute;mso-position-horizontal-relative:page;mso-position-vertical-relative:paragraph;z-index:16108032" from="200.710999pt,2.931756pt" to="206.695999pt,2.931756pt" stroked="true" strokeweight=".5pt" strokecolor="#292425">
            <v:stroke dashstyle="solid"/>
            <w10:wrap type="none"/>
          </v:line>
        </w:pict>
      </w:r>
      <w:r>
        <w:rPr/>
        <w:pict>
          <v:line style="position:absolute;mso-position-horizontal-relative:page;mso-position-vertical-relative:paragraph;z-index:16114688" from="40.5pt,3.433756pt" to="46.485pt,3.433756pt" stroked="true" strokeweight=".5pt" strokecolor="#292425">
            <v:stroke dashstyle="solid"/>
            <w10:wrap type="none"/>
          </v:line>
        </w:pict>
      </w:r>
      <w:r>
        <w:rPr>
          <w:color w:val="292425"/>
          <w:spacing w:val="-1"/>
          <w:w w:val="115"/>
          <w:sz w:val="12"/>
        </w:rPr>
        <w:t>3.5</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7520" from="200.710999pt,3.18057pt" to="206.695999pt,3.18057pt" stroked="true" strokeweight=".5pt" strokecolor="#292425">
            <v:stroke dashstyle="solid"/>
            <w10:wrap type="none"/>
          </v:line>
        </w:pict>
      </w:r>
      <w:r>
        <w:rPr/>
        <w:pict>
          <v:line style="position:absolute;mso-position-horizontal-relative:page;mso-position-vertical-relative:paragraph;z-index:16114176" from="40.5pt,3.68257pt" to="46.485pt,3.68257pt" stroked="true" strokeweight=".5pt" strokecolor="#292425">
            <v:stroke dashstyle="solid"/>
            <w10:wrap type="none"/>
          </v:line>
        </w:pict>
      </w:r>
      <w:r>
        <w:rPr>
          <w:color w:val="292425"/>
          <w:spacing w:val="-1"/>
          <w:w w:val="115"/>
          <w:sz w:val="12"/>
        </w:rPr>
        <w:t>3.0</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7008" from="200.710999pt,2.886369pt" to="206.695999pt,2.886369pt" stroked="true" strokeweight=".5pt" strokecolor="#292425">
            <v:stroke dashstyle="solid"/>
            <w10:wrap type="none"/>
          </v:line>
        </w:pict>
      </w:r>
      <w:r>
        <w:rPr/>
        <w:pict>
          <v:line style="position:absolute;mso-position-horizontal-relative:page;mso-position-vertical-relative:paragraph;z-index:16113664" from="40.5pt,3.387368pt" to="46.485pt,3.387368pt" stroked="true" strokeweight=".5pt" strokecolor="#292425">
            <v:stroke dashstyle="solid"/>
            <w10:wrap type="none"/>
          </v:line>
        </w:pict>
      </w:r>
      <w:r>
        <w:rPr>
          <w:color w:val="292425"/>
          <w:spacing w:val="-1"/>
          <w:w w:val="115"/>
          <w:sz w:val="12"/>
        </w:rPr>
        <w:t>2.5</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6496" from="200.710999pt,3.213167pt" to="206.695999pt,3.213167pt" stroked="true" strokeweight=".5pt" strokecolor="#292425">
            <v:stroke dashstyle="solid"/>
            <w10:wrap type="none"/>
          </v:line>
        </w:pict>
      </w:r>
      <w:r>
        <w:rPr/>
        <w:pict>
          <v:line style="position:absolute;mso-position-horizontal-relative:page;mso-position-vertical-relative:paragraph;z-index:16113152" from="40.5pt,3.714167pt" to="46.485pt,3.714167pt" stroked="true" strokeweight=".5pt" strokecolor="#292425">
            <v:stroke dashstyle="solid"/>
            <w10:wrap type="none"/>
          </v:line>
        </w:pict>
      </w:r>
      <w:r>
        <w:rPr>
          <w:color w:val="292425"/>
          <w:spacing w:val="-1"/>
          <w:w w:val="115"/>
          <w:sz w:val="12"/>
        </w:rPr>
        <w:t>2.0</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5984" from="200.710999pt,2.78976pt" to="206.695999pt,2.78976pt" stroked="true" strokeweight=".5pt" strokecolor="#292425">
            <v:stroke dashstyle="solid"/>
            <w10:wrap type="none"/>
          </v:line>
        </w:pict>
      </w:r>
      <w:r>
        <w:rPr/>
        <w:pict>
          <v:line style="position:absolute;mso-position-horizontal-relative:page;mso-position-vertical-relative:paragraph;z-index:16112640" from="40.5pt,3.29076pt" to="46.485pt,3.29076pt" stroked="true" strokeweight=".5pt" strokecolor="#292425">
            <v:stroke dashstyle="solid"/>
            <w10:wrap type="none"/>
          </v:line>
        </w:pict>
      </w:r>
      <w:r>
        <w:rPr>
          <w:color w:val="292425"/>
          <w:spacing w:val="-1"/>
          <w:w w:val="115"/>
          <w:sz w:val="12"/>
        </w:rPr>
        <w:t>1.5</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5472" from="200.710999pt,3.116559pt" to="206.695999pt,3.116559pt" stroked="true" strokeweight=".5pt" strokecolor="#292425">
            <v:stroke dashstyle="solid"/>
            <w10:wrap type="none"/>
          </v:line>
        </w:pict>
      </w:r>
      <w:r>
        <w:rPr/>
        <w:pict>
          <v:line style="position:absolute;mso-position-horizontal-relative:page;mso-position-vertical-relative:paragraph;z-index:16112128" from="40.5pt,3.618558pt" to="46.485pt,3.618558pt" stroked="true" strokeweight=".5pt" strokecolor="#292425">
            <v:stroke dashstyle="solid"/>
            <w10:wrap type="none"/>
          </v:line>
        </w:pict>
      </w:r>
      <w:r>
        <w:rPr>
          <w:color w:val="292425"/>
          <w:spacing w:val="-1"/>
          <w:w w:val="115"/>
          <w:sz w:val="12"/>
        </w:rPr>
        <w:t>1.0</w:t>
      </w:r>
    </w:p>
    <w:p>
      <w:pPr>
        <w:pStyle w:val="BodyText"/>
        <w:rPr>
          <w:sz w:val="16"/>
        </w:rPr>
      </w:pPr>
    </w:p>
    <w:p>
      <w:pPr>
        <w:spacing w:before="1"/>
        <w:ind w:left="0" w:right="226" w:firstLine="0"/>
        <w:jc w:val="right"/>
        <w:rPr>
          <w:sz w:val="12"/>
        </w:rPr>
      </w:pPr>
      <w:r>
        <w:rPr/>
        <w:pict>
          <v:line style="position:absolute;mso-position-horizontal-relative:page;mso-position-vertical-relative:paragraph;z-index:16104960" from="200.710999pt,2.819762pt" to="206.695999pt,2.819762pt" stroked="true" strokeweight=".5pt" strokecolor="#292425">
            <v:stroke dashstyle="solid"/>
            <w10:wrap type="none"/>
          </v:line>
        </w:pict>
      </w:r>
      <w:r>
        <w:rPr/>
        <w:pict>
          <v:shape style="position:absolute;margin-left:50.854pt;margin-top:16.788761pt;width:144.6pt;height:2.9pt;mso-position-horizontal-relative:page;mso-position-vertical-relative:paragraph;z-index:16109568" coordorigin="1017,336" coordsize="2892,58" path="m1017,393l3907,393m1018,393l1018,336m1599,393l1599,336m2170,393l2170,336m2754,393l2754,336m3325,393l3325,336m3909,393l3909,336e" filled="false" stroked="true" strokeweight=".5pt" strokecolor="#292425">
            <v:path arrowok="t"/>
            <v:stroke dashstyle="solid"/>
            <w10:wrap type="none"/>
          </v:shape>
        </w:pict>
      </w:r>
      <w:r>
        <w:rPr/>
        <w:pict>
          <v:line style="position:absolute;mso-position-horizontal-relative:page;mso-position-vertical-relative:paragraph;z-index:16111616" from="40.5pt,3.314762pt" to="46.485pt,3.314762pt" stroked="true" strokeweight=".5pt" strokecolor="#292425">
            <v:stroke dashstyle="solid"/>
            <w10:wrap type="none"/>
          </v:line>
        </w:pict>
      </w:r>
      <w:r>
        <w:rPr>
          <w:color w:val="292425"/>
          <w:spacing w:val="-1"/>
          <w:w w:val="115"/>
          <w:sz w:val="12"/>
        </w:rPr>
        <w:t>0.5</w:t>
      </w:r>
    </w:p>
    <w:p>
      <w:pPr>
        <w:pStyle w:val="BodyText"/>
        <w:spacing w:line="194" w:lineRule="exact"/>
        <w:ind w:left="176"/>
      </w:pPr>
      <w:r>
        <w:rPr/>
        <w:br w:type="column"/>
      </w:r>
      <w:r>
        <w:rPr>
          <w:color w:val="292425"/>
          <w:w w:val="110"/>
        </w:rPr>
        <w:t>earnings.</w:t>
      </w:r>
    </w:p>
    <w:p>
      <w:pPr>
        <w:pStyle w:val="BodyText"/>
        <w:spacing w:before="8"/>
        <w:rPr>
          <w:sz w:val="28"/>
        </w:rPr>
      </w:pPr>
    </w:p>
    <w:p>
      <w:pPr>
        <w:pStyle w:val="BodyText"/>
        <w:spacing w:line="292" w:lineRule="auto"/>
        <w:ind w:left="176" w:right="194"/>
      </w:pPr>
      <w:r>
        <w:rPr>
          <w:color w:val="292425"/>
          <w:w w:val="110"/>
        </w:rPr>
        <w:t>What are the </w:t>
      </w:r>
      <w:r>
        <w:rPr>
          <w:color w:val="292425"/>
          <w:spacing w:val="-3"/>
          <w:w w:val="110"/>
        </w:rPr>
        <w:t>pressures </w:t>
      </w:r>
      <w:r>
        <w:rPr>
          <w:color w:val="292425"/>
          <w:w w:val="110"/>
        </w:rPr>
        <w:t>on wage growth looking ahead? </w:t>
      </w:r>
      <w:r>
        <w:rPr>
          <w:color w:val="292425"/>
          <w:spacing w:val="-4"/>
          <w:w w:val="110"/>
        </w:rPr>
        <w:t>Typically </w:t>
      </w:r>
      <w:r>
        <w:rPr>
          <w:color w:val="292425"/>
          <w:w w:val="110"/>
        </w:rPr>
        <w:t>in the </w:t>
      </w:r>
      <w:r>
        <w:rPr>
          <w:color w:val="292425"/>
          <w:spacing w:val="-3"/>
          <w:w w:val="110"/>
        </w:rPr>
        <w:t>private </w:t>
      </w:r>
      <w:r>
        <w:rPr>
          <w:color w:val="292425"/>
          <w:spacing w:val="-4"/>
          <w:w w:val="110"/>
        </w:rPr>
        <w:t>sector, </w:t>
      </w:r>
      <w:r>
        <w:rPr>
          <w:color w:val="292425"/>
          <w:spacing w:val="-3"/>
          <w:w w:val="110"/>
        </w:rPr>
        <w:t>pay </w:t>
      </w:r>
      <w:r>
        <w:rPr>
          <w:color w:val="292425"/>
          <w:w w:val="110"/>
        </w:rPr>
        <w:t>settlements are agreed in the</w:t>
      </w:r>
      <w:r>
        <w:rPr>
          <w:color w:val="292425"/>
          <w:spacing w:val="-22"/>
          <w:w w:val="110"/>
        </w:rPr>
        <w:t> </w:t>
      </w:r>
      <w:r>
        <w:rPr>
          <w:color w:val="292425"/>
          <w:w w:val="110"/>
        </w:rPr>
        <w:t>first</w:t>
      </w:r>
      <w:r>
        <w:rPr>
          <w:color w:val="292425"/>
          <w:spacing w:val="-21"/>
          <w:w w:val="110"/>
        </w:rPr>
        <w:t> </w:t>
      </w:r>
      <w:r>
        <w:rPr>
          <w:color w:val="292425"/>
          <w:w w:val="110"/>
        </w:rPr>
        <w:t>half</w:t>
      </w:r>
      <w:r>
        <w:rPr>
          <w:color w:val="292425"/>
          <w:spacing w:val="-21"/>
          <w:w w:val="110"/>
        </w:rPr>
        <w:t> </w:t>
      </w:r>
      <w:r>
        <w:rPr>
          <w:color w:val="292425"/>
          <w:w w:val="110"/>
        </w:rPr>
        <w:t>of</w:t>
      </w:r>
      <w:r>
        <w:rPr>
          <w:color w:val="292425"/>
          <w:spacing w:val="-22"/>
          <w:w w:val="110"/>
        </w:rPr>
        <w:t> </w:t>
      </w:r>
      <w:r>
        <w:rPr>
          <w:color w:val="292425"/>
          <w:w w:val="110"/>
        </w:rPr>
        <w:t>the</w:t>
      </w:r>
      <w:r>
        <w:rPr>
          <w:color w:val="292425"/>
          <w:spacing w:val="-21"/>
          <w:w w:val="110"/>
        </w:rPr>
        <w:t> </w:t>
      </w:r>
      <w:r>
        <w:rPr>
          <w:color w:val="292425"/>
          <w:w w:val="110"/>
        </w:rPr>
        <w:t>calendar</w:t>
      </w:r>
      <w:r>
        <w:rPr>
          <w:color w:val="292425"/>
          <w:spacing w:val="-21"/>
          <w:w w:val="110"/>
        </w:rPr>
        <w:t> </w:t>
      </w:r>
      <w:r>
        <w:rPr>
          <w:color w:val="292425"/>
          <w:spacing w:val="-4"/>
          <w:w w:val="110"/>
        </w:rPr>
        <w:t>year,</w:t>
      </w:r>
      <w:r>
        <w:rPr>
          <w:color w:val="292425"/>
          <w:spacing w:val="-22"/>
          <w:w w:val="110"/>
        </w:rPr>
        <w:t> </w:t>
      </w:r>
      <w:r>
        <w:rPr>
          <w:color w:val="292425"/>
          <w:w w:val="110"/>
        </w:rPr>
        <w:t>with</w:t>
      </w:r>
      <w:r>
        <w:rPr>
          <w:color w:val="292425"/>
          <w:spacing w:val="-21"/>
          <w:w w:val="110"/>
        </w:rPr>
        <w:t> </w:t>
      </w:r>
      <w:r>
        <w:rPr>
          <w:color w:val="292425"/>
          <w:spacing w:val="-3"/>
          <w:w w:val="110"/>
        </w:rPr>
        <w:t>January,</w:t>
      </w:r>
      <w:r>
        <w:rPr>
          <w:color w:val="292425"/>
          <w:spacing w:val="-21"/>
          <w:w w:val="110"/>
        </w:rPr>
        <w:t> </w:t>
      </w:r>
      <w:r>
        <w:rPr>
          <w:color w:val="292425"/>
          <w:w w:val="110"/>
        </w:rPr>
        <w:t>April</w:t>
      </w:r>
      <w:r>
        <w:rPr>
          <w:color w:val="292425"/>
          <w:spacing w:val="-21"/>
          <w:w w:val="110"/>
        </w:rPr>
        <w:t> </w:t>
      </w:r>
      <w:r>
        <w:rPr>
          <w:color w:val="292425"/>
          <w:w w:val="110"/>
        </w:rPr>
        <w:t>and</w:t>
      </w:r>
      <w:r>
        <w:rPr>
          <w:color w:val="292425"/>
          <w:spacing w:val="-22"/>
          <w:w w:val="110"/>
        </w:rPr>
        <w:t> </w:t>
      </w:r>
      <w:r>
        <w:rPr>
          <w:color w:val="292425"/>
          <w:w w:val="110"/>
        </w:rPr>
        <w:t>June being the most popular months (Chart 4.4). According </w:t>
      </w:r>
      <w:r>
        <w:rPr>
          <w:color w:val="292425"/>
          <w:spacing w:val="-4"/>
          <w:w w:val="110"/>
        </w:rPr>
        <w:t>to </w:t>
      </w:r>
      <w:r>
        <w:rPr>
          <w:color w:val="292425"/>
          <w:w w:val="110"/>
        </w:rPr>
        <w:t>Industrial Relations Services,</w:t>
      </w:r>
      <w:r>
        <w:rPr>
          <w:color w:val="292425"/>
          <w:w w:val="110"/>
          <w:position w:val="5"/>
          <w:sz w:val="14"/>
        </w:rPr>
        <w:t>(1) </w:t>
      </w:r>
      <w:r>
        <w:rPr>
          <w:color w:val="292425"/>
          <w:w w:val="110"/>
        </w:rPr>
        <w:t>most </w:t>
      </w:r>
      <w:r>
        <w:rPr>
          <w:color w:val="292425"/>
          <w:spacing w:val="-3"/>
          <w:w w:val="110"/>
        </w:rPr>
        <w:t>pay </w:t>
      </w:r>
      <w:r>
        <w:rPr>
          <w:color w:val="292425"/>
          <w:w w:val="110"/>
        </w:rPr>
        <w:t>settlements </w:t>
      </w:r>
      <w:r>
        <w:rPr>
          <w:color w:val="292425"/>
          <w:spacing w:val="-3"/>
          <w:w w:val="110"/>
        </w:rPr>
        <w:t>take </w:t>
      </w:r>
      <w:r>
        <w:rPr>
          <w:color w:val="292425"/>
          <w:w w:val="110"/>
        </w:rPr>
        <w:t>account of the cost of living, and RPI inflation is the most popular </w:t>
      </w:r>
      <w:r>
        <w:rPr>
          <w:color w:val="292425"/>
          <w:spacing w:val="-3"/>
          <w:w w:val="110"/>
        </w:rPr>
        <w:t>indicator, </w:t>
      </w:r>
      <w:r>
        <w:rPr>
          <w:color w:val="292425"/>
          <w:w w:val="110"/>
        </w:rPr>
        <w:t>rather than the CPI inflation </w:t>
      </w:r>
      <w:r>
        <w:rPr>
          <w:color w:val="292425"/>
          <w:spacing w:val="-4"/>
          <w:w w:val="110"/>
        </w:rPr>
        <w:t>rate </w:t>
      </w:r>
      <w:r>
        <w:rPr>
          <w:color w:val="292425"/>
          <w:spacing w:val="-3"/>
          <w:w w:val="110"/>
        </w:rPr>
        <w:t>targeted by </w:t>
      </w:r>
      <w:r>
        <w:rPr>
          <w:color w:val="292425"/>
          <w:w w:val="110"/>
        </w:rPr>
        <w:t>the</w:t>
      </w:r>
      <w:r>
        <w:rPr>
          <w:color w:val="292425"/>
          <w:spacing w:val="-9"/>
          <w:w w:val="110"/>
        </w:rPr>
        <w:t> </w:t>
      </w:r>
      <w:r>
        <w:rPr>
          <w:color w:val="292425"/>
          <w:w w:val="110"/>
        </w:rPr>
        <w:t>MPC.</w:t>
      </w:r>
    </w:p>
    <w:p>
      <w:pPr>
        <w:pStyle w:val="BodyText"/>
        <w:spacing w:before="10"/>
        <w:rPr>
          <w:sz w:val="23"/>
        </w:rPr>
      </w:pPr>
    </w:p>
    <w:p>
      <w:pPr>
        <w:pStyle w:val="BodyText"/>
        <w:spacing w:line="292" w:lineRule="auto" w:before="1"/>
        <w:ind w:left="176" w:right="113"/>
      </w:pPr>
      <w:r>
        <w:rPr>
          <w:color w:val="292425"/>
          <w:w w:val="110"/>
        </w:rPr>
        <w:t>In</w:t>
      </w:r>
      <w:r>
        <w:rPr>
          <w:color w:val="292425"/>
          <w:spacing w:val="-18"/>
          <w:w w:val="110"/>
        </w:rPr>
        <w:t> </w:t>
      </w:r>
      <w:r>
        <w:rPr>
          <w:color w:val="292425"/>
          <w:w w:val="110"/>
        </w:rPr>
        <w:t>December</w:t>
      </w:r>
      <w:r>
        <w:rPr>
          <w:color w:val="292425"/>
          <w:spacing w:val="-17"/>
          <w:w w:val="110"/>
        </w:rPr>
        <w:t> </w:t>
      </w:r>
      <w:r>
        <w:rPr>
          <w:color w:val="292425"/>
          <w:spacing w:val="-5"/>
          <w:w w:val="110"/>
        </w:rPr>
        <w:t>2004,</w:t>
      </w:r>
      <w:r>
        <w:rPr>
          <w:color w:val="292425"/>
          <w:spacing w:val="-17"/>
          <w:w w:val="110"/>
        </w:rPr>
        <w:t> </w:t>
      </w:r>
      <w:r>
        <w:rPr>
          <w:color w:val="292425"/>
          <w:w w:val="110"/>
        </w:rPr>
        <w:t>RPI</w:t>
      </w:r>
      <w:r>
        <w:rPr>
          <w:color w:val="292425"/>
          <w:spacing w:val="-17"/>
          <w:w w:val="110"/>
        </w:rPr>
        <w:t> </w:t>
      </w:r>
      <w:r>
        <w:rPr>
          <w:color w:val="292425"/>
          <w:w w:val="110"/>
        </w:rPr>
        <w:t>inflation</w:t>
      </w:r>
      <w:r>
        <w:rPr>
          <w:color w:val="292425"/>
          <w:spacing w:val="-17"/>
          <w:w w:val="110"/>
        </w:rPr>
        <w:t> </w:t>
      </w:r>
      <w:r>
        <w:rPr>
          <w:color w:val="292425"/>
          <w:spacing w:val="-3"/>
          <w:w w:val="110"/>
        </w:rPr>
        <w:t>was</w:t>
      </w:r>
      <w:r>
        <w:rPr>
          <w:color w:val="292425"/>
          <w:spacing w:val="-17"/>
          <w:w w:val="110"/>
        </w:rPr>
        <w:t> </w:t>
      </w:r>
      <w:r>
        <w:rPr>
          <w:color w:val="292425"/>
          <w:w w:val="110"/>
        </w:rPr>
        <w:t>3.5%,</w:t>
      </w:r>
      <w:r>
        <w:rPr>
          <w:color w:val="292425"/>
          <w:spacing w:val="-17"/>
          <w:w w:val="110"/>
        </w:rPr>
        <w:t> </w:t>
      </w:r>
      <w:r>
        <w:rPr>
          <w:color w:val="292425"/>
          <w:w w:val="110"/>
        </w:rPr>
        <w:t>up</w:t>
      </w:r>
      <w:r>
        <w:rPr>
          <w:color w:val="292425"/>
          <w:spacing w:val="-17"/>
          <w:w w:val="110"/>
        </w:rPr>
        <w:t> </w:t>
      </w:r>
      <w:r>
        <w:rPr>
          <w:color w:val="292425"/>
          <w:w w:val="110"/>
        </w:rPr>
        <w:t>0.7</w:t>
      </w:r>
      <w:r>
        <w:rPr>
          <w:color w:val="292425"/>
          <w:spacing w:val="-17"/>
          <w:w w:val="110"/>
        </w:rPr>
        <w:t> </w:t>
      </w:r>
      <w:r>
        <w:rPr>
          <w:color w:val="292425"/>
          <w:w w:val="110"/>
        </w:rPr>
        <w:t>percentage points</w:t>
      </w:r>
      <w:r>
        <w:rPr>
          <w:color w:val="292425"/>
          <w:spacing w:val="-12"/>
          <w:w w:val="110"/>
        </w:rPr>
        <w:t> </w:t>
      </w:r>
      <w:r>
        <w:rPr>
          <w:color w:val="292425"/>
          <w:w w:val="110"/>
        </w:rPr>
        <w:t>on</w:t>
      </w:r>
      <w:r>
        <w:rPr>
          <w:color w:val="292425"/>
          <w:spacing w:val="-11"/>
          <w:w w:val="110"/>
        </w:rPr>
        <w:t> </w:t>
      </w:r>
      <w:r>
        <w:rPr>
          <w:color w:val="292425"/>
          <w:w w:val="110"/>
        </w:rPr>
        <w:t>a</w:t>
      </w:r>
      <w:r>
        <w:rPr>
          <w:color w:val="292425"/>
          <w:spacing w:val="-11"/>
          <w:w w:val="110"/>
        </w:rPr>
        <w:t> </w:t>
      </w:r>
      <w:r>
        <w:rPr>
          <w:color w:val="292425"/>
          <w:w w:val="110"/>
        </w:rPr>
        <w:t>year</w:t>
      </w:r>
      <w:r>
        <w:rPr>
          <w:color w:val="292425"/>
          <w:spacing w:val="-11"/>
          <w:w w:val="110"/>
        </w:rPr>
        <w:t> </w:t>
      </w:r>
      <w:r>
        <w:rPr>
          <w:color w:val="292425"/>
          <w:spacing w:val="-3"/>
          <w:w w:val="110"/>
        </w:rPr>
        <w:t>earlier,</w:t>
      </w:r>
      <w:r>
        <w:rPr>
          <w:color w:val="292425"/>
          <w:spacing w:val="-11"/>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w w:val="110"/>
        </w:rPr>
        <w:t>highest</w:t>
      </w:r>
      <w:r>
        <w:rPr>
          <w:color w:val="292425"/>
          <w:spacing w:val="-11"/>
          <w:w w:val="110"/>
        </w:rPr>
        <w:t> </w:t>
      </w:r>
      <w:r>
        <w:rPr>
          <w:color w:val="292425"/>
          <w:w w:val="110"/>
        </w:rPr>
        <w:t>inflation</w:t>
      </w:r>
      <w:r>
        <w:rPr>
          <w:color w:val="292425"/>
          <w:spacing w:val="-11"/>
          <w:w w:val="110"/>
        </w:rPr>
        <w:t> </w:t>
      </w:r>
      <w:r>
        <w:rPr>
          <w:color w:val="292425"/>
          <w:spacing w:val="-4"/>
          <w:w w:val="110"/>
        </w:rPr>
        <w:t>rate</w:t>
      </w:r>
      <w:r>
        <w:rPr>
          <w:color w:val="292425"/>
          <w:spacing w:val="-11"/>
          <w:w w:val="110"/>
        </w:rPr>
        <w:t> </w:t>
      </w:r>
      <w:r>
        <w:rPr>
          <w:color w:val="292425"/>
          <w:w w:val="110"/>
        </w:rPr>
        <w:t>for</w:t>
      </w:r>
      <w:r>
        <w:rPr>
          <w:color w:val="292425"/>
          <w:spacing w:val="-11"/>
          <w:w w:val="110"/>
        </w:rPr>
        <w:t> </w:t>
      </w:r>
      <w:r>
        <w:rPr>
          <w:color w:val="292425"/>
          <w:w w:val="110"/>
        </w:rPr>
        <w:t>more than five </w:t>
      </w:r>
      <w:r>
        <w:rPr>
          <w:color w:val="292425"/>
          <w:spacing w:val="-3"/>
          <w:w w:val="110"/>
        </w:rPr>
        <w:t>years. Historically, </w:t>
      </w:r>
      <w:r>
        <w:rPr>
          <w:color w:val="292425"/>
          <w:w w:val="110"/>
        </w:rPr>
        <w:t>settlements </w:t>
      </w:r>
      <w:r>
        <w:rPr>
          <w:color w:val="292425"/>
          <w:spacing w:val="-3"/>
          <w:w w:val="110"/>
        </w:rPr>
        <w:t>have </w:t>
      </w:r>
      <w:r>
        <w:rPr>
          <w:color w:val="292425"/>
          <w:w w:val="110"/>
        </w:rPr>
        <w:t>tended </w:t>
      </w:r>
      <w:r>
        <w:rPr>
          <w:color w:val="292425"/>
          <w:spacing w:val="-4"/>
          <w:w w:val="110"/>
        </w:rPr>
        <w:t>to </w:t>
      </w:r>
      <w:r>
        <w:rPr>
          <w:color w:val="292425"/>
          <w:w w:val="110"/>
        </w:rPr>
        <w:t>respond</w:t>
      </w:r>
      <w:r>
        <w:rPr>
          <w:color w:val="292425"/>
          <w:spacing w:val="-17"/>
          <w:w w:val="110"/>
        </w:rPr>
        <w:t> </w:t>
      </w:r>
      <w:r>
        <w:rPr>
          <w:color w:val="292425"/>
          <w:spacing w:val="-4"/>
          <w:w w:val="110"/>
        </w:rPr>
        <w:t>to</w:t>
      </w:r>
      <w:r>
        <w:rPr>
          <w:color w:val="292425"/>
          <w:spacing w:val="-17"/>
          <w:w w:val="110"/>
        </w:rPr>
        <w:t> </w:t>
      </w:r>
      <w:r>
        <w:rPr>
          <w:color w:val="292425"/>
          <w:w w:val="110"/>
        </w:rPr>
        <w:t>changes</w:t>
      </w:r>
      <w:r>
        <w:rPr>
          <w:color w:val="292425"/>
          <w:spacing w:val="-17"/>
          <w:w w:val="110"/>
        </w:rPr>
        <w:t> </w:t>
      </w:r>
      <w:r>
        <w:rPr>
          <w:color w:val="292425"/>
          <w:w w:val="110"/>
        </w:rPr>
        <w:t>in</w:t>
      </w:r>
      <w:r>
        <w:rPr>
          <w:color w:val="292425"/>
          <w:spacing w:val="-17"/>
          <w:w w:val="110"/>
        </w:rPr>
        <w:t> </w:t>
      </w:r>
      <w:r>
        <w:rPr>
          <w:color w:val="292425"/>
          <w:w w:val="110"/>
        </w:rPr>
        <w:t>RPI</w:t>
      </w:r>
      <w:r>
        <w:rPr>
          <w:color w:val="292425"/>
          <w:spacing w:val="-17"/>
          <w:w w:val="110"/>
        </w:rPr>
        <w:t> </w:t>
      </w:r>
      <w:r>
        <w:rPr>
          <w:color w:val="292425"/>
          <w:w w:val="110"/>
        </w:rPr>
        <w:t>inflation.</w:t>
      </w:r>
      <w:r>
        <w:rPr>
          <w:color w:val="292425"/>
          <w:spacing w:val="22"/>
          <w:w w:val="110"/>
        </w:rPr>
        <w:t> </w:t>
      </w:r>
      <w:r>
        <w:rPr>
          <w:color w:val="292425"/>
          <w:w w:val="110"/>
        </w:rPr>
        <w:t>But</w:t>
      </w:r>
      <w:r>
        <w:rPr>
          <w:color w:val="292425"/>
          <w:spacing w:val="-17"/>
          <w:w w:val="110"/>
        </w:rPr>
        <w:t> </w:t>
      </w:r>
      <w:r>
        <w:rPr>
          <w:color w:val="292425"/>
          <w:w w:val="110"/>
        </w:rPr>
        <w:t>the</w:t>
      </w:r>
      <w:r>
        <w:rPr>
          <w:color w:val="292425"/>
          <w:spacing w:val="-17"/>
          <w:w w:val="110"/>
        </w:rPr>
        <w:t> </w:t>
      </w:r>
      <w:r>
        <w:rPr>
          <w:color w:val="292425"/>
          <w:w w:val="110"/>
        </w:rPr>
        <w:t>relationship</w:t>
      </w:r>
      <w:r>
        <w:rPr>
          <w:color w:val="292425"/>
          <w:spacing w:val="-17"/>
          <w:w w:val="110"/>
        </w:rPr>
        <w:t> </w:t>
      </w:r>
      <w:r>
        <w:rPr>
          <w:color w:val="292425"/>
          <w:w w:val="110"/>
        </w:rPr>
        <w:t>is</w:t>
      </w:r>
      <w:r>
        <w:rPr>
          <w:color w:val="292425"/>
          <w:spacing w:val="-17"/>
          <w:w w:val="110"/>
        </w:rPr>
        <w:t> </w:t>
      </w:r>
      <w:r>
        <w:rPr>
          <w:color w:val="292425"/>
          <w:w w:val="110"/>
        </w:rPr>
        <w:t>far from</w:t>
      </w:r>
      <w:r>
        <w:rPr>
          <w:color w:val="292425"/>
          <w:spacing w:val="-9"/>
          <w:w w:val="110"/>
        </w:rPr>
        <w:t> </w:t>
      </w:r>
      <w:r>
        <w:rPr>
          <w:color w:val="292425"/>
          <w:w w:val="110"/>
        </w:rPr>
        <w:t>perfect,</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9"/>
          <w:w w:val="110"/>
        </w:rPr>
        <w:t> </w:t>
      </w:r>
      <w:r>
        <w:rPr>
          <w:color w:val="292425"/>
          <w:w w:val="110"/>
        </w:rPr>
        <w:t>effect</w:t>
      </w:r>
      <w:r>
        <w:rPr>
          <w:color w:val="292425"/>
          <w:spacing w:val="-9"/>
          <w:w w:val="110"/>
        </w:rPr>
        <w:t> </w:t>
      </w:r>
      <w:r>
        <w:rPr>
          <w:color w:val="292425"/>
          <w:w w:val="110"/>
        </w:rPr>
        <w:t>can</w:t>
      </w:r>
      <w:r>
        <w:rPr>
          <w:color w:val="292425"/>
          <w:spacing w:val="-9"/>
          <w:w w:val="110"/>
        </w:rPr>
        <w:t> </w:t>
      </w:r>
      <w:r>
        <w:rPr>
          <w:color w:val="292425"/>
          <w:w w:val="110"/>
        </w:rPr>
        <w:t>be</w:t>
      </w:r>
      <w:r>
        <w:rPr>
          <w:color w:val="292425"/>
          <w:spacing w:val="-9"/>
          <w:w w:val="110"/>
        </w:rPr>
        <w:t> </w:t>
      </w:r>
      <w:r>
        <w:rPr>
          <w:color w:val="292425"/>
          <w:w w:val="110"/>
        </w:rPr>
        <w:t>delayed</w:t>
      </w:r>
      <w:r>
        <w:rPr>
          <w:color w:val="292425"/>
          <w:spacing w:val="-9"/>
          <w:w w:val="110"/>
        </w:rPr>
        <w:t> </w:t>
      </w:r>
      <w:r>
        <w:rPr>
          <w:color w:val="292425"/>
          <w:w w:val="110"/>
        </w:rPr>
        <w:t>(Chart</w:t>
      </w:r>
      <w:r>
        <w:rPr>
          <w:color w:val="292425"/>
          <w:spacing w:val="-9"/>
          <w:w w:val="110"/>
        </w:rPr>
        <w:t> </w:t>
      </w:r>
      <w:r>
        <w:rPr>
          <w:color w:val="292425"/>
          <w:w w:val="110"/>
        </w:rPr>
        <w:t>4.5).</w:t>
      </w:r>
    </w:p>
    <w:p>
      <w:pPr>
        <w:pStyle w:val="BodyText"/>
        <w:spacing w:line="227" w:lineRule="exact"/>
        <w:ind w:left="176"/>
      </w:pPr>
      <w:r>
        <w:rPr>
          <w:color w:val="292425"/>
          <w:w w:val="105"/>
        </w:rPr>
        <w:t>Nevertheless, according to the results from a special survey</w:t>
      </w:r>
    </w:p>
    <w:p>
      <w:pPr>
        <w:spacing w:after="0" w:line="227" w:lineRule="exact"/>
        <w:sectPr>
          <w:type w:val="continuous"/>
          <w:pgSz w:w="11900" w:h="16840"/>
          <w:pgMar w:top="1140" w:bottom="0" w:left="640" w:right="620"/>
          <w:cols w:num="2" w:equalWidth="0">
            <w:col w:w="3951" w:space="972"/>
            <w:col w:w="5717"/>
          </w:cols>
        </w:sectPr>
      </w:pPr>
    </w:p>
    <w:p>
      <w:pPr>
        <w:pStyle w:val="BodyText"/>
        <w:spacing w:before="3"/>
        <w:rPr>
          <w:sz w:val="8"/>
        </w:rPr>
      </w:pPr>
    </w:p>
    <w:p>
      <w:pPr>
        <w:pStyle w:val="BodyText"/>
        <w:spacing w:line="20" w:lineRule="exact"/>
        <w:ind w:left="16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tabs>
          <w:tab w:pos="967" w:val="left" w:leader="none"/>
          <w:tab w:pos="1539" w:val="left" w:leader="none"/>
          <w:tab w:pos="2080" w:val="left" w:leader="none"/>
          <w:tab w:pos="2685" w:val="left" w:leader="none"/>
        </w:tabs>
        <w:spacing w:before="17"/>
        <w:ind w:left="357" w:right="0" w:firstLine="0"/>
        <w:jc w:val="left"/>
        <w:rPr>
          <w:sz w:val="12"/>
        </w:rPr>
      </w:pPr>
      <w:r>
        <w:rPr/>
        <w:pict>
          <v:line style="position:absolute;mso-position-horizontal-relative:page;mso-position-vertical-relative:paragraph;z-index:16104448" from="200.710999pt,-.741237pt" to="206.695999pt,-.741237pt" stroked="true" strokeweight=".5pt" strokecolor="#292425">
            <v:stroke dashstyle="solid"/>
            <w10:wrap type="none"/>
          </v:line>
        </w:pict>
      </w: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spacing w:before="31"/>
        <w:ind w:left="357" w:right="0" w:firstLine="0"/>
        <w:jc w:val="left"/>
        <w:rPr>
          <w:sz w:val="12"/>
        </w:rPr>
      </w:pPr>
      <w:r>
        <w:rPr/>
        <w:br w:type="column"/>
      </w:r>
      <w:r>
        <w:rPr>
          <w:color w:val="292425"/>
          <w:w w:val="115"/>
          <w:sz w:val="12"/>
        </w:rPr>
        <w:t>0.0</w:t>
      </w:r>
    </w:p>
    <w:p>
      <w:pPr>
        <w:pStyle w:val="BodyText"/>
        <w:spacing w:before="50"/>
        <w:ind w:left="357"/>
      </w:pPr>
      <w:r>
        <w:rPr/>
        <w:br w:type="column"/>
      </w:r>
      <w:r>
        <w:rPr>
          <w:color w:val="292425"/>
          <w:w w:val="105"/>
        </w:rPr>
        <w:t>conducted by the Bank’s regional Agents, businesses expect</w:t>
      </w:r>
    </w:p>
    <w:p>
      <w:pPr>
        <w:spacing w:after="0"/>
        <w:sectPr>
          <w:type w:val="continuous"/>
          <w:pgSz w:w="11900" w:h="16840"/>
          <w:pgMar w:top="1140" w:bottom="0" w:left="640" w:right="620"/>
          <w:cols w:num="3" w:equalWidth="0">
            <w:col w:w="2858" w:space="336"/>
            <w:col w:w="569" w:space="980"/>
            <w:col w:w="5897"/>
          </w:cols>
        </w:sectPr>
      </w:pPr>
    </w:p>
    <w:p>
      <w:pPr>
        <w:spacing w:line="208" w:lineRule="auto" w:before="22"/>
        <w:ind w:left="669" w:right="0" w:hanging="493"/>
        <w:jc w:val="left"/>
        <w:rPr>
          <w:sz w:val="12"/>
        </w:rPr>
      </w:pPr>
      <w:r>
        <w:rPr>
          <w:color w:val="292425"/>
          <w:w w:val="110"/>
          <w:sz w:val="12"/>
        </w:rPr>
        <w:t>Sources:</w:t>
      </w:r>
      <w:r>
        <w:rPr>
          <w:color w:val="292425"/>
          <w:spacing w:val="-7"/>
          <w:w w:val="110"/>
          <w:sz w:val="12"/>
        </w:rPr>
        <w:t> </w:t>
      </w:r>
      <w:r>
        <w:rPr>
          <w:color w:val="292425"/>
          <w:w w:val="110"/>
          <w:sz w:val="12"/>
        </w:rPr>
        <w:t>Bank</w:t>
      </w:r>
      <w:r>
        <w:rPr>
          <w:color w:val="292425"/>
          <w:spacing w:val="-19"/>
          <w:w w:val="110"/>
          <w:sz w:val="12"/>
        </w:rPr>
        <w:t> </w:t>
      </w:r>
      <w:r>
        <w:rPr>
          <w:color w:val="292425"/>
          <w:w w:val="110"/>
          <w:sz w:val="12"/>
        </w:rPr>
        <w:t>of</w:t>
      </w:r>
      <w:r>
        <w:rPr>
          <w:color w:val="292425"/>
          <w:spacing w:val="-20"/>
          <w:w w:val="110"/>
          <w:sz w:val="12"/>
        </w:rPr>
        <w:t> </w:t>
      </w:r>
      <w:r>
        <w:rPr>
          <w:color w:val="292425"/>
          <w:w w:val="110"/>
          <w:sz w:val="12"/>
        </w:rPr>
        <w:t>England</w:t>
      </w:r>
      <w:r>
        <w:rPr>
          <w:color w:val="292425"/>
          <w:spacing w:val="-20"/>
          <w:w w:val="110"/>
          <w:sz w:val="12"/>
        </w:rPr>
        <w:t> </w:t>
      </w:r>
      <w:r>
        <w:rPr>
          <w:color w:val="292425"/>
          <w:w w:val="110"/>
          <w:sz w:val="12"/>
        </w:rPr>
        <w:t>wage</w:t>
      </w:r>
      <w:r>
        <w:rPr>
          <w:color w:val="292425"/>
          <w:spacing w:val="-19"/>
          <w:w w:val="110"/>
          <w:sz w:val="12"/>
        </w:rPr>
        <w:t> </w:t>
      </w:r>
      <w:r>
        <w:rPr>
          <w:color w:val="292425"/>
          <w:w w:val="110"/>
          <w:sz w:val="12"/>
        </w:rPr>
        <w:t>settlements</w:t>
      </w:r>
      <w:r>
        <w:rPr>
          <w:color w:val="292425"/>
          <w:spacing w:val="-20"/>
          <w:w w:val="110"/>
          <w:sz w:val="12"/>
        </w:rPr>
        <w:t> </w:t>
      </w:r>
      <w:r>
        <w:rPr>
          <w:color w:val="292425"/>
          <w:w w:val="110"/>
          <w:sz w:val="12"/>
        </w:rPr>
        <w:t>database</w:t>
      </w:r>
      <w:r>
        <w:rPr>
          <w:color w:val="292425"/>
          <w:spacing w:val="-20"/>
          <w:w w:val="110"/>
          <w:sz w:val="12"/>
        </w:rPr>
        <w:t> </w:t>
      </w:r>
      <w:r>
        <w:rPr>
          <w:color w:val="292425"/>
          <w:w w:val="110"/>
          <w:sz w:val="12"/>
        </w:rPr>
        <w:t>(which</w:t>
      </w:r>
      <w:r>
        <w:rPr>
          <w:color w:val="292425"/>
          <w:spacing w:val="-19"/>
          <w:w w:val="110"/>
          <w:sz w:val="12"/>
        </w:rPr>
        <w:t> </w:t>
      </w:r>
      <w:r>
        <w:rPr>
          <w:color w:val="292425"/>
          <w:w w:val="110"/>
          <w:sz w:val="12"/>
        </w:rPr>
        <w:t>draws</w:t>
      </w:r>
      <w:r>
        <w:rPr>
          <w:color w:val="292425"/>
          <w:spacing w:val="-20"/>
          <w:w w:val="110"/>
          <w:sz w:val="12"/>
        </w:rPr>
        <w:t> </w:t>
      </w:r>
      <w:r>
        <w:rPr>
          <w:color w:val="292425"/>
          <w:w w:val="110"/>
          <w:sz w:val="12"/>
        </w:rPr>
        <w:t>on information</w:t>
      </w:r>
      <w:r>
        <w:rPr>
          <w:color w:val="292425"/>
          <w:spacing w:val="-19"/>
          <w:w w:val="110"/>
          <w:sz w:val="12"/>
        </w:rPr>
        <w:t> </w:t>
      </w:r>
      <w:r>
        <w:rPr>
          <w:color w:val="292425"/>
          <w:w w:val="110"/>
          <w:sz w:val="12"/>
        </w:rPr>
        <w:t>from</w:t>
      </w:r>
      <w:r>
        <w:rPr>
          <w:color w:val="292425"/>
          <w:spacing w:val="-19"/>
          <w:w w:val="110"/>
          <w:sz w:val="12"/>
        </w:rPr>
        <w:t> </w:t>
      </w:r>
      <w:r>
        <w:rPr>
          <w:color w:val="292425"/>
          <w:w w:val="110"/>
          <w:sz w:val="12"/>
        </w:rPr>
        <w:t>the</w:t>
      </w:r>
      <w:r>
        <w:rPr>
          <w:color w:val="292425"/>
          <w:spacing w:val="-18"/>
          <w:w w:val="110"/>
          <w:sz w:val="12"/>
        </w:rPr>
        <w:t> </w:t>
      </w:r>
      <w:r>
        <w:rPr>
          <w:color w:val="292425"/>
          <w:spacing w:val="-3"/>
          <w:w w:val="110"/>
          <w:sz w:val="12"/>
        </w:rPr>
        <w:t>Bank’s</w:t>
      </w:r>
      <w:r>
        <w:rPr>
          <w:color w:val="292425"/>
          <w:spacing w:val="-19"/>
          <w:w w:val="110"/>
          <w:sz w:val="12"/>
        </w:rPr>
        <w:t> </w:t>
      </w:r>
      <w:r>
        <w:rPr>
          <w:color w:val="292425"/>
          <w:w w:val="110"/>
          <w:sz w:val="12"/>
        </w:rPr>
        <w:t>regional</w:t>
      </w:r>
      <w:r>
        <w:rPr>
          <w:color w:val="292425"/>
          <w:spacing w:val="-18"/>
          <w:w w:val="110"/>
          <w:sz w:val="12"/>
        </w:rPr>
        <w:t> </w:t>
      </w:r>
      <w:r>
        <w:rPr>
          <w:color w:val="292425"/>
          <w:w w:val="110"/>
          <w:sz w:val="12"/>
        </w:rPr>
        <w:t>Agents,</w:t>
      </w:r>
      <w:r>
        <w:rPr>
          <w:color w:val="292425"/>
          <w:spacing w:val="-19"/>
          <w:w w:val="110"/>
          <w:sz w:val="12"/>
        </w:rPr>
        <w:t> </w:t>
      </w:r>
      <w:r>
        <w:rPr>
          <w:color w:val="292425"/>
          <w:w w:val="110"/>
          <w:sz w:val="12"/>
        </w:rPr>
        <w:t>Incomes</w:t>
      </w:r>
      <w:r>
        <w:rPr>
          <w:color w:val="292425"/>
          <w:spacing w:val="-18"/>
          <w:w w:val="110"/>
          <w:sz w:val="12"/>
        </w:rPr>
        <w:t> </w:t>
      </w:r>
      <w:r>
        <w:rPr>
          <w:color w:val="292425"/>
          <w:w w:val="110"/>
          <w:sz w:val="12"/>
        </w:rPr>
        <w:t>Data Services, Industrial Relations Services and the Labour Research Department) and</w:t>
      </w:r>
      <w:r>
        <w:rPr>
          <w:color w:val="292425"/>
          <w:spacing w:val="-13"/>
          <w:w w:val="110"/>
          <w:sz w:val="12"/>
        </w:rPr>
        <w:t> </w:t>
      </w:r>
      <w:r>
        <w:rPr>
          <w:color w:val="292425"/>
          <w:w w:val="110"/>
          <w:sz w:val="12"/>
        </w:rPr>
        <w:t>ONS.</w:t>
      </w:r>
    </w:p>
    <w:p>
      <w:pPr>
        <w:pStyle w:val="BodyText"/>
        <w:spacing w:before="50"/>
        <w:ind w:left="176"/>
      </w:pPr>
      <w:r>
        <w:rPr/>
        <w:br w:type="column"/>
      </w:r>
      <w:r>
        <w:rPr>
          <w:color w:val="292425"/>
          <w:w w:val="110"/>
        </w:rPr>
        <w:t>wage settlements to pick up in 2005 and respondents</w:t>
      </w:r>
    </w:p>
    <w:p>
      <w:pPr>
        <w:spacing w:after="0"/>
        <w:sectPr>
          <w:type w:val="continuous"/>
          <w:pgSz w:w="11900" w:h="16840"/>
          <w:pgMar w:top="1140" w:bottom="0" w:left="640" w:right="620"/>
          <w:cols w:num="2" w:equalWidth="0">
            <w:col w:w="3793" w:space="1131"/>
            <w:col w:w="5716"/>
          </w:cols>
        </w:sectPr>
      </w:pPr>
    </w:p>
    <w:p>
      <w:pPr>
        <w:pStyle w:val="BodyText"/>
        <w:spacing w:before="4"/>
        <w:rPr>
          <w:sz w:val="2"/>
        </w:rPr>
      </w:pPr>
    </w:p>
    <w:p>
      <w:pPr>
        <w:pStyle w:val="BodyText"/>
        <w:spacing w:line="20" w:lineRule="exact"/>
        <w:ind w:left="4944"/>
        <w:rPr>
          <w:sz w:val="2"/>
        </w:rPr>
      </w:pP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tabs>
          <w:tab w:pos="4999" w:val="left" w:leader="none"/>
        </w:tabs>
        <w:spacing w:before="29"/>
        <w:ind w:left="176" w:right="0" w:firstLine="0"/>
        <w:jc w:val="left"/>
        <w:rPr>
          <w:sz w:val="14"/>
        </w:rPr>
      </w:pPr>
      <w:r>
        <w:rPr>
          <w:color w:val="292425"/>
          <w:w w:val="103"/>
          <w:sz w:val="12"/>
        </w:rPr>
        <w:t>(a)</w:t>
      </w:r>
      <w:r>
        <w:rPr>
          <w:color w:val="292425"/>
          <w:sz w:val="12"/>
        </w:rPr>
        <w:t>  </w:t>
      </w:r>
      <w:r>
        <w:rPr>
          <w:color w:val="292425"/>
          <w:spacing w:val="12"/>
          <w:sz w:val="12"/>
        </w:rPr>
        <w:t> </w:t>
      </w:r>
      <w:r>
        <w:rPr>
          <w:color w:val="292425"/>
          <w:w w:val="105"/>
          <w:sz w:val="12"/>
        </w:rPr>
        <w:t>Th</w:t>
      </w:r>
      <w:r>
        <w:rPr>
          <w:color w:val="292425"/>
          <w:spacing w:val="-3"/>
          <w:w w:val="105"/>
          <w:sz w:val="12"/>
        </w:rPr>
        <w:t>r</w:t>
      </w:r>
      <w:r>
        <w:rPr>
          <w:color w:val="292425"/>
          <w:w w:val="109"/>
          <w:sz w:val="12"/>
        </w:rPr>
        <w:t>ee-month</w:t>
      </w:r>
      <w:r>
        <w:rPr>
          <w:color w:val="292425"/>
          <w:sz w:val="12"/>
        </w:rPr>
        <w:t> </w:t>
      </w:r>
      <w:r>
        <w:rPr>
          <w:color w:val="292425"/>
          <w:w w:val="103"/>
          <w:sz w:val="12"/>
        </w:rPr>
        <w:t>m</w:t>
      </w:r>
      <w:r>
        <w:rPr>
          <w:color w:val="292425"/>
          <w:spacing w:val="-3"/>
          <w:w w:val="103"/>
          <w:sz w:val="12"/>
        </w:rPr>
        <w:t>o</w:t>
      </w:r>
      <w:r>
        <w:rPr>
          <w:color w:val="292425"/>
          <w:w w:val="101"/>
          <w:sz w:val="12"/>
        </w:rPr>
        <w:t>ving</w:t>
      </w:r>
      <w:r>
        <w:rPr>
          <w:color w:val="292425"/>
          <w:sz w:val="12"/>
        </w:rPr>
        <w:t> </w:t>
      </w:r>
      <w:r>
        <w:rPr>
          <w:color w:val="292425"/>
          <w:spacing w:val="-2"/>
          <w:w w:val="108"/>
          <w:sz w:val="12"/>
        </w:rPr>
        <w:t>a</w:t>
      </w:r>
      <w:r>
        <w:rPr>
          <w:color w:val="292425"/>
          <w:spacing w:val="-3"/>
          <w:w w:val="88"/>
          <w:sz w:val="12"/>
        </w:rPr>
        <w:t>v</w:t>
      </w:r>
      <w:r>
        <w:rPr>
          <w:color w:val="292425"/>
          <w:w w:val="112"/>
          <w:sz w:val="12"/>
        </w:rPr>
        <w:t>e</w:t>
      </w:r>
      <w:r>
        <w:rPr>
          <w:color w:val="292425"/>
          <w:spacing w:val="-4"/>
          <w:w w:val="112"/>
          <w:sz w:val="12"/>
        </w:rPr>
        <w:t>r</w:t>
      </w:r>
      <w:r>
        <w:rPr>
          <w:color w:val="292425"/>
          <w:w w:val="103"/>
          <w:sz w:val="12"/>
        </w:rPr>
        <w:t>age.</w:t>
      </w:r>
      <w:r>
        <w:rPr>
          <w:color w:val="292425"/>
          <w:sz w:val="12"/>
        </w:rPr>
        <w:tab/>
      </w:r>
      <w:r>
        <w:rPr>
          <w:color w:val="292425"/>
          <w:w w:val="109"/>
          <w:position w:val="1"/>
          <w:sz w:val="14"/>
        </w:rPr>
        <w:t>(1)</w:t>
      </w:r>
      <w:r>
        <w:rPr>
          <w:color w:val="292425"/>
          <w:position w:val="1"/>
          <w:sz w:val="14"/>
        </w:rPr>
        <w:t> </w:t>
      </w:r>
      <w:r>
        <w:rPr>
          <w:color w:val="292425"/>
          <w:spacing w:val="-9"/>
          <w:position w:val="1"/>
          <w:sz w:val="14"/>
        </w:rPr>
        <w:t> </w:t>
      </w:r>
      <w:r>
        <w:rPr>
          <w:color w:val="292425"/>
          <w:w w:val="102"/>
          <w:position w:val="1"/>
          <w:sz w:val="14"/>
        </w:rPr>
        <w:t>See</w:t>
      </w:r>
      <w:r>
        <w:rPr>
          <w:color w:val="292425"/>
          <w:position w:val="1"/>
          <w:sz w:val="14"/>
        </w:rPr>
        <w:t> </w:t>
      </w:r>
      <w:r>
        <w:rPr>
          <w:color w:val="292425"/>
          <w:w w:val="107"/>
          <w:position w:val="1"/>
          <w:sz w:val="14"/>
        </w:rPr>
        <w:t>page</w:t>
      </w:r>
      <w:r>
        <w:rPr>
          <w:color w:val="292425"/>
          <w:position w:val="1"/>
          <w:sz w:val="14"/>
        </w:rPr>
        <w:t> </w:t>
      </w:r>
      <w:r>
        <w:rPr>
          <w:color w:val="292425"/>
          <w:w w:val="121"/>
          <w:position w:val="1"/>
          <w:sz w:val="14"/>
        </w:rPr>
        <w:t>5</w:t>
      </w:r>
      <w:r>
        <w:rPr>
          <w:color w:val="292425"/>
          <w:position w:val="1"/>
          <w:sz w:val="14"/>
        </w:rPr>
        <w:t> </w:t>
      </w:r>
      <w:r>
        <w:rPr>
          <w:color w:val="292425"/>
          <w:w w:val="100"/>
          <w:position w:val="1"/>
          <w:sz w:val="14"/>
        </w:rPr>
        <w:t>of</w:t>
      </w:r>
      <w:r>
        <w:rPr>
          <w:color w:val="292425"/>
          <w:position w:val="1"/>
          <w:sz w:val="14"/>
        </w:rPr>
        <w:t> </w:t>
      </w:r>
      <w:r>
        <w:rPr>
          <w:color w:val="292425"/>
          <w:w w:val="115"/>
          <w:position w:val="1"/>
          <w:sz w:val="14"/>
        </w:rPr>
        <w:t>the</w:t>
      </w:r>
      <w:r>
        <w:rPr>
          <w:color w:val="292425"/>
          <w:position w:val="1"/>
          <w:sz w:val="14"/>
        </w:rPr>
        <w:t> </w:t>
      </w:r>
      <w:r>
        <w:rPr>
          <w:i/>
          <w:smallCaps/>
          <w:color w:val="292425"/>
          <w:spacing w:val="-8"/>
          <w:w w:val="91"/>
          <w:position w:val="1"/>
          <w:sz w:val="14"/>
        </w:rPr>
        <w:t>P</w:t>
      </w:r>
      <w:r>
        <w:rPr>
          <w:i/>
          <w:smallCaps/>
          <w:color w:val="292425"/>
          <w:spacing w:val="-2"/>
          <w:w w:val="91"/>
          <w:position w:val="1"/>
          <w:sz w:val="14"/>
        </w:rPr>
        <w:t>a</w:t>
      </w:r>
      <w:r>
        <w:rPr>
          <w:i/>
          <w:smallCaps w:val="0"/>
          <w:color w:val="292425"/>
          <w:w w:val="96"/>
          <w:position w:val="1"/>
          <w:sz w:val="14"/>
        </w:rPr>
        <w:t>y</w:t>
      </w:r>
      <w:r>
        <w:rPr>
          <w:i/>
          <w:smallCaps w:val="0"/>
          <w:color w:val="292425"/>
          <w:position w:val="1"/>
          <w:sz w:val="14"/>
        </w:rPr>
        <w:t> </w:t>
      </w:r>
      <w:r>
        <w:rPr>
          <w:i/>
          <w:smallCaps/>
          <w:color w:val="292425"/>
          <w:spacing w:val="-1"/>
          <w:w w:val="92"/>
          <w:position w:val="1"/>
          <w:sz w:val="14"/>
        </w:rPr>
        <w:t>an</w:t>
      </w:r>
      <w:r>
        <w:rPr>
          <w:i/>
          <w:smallCaps/>
          <w:color w:val="292425"/>
          <w:w w:val="92"/>
          <w:position w:val="1"/>
          <w:sz w:val="14"/>
        </w:rPr>
        <w:t>d</w:t>
      </w:r>
      <w:r>
        <w:rPr>
          <w:i/>
          <w:smallCaps w:val="0"/>
          <w:color w:val="292425"/>
          <w:position w:val="1"/>
          <w:sz w:val="14"/>
        </w:rPr>
        <w:t> </w:t>
      </w:r>
      <w:r>
        <w:rPr>
          <w:i/>
          <w:smallCaps w:val="0"/>
          <w:color w:val="292425"/>
          <w:spacing w:val="-1"/>
          <w:w w:val="96"/>
          <w:position w:val="1"/>
          <w:sz w:val="14"/>
        </w:rPr>
        <w:t>Benefit</w:t>
      </w:r>
      <w:r>
        <w:rPr>
          <w:i/>
          <w:smallCaps w:val="0"/>
          <w:color w:val="292425"/>
          <w:w w:val="96"/>
          <w:position w:val="1"/>
          <w:sz w:val="14"/>
        </w:rPr>
        <w:t>s</w:t>
      </w:r>
      <w:r>
        <w:rPr>
          <w:i/>
          <w:smallCaps w:val="0"/>
          <w:color w:val="292425"/>
          <w:position w:val="1"/>
          <w:sz w:val="14"/>
        </w:rPr>
        <w:t> </w:t>
      </w:r>
      <w:r>
        <w:rPr>
          <w:i/>
          <w:smallCaps w:val="0"/>
          <w:color w:val="292425"/>
          <w:spacing w:val="-1"/>
          <w:w w:val="93"/>
          <w:position w:val="1"/>
          <w:sz w:val="14"/>
        </w:rPr>
        <w:t>Bulletin</w:t>
      </w:r>
      <w:r>
        <w:rPr>
          <w:smallCaps w:val="0"/>
          <w:color w:val="292425"/>
          <w:w w:val="86"/>
          <w:position w:val="1"/>
          <w:sz w:val="14"/>
        </w:rPr>
        <w:t>,</w:t>
      </w:r>
      <w:r>
        <w:rPr>
          <w:smallCaps w:val="0"/>
          <w:color w:val="292425"/>
          <w:position w:val="1"/>
          <w:sz w:val="14"/>
        </w:rPr>
        <w:t> </w:t>
      </w:r>
      <w:r>
        <w:rPr>
          <w:smallCaps w:val="0"/>
          <w:color w:val="292425"/>
          <w:spacing w:val="-23"/>
          <w:w w:val="121"/>
          <w:position w:val="1"/>
          <w:sz w:val="14"/>
        </w:rPr>
        <w:t>1</w:t>
      </w:r>
      <w:r>
        <w:rPr>
          <w:smallCaps w:val="0"/>
          <w:color w:val="292425"/>
          <w:w w:val="121"/>
          <w:position w:val="1"/>
          <w:sz w:val="14"/>
        </w:rPr>
        <w:t>6</w:t>
      </w:r>
      <w:r>
        <w:rPr>
          <w:smallCaps w:val="0"/>
          <w:color w:val="292425"/>
          <w:position w:val="1"/>
          <w:sz w:val="14"/>
        </w:rPr>
        <w:t> </w:t>
      </w:r>
      <w:r>
        <w:rPr>
          <w:smallCaps w:val="0"/>
          <w:color w:val="292425"/>
          <w:spacing w:val="-1"/>
          <w:w w:val="105"/>
          <w:position w:val="1"/>
          <w:sz w:val="14"/>
        </w:rPr>
        <w:t>N</w:t>
      </w:r>
      <w:r>
        <w:rPr>
          <w:smallCaps w:val="0"/>
          <w:color w:val="292425"/>
          <w:spacing w:val="-3"/>
          <w:w w:val="105"/>
          <w:position w:val="1"/>
          <w:sz w:val="14"/>
        </w:rPr>
        <w:t>o</w:t>
      </w:r>
      <w:r>
        <w:rPr>
          <w:smallCaps w:val="0"/>
          <w:color w:val="292425"/>
          <w:spacing w:val="-4"/>
          <w:w w:val="88"/>
          <w:position w:val="1"/>
          <w:sz w:val="14"/>
        </w:rPr>
        <w:t>v</w:t>
      </w:r>
      <w:r>
        <w:rPr>
          <w:smallCaps w:val="0"/>
          <w:color w:val="292425"/>
          <w:spacing w:val="-1"/>
          <w:w w:val="108"/>
          <w:position w:val="1"/>
          <w:sz w:val="14"/>
        </w:rPr>
        <w:t>embe</w:t>
      </w:r>
      <w:r>
        <w:rPr>
          <w:smallCaps w:val="0"/>
          <w:color w:val="292425"/>
          <w:w w:val="108"/>
          <w:position w:val="1"/>
          <w:sz w:val="14"/>
        </w:rPr>
        <w:t>r</w:t>
      </w:r>
      <w:r>
        <w:rPr>
          <w:smallCaps w:val="0"/>
          <w:color w:val="292425"/>
          <w:position w:val="1"/>
          <w:sz w:val="14"/>
        </w:rPr>
        <w:t> </w:t>
      </w:r>
      <w:r>
        <w:rPr>
          <w:smallCaps w:val="0"/>
          <w:color w:val="292425"/>
          <w:spacing w:val="-9"/>
          <w:w w:val="121"/>
          <w:position w:val="1"/>
          <w:sz w:val="14"/>
        </w:rPr>
        <w:t>2</w:t>
      </w:r>
      <w:r>
        <w:rPr>
          <w:smallCaps w:val="0"/>
          <w:color w:val="292425"/>
          <w:spacing w:val="-1"/>
          <w:w w:val="121"/>
          <w:position w:val="1"/>
          <w:sz w:val="14"/>
        </w:rPr>
        <w:t>0</w:t>
      </w:r>
      <w:r>
        <w:rPr>
          <w:smallCaps w:val="0"/>
          <w:color w:val="292425"/>
          <w:spacing w:val="-6"/>
          <w:w w:val="121"/>
          <w:position w:val="1"/>
          <w:sz w:val="14"/>
        </w:rPr>
        <w:t>0</w:t>
      </w:r>
      <w:r>
        <w:rPr>
          <w:smallCaps w:val="0"/>
          <w:color w:val="292425"/>
          <w:spacing w:val="-1"/>
          <w:w w:val="109"/>
          <w:position w:val="1"/>
          <w:sz w:val="14"/>
        </w:rPr>
        <w:t>4.</w:t>
      </w:r>
    </w:p>
    <w:p>
      <w:pPr>
        <w:spacing w:after="0"/>
        <w:jc w:val="left"/>
        <w:rPr>
          <w:sz w:val="14"/>
        </w:rPr>
        <w:sectPr>
          <w:type w:val="continuous"/>
          <w:pgSz w:w="11900" w:h="16840"/>
          <w:pgMar w:top="1140" w:bottom="0" w:left="640" w:right="620"/>
        </w:sectPr>
      </w:pPr>
    </w:p>
    <w:p>
      <w:pPr>
        <w:pStyle w:val="BodyText"/>
      </w:pPr>
    </w:p>
    <w:p>
      <w:pPr>
        <w:spacing w:after="0"/>
        <w:sectPr>
          <w:headerReference w:type="even" r:id="rId125"/>
          <w:headerReference w:type="default" r:id="rId126"/>
          <w:footerReference w:type="even" r:id="rId127"/>
          <w:footerReference w:type="default" r:id="rId128"/>
          <w:pgSz w:w="11900" w:h="16840"/>
          <w:pgMar w:header="601" w:footer="581" w:top="800" w:bottom="780" w:left="640" w:right="620"/>
          <w:pgNumType w:start="30"/>
        </w:sectPr>
      </w:pPr>
    </w:p>
    <w:p>
      <w:pPr>
        <w:pStyle w:val="BodyText"/>
        <w:spacing w:before="2"/>
      </w:pPr>
    </w:p>
    <w:p>
      <w:pPr>
        <w:pStyle w:val="BodyText"/>
        <w:spacing w:before="1"/>
        <w:ind w:left="180"/>
        <w:rPr>
          <w:rFonts w:ascii="Trebuchet MS"/>
        </w:rPr>
      </w:pPr>
      <w:bookmarkStart w:name="Global costs and prices" w:id="58"/>
      <w:bookmarkEnd w:id="58"/>
      <w:r>
        <w:rPr/>
      </w:r>
      <w:bookmarkStart w:name="Oil and other commodity prices" w:id="59"/>
      <w:bookmarkEnd w:id="59"/>
      <w:r>
        <w:rPr/>
      </w:r>
      <w:bookmarkStart w:name="Imports of goods and services" w:id="60"/>
      <w:bookmarkEnd w:id="60"/>
      <w:r>
        <w:rPr/>
      </w:r>
      <w:bookmarkStart w:name="_bookmark23" w:id="61"/>
      <w:bookmarkEnd w:id="61"/>
      <w:r>
        <w:rPr/>
      </w:r>
      <w:r>
        <w:rPr>
          <w:rFonts w:ascii="Trebuchet MS"/>
          <w:color w:val="0092C0"/>
        </w:rPr>
        <w:t>Chart 4.6</w:t>
      </w:r>
    </w:p>
    <w:p>
      <w:pPr>
        <w:pStyle w:val="BodyText"/>
        <w:spacing w:line="247" w:lineRule="auto" w:before="7"/>
        <w:ind w:left="180" w:right="31"/>
        <w:rPr>
          <w:sz w:val="12"/>
        </w:rPr>
      </w:pPr>
      <w:r>
        <w:rPr/>
        <w:pict>
          <v:group style="position:absolute;margin-left:114.230003pt;margin-top:27.398664pt;width:117.8pt;height:149.35pt;mso-position-horizontal-relative:page;mso-position-vertical-relative:paragraph;z-index:-21875712" coordorigin="2285,548" coordsize="2356,2987">
            <v:rect style="position:absolute;left:2756;top:660;width:1726;height:203" filled="true" fillcolor="#ffc30f" stroked="false">
              <v:fill type="solid"/>
            </v:rect>
            <v:rect style="position:absolute;left:2756;top:660;width:1726;height:203" filled="false" stroked="true" strokeweight=".5pt" strokecolor="#292425">
              <v:stroke dashstyle="solid"/>
            </v:rect>
            <v:rect style="position:absolute;left:2664;top:1077;width:92;height:205" filled="true" fillcolor="#ffc30f" stroked="false">
              <v:fill type="solid"/>
            </v:rect>
            <v:rect style="position:absolute;left:2664;top:1077;width:92;height:205" filled="false" stroked="true" strokeweight=".5pt" strokecolor="#292425">
              <v:stroke dashstyle="solid"/>
            </v:rect>
            <v:rect style="position:absolute;left:2756;top:1496;width:791;height:203" filled="true" fillcolor="#ffc30f" stroked="false">
              <v:fill type="solid"/>
            </v:rect>
            <v:rect style="position:absolute;left:2756;top:1496;width:791;height:203" filled="false" stroked="true" strokeweight=".5pt" strokecolor="#292425">
              <v:stroke dashstyle="solid"/>
            </v:rect>
            <v:rect style="position:absolute;left:2756;top:1913;width:1116;height:203" filled="true" fillcolor="#ffc30f" stroked="false">
              <v:fill type="solid"/>
            </v:rect>
            <v:rect style="position:absolute;left:2756;top:1913;width:1116;height:203" filled="false" stroked="true" strokeweight=".5pt" strokecolor="#292425">
              <v:stroke dashstyle="solid"/>
            </v:rect>
            <v:rect style="position:absolute;left:2756;top:2330;width:933;height:205" filled="true" fillcolor="#ffc30f" stroked="false">
              <v:fill type="solid"/>
            </v:rect>
            <v:rect style="position:absolute;left:2756;top:2330;width:933;height:205" filled="false" stroked="true" strokeweight=".5pt" strokecolor="#292425">
              <v:stroke dashstyle="solid"/>
            </v:rect>
            <v:rect style="position:absolute;left:2756;top:2749;width:520;height:203" filled="true" fillcolor="#ffc30f" stroked="false">
              <v:fill type="solid"/>
            </v:rect>
            <v:rect style="position:absolute;left:2756;top:2749;width:520;height:203" filled="false" stroked="true" strokeweight=".5pt" strokecolor="#292425">
              <v:stroke dashstyle="solid"/>
            </v:rect>
            <v:rect style="position:absolute;left:2756;top:3166;width:933;height:203" filled="true" fillcolor="#ffc30f" stroked="false">
              <v:fill type="solid"/>
            </v:rect>
            <v:rect style="position:absolute;left:2756;top:3166;width:933;height:203" filled="false" stroked="true" strokeweight=".5pt" strokecolor="#292425">
              <v:stroke dashstyle="solid"/>
            </v:rect>
            <v:shape style="position:absolute;left:2288;top:552;width:2338;height:2982" coordorigin="2288,553" coordsize="2338,2982" path="m2288,3477l4625,3477m2290,3535l2290,3477m2757,3535l2757,3477m3225,3535l3225,3477m3690,3535l3690,3477m4158,3535l4158,3477m4626,3535l4626,3477m2756,553l2759,3476e" filled="false" stroked="true" strokeweight=".5pt" strokecolor="#292425">
              <v:path arrowok="t"/>
              <v:stroke dashstyle="solid"/>
            </v:shape>
            <v:shape style="position:absolute;left:4503;top:704;width:137;height:120" type="#_x0000_t202" filled="false" stroked="false">
              <v:textbox inset="0,0,0,0">
                <w:txbxContent>
                  <w:p>
                    <w:pPr>
                      <w:spacing w:line="116" w:lineRule="exact" w:before="0"/>
                      <w:ind w:left="0" w:right="0" w:firstLine="0"/>
                      <w:jc w:val="left"/>
                      <w:rPr>
                        <w:sz w:val="12"/>
                      </w:rPr>
                    </w:pPr>
                    <w:r>
                      <w:rPr>
                        <w:color w:val="292425"/>
                        <w:spacing w:val="-15"/>
                        <w:w w:val="120"/>
                        <w:sz w:val="12"/>
                      </w:rPr>
                      <w:t>37</w:t>
                    </w:r>
                  </w:p>
                </w:txbxContent>
              </v:textbox>
              <w10:wrap type="none"/>
            </v:shape>
            <v:shape style="position:absolute;left:2504;top:1128;width:136;height:120" type="#_x0000_t202" filled="false" stroked="false">
              <v:textbox inset="0,0,0,0">
                <w:txbxContent>
                  <w:p>
                    <w:pPr>
                      <w:spacing w:line="116" w:lineRule="exact" w:before="0"/>
                      <w:ind w:left="0" w:right="0" w:firstLine="0"/>
                      <w:jc w:val="left"/>
                      <w:rPr>
                        <w:sz w:val="12"/>
                      </w:rPr>
                    </w:pPr>
                    <w:r>
                      <w:rPr>
                        <w:color w:val="292425"/>
                        <w:w w:val="115"/>
                        <w:sz w:val="12"/>
                      </w:rPr>
                      <w:t>-2</w:t>
                    </w:r>
                  </w:p>
                </w:txbxContent>
              </v:textbox>
              <w10:wrap type="none"/>
            </v:shape>
            <v:shape style="position:absolute;left:3572;top:1541;width:135;height:120" type="#_x0000_t202" filled="false" stroked="false">
              <v:textbox inset="0,0,0,0">
                <w:txbxContent>
                  <w:p>
                    <w:pPr>
                      <w:spacing w:line="116" w:lineRule="exact" w:before="0"/>
                      <w:ind w:left="0" w:right="0" w:firstLine="0"/>
                      <w:jc w:val="left"/>
                      <w:rPr>
                        <w:sz w:val="12"/>
                      </w:rPr>
                    </w:pPr>
                    <w:r>
                      <w:rPr>
                        <w:color w:val="292425"/>
                        <w:spacing w:val="-16"/>
                        <w:w w:val="120"/>
                        <w:sz w:val="12"/>
                      </w:rPr>
                      <w:t>17</w:t>
                    </w:r>
                  </w:p>
                </w:txbxContent>
              </v:textbox>
              <w10:wrap type="none"/>
            </v:shape>
            <v:shape style="position:absolute;left:3908;top:1959;width:147;height:120" type="#_x0000_t202" filled="false" stroked="false">
              <v:textbox inset="0,0,0,0">
                <w:txbxContent>
                  <w:p>
                    <w:pPr>
                      <w:spacing w:line="116" w:lineRule="exact" w:before="0"/>
                      <w:ind w:left="0" w:right="0" w:firstLine="0"/>
                      <w:jc w:val="left"/>
                      <w:rPr>
                        <w:sz w:val="12"/>
                      </w:rPr>
                    </w:pPr>
                    <w:r>
                      <w:rPr>
                        <w:color w:val="292425"/>
                        <w:w w:val="120"/>
                        <w:sz w:val="12"/>
                      </w:rPr>
                      <w:t>24</w:t>
                    </w:r>
                  </w:p>
                </w:txbxContent>
              </v:textbox>
              <w10:wrap type="none"/>
            </v:shape>
            <v:shape style="position:absolute;left:3732;top:2373;width:152;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3297;top:2791;width:111;height:120" type="#_x0000_t202" filled="false" stroked="false">
              <v:textbox inset="0,0,0,0">
                <w:txbxContent>
                  <w:p>
                    <w:pPr>
                      <w:spacing w:line="116" w:lineRule="exact" w:before="0"/>
                      <w:ind w:left="0" w:right="0" w:firstLine="0"/>
                      <w:jc w:val="left"/>
                      <w:rPr>
                        <w:sz w:val="12"/>
                      </w:rPr>
                    </w:pPr>
                    <w:r>
                      <w:rPr>
                        <w:color w:val="292425"/>
                        <w:spacing w:val="-28"/>
                        <w:w w:val="120"/>
                        <w:sz w:val="12"/>
                      </w:rPr>
                      <w:t>11</w:t>
                    </w:r>
                  </w:p>
                </w:txbxContent>
              </v:textbox>
              <w10:wrap type="none"/>
            </v:shape>
            <v:shape style="position:absolute;left:3727;top:3210;width:152;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w10:wrap type="none"/>
          </v:group>
        </w:pict>
      </w:r>
      <w:r>
        <w:rPr>
          <w:rFonts w:ascii="Trebuchet MS" w:hAnsi="Trebuchet MS"/>
          <w:color w:val="0092C0"/>
        </w:rPr>
        <w:t>Agents’</w:t>
      </w:r>
      <w:r>
        <w:rPr>
          <w:rFonts w:ascii="Trebuchet MS" w:hAnsi="Trebuchet MS"/>
          <w:color w:val="0092C0"/>
          <w:spacing w:val="-36"/>
        </w:rPr>
        <w:t> </w:t>
      </w:r>
      <w:r>
        <w:rPr>
          <w:rFonts w:ascii="Trebuchet MS" w:hAnsi="Trebuchet MS"/>
          <w:color w:val="0092C0"/>
        </w:rPr>
        <w:t>survey:</w:t>
      </w:r>
      <w:r>
        <w:rPr>
          <w:rFonts w:ascii="Trebuchet MS" w:hAnsi="Trebuchet MS"/>
          <w:color w:val="0092C0"/>
          <w:spacing w:val="-10"/>
        </w:rPr>
        <w:t> </w:t>
      </w:r>
      <w:r>
        <w:rPr>
          <w:rFonts w:ascii="Trebuchet MS" w:hAnsi="Trebuchet MS"/>
          <w:color w:val="0092C0"/>
        </w:rPr>
        <w:t>sources</w:t>
      </w:r>
      <w:r>
        <w:rPr>
          <w:rFonts w:ascii="Trebuchet MS" w:hAnsi="Trebuchet MS"/>
          <w:color w:val="0092C0"/>
          <w:spacing w:val="-36"/>
        </w:rPr>
        <w:t> </w:t>
      </w:r>
      <w:r>
        <w:rPr>
          <w:rFonts w:ascii="Trebuchet MS" w:hAnsi="Trebuchet MS"/>
          <w:color w:val="0092C0"/>
        </w:rPr>
        <w:t>of</w:t>
      </w:r>
      <w:r>
        <w:rPr>
          <w:rFonts w:ascii="Trebuchet MS" w:hAnsi="Trebuchet MS"/>
          <w:color w:val="0092C0"/>
          <w:spacing w:val="-37"/>
        </w:rPr>
        <w:t> </w:t>
      </w:r>
      <w:r>
        <w:rPr>
          <w:rFonts w:ascii="Trebuchet MS" w:hAnsi="Trebuchet MS"/>
          <w:color w:val="0092C0"/>
        </w:rPr>
        <w:t>upward</w:t>
      </w:r>
      <w:r>
        <w:rPr>
          <w:rFonts w:ascii="Trebuchet MS" w:hAnsi="Trebuchet MS"/>
          <w:color w:val="0092C0"/>
          <w:spacing w:val="-35"/>
        </w:rPr>
        <w:t> </w:t>
      </w:r>
      <w:r>
        <w:rPr>
          <w:rFonts w:ascii="Trebuchet MS" w:hAnsi="Trebuchet MS"/>
          <w:color w:val="0092C0"/>
        </w:rPr>
        <w:t>pressure on</w:t>
      </w:r>
      <w:r>
        <w:rPr>
          <w:rFonts w:ascii="Trebuchet MS" w:hAnsi="Trebuchet MS"/>
          <w:color w:val="0092C0"/>
          <w:spacing w:val="-20"/>
        </w:rPr>
        <w:t> </w:t>
      </w:r>
      <w:r>
        <w:rPr>
          <w:rFonts w:ascii="Trebuchet MS" w:hAnsi="Trebuchet MS"/>
          <w:color w:val="0092C0"/>
        </w:rPr>
        <w:t>private</w:t>
      </w:r>
      <w:r>
        <w:rPr>
          <w:rFonts w:ascii="Trebuchet MS" w:hAnsi="Trebuchet MS"/>
          <w:color w:val="0092C0"/>
          <w:spacing w:val="-19"/>
        </w:rPr>
        <w:t> </w:t>
      </w:r>
      <w:r>
        <w:rPr>
          <w:rFonts w:ascii="Trebuchet MS" w:hAnsi="Trebuchet MS"/>
          <w:color w:val="0092C0"/>
        </w:rPr>
        <w:t>sector</w:t>
      </w:r>
      <w:r>
        <w:rPr>
          <w:rFonts w:ascii="Trebuchet MS" w:hAnsi="Trebuchet MS"/>
          <w:color w:val="0092C0"/>
          <w:spacing w:val="-19"/>
        </w:rPr>
        <w:t> </w:t>
      </w:r>
      <w:r>
        <w:rPr>
          <w:rFonts w:ascii="Trebuchet MS" w:hAnsi="Trebuchet MS"/>
          <w:color w:val="0092C0"/>
        </w:rPr>
        <w:t>labour</w:t>
      </w:r>
      <w:r>
        <w:rPr>
          <w:rFonts w:ascii="Trebuchet MS" w:hAnsi="Trebuchet MS"/>
          <w:color w:val="0092C0"/>
          <w:spacing w:val="-19"/>
        </w:rPr>
        <w:t> </w:t>
      </w:r>
      <w:r>
        <w:rPr>
          <w:rFonts w:ascii="Trebuchet MS" w:hAnsi="Trebuchet MS"/>
          <w:color w:val="0092C0"/>
        </w:rPr>
        <w:t>costs</w:t>
      </w:r>
      <w:r>
        <w:rPr>
          <w:color w:val="292425"/>
          <w:position w:val="4"/>
          <w:sz w:val="12"/>
        </w:rPr>
        <w:t>(a)</w:t>
      </w:r>
    </w:p>
    <w:p>
      <w:pPr>
        <w:pStyle w:val="BodyText"/>
        <w:spacing w:before="5"/>
        <w:rPr>
          <w:sz w:val="6"/>
        </w:rPr>
      </w:pPr>
    </w:p>
    <w:p>
      <w:pPr>
        <w:tabs>
          <w:tab w:pos="4127" w:val="left" w:leader="none"/>
        </w:tabs>
        <w:spacing w:line="20" w:lineRule="exact"/>
        <w:ind w:left="1406" w:right="-360"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spacing w:before="111"/>
        <w:ind w:left="0" w:right="2537" w:firstLine="0"/>
        <w:jc w:val="right"/>
        <w:rPr>
          <w:sz w:val="12"/>
        </w:rPr>
      </w:pPr>
      <w:r>
        <w:rPr>
          <w:color w:val="292425"/>
          <w:w w:val="110"/>
          <w:sz w:val="12"/>
        </w:rPr>
        <w:t>Inflation</w:t>
      </w:r>
      <w:r>
        <w:rPr>
          <w:color w:val="292425"/>
          <w:spacing w:val="-23"/>
          <w:w w:val="110"/>
          <w:sz w:val="12"/>
        </w:rPr>
        <w:t> </w:t>
      </w:r>
      <w:r>
        <w:rPr>
          <w:color w:val="292425"/>
          <w:w w:val="110"/>
          <w:sz w:val="12"/>
        </w:rPr>
        <w:t>outlook</w:t>
      </w:r>
    </w:p>
    <w:p>
      <w:pPr>
        <w:pStyle w:val="BodyText"/>
        <w:spacing w:before="10"/>
        <w:rPr>
          <w:sz w:val="12"/>
        </w:rPr>
      </w:pPr>
    </w:p>
    <w:p>
      <w:pPr>
        <w:tabs>
          <w:tab w:pos="4127" w:val="left" w:leader="none"/>
        </w:tabs>
        <w:spacing w:line="20" w:lineRule="exact"/>
        <w:ind w:left="1406" w:right="-360"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8"/>
        <w:rPr>
          <w:sz w:val="9"/>
        </w:rPr>
      </w:pPr>
    </w:p>
    <w:p>
      <w:pPr>
        <w:spacing w:before="0"/>
        <w:ind w:left="0" w:right="2537" w:firstLine="0"/>
        <w:jc w:val="right"/>
        <w:rPr>
          <w:sz w:val="12"/>
        </w:rPr>
      </w:pPr>
      <w:r>
        <w:rPr>
          <w:color w:val="292425"/>
          <w:spacing w:val="-1"/>
          <w:w w:val="105"/>
          <w:sz w:val="12"/>
        </w:rPr>
        <w:t>Profits</w:t>
      </w:r>
    </w:p>
    <w:p>
      <w:pPr>
        <w:pStyle w:val="BodyText"/>
        <w:spacing w:before="3"/>
        <w:rPr>
          <w:sz w:val="21"/>
        </w:rPr>
      </w:pPr>
      <w:r>
        <w:rPr/>
        <w:br w:type="column"/>
      </w:r>
      <w:r>
        <w:rPr>
          <w:sz w:val="21"/>
        </w:rPr>
      </w:r>
    </w:p>
    <w:p>
      <w:pPr>
        <w:pStyle w:val="BodyText"/>
        <w:spacing w:line="292" w:lineRule="auto" w:before="1"/>
        <w:ind w:left="300" w:right="440"/>
      </w:pPr>
      <w:r>
        <w:rPr>
          <w:color w:val="292425"/>
          <w:w w:val="110"/>
        </w:rPr>
        <w:t>identified higher inflation as the most important influence (Chart 4.6).</w:t>
      </w:r>
    </w:p>
    <w:p>
      <w:pPr>
        <w:pStyle w:val="BodyText"/>
        <w:spacing w:before="7"/>
        <w:rPr>
          <w:sz w:val="17"/>
        </w:rPr>
      </w:pPr>
    </w:p>
    <w:p>
      <w:pPr>
        <w:pStyle w:val="Heading4"/>
        <w:numPr>
          <w:ilvl w:val="1"/>
          <w:numId w:val="29"/>
        </w:numPr>
        <w:tabs>
          <w:tab w:pos="659" w:val="left" w:leader="none"/>
          <w:tab w:pos="5680" w:val="left" w:leader="none"/>
        </w:tabs>
        <w:spacing w:line="240" w:lineRule="auto" w:before="0" w:after="0"/>
        <w:ind w:left="658" w:right="0" w:hanging="479"/>
        <w:jc w:val="left"/>
        <w:rPr>
          <w:color w:val="0092C0"/>
          <w:u w:val="none"/>
        </w:rPr>
      </w:pPr>
      <w:r>
        <w:rPr>
          <w:color w:val="0092C0"/>
          <w:u w:val="single" w:color="006BB6"/>
        </w:rPr>
        <w:t>Global</w:t>
      </w:r>
      <w:r>
        <w:rPr>
          <w:color w:val="0092C0"/>
          <w:spacing w:val="-46"/>
          <w:u w:val="single" w:color="006BB6"/>
        </w:rPr>
        <w:t> </w:t>
      </w:r>
      <w:r>
        <w:rPr>
          <w:color w:val="0092C0"/>
          <w:u w:val="single" w:color="006BB6"/>
        </w:rPr>
        <w:t>costs</w:t>
      </w:r>
      <w:r>
        <w:rPr>
          <w:color w:val="0092C0"/>
          <w:spacing w:val="-45"/>
          <w:u w:val="single" w:color="006BB6"/>
        </w:rPr>
        <w:t> </w:t>
      </w:r>
      <w:r>
        <w:rPr>
          <w:color w:val="0092C0"/>
          <w:u w:val="single" w:color="006BB6"/>
        </w:rPr>
        <w:t>and</w:t>
      </w:r>
      <w:r>
        <w:rPr>
          <w:color w:val="0092C0"/>
          <w:spacing w:val="-43"/>
          <w:u w:val="single" w:color="006BB6"/>
        </w:rPr>
        <w:t> </w:t>
      </w:r>
      <w:r>
        <w:rPr>
          <w:color w:val="0092C0"/>
          <w:u w:val="single" w:color="006BB6"/>
        </w:rPr>
        <w:t>prices</w:t>
        <w:tab/>
      </w:r>
    </w:p>
    <w:p>
      <w:pPr>
        <w:pStyle w:val="BodyText"/>
        <w:spacing w:before="270"/>
        <w:ind w:left="180"/>
        <w:rPr>
          <w:rFonts w:ascii="Trebuchet MS"/>
        </w:rPr>
      </w:pPr>
      <w:r>
        <w:rPr>
          <w:rFonts w:ascii="Trebuchet MS"/>
          <w:color w:val="0092C0"/>
        </w:rPr>
        <w:t>Oil and other commodity prices</w:t>
      </w:r>
    </w:p>
    <w:p>
      <w:pPr>
        <w:spacing w:after="0"/>
        <w:rPr>
          <w:rFonts w:ascii="Trebuchet MS"/>
        </w:rPr>
        <w:sectPr>
          <w:type w:val="continuous"/>
          <w:pgSz w:w="11900" w:h="16840"/>
          <w:pgMar w:top="1140" w:bottom="0" w:left="640" w:right="620"/>
          <w:cols w:num="2" w:equalWidth="0">
            <w:col w:w="3962" w:space="828"/>
            <w:col w:w="5850"/>
          </w:cols>
        </w:sectPr>
      </w:pPr>
    </w:p>
    <w:p>
      <w:pPr>
        <w:pStyle w:val="BodyText"/>
        <w:spacing w:before="1"/>
        <w:rPr>
          <w:rFonts w:ascii="Trebuchet MS"/>
          <w:sz w:val="2"/>
        </w:rPr>
      </w:pPr>
    </w:p>
    <w:p>
      <w:pPr>
        <w:pStyle w:val="BodyText"/>
        <w:spacing w:line="20" w:lineRule="exact"/>
        <w:ind w:left="1406"/>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spacing w:before="6"/>
        <w:rPr>
          <w:rFonts w:ascii="Trebuchet MS"/>
          <w:sz w:val="9"/>
        </w:rPr>
      </w:pPr>
    </w:p>
    <w:p>
      <w:pPr>
        <w:spacing w:before="0"/>
        <w:ind w:left="0" w:right="268" w:firstLine="0"/>
        <w:jc w:val="right"/>
        <w:rPr>
          <w:sz w:val="12"/>
        </w:rPr>
      </w:pPr>
      <w:r>
        <w:rPr>
          <w:color w:val="292425"/>
          <w:spacing w:val="-1"/>
          <w:w w:val="105"/>
          <w:sz w:val="12"/>
        </w:rPr>
        <w:t>Recruitment</w:t>
      </w:r>
    </w:p>
    <w:p>
      <w:pPr>
        <w:pStyle w:val="BodyText"/>
        <w:spacing w:before="6"/>
        <w:rPr>
          <w:sz w:val="9"/>
        </w:rPr>
      </w:pPr>
      <w:r>
        <w:rPr/>
        <w:pict>
          <v:shape style="position:absolute;margin-left:102.577003pt;margin-top:7.699883pt;width:6pt;height:.1pt;mso-position-horizontal-relative:page;mso-position-vertical-relative:paragraph;z-index:-15338496;mso-wrap-distance-left:0;mso-wrap-distance-right:0" coordorigin="2052,154" coordsize="120,0" path="m2052,154l2171,154e" filled="false" stroked="true" strokeweight=".5pt" strokecolor="#292425">
            <v:path arrowok="t"/>
            <v:stroke dashstyle="solid"/>
            <w10:wrap type="topAndBottom"/>
          </v:shape>
        </w:pict>
      </w:r>
    </w:p>
    <w:p>
      <w:pPr>
        <w:spacing w:before="92"/>
        <w:ind w:left="0" w:right="268" w:firstLine="0"/>
        <w:jc w:val="right"/>
        <w:rPr>
          <w:sz w:val="12"/>
        </w:rPr>
      </w:pPr>
      <w:r>
        <w:rPr>
          <w:color w:val="292425"/>
          <w:spacing w:val="-1"/>
          <w:w w:val="105"/>
          <w:sz w:val="12"/>
        </w:rPr>
        <w:t>Pensions</w:t>
      </w:r>
    </w:p>
    <w:p>
      <w:pPr>
        <w:pStyle w:val="BodyText"/>
        <w:spacing w:before="5"/>
        <w:rPr>
          <w:sz w:val="9"/>
        </w:rPr>
      </w:pPr>
      <w:r>
        <w:rPr/>
        <w:pict>
          <v:shape style="position:absolute;margin-left:102.577003pt;margin-top:7.648586pt;width:6pt;height:.1pt;mso-position-horizontal-relative:page;mso-position-vertical-relative:paragraph;z-index:-15337984;mso-wrap-distance-left:0;mso-wrap-distance-right:0" coordorigin="2052,153" coordsize="120,0" path="m2052,153l2171,153e" filled="false" stroked="true" strokeweight=".5pt" strokecolor="#292425">
            <v:path arrowok="t"/>
            <v:stroke dashstyle="solid"/>
            <w10:wrap type="topAndBottom"/>
          </v:shape>
        </w:pict>
      </w:r>
    </w:p>
    <w:p>
      <w:pPr>
        <w:spacing w:before="93"/>
        <w:ind w:left="0" w:right="268" w:firstLine="0"/>
        <w:jc w:val="right"/>
        <w:rPr>
          <w:sz w:val="12"/>
        </w:rPr>
      </w:pPr>
      <w:r>
        <w:rPr>
          <w:color w:val="292425"/>
          <w:spacing w:val="-1"/>
          <w:w w:val="105"/>
          <w:sz w:val="12"/>
        </w:rPr>
        <w:t>Productivity</w:t>
      </w:r>
    </w:p>
    <w:p>
      <w:pPr>
        <w:pStyle w:val="BodyText"/>
        <w:spacing w:before="6"/>
        <w:rPr>
          <w:sz w:val="9"/>
        </w:rPr>
      </w:pPr>
      <w:r>
        <w:rPr/>
        <w:pict>
          <v:shape style="position:absolute;margin-left:102.577003pt;margin-top:7.716586pt;width:6pt;height:.1pt;mso-position-horizontal-relative:page;mso-position-vertical-relative:paragraph;z-index:-15337472;mso-wrap-distance-left:0;mso-wrap-distance-right:0" coordorigin="2052,154" coordsize="120,0" path="m2052,154l2171,154e" filled="false" stroked="true" strokeweight=".5pt" strokecolor="#292425">
            <v:path arrowok="t"/>
            <v:stroke dashstyle="solid"/>
            <w10:wrap type="topAndBottom"/>
          </v:shape>
        </w:pict>
      </w:r>
    </w:p>
    <w:p>
      <w:pPr>
        <w:spacing w:before="91"/>
        <w:ind w:left="0" w:right="268" w:firstLine="0"/>
        <w:jc w:val="right"/>
        <w:rPr>
          <w:sz w:val="12"/>
        </w:rPr>
      </w:pPr>
      <w:r>
        <w:rPr>
          <w:color w:val="292425"/>
          <w:w w:val="105"/>
          <w:sz w:val="12"/>
        </w:rPr>
        <w:t>Performance-related</w:t>
      </w:r>
      <w:r>
        <w:rPr>
          <w:color w:val="292425"/>
          <w:spacing w:val="13"/>
          <w:w w:val="105"/>
          <w:sz w:val="12"/>
        </w:rPr>
        <w:t> </w:t>
      </w:r>
      <w:r>
        <w:rPr>
          <w:color w:val="292425"/>
          <w:w w:val="105"/>
          <w:sz w:val="12"/>
        </w:rPr>
        <w:t>pay</w:t>
      </w:r>
    </w:p>
    <w:p>
      <w:pPr>
        <w:pStyle w:val="BodyText"/>
        <w:spacing w:before="6"/>
        <w:rPr>
          <w:sz w:val="9"/>
        </w:rPr>
      </w:pPr>
      <w:r>
        <w:rPr/>
        <w:pict>
          <v:shape style="position:absolute;margin-left:102.577003pt;margin-top:7.690586pt;width:6pt;height:.1pt;mso-position-horizontal-relative:page;mso-position-vertical-relative:paragraph;z-index:-15336960;mso-wrap-distance-left:0;mso-wrap-distance-right:0" coordorigin="2052,154" coordsize="120,0" path="m2052,154l2171,154e" filled="false" stroked="true" strokeweight=".5pt" strokecolor="#292425">
            <v:path arrowok="t"/>
            <v:stroke dashstyle="solid"/>
            <w10:wrap type="topAndBottom"/>
          </v:shape>
        </w:pict>
      </w:r>
    </w:p>
    <w:p>
      <w:pPr>
        <w:spacing w:before="92"/>
        <w:ind w:left="0" w:right="268" w:firstLine="0"/>
        <w:jc w:val="right"/>
        <w:rPr>
          <w:sz w:val="12"/>
        </w:rPr>
      </w:pPr>
      <w:r>
        <w:rPr>
          <w:color w:val="292425"/>
          <w:w w:val="110"/>
          <w:sz w:val="12"/>
        </w:rPr>
        <w:t>Other</w:t>
      </w:r>
    </w:p>
    <w:p>
      <w:pPr>
        <w:pStyle w:val="BodyText"/>
        <w:spacing w:before="5"/>
        <w:rPr>
          <w:sz w:val="9"/>
        </w:rPr>
      </w:pPr>
      <w:r>
        <w:rPr/>
        <w:pict>
          <v:shape style="position:absolute;margin-left:102.577003pt;margin-top:7.639586pt;width:6pt;height:.1pt;mso-position-horizontal-relative:page;mso-position-vertical-relative:paragraph;z-index:-15336448;mso-wrap-distance-left:0;mso-wrap-distance-right:0" coordorigin="2052,153" coordsize="120,0" path="m2052,153l2171,153e" filled="false" stroked="true" strokeweight=".5pt" strokecolor="#292425">
            <v:path arrowok="t"/>
            <v:stroke dashstyle="solid"/>
            <w10:wrap type="topAndBottom"/>
          </v:shape>
        </w:pict>
      </w:r>
    </w:p>
    <w:p>
      <w:pPr>
        <w:spacing w:before="37"/>
        <w:ind w:left="0" w:right="0" w:firstLine="0"/>
        <w:jc w:val="right"/>
        <w:rPr>
          <w:sz w:val="12"/>
        </w:rPr>
      </w:pPr>
      <w:r>
        <w:rPr>
          <w:color w:val="292425"/>
          <w:w w:val="120"/>
          <w:sz w:val="12"/>
        </w:rPr>
        <w:t>10</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1"/>
        </w:rPr>
      </w:pPr>
    </w:p>
    <w:p>
      <w:pPr>
        <w:spacing w:before="0"/>
        <w:ind w:left="155" w:right="0" w:firstLine="0"/>
        <w:jc w:val="left"/>
        <w:rPr>
          <w:sz w:val="12"/>
        </w:rPr>
      </w:pPr>
      <w:r>
        <w:rPr>
          <w:color w:val="292425"/>
          <w:w w:val="120"/>
          <w:position w:val="4"/>
          <w:sz w:val="16"/>
        </w:rPr>
        <w:t>– </w:t>
      </w:r>
      <w:r>
        <w:rPr>
          <w:color w:val="292425"/>
          <w:w w:val="120"/>
          <w:sz w:val="12"/>
        </w:rPr>
        <w:t>0 </w:t>
      </w:r>
      <w:r>
        <w:rPr>
          <w:color w:val="292425"/>
          <w:w w:val="120"/>
          <w:position w:val="4"/>
          <w:sz w:val="16"/>
        </w:rPr>
        <w:t>+ </w:t>
      </w:r>
      <w:r>
        <w:rPr>
          <w:color w:val="292425"/>
          <w:spacing w:val="-7"/>
          <w:w w:val="120"/>
          <w:sz w:val="12"/>
        </w:rPr>
        <w:t>10</w:t>
      </w:r>
    </w:p>
    <w:p>
      <w:pPr>
        <w:pStyle w:val="BodyText"/>
        <w:spacing w:before="1"/>
        <w:rPr>
          <w:sz w:val="2"/>
        </w:rPr>
      </w:pPr>
      <w:r>
        <w:rPr/>
        <w:br w:type="column"/>
      </w:r>
      <w:r>
        <w:rPr>
          <w:sz w:val="2"/>
        </w:rPr>
      </w: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6"/>
        <w:rPr>
          <w:sz w:val="14"/>
        </w:rPr>
      </w:pP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6"/>
        <w:rPr>
          <w:sz w:val="14"/>
        </w:rPr>
      </w:pP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8"/>
        <w:rPr>
          <w:sz w:val="14"/>
        </w:rPr>
      </w:pP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5" w:after="1"/>
        <w:rPr>
          <w:sz w:val="14"/>
        </w:rPr>
      </w:pP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5" w:after="1"/>
        <w:rPr>
          <w:sz w:val="14"/>
        </w:rPr>
      </w:pPr>
    </w:p>
    <w:p>
      <w:pPr>
        <w:pStyle w:val="BodyText"/>
        <w:spacing w:line="20" w:lineRule="exact"/>
        <w:ind w:left="1302" w:right="-20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tabs>
          <w:tab w:pos="639" w:val="left" w:leader="none"/>
          <w:tab w:pos="1110" w:val="left" w:leader="none"/>
        </w:tabs>
        <w:spacing w:before="56"/>
        <w:ind w:left="165" w:right="0" w:firstLine="0"/>
        <w:jc w:val="left"/>
        <w:rPr>
          <w:sz w:val="12"/>
        </w:rPr>
      </w:pPr>
      <w:r>
        <w:rPr>
          <w:color w:val="292425"/>
          <w:spacing w:val="-4"/>
          <w:w w:val="120"/>
          <w:sz w:val="12"/>
        </w:rPr>
        <w:t>20</w:t>
        <w:tab/>
      </w:r>
      <w:r>
        <w:rPr>
          <w:color w:val="292425"/>
          <w:spacing w:val="-6"/>
          <w:w w:val="120"/>
          <w:sz w:val="12"/>
        </w:rPr>
        <w:t>30</w:t>
        <w:tab/>
      </w:r>
      <w:r>
        <w:rPr>
          <w:color w:val="292425"/>
          <w:spacing w:val="-3"/>
          <w:w w:val="120"/>
          <w:sz w:val="12"/>
        </w:rPr>
        <w:t>40</w:t>
      </w:r>
    </w:p>
    <w:p>
      <w:pPr>
        <w:pStyle w:val="BodyText"/>
        <w:spacing w:line="280" w:lineRule="atLeast" w:before="159"/>
        <w:ind w:left="165" w:right="219"/>
      </w:pPr>
      <w:r>
        <w:rPr/>
        <w:br w:type="column"/>
      </w:r>
      <w:r>
        <w:rPr>
          <w:color w:val="292425"/>
          <w:w w:val="110"/>
        </w:rPr>
        <w:t>The</w:t>
      </w:r>
      <w:r>
        <w:rPr>
          <w:color w:val="292425"/>
          <w:spacing w:val="-17"/>
          <w:w w:val="110"/>
        </w:rPr>
        <w:t> </w:t>
      </w:r>
      <w:r>
        <w:rPr>
          <w:color w:val="292425"/>
          <w:w w:val="110"/>
        </w:rPr>
        <w:t>spot</w:t>
      </w:r>
      <w:r>
        <w:rPr>
          <w:color w:val="292425"/>
          <w:spacing w:val="-17"/>
          <w:w w:val="110"/>
        </w:rPr>
        <w:t> </w:t>
      </w:r>
      <w:r>
        <w:rPr>
          <w:color w:val="292425"/>
          <w:w w:val="110"/>
        </w:rPr>
        <w:t>dollar</w:t>
      </w:r>
      <w:r>
        <w:rPr>
          <w:color w:val="292425"/>
          <w:spacing w:val="-16"/>
          <w:w w:val="110"/>
        </w:rPr>
        <w:t> </w:t>
      </w:r>
      <w:r>
        <w:rPr>
          <w:color w:val="292425"/>
          <w:w w:val="110"/>
        </w:rPr>
        <w:t>price</w:t>
      </w:r>
      <w:r>
        <w:rPr>
          <w:color w:val="292425"/>
          <w:spacing w:val="-17"/>
          <w:w w:val="110"/>
        </w:rPr>
        <w:t> </w:t>
      </w:r>
      <w:r>
        <w:rPr>
          <w:color w:val="292425"/>
          <w:w w:val="110"/>
        </w:rPr>
        <w:t>of</w:t>
      </w:r>
      <w:r>
        <w:rPr>
          <w:color w:val="292425"/>
          <w:spacing w:val="-17"/>
          <w:w w:val="110"/>
        </w:rPr>
        <w:t> </w:t>
      </w:r>
      <w:r>
        <w:rPr>
          <w:color w:val="292425"/>
          <w:w w:val="110"/>
        </w:rPr>
        <w:t>Brent</w:t>
      </w:r>
      <w:r>
        <w:rPr>
          <w:color w:val="292425"/>
          <w:spacing w:val="-16"/>
          <w:w w:val="110"/>
        </w:rPr>
        <w:t> </w:t>
      </w:r>
      <w:r>
        <w:rPr>
          <w:color w:val="292425"/>
          <w:w w:val="110"/>
        </w:rPr>
        <w:t>oil</w:t>
      </w:r>
      <w:r>
        <w:rPr>
          <w:color w:val="292425"/>
          <w:spacing w:val="-17"/>
          <w:w w:val="110"/>
        </w:rPr>
        <w:t> </w:t>
      </w:r>
      <w:r>
        <w:rPr>
          <w:color w:val="292425"/>
          <w:w w:val="110"/>
        </w:rPr>
        <w:t>has</w:t>
      </w:r>
      <w:r>
        <w:rPr>
          <w:color w:val="292425"/>
          <w:spacing w:val="-16"/>
          <w:w w:val="110"/>
        </w:rPr>
        <w:t> </w:t>
      </w:r>
      <w:r>
        <w:rPr>
          <w:color w:val="292425"/>
          <w:w w:val="110"/>
        </w:rPr>
        <w:t>been</w:t>
      </w:r>
      <w:r>
        <w:rPr>
          <w:color w:val="292425"/>
          <w:spacing w:val="-17"/>
          <w:w w:val="110"/>
        </w:rPr>
        <w:t> </w:t>
      </w:r>
      <w:r>
        <w:rPr>
          <w:color w:val="292425"/>
          <w:w w:val="110"/>
        </w:rPr>
        <w:t>volatile.</w:t>
      </w:r>
      <w:r>
        <w:rPr>
          <w:color w:val="292425"/>
          <w:spacing w:val="23"/>
          <w:w w:val="110"/>
        </w:rPr>
        <w:t> </w:t>
      </w:r>
      <w:r>
        <w:rPr>
          <w:color w:val="292425"/>
          <w:w w:val="110"/>
        </w:rPr>
        <w:t>It</w:t>
      </w:r>
      <w:r>
        <w:rPr>
          <w:color w:val="292425"/>
          <w:spacing w:val="-17"/>
          <w:w w:val="110"/>
        </w:rPr>
        <w:t> </w:t>
      </w:r>
      <w:r>
        <w:rPr>
          <w:color w:val="292425"/>
          <w:w w:val="110"/>
        </w:rPr>
        <w:t>peaked at </w:t>
      </w:r>
      <w:r>
        <w:rPr>
          <w:color w:val="292425"/>
          <w:spacing w:val="-3"/>
          <w:w w:val="110"/>
        </w:rPr>
        <w:t>over </w:t>
      </w:r>
      <w:r>
        <w:rPr>
          <w:color w:val="292425"/>
          <w:spacing w:val="-6"/>
          <w:w w:val="110"/>
        </w:rPr>
        <w:t>$50 </w:t>
      </w:r>
      <w:r>
        <w:rPr>
          <w:color w:val="292425"/>
          <w:w w:val="110"/>
        </w:rPr>
        <w:t>in October </w:t>
      </w:r>
      <w:r>
        <w:rPr>
          <w:color w:val="292425"/>
          <w:spacing w:val="-5"/>
          <w:w w:val="110"/>
        </w:rPr>
        <w:t>2004, </w:t>
      </w:r>
      <w:r>
        <w:rPr>
          <w:color w:val="292425"/>
          <w:w w:val="110"/>
        </w:rPr>
        <w:t>fell </w:t>
      </w:r>
      <w:r>
        <w:rPr>
          <w:color w:val="292425"/>
          <w:spacing w:val="-4"/>
          <w:w w:val="110"/>
        </w:rPr>
        <w:t>to </w:t>
      </w:r>
      <w:r>
        <w:rPr>
          <w:color w:val="292425"/>
          <w:w w:val="110"/>
        </w:rPr>
        <w:t>around </w:t>
      </w:r>
      <w:r>
        <w:rPr>
          <w:color w:val="292425"/>
          <w:spacing w:val="-4"/>
          <w:w w:val="110"/>
        </w:rPr>
        <w:t>$40 </w:t>
      </w:r>
      <w:r>
        <w:rPr>
          <w:color w:val="292425"/>
          <w:w w:val="110"/>
        </w:rPr>
        <w:t>in November and </w:t>
      </w:r>
      <w:r>
        <w:rPr>
          <w:color w:val="292425"/>
          <w:spacing w:val="-2"/>
          <w:w w:val="110"/>
        </w:rPr>
        <w:t>December, </w:t>
      </w:r>
      <w:r>
        <w:rPr>
          <w:color w:val="292425"/>
          <w:w w:val="110"/>
        </w:rPr>
        <w:t>but climbed back </w:t>
      </w:r>
      <w:r>
        <w:rPr>
          <w:color w:val="292425"/>
          <w:spacing w:val="-4"/>
          <w:w w:val="110"/>
        </w:rPr>
        <w:t>to </w:t>
      </w:r>
      <w:r>
        <w:rPr>
          <w:color w:val="292425"/>
          <w:w w:val="110"/>
        </w:rPr>
        <w:t>an </w:t>
      </w:r>
      <w:r>
        <w:rPr>
          <w:color w:val="292425"/>
          <w:spacing w:val="-3"/>
          <w:w w:val="110"/>
        </w:rPr>
        <w:t>average </w:t>
      </w:r>
      <w:r>
        <w:rPr>
          <w:color w:val="292425"/>
          <w:w w:val="110"/>
        </w:rPr>
        <w:t>of </w:t>
      </w:r>
      <w:r>
        <w:rPr>
          <w:color w:val="292425"/>
          <w:spacing w:val="-8"/>
          <w:w w:val="110"/>
        </w:rPr>
        <w:t>$45 </w:t>
      </w:r>
      <w:r>
        <w:rPr>
          <w:color w:val="292425"/>
          <w:w w:val="110"/>
        </w:rPr>
        <w:t>in the fifteen working </w:t>
      </w:r>
      <w:r>
        <w:rPr>
          <w:color w:val="292425"/>
          <w:spacing w:val="-3"/>
          <w:w w:val="110"/>
        </w:rPr>
        <w:t>days </w:t>
      </w:r>
      <w:r>
        <w:rPr>
          <w:color w:val="292425"/>
          <w:spacing w:val="-4"/>
          <w:w w:val="110"/>
        </w:rPr>
        <w:t>to </w:t>
      </w:r>
      <w:r>
        <w:rPr>
          <w:color w:val="292425"/>
          <w:w w:val="110"/>
        </w:rPr>
        <w:t>9 February (Chart 4.7). That </w:t>
      </w:r>
      <w:r>
        <w:rPr>
          <w:color w:val="292425"/>
          <w:spacing w:val="-3"/>
          <w:w w:val="110"/>
        </w:rPr>
        <w:t>was </w:t>
      </w:r>
      <w:r>
        <w:rPr>
          <w:color w:val="292425"/>
          <w:w w:val="110"/>
        </w:rPr>
        <w:t>almost </w:t>
      </w:r>
      <w:r>
        <w:rPr>
          <w:color w:val="292425"/>
          <w:spacing w:val="-9"/>
          <w:w w:val="110"/>
        </w:rPr>
        <w:t>10% </w:t>
      </w:r>
      <w:r>
        <w:rPr>
          <w:color w:val="292425"/>
          <w:spacing w:val="-3"/>
          <w:w w:val="110"/>
        </w:rPr>
        <w:t>lower </w:t>
      </w:r>
      <w:r>
        <w:rPr>
          <w:color w:val="292425"/>
          <w:w w:val="110"/>
        </w:rPr>
        <w:t>than the equivalent </w:t>
      </w:r>
      <w:r>
        <w:rPr>
          <w:color w:val="292425"/>
          <w:spacing w:val="-3"/>
          <w:w w:val="110"/>
        </w:rPr>
        <w:t>average </w:t>
      </w:r>
      <w:r>
        <w:rPr>
          <w:color w:val="292425"/>
          <w:w w:val="110"/>
        </w:rPr>
        <w:t>in the November </w:t>
      </w:r>
      <w:r>
        <w:rPr>
          <w:i/>
          <w:color w:val="292425"/>
          <w:w w:val="110"/>
        </w:rPr>
        <w:t>Report</w:t>
      </w:r>
      <w:r>
        <w:rPr>
          <w:color w:val="292425"/>
          <w:w w:val="110"/>
        </w:rPr>
        <w:t>. The </w:t>
      </w:r>
      <w:r>
        <w:rPr>
          <w:color w:val="292425"/>
          <w:spacing w:val="-3"/>
          <w:w w:val="110"/>
        </w:rPr>
        <w:t>volatility </w:t>
      </w:r>
      <w:r>
        <w:rPr>
          <w:color w:val="292425"/>
          <w:w w:val="110"/>
        </w:rPr>
        <w:t>partly reflected reactions </w:t>
      </w:r>
      <w:r>
        <w:rPr>
          <w:color w:val="292425"/>
          <w:spacing w:val="-4"/>
          <w:w w:val="110"/>
        </w:rPr>
        <w:t>to </w:t>
      </w:r>
      <w:r>
        <w:rPr>
          <w:color w:val="292425"/>
          <w:w w:val="110"/>
        </w:rPr>
        <w:t>OPEC</w:t>
      </w:r>
      <w:r>
        <w:rPr>
          <w:color w:val="292425"/>
          <w:spacing w:val="-18"/>
          <w:w w:val="110"/>
        </w:rPr>
        <w:t> </w:t>
      </w:r>
      <w:r>
        <w:rPr>
          <w:color w:val="292425"/>
          <w:w w:val="110"/>
        </w:rPr>
        <w:t>announcements,</w:t>
      </w:r>
      <w:r>
        <w:rPr>
          <w:color w:val="292425"/>
          <w:spacing w:val="-18"/>
          <w:w w:val="110"/>
        </w:rPr>
        <w:t> </w:t>
      </w:r>
      <w:r>
        <w:rPr>
          <w:color w:val="292425"/>
          <w:w w:val="110"/>
        </w:rPr>
        <w:t>but</w:t>
      </w:r>
      <w:r>
        <w:rPr>
          <w:color w:val="292425"/>
          <w:spacing w:val="-18"/>
          <w:w w:val="110"/>
        </w:rPr>
        <w:t> </w:t>
      </w:r>
      <w:r>
        <w:rPr>
          <w:color w:val="292425"/>
          <w:w w:val="110"/>
        </w:rPr>
        <w:t>also</w:t>
      </w:r>
      <w:r>
        <w:rPr>
          <w:color w:val="292425"/>
          <w:spacing w:val="-18"/>
          <w:w w:val="110"/>
        </w:rPr>
        <w:t> </w:t>
      </w:r>
      <w:r>
        <w:rPr>
          <w:color w:val="292425"/>
          <w:w w:val="110"/>
        </w:rPr>
        <w:t>changes</w:t>
      </w:r>
      <w:r>
        <w:rPr>
          <w:color w:val="292425"/>
          <w:spacing w:val="-18"/>
          <w:w w:val="110"/>
        </w:rPr>
        <w:t> </w:t>
      </w:r>
      <w:r>
        <w:rPr>
          <w:color w:val="292425"/>
          <w:w w:val="110"/>
        </w:rPr>
        <w:t>in</w:t>
      </w:r>
      <w:r>
        <w:rPr>
          <w:color w:val="292425"/>
          <w:spacing w:val="-18"/>
          <w:w w:val="110"/>
        </w:rPr>
        <w:t> </w:t>
      </w:r>
      <w:r>
        <w:rPr>
          <w:color w:val="292425"/>
          <w:w w:val="110"/>
        </w:rPr>
        <w:t>views</w:t>
      </w:r>
      <w:r>
        <w:rPr>
          <w:color w:val="292425"/>
          <w:spacing w:val="-18"/>
          <w:w w:val="110"/>
        </w:rPr>
        <w:t> </w:t>
      </w:r>
      <w:r>
        <w:rPr>
          <w:color w:val="292425"/>
          <w:w w:val="110"/>
        </w:rPr>
        <w:t>both</w:t>
      </w:r>
      <w:r>
        <w:rPr>
          <w:color w:val="292425"/>
          <w:spacing w:val="-18"/>
          <w:w w:val="110"/>
        </w:rPr>
        <w:t> </w:t>
      </w:r>
      <w:r>
        <w:rPr>
          <w:color w:val="292425"/>
          <w:w w:val="110"/>
        </w:rPr>
        <w:t>about the</w:t>
      </w:r>
      <w:r>
        <w:rPr>
          <w:color w:val="292425"/>
          <w:spacing w:val="-16"/>
          <w:w w:val="110"/>
        </w:rPr>
        <w:t> </w:t>
      </w:r>
      <w:r>
        <w:rPr>
          <w:color w:val="292425"/>
          <w:spacing w:val="-3"/>
          <w:w w:val="110"/>
        </w:rPr>
        <w:t>extent</w:t>
      </w:r>
      <w:r>
        <w:rPr>
          <w:color w:val="292425"/>
          <w:spacing w:val="-16"/>
          <w:w w:val="110"/>
        </w:rPr>
        <w:t> </w:t>
      </w:r>
      <w:r>
        <w:rPr>
          <w:color w:val="292425"/>
          <w:w w:val="110"/>
        </w:rPr>
        <w:t>of</w:t>
      </w:r>
      <w:r>
        <w:rPr>
          <w:color w:val="292425"/>
          <w:spacing w:val="-15"/>
          <w:w w:val="110"/>
        </w:rPr>
        <w:t> </w:t>
      </w:r>
      <w:r>
        <w:rPr>
          <w:color w:val="292425"/>
          <w:w w:val="110"/>
        </w:rPr>
        <w:t>disruption</w:t>
      </w:r>
      <w:r>
        <w:rPr>
          <w:color w:val="292425"/>
          <w:spacing w:val="-16"/>
          <w:w w:val="110"/>
        </w:rPr>
        <w:t> </w:t>
      </w:r>
      <w:r>
        <w:rPr>
          <w:color w:val="292425"/>
          <w:spacing w:val="-4"/>
          <w:w w:val="110"/>
        </w:rPr>
        <w:t>to</w:t>
      </w:r>
      <w:r>
        <w:rPr>
          <w:color w:val="292425"/>
          <w:spacing w:val="-15"/>
          <w:w w:val="110"/>
        </w:rPr>
        <w:t> </w:t>
      </w:r>
      <w:r>
        <w:rPr>
          <w:color w:val="292425"/>
          <w:w w:val="110"/>
        </w:rPr>
        <w:t>non-OPEC</w:t>
      </w:r>
      <w:r>
        <w:rPr>
          <w:color w:val="292425"/>
          <w:spacing w:val="-16"/>
          <w:w w:val="110"/>
        </w:rPr>
        <w:t> </w:t>
      </w:r>
      <w:r>
        <w:rPr>
          <w:color w:val="292425"/>
          <w:w w:val="110"/>
        </w:rPr>
        <w:t>supply</w:t>
      </w:r>
      <w:r>
        <w:rPr>
          <w:color w:val="292425"/>
          <w:spacing w:val="-15"/>
          <w:w w:val="110"/>
        </w:rPr>
        <w:t> </w:t>
      </w:r>
      <w:r>
        <w:rPr>
          <w:color w:val="292425"/>
          <w:w w:val="110"/>
        </w:rPr>
        <w:t>and</w:t>
      </w:r>
      <w:r>
        <w:rPr>
          <w:color w:val="292425"/>
          <w:spacing w:val="-16"/>
          <w:w w:val="110"/>
        </w:rPr>
        <w:t> </w:t>
      </w:r>
      <w:r>
        <w:rPr>
          <w:color w:val="292425"/>
          <w:w w:val="110"/>
        </w:rPr>
        <w:t>about</w:t>
      </w:r>
      <w:r>
        <w:rPr>
          <w:color w:val="292425"/>
          <w:spacing w:val="-15"/>
          <w:w w:val="110"/>
        </w:rPr>
        <w:t> </w:t>
      </w:r>
      <w:r>
        <w:rPr>
          <w:color w:val="292425"/>
          <w:w w:val="110"/>
        </w:rPr>
        <w:t>global</w:t>
      </w:r>
    </w:p>
    <w:p>
      <w:pPr>
        <w:spacing w:after="0" w:line="280" w:lineRule="atLeast"/>
        <w:sectPr>
          <w:type w:val="continuous"/>
          <w:pgSz w:w="11900" w:h="16840"/>
          <w:pgMar w:top="1140" w:bottom="0" w:left="640" w:right="620"/>
          <w:cols w:num="4" w:equalWidth="0">
            <w:col w:w="1692" w:space="40"/>
            <w:col w:w="961" w:space="132"/>
            <w:col w:w="1291" w:space="809"/>
            <w:col w:w="5715"/>
          </w:cols>
        </w:sectPr>
      </w:pPr>
    </w:p>
    <w:p>
      <w:pPr>
        <w:spacing w:line="140" w:lineRule="exact" w:before="0"/>
        <w:ind w:left="2547" w:right="0" w:firstLine="0"/>
        <w:jc w:val="left"/>
        <w:rPr>
          <w:sz w:val="12"/>
        </w:rPr>
      </w:pPr>
      <w:r>
        <w:rPr>
          <w:color w:val="292425"/>
          <w:w w:val="105"/>
          <w:sz w:val="12"/>
        </w:rPr>
        <w:t>Balance</w:t>
      </w:r>
      <w:r>
        <w:rPr>
          <w:color w:val="292425"/>
          <w:w w:val="105"/>
          <w:position w:val="4"/>
          <w:sz w:val="12"/>
        </w:rPr>
        <w:t>(b)</w:t>
      </w:r>
    </w:p>
    <w:p>
      <w:pPr>
        <w:pStyle w:val="ListParagraph"/>
        <w:numPr>
          <w:ilvl w:val="0"/>
          <w:numId w:val="37"/>
        </w:numPr>
        <w:tabs>
          <w:tab w:pos="417" w:val="left" w:leader="none"/>
        </w:tabs>
        <w:spacing w:line="208" w:lineRule="auto" w:before="76" w:after="0"/>
        <w:ind w:left="416" w:right="112" w:hanging="240"/>
        <w:jc w:val="both"/>
        <w:rPr>
          <w:sz w:val="12"/>
        </w:rPr>
      </w:pPr>
      <w:r>
        <w:rPr>
          <w:color w:val="292425"/>
          <w:w w:val="105"/>
          <w:sz w:val="12"/>
        </w:rPr>
        <w:t>Based on </w:t>
      </w:r>
      <w:r>
        <w:rPr>
          <w:color w:val="292425"/>
          <w:spacing w:val="-10"/>
          <w:w w:val="105"/>
          <w:sz w:val="12"/>
        </w:rPr>
        <w:t>301 </w:t>
      </w:r>
      <w:r>
        <w:rPr>
          <w:color w:val="292425"/>
          <w:w w:val="105"/>
          <w:sz w:val="12"/>
        </w:rPr>
        <w:t>responses, weighted by employment, from a survey of companies in December </w:t>
      </w:r>
      <w:r>
        <w:rPr>
          <w:color w:val="292425"/>
          <w:spacing w:val="-4"/>
          <w:w w:val="105"/>
          <w:sz w:val="12"/>
        </w:rPr>
        <w:t>2004 </w:t>
      </w:r>
      <w:r>
        <w:rPr>
          <w:color w:val="292425"/>
          <w:w w:val="105"/>
          <w:sz w:val="12"/>
        </w:rPr>
        <w:t>and January</w:t>
      </w:r>
      <w:r>
        <w:rPr>
          <w:color w:val="292425"/>
          <w:spacing w:val="9"/>
          <w:w w:val="105"/>
          <w:sz w:val="12"/>
        </w:rPr>
        <w:t> </w:t>
      </w:r>
      <w:r>
        <w:rPr>
          <w:color w:val="292425"/>
          <w:spacing w:val="-4"/>
          <w:w w:val="105"/>
          <w:sz w:val="12"/>
        </w:rPr>
        <w:t>2005.</w:t>
      </w:r>
    </w:p>
    <w:p>
      <w:pPr>
        <w:pStyle w:val="ListParagraph"/>
        <w:numPr>
          <w:ilvl w:val="0"/>
          <w:numId w:val="37"/>
        </w:numPr>
        <w:tabs>
          <w:tab w:pos="417" w:val="left" w:leader="none"/>
        </w:tabs>
        <w:spacing w:line="208" w:lineRule="auto" w:before="0" w:after="0"/>
        <w:ind w:left="416" w:right="143" w:hanging="240"/>
        <w:jc w:val="both"/>
        <w:rPr>
          <w:sz w:val="12"/>
        </w:rPr>
      </w:pPr>
      <w:r>
        <w:rPr>
          <w:color w:val="292425"/>
          <w:w w:val="110"/>
          <w:sz w:val="12"/>
        </w:rPr>
        <w:t>Percentage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firms</w:t>
      </w:r>
      <w:r>
        <w:rPr>
          <w:color w:val="292425"/>
          <w:spacing w:val="-11"/>
          <w:w w:val="110"/>
          <w:sz w:val="12"/>
        </w:rPr>
        <w:t> </w:t>
      </w:r>
      <w:r>
        <w:rPr>
          <w:color w:val="292425"/>
          <w:w w:val="110"/>
          <w:sz w:val="12"/>
        </w:rPr>
        <w:t>citing</w:t>
      </w:r>
      <w:r>
        <w:rPr>
          <w:color w:val="292425"/>
          <w:spacing w:val="-11"/>
          <w:w w:val="110"/>
          <w:sz w:val="12"/>
        </w:rPr>
        <w:t> </w:t>
      </w:r>
      <w:r>
        <w:rPr>
          <w:color w:val="292425"/>
          <w:w w:val="110"/>
          <w:sz w:val="12"/>
        </w:rPr>
        <w:t>that</w:t>
      </w:r>
      <w:r>
        <w:rPr>
          <w:color w:val="292425"/>
          <w:spacing w:val="-11"/>
          <w:w w:val="110"/>
          <w:sz w:val="12"/>
        </w:rPr>
        <w:t> </w:t>
      </w:r>
      <w:r>
        <w:rPr>
          <w:color w:val="292425"/>
          <w:w w:val="110"/>
          <w:sz w:val="12"/>
        </w:rPr>
        <w:t>factor</w:t>
      </w:r>
      <w:r>
        <w:rPr>
          <w:color w:val="292425"/>
          <w:spacing w:val="-11"/>
          <w:w w:val="110"/>
          <w:sz w:val="12"/>
        </w:rPr>
        <w:t> </w:t>
      </w:r>
      <w:r>
        <w:rPr>
          <w:color w:val="292425"/>
          <w:w w:val="110"/>
          <w:sz w:val="12"/>
        </w:rPr>
        <w:t>as</w:t>
      </w:r>
      <w:r>
        <w:rPr>
          <w:color w:val="292425"/>
          <w:spacing w:val="-11"/>
          <w:w w:val="110"/>
          <w:sz w:val="12"/>
        </w:rPr>
        <w:t> </w:t>
      </w:r>
      <w:r>
        <w:rPr>
          <w:color w:val="292425"/>
          <w:w w:val="110"/>
          <w:sz w:val="12"/>
        </w:rPr>
        <w:t>a</w:t>
      </w:r>
      <w:r>
        <w:rPr>
          <w:color w:val="292425"/>
          <w:spacing w:val="-11"/>
          <w:w w:val="110"/>
          <w:sz w:val="12"/>
        </w:rPr>
        <w:t> </w:t>
      </w:r>
      <w:r>
        <w:rPr>
          <w:color w:val="292425"/>
          <w:w w:val="110"/>
          <w:sz w:val="12"/>
        </w:rPr>
        <w:t>reason</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higher</w:t>
      </w:r>
      <w:r>
        <w:rPr>
          <w:color w:val="292425"/>
          <w:spacing w:val="-11"/>
          <w:w w:val="110"/>
          <w:sz w:val="12"/>
        </w:rPr>
        <w:t> </w:t>
      </w:r>
      <w:r>
        <w:rPr>
          <w:color w:val="292425"/>
          <w:w w:val="110"/>
          <w:sz w:val="12"/>
        </w:rPr>
        <w:t>labour costs</w:t>
      </w:r>
      <w:r>
        <w:rPr>
          <w:color w:val="292425"/>
          <w:spacing w:val="-8"/>
          <w:w w:val="110"/>
          <w:sz w:val="12"/>
        </w:rPr>
        <w:t> </w:t>
      </w:r>
      <w:r>
        <w:rPr>
          <w:color w:val="292425"/>
          <w:w w:val="110"/>
          <w:sz w:val="12"/>
        </w:rPr>
        <w:t>in</w:t>
      </w:r>
      <w:r>
        <w:rPr>
          <w:color w:val="292425"/>
          <w:spacing w:val="-8"/>
          <w:w w:val="110"/>
          <w:sz w:val="12"/>
        </w:rPr>
        <w:t> </w:t>
      </w:r>
      <w:r>
        <w:rPr>
          <w:color w:val="292425"/>
          <w:spacing w:val="-4"/>
          <w:w w:val="110"/>
          <w:sz w:val="12"/>
        </w:rPr>
        <w:t>2005,</w:t>
      </w:r>
      <w:r>
        <w:rPr>
          <w:color w:val="292425"/>
          <w:spacing w:val="-7"/>
          <w:w w:val="110"/>
          <w:sz w:val="12"/>
        </w:rPr>
        <w:t> </w:t>
      </w:r>
      <w:r>
        <w:rPr>
          <w:color w:val="292425"/>
          <w:w w:val="110"/>
          <w:sz w:val="12"/>
        </w:rPr>
        <w:t>less</w:t>
      </w:r>
      <w:r>
        <w:rPr>
          <w:color w:val="292425"/>
          <w:spacing w:val="-8"/>
          <w:w w:val="110"/>
          <w:sz w:val="12"/>
        </w:rPr>
        <w:t> </w:t>
      </w:r>
      <w:r>
        <w:rPr>
          <w:color w:val="292425"/>
          <w:w w:val="110"/>
          <w:sz w:val="12"/>
        </w:rPr>
        <w:t>the</w:t>
      </w:r>
      <w:r>
        <w:rPr>
          <w:color w:val="292425"/>
          <w:spacing w:val="-8"/>
          <w:w w:val="110"/>
          <w:sz w:val="12"/>
        </w:rPr>
        <w:t> </w:t>
      </w:r>
      <w:r>
        <w:rPr>
          <w:color w:val="292425"/>
          <w:w w:val="110"/>
          <w:sz w:val="12"/>
        </w:rPr>
        <w:t>percentage</w:t>
      </w:r>
      <w:r>
        <w:rPr>
          <w:color w:val="292425"/>
          <w:spacing w:val="-7"/>
          <w:w w:val="110"/>
          <w:sz w:val="12"/>
        </w:rPr>
        <w:t> </w:t>
      </w:r>
      <w:r>
        <w:rPr>
          <w:color w:val="292425"/>
          <w:w w:val="110"/>
          <w:sz w:val="12"/>
        </w:rPr>
        <w:t>of</w:t>
      </w:r>
      <w:r>
        <w:rPr>
          <w:color w:val="292425"/>
          <w:spacing w:val="-8"/>
          <w:w w:val="110"/>
          <w:sz w:val="12"/>
        </w:rPr>
        <w:t> </w:t>
      </w:r>
      <w:r>
        <w:rPr>
          <w:color w:val="292425"/>
          <w:w w:val="110"/>
          <w:sz w:val="12"/>
        </w:rPr>
        <w:t>firms</w:t>
      </w:r>
      <w:r>
        <w:rPr>
          <w:color w:val="292425"/>
          <w:spacing w:val="-7"/>
          <w:w w:val="110"/>
          <w:sz w:val="12"/>
        </w:rPr>
        <w:t> </w:t>
      </w:r>
      <w:r>
        <w:rPr>
          <w:color w:val="292425"/>
          <w:w w:val="110"/>
          <w:sz w:val="12"/>
        </w:rPr>
        <w:t>citing</w:t>
      </w:r>
      <w:r>
        <w:rPr>
          <w:color w:val="292425"/>
          <w:spacing w:val="-8"/>
          <w:w w:val="110"/>
          <w:sz w:val="12"/>
        </w:rPr>
        <w:t> </w:t>
      </w:r>
      <w:r>
        <w:rPr>
          <w:color w:val="292425"/>
          <w:w w:val="110"/>
          <w:sz w:val="12"/>
        </w:rPr>
        <w:t>it</w:t>
      </w:r>
      <w:r>
        <w:rPr>
          <w:color w:val="292425"/>
          <w:spacing w:val="-8"/>
          <w:w w:val="110"/>
          <w:sz w:val="12"/>
        </w:rPr>
        <w:t> </w:t>
      </w:r>
      <w:r>
        <w:rPr>
          <w:color w:val="292425"/>
          <w:w w:val="110"/>
          <w:sz w:val="12"/>
        </w:rPr>
        <w:t>as</w:t>
      </w:r>
      <w:r>
        <w:rPr>
          <w:color w:val="292425"/>
          <w:spacing w:val="-7"/>
          <w:w w:val="110"/>
          <w:sz w:val="12"/>
        </w:rPr>
        <w:t> </w:t>
      </w:r>
      <w:r>
        <w:rPr>
          <w:color w:val="292425"/>
          <w:w w:val="110"/>
          <w:sz w:val="12"/>
        </w:rPr>
        <w:t>a</w:t>
      </w:r>
      <w:r>
        <w:rPr>
          <w:color w:val="292425"/>
          <w:spacing w:val="-8"/>
          <w:w w:val="110"/>
          <w:sz w:val="12"/>
        </w:rPr>
        <w:t> </w:t>
      </w:r>
      <w:r>
        <w:rPr>
          <w:color w:val="292425"/>
          <w:w w:val="110"/>
          <w:sz w:val="12"/>
        </w:rPr>
        <w:t>reason</w:t>
      </w:r>
      <w:r>
        <w:rPr>
          <w:color w:val="292425"/>
          <w:spacing w:val="-8"/>
          <w:w w:val="110"/>
          <w:sz w:val="12"/>
        </w:rPr>
        <w:t> </w:t>
      </w:r>
      <w:r>
        <w:rPr>
          <w:color w:val="292425"/>
          <w:w w:val="110"/>
          <w:sz w:val="12"/>
        </w:rPr>
        <w:t>for lower labour</w:t>
      </w:r>
      <w:r>
        <w:rPr>
          <w:color w:val="292425"/>
          <w:spacing w:val="-8"/>
          <w:w w:val="110"/>
          <w:sz w:val="12"/>
        </w:rPr>
        <w:t> </w:t>
      </w:r>
      <w:r>
        <w:rPr>
          <w:color w:val="292425"/>
          <w:w w:val="110"/>
          <w:sz w:val="12"/>
        </w:rPr>
        <w:t>costs.</w:t>
      </w:r>
    </w:p>
    <w:p>
      <w:pPr>
        <w:pStyle w:val="BodyText"/>
        <w:spacing w:before="9"/>
        <w:rPr>
          <w:sz w:val="14"/>
        </w:rPr>
      </w:pPr>
    </w:p>
    <w:p>
      <w:pPr>
        <w:pStyle w:val="BodyText"/>
        <w:ind w:left="160"/>
        <w:rPr>
          <w:rFonts w:ascii="Trebuchet MS"/>
        </w:rPr>
      </w:pPr>
      <w:r>
        <w:rPr>
          <w:rFonts w:ascii="Trebuchet MS"/>
          <w:color w:val="0092C0"/>
        </w:rPr>
        <w:t>Chart 4.7</w:t>
      </w:r>
    </w:p>
    <w:p>
      <w:pPr>
        <w:pStyle w:val="BodyText"/>
        <w:spacing w:before="8"/>
        <w:ind w:left="160"/>
        <w:rPr>
          <w:rFonts w:ascii="Trebuchet MS"/>
        </w:rPr>
      </w:pPr>
      <w:r>
        <w:rPr>
          <w:rFonts w:ascii="Trebuchet MS"/>
          <w:color w:val="0092C0"/>
        </w:rPr>
        <w:t>Spot and futures</w:t>
      </w:r>
      <w:r>
        <w:rPr>
          <w:color w:val="292425"/>
          <w:position w:val="4"/>
          <w:sz w:val="12"/>
        </w:rPr>
        <w:t>(a) </w:t>
      </w:r>
      <w:r>
        <w:rPr>
          <w:rFonts w:ascii="Trebuchet MS"/>
          <w:color w:val="0092C0"/>
        </w:rPr>
        <w:t>prices of Brent oil</w:t>
      </w:r>
    </w:p>
    <w:p>
      <w:pPr>
        <w:spacing w:line="111" w:lineRule="exact" w:before="84"/>
        <w:ind w:left="2902" w:right="0" w:firstLine="0"/>
        <w:jc w:val="left"/>
        <w:rPr>
          <w:sz w:val="12"/>
        </w:rPr>
      </w:pPr>
      <w:r>
        <w:rPr>
          <w:color w:val="292425"/>
          <w:w w:val="110"/>
          <w:sz w:val="12"/>
        </w:rPr>
        <w:t>$ per barrel</w:t>
      </w:r>
    </w:p>
    <w:p>
      <w:pPr>
        <w:spacing w:line="111" w:lineRule="exact" w:before="0"/>
        <w:ind w:left="3556" w:right="0" w:firstLine="0"/>
        <w:jc w:val="left"/>
        <w:rPr>
          <w:sz w:val="12"/>
        </w:rPr>
      </w:pPr>
      <w:r>
        <w:rPr/>
        <w:pict>
          <v:line style="position:absolute;mso-position-horizontal-relative:page;mso-position-vertical-relative:paragraph;z-index:16132096" from="201.707001pt,2.083457pt" to="207.691001pt,2.083457pt" stroked="true" strokeweight=".5pt" strokecolor="#292425">
            <v:stroke dashstyle="solid"/>
            <w10:wrap type="none"/>
          </v:line>
        </w:pict>
      </w:r>
      <w:r>
        <w:rPr/>
        <w:pict>
          <v:group style="position:absolute;margin-left:51.463001pt;margin-top:10.565434pt;width:145.3pt;height:92.7pt;mso-position-horizontal-relative:page;mso-position-vertical-relative:paragraph;z-index:16134656" coordorigin="1029,211" coordsize="2906,1854">
            <v:shape style="position:absolute;left:1039;top:544;width:1841;height:1511" coordorigin="1039,545" coordsize="1841,1511" path="m1039,1715l1049,1656,1059,1620,1069,1608m1069,1608l1082,1608,1102,1633m1102,1633l1102,1656,1112,1680,1112,1753,1122,1788,1122,1825,1131,1838,1131,1850m1131,1850l1131,1838,1142,1813,1142,1753,1154,1668,1164,1633,1164,1608m1164,1608l1174,1548,1184,1523,1194,1511m1194,1511l1204,1523,1204,1536,1214,1561,1226,1570m1226,1570l1236,1561,1236,1548,1256,1498m1256,1498l1266,1463,1266,1426,1276,1391,1286,1366m1286,1366l1286,1366,1299,1378,1309,1403,1309,1438,1318,1451m1318,1451l1318,1438,1329,1403,1339,1378,1339,1366,1339,1403,1348,1451,1348,1561,1361,1620,1361,1668,1371,1715,1371,1740m1371,1740l1381,1753,1381,1740,1391,1728,1401,1715m1401,1715l1411,1693,1411,1656,1421,1633,1433,1620m1433,1620l1433,1633,1443,1643,1443,1693,1453,1740,1463,1753,1463,1765m1463,1765l1473,1765,1473,1753,1493,1705m1493,1705l1505,1668,1505,1633,1516,1596,1526,1570m1526,1570l1535,1570,1555,1608m1555,1608l1565,1643,1565,1693,1578,1740,1588,1765m1588,1765l1598,1765,1598,1740,1608,1715,1618,1705m1618,1705l1640,1705,1650,1715m1650,1715l1650,1740,1660,1765,1660,1910,1670,1957m1670,1957l1680,2007,1700,2030m1700,2030l1713,2055,1733,2055m1733,2055l1743,2042,1743,2030,1763,2007m1763,2007l1772,1995,1795,1982m1795,1982l1805,1945,1805,1898,1815,1838,1825,1800m1825,1800l1835,1753,1857,1715m1857,1715l1867,1715,1887,1728m1887,1728l1897,1740,1907,1753,1907,1778,1917,1778m1917,1778l1930,1765,1930,1728,1939,1705m1939,1705l1950,1680,1969,1656m1969,1656l1980,1633,1980,1608,1992,1583,2002,1570m2002,1570l2012,1570,2012,1583,2032,1620m2032,1620l2032,1633,2042,1656,2042,1715,2052,1765,2064,1778m2064,1778l2064,1765,2074,1740,2074,1680,2084,1620,2094,1561m2094,1561l2104,1486,2124,1438m2124,1438l2137,1391,2146,1366,2156,1366m2156,1366l2167,1378,2167,1403,2176,1438,2186,1486m2186,1486l2196,1548,2209,1620,2209,1693,2219,1715,2219,1740,2229,1740,2239,1715,2239,1705m2239,1705l2249,1680,2249,1656,2259,1633,2271,1608m2271,1608l2281,1583,2301,1570m2301,1570l2311,1561,2311,1536,2321,1511,2331,1511m2331,1511l2331,1523,2343,1536,2343,1583,2354,1620,2363,1643m2363,1643l2363,1643,2373,1633,2373,1583,2383,1548,2393,1523m2393,1523l2403,1523,2403,1536,2416,1548,2426,1561m2426,1561l2436,1561,2436,1548,2456,1511m2456,1511l2466,1476,2476,1463,2488,1451m2488,1451l2498,1451,2498,1463,2518,1463m2518,1463l2528,1438,2528,1391,2538,1341,2550,1319m2550,1319l2560,1319,2571,1331,2571,1341,2580,1341m2580,1341l2580,1331,2590,1293,2590,1161,2600,1136,2600,1124,2610,1136,2610,1184,2623,1221,2633,1246m2633,1246l2643,1233,2643,1196,2653,1149,2663,1101m2663,1101l2673,1051,2673,979,2683,932,2695,882m2695,882l2705,872,2715,872,2725,859m2725,859l2725,834,2735,787,2735,677,2745,630,2745,580,2755,557,2755,545m2755,545l2755,557,2767,580,2767,677,2777,787,2787,834,2787,872m2787,872l2797,932,2797,991,2807,1029,2817,1039m2817,1039l2817,1029,2827,1004,2827,932,2840,859,2850,834,2850,809m2850,809l2860,799,2880,799e" filled="false" stroked="true" strokeweight="1pt" strokecolor="#0067a3">
              <v:path arrowok="t"/>
              <v:stroke dashstyle="solid"/>
            </v:shape>
            <v:line style="position:absolute" from="2902,787" to="2932,774" stroked="true" strokeweight="1pt" strokecolor="#ec2131">
              <v:stroke dashstyle="solid"/>
            </v:line>
            <v:shape style="position:absolute;left:2922;top:775;width:83;height:2" coordorigin="2922,776" coordsize="83,0" path="m2922,776l2972,776m2952,776l3004,776e" filled="false" stroked="true" strokeweight="1.120pt" strokecolor="#ec2131">
              <v:path arrowok="t"/>
              <v:stroke dashstyle="solid"/>
            </v:shape>
            <v:shape style="position:absolute;left:2994;top:774;width:392;height:158" coordorigin="2994,774" coordsize="392,158" path="m2994,774l3024,787m3024,787l3057,799m3057,799l3087,809m3087,809l3119,822m3119,822l3149,834m3149,834l3181,847m3181,847l3211,859m3211,859l3241,872m3241,872l3264,882m3264,882l3293,894m3293,894l3326,907m3326,907l3356,919m3356,919l3386,932e" filled="false" stroked="true" strokeweight="1pt" strokecolor="#ec2131">
              <v:path arrowok="t"/>
              <v:stroke dashstyle="solid"/>
            </v:shape>
            <v:line style="position:absolute" from="3376,933" to="3428,933" stroked="true" strokeweight="1.120pt" strokecolor="#ec2131">
              <v:stroke dashstyle="solid"/>
            </v:line>
            <v:shape style="position:absolute;left:3418;top:931;width:93;height:36" coordorigin="3418,932" coordsize="93,36" path="m3418,932l3448,944m3448,944l3481,956m3481,956l3510,967e" filled="false" stroked="true" strokeweight="1pt" strokecolor="#ec2131">
              <v:path arrowok="t"/>
              <v:stroke dashstyle="solid"/>
            </v:shape>
            <v:line style="position:absolute" from="3500,968" to="3553,968" stroked="true" strokeweight="1.121pt" strokecolor="#ec2131">
              <v:stroke dashstyle="solid"/>
            </v:line>
            <v:shape style="position:absolute;left:3543;top:966;width:30;height:13" coordorigin="3543,967" coordsize="30,13" path="m3543,967l3553,967,3573,979e" filled="false" stroked="true" strokeweight="1pt" strokecolor="#ec2131">
              <v:path arrowok="t"/>
              <v:stroke dashstyle="solid"/>
            </v:shape>
            <v:line style="position:absolute" from="3563,980" to="3615,980" stroked="true" strokeweight="1.134pt" strokecolor="#ec2131">
              <v:stroke dashstyle="solid"/>
            </v:line>
            <v:shape style="position:absolute;left:3605;top:978;width:50;height:26" coordorigin="3605,979" coordsize="50,26" path="m3605,979l3625,991m3625,991l3655,1004e" filled="false" stroked="true" strokeweight="1pt" strokecolor="#ec2131">
              <v:path arrowok="t"/>
              <v:stroke dashstyle="solid"/>
            </v:shape>
            <v:line style="position:absolute" from="3645,1005" to="3698,1005" stroked="true" strokeweight="1.120pt" strokecolor="#ec2131">
              <v:stroke dashstyle="solid"/>
            </v:line>
            <v:shape style="position:absolute;left:3687;top:1004;width:30;height:13" coordorigin="3688,1004" coordsize="30,13" path="m3688,1004l3697,1004,3718,1016e" filled="false" stroked="true" strokeweight="1pt" strokecolor="#ec2131">
              <v:path arrowok="t"/>
              <v:stroke dashstyle="solid"/>
            </v:shape>
            <v:rect style="position:absolute;left:3707;top:1006;width:53;height:23" filled="true" fillcolor="#ec2131" stroked="false">
              <v:fill type="solid"/>
            </v:rect>
            <v:shape style="position:absolute;left:3749;top:1016;width:30;height:13" coordorigin="3750,1016" coordsize="30,13" path="m3750,1016l3760,1016,3780,1029e" filled="false" stroked="true" strokeweight="1pt" strokecolor="#ec2131">
              <v:path arrowok="t"/>
              <v:stroke dashstyle="solid"/>
            </v:shape>
            <v:rect style="position:absolute;left:3769;top:1018;width:53;height:23" filled="true" fillcolor="#ec2131" stroked="false">
              <v:fill type="solid"/>
            </v:rect>
            <v:shape style="position:absolute;left:3812;top:1028;width:30;height:10" coordorigin="3812,1029" coordsize="30,10" path="m3812,1029l3822,1029,3842,1039e" filled="false" stroked="true" strokeweight="1pt" strokecolor="#ec2131">
              <v:path arrowok="t"/>
              <v:stroke dashstyle="solid"/>
            </v:shape>
            <v:rect style="position:absolute;left:3832;top:1028;width:50;height:23" filled="true" fillcolor="#ec2131" stroked="false">
              <v:fill type="solid"/>
            </v:rect>
            <v:shape style="position:absolute;left:3872;top:1038;width:23;height:13" coordorigin="3872,1039" coordsize="23,13" path="m3872,1039l3885,1039,3895,1051e" filled="false" stroked="true" strokeweight="1pt" strokecolor="#ec2131">
              <v:path arrowok="t"/>
              <v:stroke dashstyle="solid"/>
            </v:shape>
            <v:rect style="position:absolute;left:3884;top:1041;width:50;height:23" filled="true" fillcolor="#ec2131" stroked="false">
              <v:fill type="solid"/>
            </v:rect>
            <v:shape style="position:absolute;left:2797;top:557;width:756;height:435" coordorigin="2797,557" coordsize="756,435" path="m2797,557l2827,570m2827,570l2860,580m2860,580l2890,604m2890,604l2922,630m2922,630l2952,654m2952,654l2984,677m2984,677l3014,702m3014,702l3047,727m3047,727l3077,749m3077,749l3097,774m3097,774l3129,787m3129,787l3159,809m3159,809l3191,834m3191,834l3221,847m3221,847l3254,859m3254,859l3284,882m3284,882l3314,894m3314,894l3346,907m3346,907l3376,919m3376,919l3408,932m3408,932l3428,944m3428,944l3458,956m3458,956l3491,967m3491,967l3521,979m3521,979l3553,991e" filled="false" stroked="true" strokeweight="1pt" strokecolor="#97c83e">
              <v:path arrowok="t"/>
              <v:stroke dashstyle="solid"/>
            </v:shape>
            <v:line style="position:absolute" from="3543,993" to="3593,993" stroked="true" strokeweight="1.120pt" strokecolor="#97c83e">
              <v:stroke dashstyle="solid"/>
            </v:line>
            <v:shape style="position:absolute;left:3582;top:991;width:95;height:38" coordorigin="3583,991" coordsize="95,38" path="m3583,991l3615,1004m3615,1004l3645,1016m3645,1016l3678,1029e" filled="false" stroked="true" strokeweight="1pt" strokecolor="#97c83e">
              <v:path arrowok="t"/>
              <v:stroke dashstyle="solid"/>
            </v:shape>
            <v:line style="position:absolute" from="3668,1030" to="3718,1030" stroked="true" strokeweight="1.119pt" strokecolor="#97c83e">
              <v:stroke dashstyle="solid"/>
            </v:line>
            <v:shape style="position:absolute;left:3707;top:1028;width:20;height:10" coordorigin="3708,1029" coordsize="20,10" path="m3708,1029l3718,1029,3727,1039e" filled="false" stroked="true" strokeweight="1pt" strokecolor="#97c83e">
              <v:path arrowok="t"/>
              <v:stroke dashstyle="solid"/>
            </v:shape>
            <v:rect style="position:absolute;left:3717;top:1028;width:53;height:23" filled="true" fillcolor="#97c83e" stroked="false">
              <v:fill type="solid"/>
            </v:rect>
            <v:line style="position:absolute" from="3750,1040" to="3800,1040" stroked="true" strokeweight="1.135pt" strokecolor="#97c83e">
              <v:stroke dashstyle="solid"/>
            </v:line>
            <v:rect style="position:absolute;left:3779;top:1028;width:53;height:23" filled="true" fillcolor="#97c83e" stroked="false">
              <v:fill type="solid"/>
            </v:rect>
            <v:line style="position:absolute" from="3812,1040" to="3862,1040" stroked="true" strokeweight="1.135pt" strokecolor="#97c83e">
              <v:stroke dashstyle="solid"/>
            </v:line>
            <v:shape style="position:absolute;left:3842;top:1028;width:83;height:23" coordorigin="3842,1029" coordsize="83,23" path="m3924,1029l3895,1029,3875,1029,3842,1029,3842,1051,3875,1051,3895,1051,3924,1051,3924,1029xe" filled="true" fillcolor="#97c83e" stroked="false">
              <v:path arrowok="t"/>
              <v:fill type="solid"/>
            </v:shape>
            <v:shape style="position:absolute;left:2715;top:1076;width:362;height:193" coordorigin="2715,1076" coordsize="362,193" path="m2715,1076l2745,1101m2745,1101l2777,1124m2777,1124l2807,1136m2807,1136l2840,1161m2840,1161l2860,1174m2860,1174l2890,1196m2890,1196l2922,1209m2922,1209l2952,1221m2952,1221l2984,1233m2984,1233l3014,1246m3014,1246l3047,1259m3047,1259l3077,1269e" filled="false" stroked="true" strokeweight="1pt" strokecolor="#009383">
              <v:path arrowok="t"/>
              <v:stroke dashstyle="solid"/>
            </v:shape>
            <v:line style="position:absolute" from="3067,1270" to="3116,1270" stroked="true" strokeweight="1.119pt" strokecolor="#009383">
              <v:stroke dashstyle="solid"/>
            </v:line>
            <v:shape style="position:absolute;left:3106;top:1268;width:53;height:25" coordorigin="3106,1269" coordsize="53,25" path="m3106,1269l3139,1281m3139,1281l3159,1293e" filled="false" stroked="true" strokeweight="1pt" strokecolor="#009383">
              <v:path arrowok="t"/>
              <v:stroke dashstyle="solid"/>
            </v:shape>
            <v:line style="position:absolute" from="3149,1295" to="3201,1295" stroked="true" strokeweight="1.135pt" strokecolor="#009383">
              <v:stroke dashstyle="solid"/>
            </v:line>
            <v:shape style="position:absolute;left:3191;top:1293;width:30;height:13" coordorigin="3191,1293" coordsize="30,13" path="m3191,1293l3201,1293,3221,1306e" filled="false" stroked="true" strokeweight="1pt" strokecolor="#009383">
              <v:path arrowok="t"/>
              <v:stroke dashstyle="solid"/>
            </v:shape>
            <v:line style="position:absolute" from="3211,1307" to="3264,1307" stroked="true" strokeweight="1.119pt" strokecolor="#009383">
              <v:stroke dashstyle="solid"/>
            </v:line>
            <v:shape style="position:absolute;left:3253;top:1305;width:60;height:25" coordorigin="3254,1306" coordsize="60,25" path="m3254,1306l3284,1319m3284,1319l3314,1331e" filled="false" stroked="true" strokeweight="1pt" strokecolor="#009383">
              <v:path arrowok="t"/>
              <v:stroke dashstyle="solid"/>
            </v:shape>
            <v:line style="position:absolute" from="3304,1332" to="3356,1332" stroked="true" strokeweight="1.135pt" strokecolor="#009383">
              <v:stroke dashstyle="solid"/>
            </v:line>
            <v:shape style="position:absolute;left:3345;top:1330;width:30;height:11" coordorigin="3346,1331" coordsize="30,11" path="m3346,1331l3356,1331,3376,1341e" filled="false" stroked="true" strokeweight="1pt" strokecolor="#009383">
              <v:path arrowok="t"/>
              <v:stroke dashstyle="solid"/>
            </v:shape>
            <v:line style="position:absolute" from="3366,1342" to="3418,1342" stroked="true" strokeweight="1.120pt" strokecolor="#009383">
              <v:stroke dashstyle="solid"/>
            </v:line>
            <v:shape style="position:absolute;left:3408;top:1341;width:83;height:25" coordorigin="3408,1341" coordsize="83,25" path="m3408,1341l3428,1341,3438,1353m3438,1353l3458,1356m3458,1353l3471,1353,3491,1366e" filled="false" stroked="true" strokeweight="1pt" strokecolor="#009383">
              <v:path arrowok="t"/>
              <v:stroke dashstyle="solid"/>
            </v:shape>
            <v:line style="position:absolute" from="3481,1367" to="3531,1367" stroked="true" strokeweight="1.119pt" strokecolor="#009383">
              <v:stroke dashstyle="solid"/>
            </v:line>
            <v:shape style="position:absolute;left:3520;top:1365;width:33;height:13" coordorigin="3521,1366" coordsize="33,13" path="m3521,1366l3533,1366,3553,1378e" filled="false" stroked="true" strokeweight="1pt" strokecolor="#009383">
              <v:path arrowok="t"/>
              <v:stroke dashstyle="solid"/>
            </v:shape>
            <v:line style="position:absolute" from="3543,1380" to="3593,1380" stroked="true" strokeweight="1.120pt" strokecolor="#009383">
              <v:stroke dashstyle="solid"/>
            </v:line>
            <v:shape style="position:absolute;left:3582;top:1378;width:33;height:13" coordorigin="3583,1378" coordsize="33,13" path="m3583,1378l3593,1378,3615,1391e" filled="false" stroked="true" strokeweight="1pt" strokecolor="#009383">
              <v:path arrowok="t"/>
              <v:stroke dashstyle="solid"/>
            </v:shape>
            <v:shape style="position:absolute;left:3605;top:1392;width:83;height:2" coordorigin="3605,1392" coordsize="83,0" path="m3605,1392l3655,1392m3635,1392l3688,1392e" filled="false" stroked="true" strokeweight="1.135pt" strokecolor="#009383">
              <v:path arrowok="t"/>
              <v:stroke dashstyle="solid"/>
            </v:shape>
            <v:shape style="position:absolute;left:3677;top:1390;width:30;height:13" coordorigin="3678,1391" coordsize="30,13" path="m3678,1391l3688,1391,3708,1403e" filled="false" stroked="true" strokeweight="1pt" strokecolor="#009383">
              <v:path arrowok="t"/>
              <v:stroke dashstyle="solid"/>
            </v:shape>
            <v:line style="position:absolute" from="3698,1405" to="3748,1405" stroked="true" strokeweight="1.120pt" strokecolor="#009383">
              <v:stroke dashstyle="solid"/>
            </v:line>
            <v:line style="position:absolute" from="3738,1403" to="3760,1406" stroked="true" strokeweight="1pt" strokecolor="#009383">
              <v:stroke dashstyle="solid"/>
            </v:line>
            <v:shape style="position:absolute;left:3750;top:1404;width:145;height:2" coordorigin="3750,1405" coordsize="145,0" path="m3750,1405l3800,1405m3780,1405l3832,1405m3812,1405l3862,1405m3842,1405l3895,1405e" filled="false" stroked="true" strokeweight="1.120pt" strokecolor="#009383">
              <v:path arrowok="t"/>
              <v:stroke dashstyle="solid"/>
            </v:shape>
            <v:line style="position:absolute" from="2881,696" to="2587,326" stroked="true" strokeweight=".5pt" strokecolor="#292425">
              <v:stroke dashstyle="solid"/>
            </v:line>
            <v:shape style="position:absolute;left:2850;top:667;width:73;height:83" coordorigin="2851,667" coordsize="73,83" path="m2890,667l2851,699,2866,707,2877,714,2923,749,2919,742,2914,732,2909,721,2904,708,2900,697,2890,667xe" filled="true" fillcolor="#292425" stroked="false">
              <v:path arrowok="t"/>
              <v:fill type="solid"/>
            </v:shape>
            <v:line style="position:absolute" from="3251,625" to="3158,701" stroked="true" strokeweight=".5pt" strokecolor="#292425">
              <v:stroke dashstyle="solid"/>
            </v:line>
            <v:shape style="position:absolute;left:3105;top:670;width:82;height:74" coordorigin="3106,671" coordsize="82,74" path="m3155,671l3119,729,3106,744,3114,739,3187,710,3155,671xe" filled="true" fillcolor="#292425" stroked="false">
              <v:path arrowok="t"/>
              <v:fill type="solid"/>
            </v:shape>
            <v:shape style="position:absolute;left:1813;top:211;width:887;height:120" type="#_x0000_t202" filled="false" stroked="false">
              <v:textbox inset="0,0,0,0">
                <w:txbxContent>
                  <w:p>
                    <w:pPr>
                      <w:spacing w:line="116" w:lineRule="exact" w:before="0"/>
                      <w:ind w:left="0" w:right="0" w:firstLine="0"/>
                      <w:jc w:val="left"/>
                      <w:rPr>
                        <w:sz w:val="12"/>
                      </w:rPr>
                    </w:pPr>
                    <w:r>
                      <w:rPr>
                        <w:color w:val="292425"/>
                        <w:w w:val="115"/>
                        <w:sz w:val="12"/>
                      </w:rPr>
                      <w:t>9 February</w:t>
                    </w:r>
                    <w:r>
                      <w:rPr>
                        <w:color w:val="292425"/>
                        <w:spacing w:val="-24"/>
                        <w:w w:val="115"/>
                        <w:sz w:val="12"/>
                      </w:rPr>
                      <w:t> </w:t>
                    </w:r>
                    <w:r>
                      <w:rPr>
                        <w:color w:val="292425"/>
                        <w:spacing w:val="-5"/>
                        <w:w w:val="115"/>
                        <w:sz w:val="12"/>
                      </w:rPr>
                      <w:t>2005</w:t>
                    </w:r>
                  </w:p>
                </w:txbxContent>
              </v:textbox>
              <w10:wrap type="none"/>
            </v:shape>
            <v:shape style="position:absolute;left:3018;top:349;width:857;height:260" type="#_x0000_t202" filled="false" stroked="false">
              <v:textbox inset="0,0,0,0">
                <w:txbxContent>
                  <w:p>
                    <w:pPr>
                      <w:spacing w:line="116" w:lineRule="exact" w:before="0"/>
                      <w:ind w:left="0" w:right="0" w:firstLine="0"/>
                      <w:jc w:val="left"/>
                      <w:rPr>
                        <w:sz w:val="12"/>
                      </w:rPr>
                    </w:pPr>
                    <w:r>
                      <w:rPr>
                        <w:color w:val="292425"/>
                        <w:w w:val="110"/>
                        <w:sz w:val="12"/>
                      </w:rPr>
                      <w:t>November 2004</w:t>
                    </w:r>
                  </w:p>
                  <w:p>
                    <w:pPr>
                      <w:spacing w:before="2"/>
                      <w:ind w:left="60" w:right="0" w:firstLine="0"/>
                      <w:jc w:val="left"/>
                      <w:rPr>
                        <w:i/>
                        <w:sz w:val="12"/>
                      </w:rPr>
                    </w:pPr>
                    <w:r>
                      <w:rPr>
                        <w:i/>
                        <w:color w:val="292425"/>
                        <w:sz w:val="12"/>
                      </w:rPr>
                      <w:t>Report</w:t>
                    </w:r>
                  </w:p>
                </w:txbxContent>
              </v:textbox>
              <w10:wrap type="none"/>
            </v:shape>
            <v:shape style="position:absolute;left:2815;top:1452;width:1029;height:120" type="#_x0000_t202" filled="false" stroked="false">
              <v:textbox inset="0,0,0,0">
                <w:txbxContent>
                  <w:p>
                    <w:pPr>
                      <w:spacing w:line="116" w:lineRule="exact" w:before="0"/>
                      <w:ind w:left="0" w:right="0" w:firstLine="0"/>
                      <w:jc w:val="left"/>
                      <w:rPr>
                        <w:i/>
                        <w:sz w:val="12"/>
                      </w:rPr>
                    </w:pPr>
                    <w:r>
                      <w:rPr>
                        <w:color w:val="292425"/>
                        <w:w w:val="105"/>
                        <w:sz w:val="12"/>
                      </w:rPr>
                      <w:t>August 2004 </w:t>
                    </w:r>
                    <w:r>
                      <w:rPr>
                        <w:i/>
                        <w:color w:val="292425"/>
                        <w:w w:val="105"/>
                        <w:sz w:val="12"/>
                      </w:rPr>
                      <w:t>Report</w:t>
                    </w:r>
                  </w:p>
                </w:txbxContent>
              </v:textbox>
              <w10:wrap type="none"/>
            </v:shape>
            <w10:wrap type="none"/>
          </v:group>
        </w:pict>
      </w:r>
      <w:r>
        <w:rPr/>
        <w:pict>
          <v:line style="position:absolute;mso-position-horizontal-relative:page;mso-position-vertical-relative:paragraph;z-index:16138240" from="39.5pt,1.836457pt" to="45.485pt,1.836457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spacing w:before="69"/>
        <w:ind w:left="3560" w:right="0" w:firstLine="0"/>
        <w:jc w:val="left"/>
        <w:rPr>
          <w:sz w:val="12"/>
        </w:rPr>
      </w:pPr>
      <w:r>
        <w:rPr/>
        <w:pict>
          <v:line style="position:absolute;mso-position-horizontal-relative:page;mso-position-vertical-relative:paragraph;z-index:16131584" from="201.707001pt,6.82855pt" to="207.691001pt,6.82855pt" stroked="true" strokeweight=".5pt" strokecolor="#292425">
            <v:stroke dashstyle="solid"/>
            <w10:wrap type="none"/>
          </v:line>
        </w:pict>
      </w:r>
      <w:r>
        <w:rPr/>
        <w:pict>
          <v:line style="position:absolute;mso-position-horizontal-relative:page;mso-position-vertical-relative:paragraph;z-index:16137728" from="39.5pt,6.58055pt" to="45.485pt,6.58055pt" stroked="true" strokeweight=".5pt" strokecolor="#292425">
            <v:stroke dashstyle="solid"/>
            <w10:wrap type="none"/>
          </v:line>
        </w:pict>
      </w:r>
      <w:r>
        <w:rPr>
          <w:color w:val="292425"/>
          <w:spacing w:val="-9"/>
          <w:w w:val="120"/>
          <w:sz w:val="12"/>
        </w:rPr>
        <w:t>50</w:t>
      </w:r>
    </w:p>
    <w:p>
      <w:pPr>
        <w:pStyle w:val="BodyText"/>
        <w:rPr>
          <w:sz w:val="12"/>
        </w:rPr>
      </w:pPr>
    </w:p>
    <w:p>
      <w:pPr>
        <w:pStyle w:val="BodyText"/>
        <w:spacing w:before="11"/>
        <w:rPr>
          <w:sz w:val="17"/>
        </w:rPr>
      </w:pPr>
    </w:p>
    <w:p>
      <w:pPr>
        <w:spacing w:before="0"/>
        <w:ind w:left="3557" w:right="0" w:firstLine="0"/>
        <w:jc w:val="left"/>
        <w:rPr>
          <w:sz w:val="12"/>
        </w:rPr>
      </w:pPr>
      <w:r>
        <w:rPr/>
        <w:pict>
          <v:line style="position:absolute;mso-position-horizontal-relative:page;mso-position-vertical-relative:paragraph;z-index:16131072" from="201.707001pt,3.444949pt" to="207.691001pt,3.444949pt" stroked="true" strokeweight=".5pt" strokecolor="#292425">
            <v:stroke dashstyle="solid"/>
            <w10:wrap type="none"/>
          </v:line>
        </w:pict>
      </w:r>
      <w:r>
        <w:rPr/>
        <w:pict>
          <v:line style="position:absolute;mso-position-horizontal-relative:page;mso-position-vertical-relative:paragraph;z-index:16137216" from="39.5pt,3.197949pt" to="45.485pt,3.197949pt" stroked="true" strokeweight=".5pt" strokecolor="#292425">
            <v:stroke dashstyle="solid"/>
            <w10:wrap type="none"/>
          </v:line>
        </w:pict>
      </w:r>
      <w:r>
        <w:rPr>
          <w:color w:val="292425"/>
          <w:spacing w:val="-6"/>
          <w:w w:val="120"/>
          <w:sz w:val="12"/>
        </w:rPr>
        <w:t>40</w:t>
      </w:r>
    </w:p>
    <w:p>
      <w:pPr>
        <w:pStyle w:val="BodyText"/>
        <w:rPr>
          <w:sz w:val="12"/>
        </w:rPr>
      </w:pPr>
    </w:p>
    <w:p>
      <w:pPr>
        <w:pStyle w:val="BodyText"/>
        <w:rPr>
          <w:sz w:val="12"/>
        </w:rPr>
      </w:pPr>
    </w:p>
    <w:p>
      <w:pPr>
        <w:spacing w:before="69"/>
        <w:ind w:left="3562" w:right="0" w:firstLine="0"/>
        <w:jc w:val="left"/>
        <w:rPr>
          <w:sz w:val="12"/>
        </w:rPr>
      </w:pPr>
      <w:r>
        <w:rPr/>
        <w:pict>
          <v:line style="position:absolute;mso-position-horizontal-relative:page;mso-position-vertical-relative:paragraph;z-index:16130560" from="201.707001pt,6.843957pt" to="207.691001pt,6.843957pt" stroked="true" strokeweight=".5pt" strokecolor="#292425">
            <v:stroke dashstyle="solid"/>
            <w10:wrap type="none"/>
          </v:line>
        </w:pict>
      </w:r>
      <w:r>
        <w:rPr/>
        <w:pict>
          <v:line style="position:absolute;mso-position-horizontal-relative:page;mso-position-vertical-relative:paragraph;z-index:16136704" from="39.5pt,6.595958pt" to="45.485pt,6.595958pt" stroked="true" strokeweight=".5pt" strokecolor="#292425">
            <v:stroke dashstyle="solid"/>
            <w10:wrap type="none"/>
          </v:line>
        </w:pict>
      </w:r>
      <w:r>
        <w:rPr>
          <w:color w:val="292425"/>
          <w:spacing w:val="-11"/>
          <w:w w:val="120"/>
          <w:sz w:val="12"/>
        </w:rPr>
        <w:t>30</w:t>
      </w:r>
    </w:p>
    <w:p>
      <w:pPr>
        <w:pStyle w:val="BodyText"/>
        <w:rPr>
          <w:sz w:val="12"/>
        </w:rPr>
      </w:pPr>
    </w:p>
    <w:p>
      <w:pPr>
        <w:pStyle w:val="BodyText"/>
        <w:rPr>
          <w:sz w:val="12"/>
        </w:rPr>
      </w:pPr>
    </w:p>
    <w:p>
      <w:pPr>
        <w:spacing w:before="69"/>
        <w:ind w:left="3558" w:right="0" w:firstLine="0"/>
        <w:jc w:val="left"/>
        <w:rPr>
          <w:sz w:val="12"/>
        </w:rPr>
      </w:pPr>
      <w:r>
        <w:rPr/>
        <w:pict>
          <v:line style="position:absolute;mso-position-horizontal-relative:page;mso-position-vertical-relative:paragraph;z-index:16130048" from="201.707001pt,6.909776pt" to="207.691001pt,6.909776pt" stroked="true" strokeweight=".5pt" strokecolor="#292425">
            <v:stroke dashstyle="solid"/>
            <w10:wrap type="none"/>
          </v:line>
        </w:pict>
      </w:r>
      <w:r>
        <w:rPr/>
        <w:pict>
          <v:line style="position:absolute;mso-position-horizontal-relative:page;mso-position-vertical-relative:paragraph;z-index:16136192" from="39.5pt,6.662776pt" to="45.485pt,6.662776pt" stroked="true" strokeweight=".5pt" strokecolor="#292425">
            <v:stroke dashstyle="solid"/>
            <w10:wrap type="none"/>
          </v:line>
        </w:pict>
      </w:r>
      <w:r>
        <w:rPr>
          <w:color w:val="292425"/>
          <w:spacing w:val="-8"/>
          <w:w w:val="120"/>
          <w:sz w:val="12"/>
        </w:rPr>
        <w:t>20</w:t>
      </w:r>
    </w:p>
    <w:p>
      <w:pPr>
        <w:spacing w:before="27"/>
        <w:ind w:left="888" w:right="0" w:firstLine="0"/>
        <w:jc w:val="left"/>
        <w:rPr>
          <w:sz w:val="12"/>
        </w:rPr>
      </w:pPr>
      <w:r>
        <w:rPr>
          <w:color w:val="292425"/>
          <w:w w:val="110"/>
          <w:sz w:val="12"/>
        </w:rPr>
        <w:t>Spot prices</w:t>
      </w:r>
    </w:p>
    <w:p>
      <w:pPr>
        <w:pStyle w:val="BodyText"/>
        <w:spacing w:before="7"/>
        <w:rPr>
          <w:sz w:val="15"/>
        </w:rPr>
      </w:pPr>
    </w:p>
    <w:p>
      <w:pPr>
        <w:spacing w:before="0"/>
        <w:ind w:left="3565" w:right="0" w:firstLine="0"/>
        <w:jc w:val="left"/>
        <w:rPr>
          <w:sz w:val="12"/>
        </w:rPr>
      </w:pPr>
      <w:r>
        <w:rPr/>
        <w:pict>
          <v:line style="position:absolute;mso-position-horizontal-relative:page;mso-position-vertical-relative:paragraph;z-index:16129536" from="201.707001pt,3.535754pt" to="207.691001pt,3.535754pt" stroked="true" strokeweight=".5pt" strokecolor="#292425">
            <v:stroke dashstyle="solid"/>
            <w10:wrap type="none"/>
          </v:line>
        </w:pict>
      </w:r>
      <w:r>
        <w:rPr/>
        <w:pict>
          <v:line style="position:absolute;mso-position-horizontal-relative:page;mso-position-vertical-relative:paragraph;z-index:16135680" from="39.5pt,3.280754pt" to="45.485pt,3.280754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spacing w:line="116" w:lineRule="exact" w:before="69"/>
        <w:ind w:left="3624" w:right="0" w:firstLine="0"/>
        <w:jc w:val="left"/>
        <w:rPr>
          <w:sz w:val="12"/>
        </w:rPr>
      </w:pPr>
      <w:r>
        <w:rPr/>
        <w:pict>
          <v:line style="position:absolute;mso-position-horizontal-relative:page;mso-position-vertical-relative:paragraph;z-index:16129024" from="201.707001pt,6.925573pt" to="207.691001pt,6.925573pt" stroked="true" strokeweight=".5pt" strokecolor="#292425">
            <v:stroke dashstyle="solid"/>
            <w10:wrap type="none"/>
          </v:line>
        </w:pict>
      </w:r>
      <w:r>
        <w:rPr/>
        <w:pict>
          <v:shape style="position:absolute;margin-left:51.470001pt;margin-top:4.045573pt;width:144.3pt;height:2.9pt;mso-position-horizontal-relative:page;mso-position-vertical-relative:paragraph;z-index:16132608" coordorigin="1029,81" coordsize="2886,58" path="m1029,139l3914,139m1031,139l1031,81m1392,139l1392,81m1754,139l1754,81m2115,139l2115,81m2477,139l2477,81m2841,139l2841,81m3203,139l3203,81m3564,139l3564,81e" filled="false" stroked="true" strokeweight=".5pt" strokecolor="#292425">
            <v:path arrowok="t"/>
            <v:stroke dashstyle="solid"/>
            <w10:wrap type="none"/>
          </v:shape>
        </w:pict>
      </w:r>
      <w:r>
        <w:rPr/>
        <w:pict>
          <v:line style="position:absolute;mso-position-horizontal-relative:page;mso-position-vertical-relative:paragraph;z-index:16135168" from="39.5pt,6.925573pt" to="45.485pt,6.925573pt" stroked="true" strokeweight=".5pt" strokecolor="#292425">
            <v:stroke dashstyle="solid"/>
            <w10:wrap type="none"/>
          </v:line>
        </w:pict>
      </w:r>
      <w:r>
        <w:rPr>
          <w:color w:val="292425"/>
          <w:w w:val="121"/>
          <w:sz w:val="12"/>
        </w:rPr>
        <w:t>0</w:t>
      </w:r>
    </w:p>
    <w:p>
      <w:pPr>
        <w:tabs>
          <w:tab w:pos="1220" w:val="left" w:leader="none"/>
          <w:tab w:pos="1584" w:val="left" w:leader="none"/>
          <w:tab w:pos="1946" w:val="left" w:leader="none"/>
          <w:tab w:pos="2307" w:val="left" w:leader="none"/>
          <w:tab w:pos="2669" w:val="left" w:leader="none"/>
          <w:tab w:pos="3030" w:val="left" w:leader="none"/>
        </w:tabs>
        <w:spacing w:line="116" w:lineRule="exact" w:before="0"/>
        <w:ind w:left="418" w:right="0" w:firstLine="0"/>
        <w:jc w:val="left"/>
        <w:rPr>
          <w:sz w:val="12"/>
        </w:rPr>
      </w:pPr>
      <w:r>
        <w:rPr>
          <w:color w:val="292425"/>
          <w:w w:val="120"/>
          <w:sz w:val="12"/>
        </w:rPr>
        <w:t>2000   </w:t>
      </w:r>
      <w:r>
        <w:rPr>
          <w:color w:val="292425"/>
          <w:spacing w:val="10"/>
          <w:w w:val="120"/>
          <w:sz w:val="12"/>
        </w:rPr>
        <w:t> </w:t>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5"/>
          <w:w w:val="120"/>
          <w:sz w:val="12"/>
        </w:rPr>
        <w:t>07</w:t>
      </w:r>
    </w:p>
    <w:p>
      <w:pPr>
        <w:spacing w:line="208" w:lineRule="auto" w:before="53"/>
        <w:ind w:left="642" w:right="605" w:hanging="486"/>
        <w:jc w:val="left"/>
        <w:rPr>
          <w:sz w:val="12"/>
        </w:rPr>
      </w:pPr>
      <w:r>
        <w:rPr>
          <w:color w:val="292425"/>
          <w:w w:val="105"/>
          <w:sz w:val="12"/>
        </w:rPr>
        <w:t>Sources: Bank of England, Bloomberg and Thomson Financial Datastream.</w:t>
      </w:r>
    </w:p>
    <w:p>
      <w:pPr>
        <w:pStyle w:val="BodyText"/>
        <w:spacing w:before="5"/>
        <w:rPr>
          <w:sz w:val="10"/>
        </w:rPr>
      </w:pPr>
    </w:p>
    <w:p>
      <w:pPr>
        <w:spacing w:line="208" w:lineRule="auto" w:before="0"/>
        <w:ind w:left="396" w:right="107" w:hanging="240"/>
        <w:jc w:val="both"/>
        <w:rPr>
          <w:sz w:val="12"/>
        </w:rPr>
      </w:pPr>
      <w:r>
        <w:rPr>
          <w:color w:val="292425"/>
          <w:w w:val="110"/>
          <w:sz w:val="12"/>
        </w:rPr>
        <w:t>(a)</w:t>
      </w:r>
      <w:r>
        <w:rPr>
          <w:color w:val="292425"/>
          <w:spacing w:val="5"/>
          <w:w w:val="110"/>
          <w:sz w:val="12"/>
        </w:rPr>
        <w:t> </w:t>
      </w:r>
      <w:r>
        <w:rPr>
          <w:color w:val="292425"/>
          <w:w w:val="110"/>
          <w:sz w:val="12"/>
        </w:rPr>
        <w:t>Average</w:t>
      </w:r>
      <w:r>
        <w:rPr>
          <w:color w:val="292425"/>
          <w:spacing w:val="-13"/>
          <w:w w:val="110"/>
          <w:sz w:val="12"/>
        </w:rPr>
        <w:t> </w:t>
      </w:r>
      <w:r>
        <w:rPr>
          <w:color w:val="292425"/>
          <w:w w:val="110"/>
          <w:sz w:val="12"/>
        </w:rPr>
        <w:t>during</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fifteen</w:t>
      </w:r>
      <w:r>
        <w:rPr>
          <w:color w:val="292425"/>
          <w:spacing w:val="-12"/>
          <w:w w:val="110"/>
          <w:sz w:val="12"/>
        </w:rPr>
        <w:t> </w:t>
      </w:r>
      <w:r>
        <w:rPr>
          <w:color w:val="292425"/>
          <w:w w:val="110"/>
          <w:sz w:val="12"/>
        </w:rPr>
        <w:t>working</w:t>
      </w:r>
      <w:r>
        <w:rPr>
          <w:color w:val="292425"/>
          <w:spacing w:val="-12"/>
          <w:w w:val="110"/>
          <w:sz w:val="12"/>
        </w:rPr>
        <w:t> </w:t>
      </w:r>
      <w:r>
        <w:rPr>
          <w:color w:val="292425"/>
          <w:w w:val="110"/>
          <w:sz w:val="12"/>
        </w:rPr>
        <w:t>days</w:t>
      </w:r>
      <w:r>
        <w:rPr>
          <w:color w:val="292425"/>
          <w:spacing w:val="-12"/>
          <w:w w:val="110"/>
          <w:sz w:val="12"/>
        </w:rPr>
        <w:t> </w:t>
      </w:r>
      <w:r>
        <w:rPr>
          <w:color w:val="292425"/>
          <w:w w:val="110"/>
          <w:sz w:val="12"/>
        </w:rPr>
        <w:t>up</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time</w:t>
      </w:r>
      <w:r>
        <w:rPr>
          <w:color w:val="292425"/>
          <w:spacing w:val="-12"/>
          <w:w w:val="110"/>
          <w:sz w:val="12"/>
        </w:rPr>
        <w:t> </w:t>
      </w:r>
      <w:r>
        <w:rPr>
          <w:color w:val="292425"/>
          <w:w w:val="110"/>
          <w:sz w:val="12"/>
        </w:rPr>
        <w:t>at</w:t>
      </w:r>
      <w:r>
        <w:rPr>
          <w:color w:val="292425"/>
          <w:spacing w:val="-13"/>
          <w:w w:val="110"/>
          <w:sz w:val="12"/>
        </w:rPr>
        <w:t> </w:t>
      </w:r>
      <w:r>
        <w:rPr>
          <w:color w:val="292425"/>
          <w:w w:val="110"/>
          <w:sz w:val="12"/>
        </w:rPr>
        <w:t>which</w:t>
      </w:r>
      <w:r>
        <w:rPr>
          <w:color w:val="292425"/>
          <w:spacing w:val="-12"/>
          <w:w w:val="110"/>
          <w:sz w:val="12"/>
        </w:rPr>
        <w:t> </w:t>
      </w:r>
      <w:r>
        <w:rPr>
          <w:color w:val="292425"/>
          <w:w w:val="110"/>
          <w:sz w:val="12"/>
        </w:rPr>
        <w:t>the MPC finalised its</w:t>
      </w:r>
      <w:r>
        <w:rPr>
          <w:color w:val="292425"/>
          <w:spacing w:val="-13"/>
          <w:w w:val="110"/>
          <w:sz w:val="12"/>
        </w:rPr>
        <w:t> </w:t>
      </w:r>
      <w:r>
        <w:rPr>
          <w:color w:val="292425"/>
          <w:w w:val="110"/>
          <w:sz w:val="12"/>
        </w:rPr>
        <w:t>projections.</w:t>
      </w:r>
    </w:p>
    <w:p>
      <w:pPr>
        <w:pStyle w:val="BodyText"/>
        <w:spacing w:before="4"/>
        <w:rPr>
          <w:sz w:val="14"/>
        </w:rPr>
      </w:pPr>
    </w:p>
    <w:p>
      <w:pPr>
        <w:pStyle w:val="BodyText"/>
        <w:ind w:left="180"/>
        <w:rPr>
          <w:rFonts w:ascii="Trebuchet MS"/>
        </w:rPr>
      </w:pPr>
      <w:r>
        <w:rPr>
          <w:rFonts w:ascii="Trebuchet MS"/>
          <w:color w:val="0092C0"/>
        </w:rPr>
        <w:t>Chart 4.8</w:t>
      </w:r>
    </w:p>
    <w:p>
      <w:pPr>
        <w:pStyle w:val="BodyText"/>
        <w:spacing w:line="247" w:lineRule="auto" w:before="8"/>
        <w:ind w:left="180" w:right="35"/>
        <w:rPr>
          <w:sz w:val="12"/>
        </w:rPr>
      </w:pPr>
      <w:r>
        <w:rPr>
          <w:rFonts w:ascii="Trebuchet MS"/>
          <w:color w:val="0092C0"/>
        </w:rPr>
        <w:t>UK</w:t>
      </w:r>
      <w:r>
        <w:rPr>
          <w:rFonts w:ascii="Trebuchet MS"/>
          <w:color w:val="0092C0"/>
          <w:spacing w:val="-37"/>
        </w:rPr>
        <w:t> </w:t>
      </w:r>
      <w:r>
        <w:rPr>
          <w:rFonts w:ascii="Trebuchet MS"/>
          <w:color w:val="0092C0"/>
        </w:rPr>
        <w:t>import</w:t>
      </w:r>
      <w:r>
        <w:rPr>
          <w:rFonts w:ascii="Trebuchet MS"/>
          <w:color w:val="0092C0"/>
          <w:spacing w:val="-34"/>
        </w:rPr>
        <w:t> </w:t>
      </w:r>
      <w:r>
        <w:rPr>
          <w:rFonts w:ascii="Trebuchet MS"/>
          <w:color w:val="0092C0"/>
        </w:rPr>
        <w:t>prices,</w:t>
      </w:r>
      <w:r>
        <w:rPr>
          <w:rFonts w:ascii="Trebuchet MS"/>
          <w:color w:val="0092C0"/>
          <w:spacing w:val="-34"/>
        </w:rPr>
        <w:t> </w:t>
      </w:r>
      <w:r>
        <w:rPr>
          <w:rFonts w:ascii="Trebuchet MS"/>
          <w:color w:val="0092C0"/>
        </w:rPr>
        <w:t>the</w:t>
      </w:r>
      <w:r>
        <w:rPr>
          <w:rFonts w:ascii="Trebuchet MS"/>
          <w:color w:val="0092C0"/>
          <w:spacing w:val="-34"/>
        </w:rPr>
        <w:t> </w:t>
      </w:r>
      <w:r>
        <w:rPr>
          <w:rFonts w:ascii="Trebuchet MS"/>
          <w:color w:val="0092C0"/>
        </w:rPr>
        <w:t>exchange</w:t>
      </w:r>
      <w:r>
        <w:rPr>
          <w:rFonts w:ascii="Trebuchet MS"/>
          <w:color w:val="0092C0"/>
          <w:spacing w:val="-33"/>
        </w:rPr>
        <w:t> </w:t>
      </w:r>
      <w:r>
        <w:rPr>
          <w:rFonts w:ascii="Trebuchet MS"/>
          <w:color w:val="0092C0"/>
        </w:rPr>
        <w:t>rate</w:t>
      </w:r>
      <w:r>
        <w:rPr>
          <w:rFonts w:ascii="Trebuchet MS"/>
          <w:color w:val="0092C0"/>
          <w:spacing w:val="-34"/>
        </w:rPr>
        <w:t> </w:t>
      </w:r>
      <w:r>
        <w:rPr>
          <w:rFonts w:ascii="Trebuchet MS"/>
          <w:color w:val="0092C0"/>
        </w:rPr>
        <w:t>and</w:t>
      </w:r>
      <w:r>
        <w:rPr>
          <w:rFonts w:ascii="Trebuchet MS"/>
          <w:color w:val="0092C0"/>
          <w:spacing w:val="-34"/>
        </w:rPr>
        <w:t> </w:t>
      </w:r>
      <w:r>
        <w:rPr>
          <w:rFonts w:ascii="Trebuchet MS"/>
          <w:color w:val="0092C0"/>
        </w:rPr>
        <w:t>M6 export</w:t>
      </w:r>
      <w:r>
        <w:rPr>
          <w:rFonts w:ascii="Trebuchet MS"/>
          <w:color w:val="0092C0"/>
          <w:spacing w:val="-19"/>
        </w:rPr>
        <w:t> </w:t>
      </w:r>
      <w:r>
        <w:rPr>
          <w:rFonts w:ascii="Trebuchet MS"/>
          <w:color w:val="0092C0"/>
        </w:rPr>
        <w:t>prices</w:t>
      </w:r>
      <w:r>
        <w:rPr>
          <w:color w:val="292425"/>
          <w:position w:val="4"/>
          <w:sz w:val="12"/>
        </w:rPr>
        <w:t>(a)</w:t>
      </w:r>
    </w:p>
    <w:p>
      <w:pPr>
        <w:pStyle w:val="BodyText"/>
        <w:spacing w:line="292" w:lineRule="auto" w:before="50"/>
        <w:ind w:left="276" w:right="231"/>
        <w:jc w:val="both"/>
      </w:pPr>
      <w:r>
        <w:rPr/>
        <w:br w:type="column"/>
      </w:r>
      <w:r>
        <w:rPr>
          <w:color w:val="292425"/>
          <w:w w:val="110"/>
        </w:rPr>
        <w:t>demand.</w:t>
      </w:r>
      <w:r>
        <w:rPr>
          <w:color w:val="292425"/>
          <w:spacing w:val="14"/>
          <w:w w:val="110"/>
        </w:rPr>
        <w:t> </w:t>
      </w:r>
      <w:r>
        <w:rPr>
          <w:color w:val="292425"/>
          <w:w w:val="110"/>
        </w:rPr>
        <w:t>Futures</w:t>
      </w:r>
      <w:r>
        <w:rPr>
          <w:color w:val="292425"/>
          <w:spacing w:val="-21"/>
          <w:w w:val="110"/>
        </w:rPr>
        <w:t> </w:t>
      </w:r>
      <w:r>
        <w:rPr>
          <w:color w:val="292425"/>
          <w:w w:val="110"/>
        </w:rPr>
        <w:t>prices</w:t>
      </w:r>
      <w:r>
        <w:rPr>
          <w:color w:val="292425"/>
          <w:spacing w:val="-21"/>
          <w:w w:val="110"/>
        </w:rPr>
        <w:t> </w:t>
      </w:r>
      <w:r>
        <w:rPr>
          <w:color w:val="292425"/>
          <w:w w:val="110"/>
        </w:rPr>
        <w:t>of</w:t>
      </w:r>
      <w:r>
        <w:rPr>
          <w:color w:val="292425"/>
          <w:spacing w:val="-21"/>
          <w:w w:val="110"/>
        </w:rPr>
        <w:t> </w:t>
      </w:r>
      <w:r>
        <w:rPr>
          <w:color w:val="292425"/>
          <w:w w:val="110"/>
        </w:rPr>
        <w:t>Brent</w:t>
      </w:r>
      <w:r>
        <w:rPr>
          <w:color w:val="292425"/>
          <w:spacing w:val="-21"/>
          <w:w w:val="110"/>
        </w:rPr>
        <w:t> </w:t>
      </w:r>
      <w:r>
        <w:rPr>
          <w:color w:val="292425"/>
          <w:w w:val="110"/>
        </w:rPr>
        <w:t>oil,</w:t>
      </w:r>
      <w:r>
        <w:rPr>
          <w:color w:val="292425"/>
          <w:spacing w:val="-20"/>
          <w:w w:val="110"/>
        </w:rPr>
        <w:t> </w:t>
      </w:r>
      <w:r>
        <w:rPr>
          <w:color w:val="292425"/>
          <w:w w:val="110"/>
        </w:rPr>
        <w:t>which</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uses</w:t>
      </w:r>
      <w:r>
        <w:rPr>
          <w:color w:val="292425"/>
          <w:spacing w:val="-21"/>
          <w:w w:val="110"/>
        </w:rPr>
        <w:t> </w:t>
      </w:r>
      <w:r>
        <w:rPr>
          <w:color w:val="292425"/>
          <w:w w:val="110"/>
        </w:rPr>
        <w:t>as</w:t>
      </w:r>
      <w:r>
        <w:rPr>
          <w:color w:val="292425"/>
          <w:spacing w:val="-20"/>
          <w:w w:val="110"/>
        </w:rPr>
        <w:t> </w:t>
      </w:r>
      <w:r>
        <w:rPr>
          <w:color w:val="292425"/>
          <w:w w:val="110"/>
        </w:rPr>
        <w:t>a guide</w:t>
      </w:r>
      <w:r>
        <w:rPr>
          <w:color w:val="292425"/>
          <w:spacing w:val="-22"/>
          <w:w w:val="110"/>
        </w:rPr>
        <w:t> </w:t>
      </w:r>
      <w:r>
        <w:rPr>
          <w:color w:val="292425"/>
          <w:spacing w:val="-4"/>
          <w:w w:val="110"/>
        </w:rPr>
        <w:t>to</w:t>
      </w:r>
      <w:r>
        <w:rPr>
          <w:color w:val="292425"/>
          <w:spacing w:val="-21"/>
          <w:w w:val="110"/>
        </w:rPr>
        <w:t> </w:t>
      </w:r>
      <w:r>
        <w:rPr>
          <w:color w:val="292425"/>
          <w:w w:val="110"/>
        </w:rPr>
        <w:t>its</w:t>
      </w:r>
      <w:r>
        <w:rPr>
          <w:color w:val="292425"/>
          <w:spacing w:val="-21"/>
          <w:w w:val="110"/>
        </w:rPr>
        <w:t> </w:t>
      </w:r>
      <w:r>
        <w:rPr>
          <w:color w:val="292425"/>
          <w:w w:val="110"/>
        </w:rPr>
        <w:t>projections,</w:t>
      </w:r>
      <w:r>
        <w:rPr>
          <w:color w:val="292425"/>
          <w:w w:val="110"/>
          <w:position w:val="5"/>
          <w:sz w:val="14"/>
        </w:rPr>
        <w:t>(1)</w:t>
      </w:r>
      <w:r>
        <w:rPr>
          <w:color w:val="292425"/>
          <w:spacing w:val="-5"/>
          <w:w w:val="110"/>
          <w:position w:val="5"/>
          <w:sz w:val="14"/>
        </w:rPr>
        <w:t> </w:t>
      </w:r>
      <w:r>
        <w:rPr>
          <w:color w:val="292425"/>
          <w:spacing w:val="-3"/>
          <w:w w:val="110"/>
        </w:rPr>
        <w:t>were</w:t>
      </w:r>
      <w:r>
        <w:rPr>
          <w:color w:val="292425"/>
          <w:spacing w:val="-21"/>
          <w:w w:val="110"/>
        </w:rPr>
        <w:t> </w:t>
      </w:r>
      <w:r>
        <w:rPr>
          <w:color w:val="292425"/>
          <w:w w:val="110"/>
        </w:rPr>
        <w:t>little</w:t>
      </w:r>
      <w:r>
        <w:rPr>
          <w:color w:val="292425"/>
          <w:spacing w:val="-21"/>
          <w:w w:val="110"/>
        </w:rPr>
        <w:t> </w:t>
      </w:r>
      <w:r>
        <w:rPr>
          <w:color w:val="292425"/>
          <w:w w:val="110"/>
        </w:rPr>
        <w:t>changed</w:t>
      </w:r>
      <w:r>
        <w:rPr>
          <w:color w:val="292425"/>
          <w:spacing w:val="-22"/>
          <w:w w:val="110"/>
        </w:rPr>
        <w:t> </w:t>
      </w:r>
      <w:r>
        <w:rPr>
          <w:color w:val="292425"/>
          <w:w w:val="110"/>
        </w:rPr>
        <w:t>from</w:t>
      </w:r>
      <w:r>
        <w:rPr>
          <w:color w:val="292425"/>
          <w:spacing w:val="-21"/>
          <w:w w:val="110"/>
        </w:rPr>
        <w:t> </w:t>
      </w:r>
      <w:r>
        <w:rPr>
          <w:color w:val="292425"/>
          <w:spacing w:val="-3"/>
          <w:w w:val="110"/>
        </w:rPr>
        <w:t>November, </w:t>
      </w:r>
      <w:r>
        <w:rPr>
          <w:color w:val="292425"/>
          <w:w w:val="110"/>
        </w:rPr>
        <w:t>with</w:t>
      </w:r>
      <w:r>
        <w:rPr>
          <w:color w:val="292425"/>
          <w:spacing w:val="-9"/>
          <w:w w:val="110"/>
        </w:rPr>
        <w:t> </w:t>
      </w:r>
      <w:r>
        <w:rPr>
          <w:color w:val="292425"/>
          <w:w w:val="110"/>
        </w:rPr>
        <w:t>the</w:t>
      </w:r>
      <w:r>
        <w:rPr>
          <w:color w:val="292425"/>
          <w:spacing w:val="-9"/>
          <w:w w:val="110"/>
        </w:rPr>
        <w:t> </w:t>
      </w:r>
      <w:r>
        <w:rPr>
          <w:color w:val="292425"/>
          <w:w w:val="110"/>
        </w:rPr>
        <w:t>profile</w:t>
      </w:r>
      <w:r>
        <w:rPr>
          <w:color w:val="292425"/>
          <w:spacing w:val="-8"/>
          <w:w w:val="110"/>
        </w:rPr>
        <w:t> </w:t>
      </w:r>
      <w:r>
        <w:rPr>
          <w:color w:val="292425"/>
          <w:w w:val="110"/>
        </w:rPr>
        <w:t>continuing</w:t>
      </w:r>
      <w:r>
        <w:rPr>
          <w:color w:val="292425"/>
          <w:spacing w:val="-9"/>
          <w:w w:val="110"/>
        </w:rPr>
        <w:t> </w:t>
      </w:r>
      <w:r>
        <w:rPr>
          <w:color w:val="292425"/>
          <w:spacing w:val="-4"/>
          <w:w w:val="110"/>
        </w:rPr>
        <w:t>to</w:t>
      </w:r>
      <w:r>
        <w:rPr>
          <w:color w:val="292425"/>
          <w:spacing w:val="-8"/>
          <w:w w:val="110"/>
        </w:rPr>
        <w:t> </w:t>
      </w:r>
      <w:r>
        <w:rPr>
          <w:color w:val="292425"/>
          <w:w w:val="110"/>
        </w:rPr>
        <w:t>fall</w:t>
      </w:r>
      <w:r>
        <w:rPr>
          <w:color w:val="292425"/>
          <w:spacing w:val="-9"/>
          <w:w w:val="110"/>
        </w:rPr>
        <w:t> </w:t>
      </w:r>
      <w:r>
        <w:rPr>
          <w:color w:val="292425"/>
          <w:spacing w:val="-4"/>
          <w:w w:val="110"/>
        </w:rPr>
        <w:t>to</w:t>
      </w:r>
      <w:r>
        <w:rPr>
          <w:color w:val="292425"/>
          <w:spacing w:val="-8"/>
          <w:w w:val="110"/>
        </w:rPr>
        <w:t> </w:t>
      </w:r>
      <w:r>
        <w:rPr>
          <w:color w:val="292425"/>
          <w:w w:val="110"/>
        </w:rPr>
        <w:t>around</w:t>
      </w:r>
      <w:r>
        <w:rPr>
          <w:color w:val="292425"/>
          <w:spacing w:val="-9"/>
          <w:w w:val="110"/>
        </w:rPr>
        <w:t> </w:t>
      </w:r>
      <w:r>
        <w:rPr>
          <w:color w:val="292425"/>
          <w:spacing w:val="-4"/>
          <w:w w:val="110"/>
        </w:rPr>
        <w:t>$40</w:t>
      </w:r>
      <w:r>
        <w:rPr>
          <w:color w:val="292425"/>
          <w:spacing w:val="-8"/>
          <w:w w:val="110"/>
        </w:rPr>
        <w:t> </w:t>
      </w:r>
      <w:r>
        <w:rPr>
          <w:color w:val="292425"/>
          <w:spacing w:val="-3"/>
          <w:w w:val="110"/>
        </w:rPr>
        <w:t>by</w:t>
      </w:r>
      <w:r>
        <w:rPr>
          <w:color w:val="292425"/>
          <w:spacing w:val="-9"/>
          <w:w w:val="110"/>
        </w:rPr>
        <w:t> </w:t>
      </w:r>
      <w:r>
        <w:rPr>
          <w:color w:val="292425"/>
          <w:w w:val="110"/>
        </w:rPr>
        <w:t>the</w:t>
      </w:r>
      <w:r>
        <w:rPr>
          <w:color w:val="292425"/>
          <w:spacing w:val="-8"/>
          <w:w w:val="110"/>
        </w:rPr>
        <w:t> </w:t>
      </w:r>
      <w:r>
        <w:rPr>
          <w:color w:val="292425"/>
          <w:w w:val="110"/>
        </w:rPr>
        <w:t>end</w:t>
      </w:r>
      <w:r>
        <w:rPr>
          <w:color w:val="292425"/>
          <w:spacing w:val="-9"/>
          <w:w w:val="110"/>
        </w:rPr>
        <w:t> </w:t>
      </w:r>
      <w:r>
        <w:rPr>
          <w:color w:val="292425"/>
          <w:w w:val="110"/>
        </w:rPr>
        <w:t>of </w:t>
      </w:r>
      <w:r>
        <w:rPr>
          <w:color w:val="292425"/>
          <w:spacing w:val="-5"/>
          <w:w w:val="110"/>
        </w:rPr>
        <w:t>2006.</w:t>
      </w:r>
    </w:p>
    <w:p>
      <w:pPr>
        <w:pStyle w:val="BodyText"/>
        <w:spacing w:before="1"/>
        <w:rPr>
          <w:sz w:val="24"/>
        </w:rPr>
      </w:pPr>
    </w:p>
    <w:p>
      <w:pPr>
        <w:pStyle w:val="BodyText"/>
        <w:spacing w:line="292" w:lineRule="auto"/>
        <w:ind w:left="276" w:right="204"/>
      </w:pPr>
      <w:r>
        <w:rPr>
          <w:color w:val="292425"/>
          <w:w w:val="105"/>
        </w:rPr>
        <w:t>In dollar terms, non-oil commodity prices </w:t>
      </w:r>
      <w:r>
        <w:rPr>
          <w:color w:val="292425"/>
          <w:spacing w:val="-3"/>
          <w:w w:val="105"/>
        </w:rPr>
        <w:t>have </w:t>
      </w:r>
      <w:r>
        <w:rPr>
          <w:color w:val="292425"/>
          <w:w w:val="105"/>
        </w:rPr>
        <w:t>increased </w:t>
      </w:r>
      <w:r>
        <w:rPr>
          <w:color w:val="292425"/>
          <w:spacing w:val="-3"/>
          <w:w w:val="105"/>
        </w:rPr>
        <w:t>by </w:t>
      </w:r>
      <w:r>
        <w:rPr>
          <w:color w:val="292425"/>
          <w:w w:val="105"/>
        </w:rPr>
        <w:t>around 5% since the November </w:t>
      </w:r>
      <w:r>
        <w:rPr>
          <w:i/>
          <w:color w:val="292425"/>
          <w:w w:val="105"/>
        </w:rPr>
        <w:t>Report</w:t>
      </w:r>
      <w:r>
        <w:rPr>
          <w:color w:val="292425"/>
          <w:w w:val="105"/>
        </w:rPr>
        <w:t>. Those increases </w:t>
      </w:r>
      <w:r>
        <w:rPr>
          <w:color w:val="292425"/>
          <w:spacing w:val="-3"/>
          <w:w w:val="105"/>
        </w:rPr>
        <w:t>have </w:t>
      </w:r>
      <w:r>
        <w:rPr>
          <w:color w:val="292425"/>
          <w:w w:val="105"/>
        </w:rPr>
        <w:t>been broadly based across different categories.  The movements in non-oil commodities partly reflect recent falls in the US </w:t>
      </w:r>
      <w:r>
        <w:rPr>
          <w:color w:val="292425"/>
          <w:spacing w:val="-3"/>
          <w:w w:val="105"/>
        </w:rPr>
        <w:t>dollar, </w:t>
      </w:r>
      <w:r>
        <w:rPr>
          <w:color w:val="292425"/>
          <w:w w:val="105"/>
        </w:rPr>
        <w:t>and </w:t>
      </w:r>
      <w:r>
        <w:rPr>
          <w:color w:val="292425"/>
          <w:spacing w:val="-3"/>
          <w:w w:val="105"/>
        </w:rPr>
        <w:t>have </w:t>
      </w:r>
      <w:r>
        <w:rPr>
          <w:color w:val="292425"/>
          <w:w w:val="105"/>
        </w:rPr>
        <w:t>not been sufficiently large </w:t>
      </w:r>
      <w:r>
        <w:rPr>
          <w:color w:val="292425"/>
          <w:spacing w:val="-4"/>
          <w:w w:val="105"/>
        </w:rPr>
        <w:t>to </w:t>
      </w:r>
      <w:r>
        <w:rPr>
          <w:color w:val="292425"/>
          <w:w w:val="105"/>
        </w:rPr>
        <w:t>affect significantly UK whole-economy costs or</w:t>
      </w:r>
      <w:r>
        <w:rPr>
          <w:color w:val="292425"/>
          <w:spacing w:val="-20"/>
          <w:w w:val="105"/>
        </w:rPr>
        <w:t> </w:t>
      </w:r>
      <w:r>
        <w:rPr>
          <w:color w:val="292425"/>
          <w:w w:val="105"/>
        </w:rPr>
        <w:t>prices.</w:t>
      </w:r>
    </w:p>
    <w:p>
      <w:pPr>
        <w:pStyle w:val="BodyText"/>
        <w:spacing w:before="6"/>
      </w:pPr>
    </w:p>
    <w:p>
      <w:pPr>
        <w:pStyle w:val="BodyText"/>
        <w:ind w:left="156"/>
        <w:rPr>
          <w:rFonts w:ascii="Trebuchet MS"/>
        </w:rPr>
      </w:pPr>
      <w:r>
        <w:rPr>
          <w:rFonts w:ascii="Trebuchet MS"/>
          <w:color w:val="0092C0"/>
        </w:rPr>
        <w:t>Imports of goods and services</w:t>
      </w:r>
    </w:p>
    <w:p>
      <w:pPr>
        <w:pStyle w:val="BodyText"/>
        <w:spacing w:before="11"/>
        <w:rPr>
          <w:rFonts w:ascii="Trebuchet MS"/>
          <w:sz w:val="17"/>
        </w:rPr>
      </w:pPr>
    </w:p>
    <w:p>
      <w:pPr>
        <w:pStyle w:val="BodyText"/>
        <w:spacing w:line="292" w:lineRule="auto"/>
        <w:ind w:left="276" w:right="212"/>
      </w:pPr>
      <w:r>
        <w:rPr>
          <w:color w:val="292425"/>
          <w:w w:val="105"/>
        </w:rPr>
        <w:t>Broadly speaking, UK import prices </w:t>
      </w:r>
      <w:r>
        <w:rPr>
          <w:color w:val="292425"/>
          <w:spacing w:val="-3"/>
          <w:w w:val="105"/>
        </w:rPr>
        <w:t>have </w:t>
      </w:r>
      <w:r>
        <w:rPr>
          <w:color w:val="292425"/>
          <w:w w:val="105"/>
        </w:rPr>
        <w:t>been flat or falling for </w:t>
      </w:r>
      <w:r>
        <w:rPr>
          <w:color w:val="292425"/>
          <w:spacing w:val="-3"/>
          <w:w w:val="105"/>
        </w:rPr>
        <w:t>several </w:t>
      </w:r>
      <w:r>
        <w:rPr>
          <w:color w:val="292425"/>
          <w:w w:val="105"/>
        </w:rPr>
        <w:t>years. But there have been recent signs of a</w:t>
      </w:r>
      <w:r>
        <w:rPr>
          <w:color w:val="292425"/>
          <w:spacing w:val="37"/>
          <w:w w:val="105"/>
        </w:rPr>
        <w:t> </w:t>
      </w:r>
      <w:r>
        <w:rPr>
          <w:color w:val="292425"/>
          <w:w w:val="105"/>
        </w:rPr>
        <w:t>pickup.</w:t>
      </w:r>
    </w:p>
    <w:p>
      <w:pPr>
        <w:pStyle w:val="BodyText"/>
        <w:spacing w:before="3"/>
        <w:rPr>
          <w:sz w:val="24"/>
        </w:rPr>
      </w:pPr>
    </w:p>
    <w:p>
      <w:pPr>
        <w:pStyle w:val="BodyText"/>
        <w:spacing w:line="292" w:lineRule="auto"/>
        <w:ind w:left="276" w:right="133"/>
      </w:pPr>
      <w:r>
        <w:rPr>
          <w:color w:val="292425"/>
          <w:w w:val="110"/>
        </w:rPr>
        <w:t>In </w:t>
      </w:r>
      <w:r>
        <w:rPr>
          <w:color w:val="292425"/>
          <w:spacing w:val="-6"/>
          <w:w w:val="110"/>
        </w:rPr>
        <w:t>2004 </w:t>
      </w:r>
      <w:r>
        <w:rPr>
          <w:color w:val="292425"/>
          <w:w w:val="110"/>
        </w:rPr>
        <w:t>Q3, UK import prices of goods and services </w:t>
      </w:r>
      <w:r>
        <w:rPr>
          <w:color w:val="292425"/>
          <w:spacing w:val="-3"/>
          <w:w w:val="110"/>
        </w:rPr>
        <w:t>were </w:t>
      </w:r>
      <w:r>
        <w:rPr>
          <w:color w:val="292425"/>
          <w:w w:val="110"/>
        </w:rPr>
        <w:t>0.4% </w:t>
      </w:r>
      <w:r>
        <w:rPr>
          <w:color w:val="292425"/>
          <w:spacing w:val="-3"/>
          <w:w w:val="110"/>
        </w:rPr>
        <w:t>lower </w:t>
      </w:r>
      <w:r>
        <w:rPr>
          <w:color w:val="292425"/>
          <w:w w:val="110"/>
        </w:rPr>
        <w:t>than a year </w:t>
      </w:r>
      <w:r>
        <w:rPr>
          <w:color w:val="292425"/>
          <w:spacing w:val="-3"/>
          <w:w w:val="110"/>
        </w:rPr>
        <w:t>earlier. </w:t>
      </w:r>
      <w:r>
        <w:rPr>
          <w:color w:val="292425"/>
          <w:w w:val="110"/>
        </w:rPr>
        <w:t>But that reflected price falls in </w:t>
      </w:r>
      <w:r>
        <w:rPr>
          <w:color w:val="292425"/>
          <w:spacing w:val="-3"/>
          <w:w w:val="110"/>
        </w:rPr>
        <w:t>late </w:t>
      </w:r>
      <w:r>
        <w:rPr>
          <w:color w:val="292425"/>
          <w:spacing w:val="-7"/>
          <w:w w:val="110"/>
        </w:rPr>
        <w:t>2003 </w:t>
      </w:r>
      <w:r>
        <w:rPr>
          <w:color w:val="292425"/>
          <w:w w:val="110"/>
        </w:rPr>
        <w:t>and early </w:t>
      </w:r>
      <w:r>
        <w:rPr>
          <w:color w:val="292425"/>
          <w:spacing w:val="-5"/>
          <w:w w:val="110"/>
        </w:rPr>
        <w:t>2004. </w:t>
      </w:r>
      <w:r>
        <w:rPr>
          <w:color w:val="292425"/>
          <w:w w:val="110"/>
        </w:rPr>
        <w:t>Import prices rose quite strongly in Q2 and Q3, at an annualised </w:t>
      </w:r>
      <w:r>
        <w:rPr>
          <w:color w:val="292425"/>
          <w:spacing w:val="-4"/>
          <w:w w:val="110"/>
        </w:rPr>
        <w:t>rate </w:t>
      </w:r>
      <w:r>
        <w:rPr>
          <w:color w:val="292425"/>
          <w:w w:val="110"/>
        </w:rPr>
        <w:t>of 4% — the sharpest increase in import prices </w:t>
      </w:r>
      <w:r>
        <w:rPr>
          <w:color w:val="292425"/>
          <w:spacing w:val="-3"/>
          <w:w w:val="110"/>
        </w:rPr>
        <w:t>over </w:t>
      </w:r>
      <w:r>
        <w:rPr>
          <w:color w:val="292425"/>
          <w:w w:val="110"/>
        </w:rPr>
        <w:t>a </w:t>
      </w:r>
      <w:r>
        <w:rPr>
          <w:color w:val="292425"/>
          <w:spacing w:val="-3"/>
          <w:w w:val="110"/>
        </w:rPr>
        <w:t>six-month </w:t>
      </w:r>
      <w:r>
        <w:rPr>
          <w:color w:val="292425"/>
          <w:w w:val="110"/>
        </w:rPr>
        <w:t>period since </w:t>
      </w:r>
      <w:r>
        <w:rPr>
          <w:color w:val="292425"/>
          <w:spacing w:val="-4"/>
          <w:w w:val="110"/>
        </w:rPr>
        <w:t>2000. </w:t>
      </w:r>
      <w:r>
        <w:rPr>
          <w:color w:val="292425"/>
          <w:w w:val="110"/>
        </w:rPr>
        <w:t>Data for imported goods prices suggest further, but modest,</w:t>
      </w:r>
    </w:p>
    <w:p>
      <w:pPr>
        <w:spacing w:after="0" w:line="292" w:lineRule="auto"/>
        <w:sectPr>
          <w:type w:val="continuous"/>
          <w:pgSz w:w="11900" w:h="16840"/>
          <w:pgMar w:top="1140" w:bottom="0" w:left="640" w:right="620"/>
          <w:cols w:num="2" w:equalWidth="0">
            <w:col w:w="3952" w:space="861"/>
            <w:col w:w="5827"/>
          </w:cols>
        </w:sectPr>
      </w:pPr>
    </w:p>
    <w:p>
      <w:pPr>
        <w:spacing w:line="113" w:lineRule="exact" w:before="0"/>
        <w:ind w:left="344" w:right="0" w:firstLine="0"/>
        <w:jc w:val="left"/>
        <w:rPr>
          <w:sz w:val="12"/>
        </w:rPr>
      </w:pPr>
      <w:r>
        <w:rPr>
          <w:color w:val="292425"/>
          <w:w w:val="110"/>
          <w:sz w:val="12"/>
        </w:rPr>
        <w:t>Percentage</w:t>
      </w:r>
      <w:r>
        <w:rPr>
          <w:color w:val="292425"/>
          <w:spacing w:val="-9"/>
          <w:w w:val="110"/>
          <w:sz w:val="12"/>
        </w:rPr>
        <w:t> </w:t>
      </w:r>
      <w:r>
        <w:rPr>
          <w:color w:val="292425"/>
          <w:w w:val="110"/>
          <w:sz w:val="12"/>
        </w:rPr>
        <w:t>changes</w:t>
      </w:r>
      <w:r>
        <w:rPr>
          <w:color w:val="292425"/>
          <w:spacing w:val="-9"/>
          <w:w w:val="110"/>
          <w:sz w:val="12"/>
        </w:rPr>
        <w:t> </w:t>
      </w:r>
      <w:r>
        <w:rPr>
          <w:color w:val="292425"/>
          <w:w w:val="110"/>
          <w:sz w:val="12"/>
        </w:rPr>
        <w:t>on</w:t>
      </w:r>
      <w:r>
        <w:rPr>
          <w:color w:val="292425"/>
          <w:spacing w:val="-9"/>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p>
      <w:pPr>
        <w:spacing w:line="113" w:lineRule="exact" w:before="0"/>
        <w:ind w:left="223" w:right="0" w:firstLine="0"/>
        <w:jc w:val="left"/>
        <w:rPr>
          <w:sz w:val="12"/>
        </w:rPr>
      </w:pPr>
      <w:r>
        <w:rPr/>
        <w:pict>
          <v:line style="position:absolute;mso-position-horizontal-relative:page;mso-position-vertical-relative:paragraph;z-index:16143360" from="49.209pt,2.73016pt" to="56.062pt,2.73016pt" stroked="true" strokeweight=".5pt" strokecolor="#292425">
            <v:stroke dashstyle="solid"/>
            <w10:wrap type="none"/>
          </v:line>
        </w:pict>
      </w:r>
      <w:r>
        <w:rPr/>
        <w:pict>
          <v:group style="position:absolute;margin-left:60.165001pt;margin-top:5.255736pt;width:144.65pt;height:130.5pt;mso-position-horizontal-relative:page;mso-position-vertical-relative:paragraph;z-index:16146432" coordorigin="1203,105" coordsize="2893,2610">
            <v:shape style="position:absolute;left:1213;top:912;width:2789;height:874" coordorigin="1213,912" coordsize="2789,874" path="m1213,1033l1290,1033,1355,942,1431,987,1507,1123,1584,1183,1649,1379,1725,1485,1802,1394,1878,1349,1943,1258,2019,1168,2095,1319,2172,1394,2237,1469,2313,1725,2390,1786,2466,1695,2531,1575,2684,1033,2760,1033,2825,972,2901,912,3054,1123,3119,1349,3196,1514,3272,1514,3348,1485,3413,1379,3490,1258,3566,1228,3642,1319,3708,1319,3784,1364,3860,1319,3936,1078,4001,987e" filled="false" stroked="true" strokeweight="1.0pt" strokecolor="#933343">
              <v:path arrowok="t"/>
              <v:stroke dashstyle="solid"/>
            </v:shape>
            <v:shape style="position:absolute;left:1213;top:295;width:2789;height:2409" coordorigin="1213,295" coordsize="2789,2409" path="m1213,341l1290,295,1355,446,1431,506,1507,762,1584,1033,1649,1650,1725,1801,1802,2373,1878,2704,1943,2433,2019,2433,2095,2373,2172,2253,2237,2358,2313,2132,2390,1816,2466,1635,2531,1349,2608,1349,2684,1139,2760,898,2825,747,2901,627,2978,792,3054,1003,3119,1605,3196,2087,3272,1861,3348,1861,3413,1696,3490,1425,3566,1470,3642,1364,3708,1109,3784,1199,3860,1620,3936,1515,4001,1425e" filled="false" stroked="true" strokeweight="1pt" strokecolor="#9ad2ac">
              <v:path arrowok="t"/>
              <v:stroke dashstyle="solid"/>
            </v:shape>
            <v:shape style="position:absolute;left:1213;top:205;width:2863;height:2409" coordorigin="1213,206" coordsize="2863,2409" path="m1213,2268l1290,2539,1355,2539,1431,2614,1507,2614,1583,2494,1649,2434,1725,1862,1801,1320,1877,1064,1943,778,2019,717,2095,507,2171,507,2237,597,2313,958,2389,913,2465,627,2531,657,2607,447,2683,206,2759,281,2824,401,2901,281,2977,582,3053,401,3118,431,3195,431,3271,356,3347,507,3412,477,3488,447,3565,808,3641,1109,3706,1094,3782,1003,3859,627,3935,522,4000,552,4076,793e" filled="false" stroked="true" strokeweight="1pt" strokecolor="#008357">
              <v:path arrowok="t"/>
              <v:stroke dashstyle="solid"/>
            </v:shape>
            <v:line style="position:absolute" from="1874,408" to="1997,1076" stroked="true" strokeweight=".5pt" strokecolor="#292425">
              <v:stroke dashstyle="solid"/>
            </v:line>
            <v:shape style="position:absolute;left:1969;top:1054;width:50;height:88" coordorigin="1969,1055" coordsize="50,88" path="m2019,1055l1969,1063,1978,1078,1985,1089,2008,1143,2008,1134,2009,1123,2010,1111,2011,1097,2013,1085,2019,1055xe" filled="true" fillcolor="#292425" stroked="false">
              <v:path arrowok="t"/>
              <v:fill type="solid"/>
            </v:shape>
            <v:shape style="position:absolute;left:1389;top:121;width:908;height:260" type="#_x0000_t202" filled="false" stroked="false">
              <v:textbox inset="0,0,0,0">
                <w:txbxContent>
                  <w:p>
                    <w:pPr>
                      <w:spacing w:line="116" w:lineRule="exact" w:before="0"/>
                      <w:ind w:left="0" w:right="0" w:firstLine="0"/>
                      <w:jc w:val="left"/>
                      <w:rPr>
                        <w:sz w:val="12"/>
                      </w:rPr>
                    </w:pPr>
                    <w:r>
                      <w:rPr>
                        <w:color w:val="292425"/>
                        <w:w w:val="105"/>
                        <w:sz w:val="12"/>
                      </w:rPr>
                      <w:t>M6 export</w:t>
                    </w:r>
                    <w:r>
                      <w:rPr>
                        <w:color w:val="292425"/>
                        <w:spacing w:val="11"/>
                        <w:w w:val="105"/>
                        <w:sz w:val="12"/>
                      </w:rPr>
                      <w:t> </w:t>
                    </w:r>
                    <w:r>
                      <w:rPr>
                        <w:color w:val="292425"/>
                        <w:w w:val="105"/>
                        <w:sz w:val="12"/>
                      </w:rPr>
                      <w:t>prices</w:t>
                    </w:r>
                  </w:p>
                  <w:p>
                    <w:pPr>
                      <w:spacing w:before="2"/>
                      <w:ind w:left="60" w:right="0" w:firstLine="0"/>
                      <w:jc w:val="left"/>
                      <w:rPr>
                        <w:sz w:val="12"/>
                      </w:rPr>
                    </w:pPr>
                    <w:r>
                      <w:rPr>
                        <w:color w:val="292425"/>
                        <w:w w:val="105"/>
                        <w:sz w:val="12"/>
                      </w:rPr>
                      <w:t>(left-hand</w:t>
                    </w:r>
                    <w:r>
                      <w:rPr>
                        <w:color w:val="292425"/>
                        <w:spacing w:val="3"/>
                        <w:w w:val="105"/>
                        <w:sz w:val="12"/>
                      </w:rPr>
                      <w:t> </w:t>
                    </w:r>
                    <w:r>
                      <w:rPr>
                        <w:color w:val="292425"/>
                        <w:w w:val="105"/>
                        <w:sz w:val="12"/>
                      </w:rPr>
                      <w:t>scale)</w:t>
                    </w:r>
                  </w:p>
                </w:txbxContent>
              </v:textbox>
              <w10:wrap type="none"/>
            </v:shape>
            <v:shape style="position:absolute;left:2896;top:105;width:992;height:260" type="#_x0000_t202" filled="false" stroked="false">
              <v:textbox inset="0,0,0,0">
                <w:txbxContent>
                  <w:p>
                    <w:pPr>
                      <w:spacing w:line="116" w:lineRule="exact" w:before="0"/>
                      <w:ind w:left="0" w:right="0" w:firstLine="0"/>
                      <w:jc w:val="left"/>
                      <w:rPr>
                        <w:sz w:val="12"/>
                      </w:rPr>
                    </w:pPr>
                    <w:r>
                      <w:rPr>
                        <w:color w:val="292425"/>
                        <w:w w:val="105"/>
                        <w:sz w:val="12"/>
                      </w:rPr>
                      <w:t>Sterling ERI</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1213;top:1289;width:2883;height:120" type="#_x0000_t202" filled="false" stroked="false">
              <v:textbox inset="0,0,0,0">
                <w:txbxContent>
                  <w:p>
                    <w:pPr>
                      <w:tabs>
                        <w:tab w:pos="2862"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v:shape style="position:absolute;left:3029;top:2105;width:908;height:260" type="#_x0000_t202" filled="false" stroked="false">
              <v:textbox inset="0,0,0,0">
                <w:txbxContent>
                  <w:p>
                    <w:pPr>
                      <w:spacing w:line="116" w:lineRule="exact" w:before="0"/>
                      <w:ind w:left="0" w:right="0" w:firstLine="0"/>
                      <w:jc w:val="left"/>
                      <w:rPr>
                        <w:sz w:val="12"/>
                      </w:rPr>
                    </w:pPr>
                    <w:r>
                      <w:rPr>
                        <w:color w:val="292425"/>
                        <w:w w:val="105"/>
                        <w:sz w:val="12"/>
                      </w:rPr>
                      <w:t>UK import</w:t>
                    </w:r>
                    <w:r>
                      <w:rPr>
                        <w:color w:val="292425"/>
                        <w:spacing w:val="2"/>
                        <w:w w:val="105"/>
                        <w:sz w:val="12"/>
                      </w:rPr>
                      <w:t> </w:t>
                    </w:r>
                    <w:r>
                      <w:rPr>
                        <w:color w:val="292425"/>
                        <w:w w:val="105"/>
                        <w:sz w:val="12"/>
                      </w:rPr>
                      <w:t>prices</w:t>
                    </w:r>
                  </w:p>
                  <w:p>
                    <w:pPr>
                      <w:spacing w:before="2"/>
                      <w:ind w:left="60" w:right="0" w:firstLine="0"/>
                      <w:jc w:val="left"/>
                      <w:rPr>
                        <w:sz w:val="12"/>
                      </w:rPr>
                    </w:pPr>
                    <w:r>
                      <w:rPr>
                        <w:color w:val="292425"/>
                        <w:w w:val="105"/>
                        <w:sz w:val="12"/>
                      </w:rPr>
                      <w:t>(left-hand</w:t>
                    </w:r>
                    <w:r>
                      <w:rPr>
                        <w:color w:val="292425"/>
                        <w:spacing w:val="3"/>
                        <w:w w:val="105"/>
                        <w:sz w:val="12"/>
                      </w:rPr>
                      <w:t> </w:t>
                    </w:r>
                    <w:r>
                      <w:rPr>
                        <w:color w:val="292425"/>
                        <w:w w:val="105"/>
                        <w:sz w:val="12"/>
                      </w:rPr>
                      <w:t>scale)</w:t>
                    </w:r>
                  </w:p>
                </w:txbxContent>
              </v:textbox>
              <w10:wrap type="none"/>
            </v:shape>
            <w10:wrap type="none"/>
          </v:group>
        </w:pict>
      </w:r>
      <w:r>
        <w:rPr>
          <w:color w:val="292425"/>
          <w:w w:val="121"/>
          <w:sz w:val="12"/>
        </w:rPr>
        <w:t>8</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42848" from="49.209pt,3.654762pt" to="56.062pt,3.654762pt" stroked="true" strokeweight=".5pt" strokecolor="#292425">
            <v:stroke dashstyle="solid"/>
            <w10:wrap type="none"/>
          </v:line>
        </w:pict>
      </w:r>
      <w:r>
        <w:rPr>
          <w:color w:val="292425"/>
          <w:w w:val="121"/>
          <w:sz w:val="12"/>
        </w:rPr>
        <w:t>6</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42336" from="49.209pt,4.095361pt" to="56.062pt,4.095361pt" stroked="true" strokeweight=".5pt" strokecolor="#292425">
            <v:stroke dashstyle="solid"/>
            <w10:wrap type="none"/>
          </v:line>
        </w:pict>
      </w:r>
      <w:r>
        <w:rPr>
          <w:color w:val="292425"/>
          <w:w w:val="121"/>
          <w:sz w:val="12"/>
        </w:rPr>
        <w:t>4</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41824" from="49.209pt,3.779961pt" to="56.062pt,3.779961pt" stroked="true" strokeweight=".5pt" strokecolor="#292425">
            <v:stroke dashstyle="solid"/>
            <w10:wrap type="none"/>
          </v:line>
        </w:pict>
      </w:r>
      <w:r>
        <w:rPr>
          <w:color w:val="292425"/>
          <w:w w:val="121"/>
          <w:sz w:val="12"/>
        </w:rPr>
        <w:t>2</w:t>
      </w:r>
    </w:p>
    <w:p>
      <w:pPr>
        <w:spacing w:line="179" w:lineRule="exact" w:before="12"/>
        <w:ind w:left="271" w:right="0" w:firstLine="0"/>
        <w:jc w:val="left"/>
        <w:rPr>
          <w:sz w:val="16"/>
        </w:rPr>
      </w:pPr>
      <w:r>
        <w:rPr>
          <w:color w:val="292425"/>
          <w:w w:val="107"/>
          <w:sz w:val="16"/>
        </w:rPr>
        <w:t>+</w:t>
      </w:r>
    </w:p>
    <w:p>
      <w:pPr>
        <w:spacing w:line="114" w:lineRule="exact" w:before="0"/>
        <w:ind w:left="223" w:right="0" w:firstLine="0"/>
        <w:jc w:val="left"/>
        <w:rPr>
          <w:sz w:val="12"/>
        </w:rPr>
      </w:pPr>
      <w:r>
        <w:rPr/>
        <w:pict>
          <v:line style="position:absolute;mso-position-horizontal-relative:page;mso-position-vertical-relative:paragraph;z-index:16141312" from="49.209pt,3.839044pt" to="56.062pt,3.839044pt" stroked="true" strokeweight=".5pt" strokecolor="#292425">
            <v:stroke dashstyle="solid"/>
            <w10:wrap type="none"/>
          </v:line>
        </w:pict>
      </w:r>
      <w:r>
        <w:rPr>
          <w:color w:val="292425"/>
          <w:w w:val="121"/>
          <w:sz w:val="12"/>
        </w:rPr>
        <w:t>0</w:t>
      </w:r>
    </w:p>
    <w:p>
      <w:pPr>
        <w:spacing w:line="165" w:lineRule="exact" w:before="0"/>
        <w:ind w:left="272" w:right="0" w:firstLine="0"/>
        <w:jc w:val="left"/>
        <w:rPr>
          <w:sz w:val="16"/>
        </w:rPr>
      </w:pPr>
      <w:r>
        <w:rPr>
          <w:color w:val="292425"/>
          <w:w w:val="117"/>
          <w:sz w:val="16"/>
        </w:rPr>
        <w:t>–</w:t>
      </w:r>
    </w:p>
    <w:p>
      <w:pPr>
        <w:spacing w:before="40"/>
        <w:ind w:left="223" w:right="0" w:firstLine="0"/>
        <w:jc w:val="left"/>
        <w:rPr>
          <w:sz w:val="12"/>
        </w:rPr>
      </w:pPr>
      <w:r>
        <w:rPr/>
        <w:pict>
          <v:line style="position:absolute;mso-position-horizontal-relative:page;mso-position-vertical-relative:paragraph;z-index:16140800" from="49.209pt,5.78297pt" to="56.062pt,5.78297pt" stroked="true" strokeweight=".5pt" strokecolor="#292425">
            <v:stroke dashstyle="solid"/>
            <w10:wrap type="none"/>
          </v:line>
        </w:pict>
      </w:r>
      <w:r>
        <w:rPr>
          <w:color w:val="292425"/>
          <w:w w:val="121"/>
          <w:sz w:val="12"/>
        </w:rPr>
        <w:t>2</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40288" from="49.209pt,4.223364pt" to="56.062pt,4.223364pt" stroked="true" strokeweight=".5pt" strokecolor="#292425">
            <v:stroke dashstyle="solid"/>
            <w10:wrap type="none"/>
          </v:line>
        </w:pict>
      </w:r>
      <w:r>
        <w:rPr>
          <w:color w:val="292425"/>
          <w:w w:val="121"/>
          <w:sz w:val="12"/>
        </w:rPr>
        <w:t>4</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39776" from="49.209pt,3.788558pt" to="56.062pt,3.788558pt" stroked="true" strokeweight=".5pt" strokecolor="#292425">
            <v:stroke dashstyle="solid"/>
            <w10:wrap type="none"/>
          </v:line>
        </w:pict>
      </w:r>
      <w:r>
        <w:rPr>
          <w:color w:val="292425"/>
          <w:w w:val="121"/>
          <w:sz w:val="12"/>
        </w:rPr>
        <w:t>6</w:t>
      </w:r>
    </w:p>
    <w:p>
      <w:pPr>
        <w:pStyle w:val="BodyText"/>
        <w:spacing w:before="1"/>
        <w:rPr>
          <w:sz w:val="16"/>
        </w:rPr>
      </w:pPr>
    </w:p>
    <w:p>
      <w:pPr>
        <w:spacing w:before="0"/>
        <w:ind w:left="223" w:right="0" w:firstLine="0"/>
        <w:jc w:val="left"/>
        <w:rPr>
          <w:sz w:val="12"/>
        </w:rPr>
      </w:pPr>
      <w:r>
        <w:rPr/>
        <w:pict>
          <v:line style="position:absolute;mso-position-horizontal-relative:page;mso-position-vertical-relative:paragraph;z-index:16139264" from="49.209pt,4.220563pt" to="56.062pt,4.220563pt" stroked="true" strokeweight=".5pt" strokecolor="#292425">
            <v:stroke dashstyle="solid"/>
            <w10:wrap type="none"/>
          </v:line>
        </w:pict>
      </w:r>
      <w:r>
        <w:rPr>
          <w:color w:val="292425"/>
          <w:w w:val="121"/>
          <w:sz w:val="12"/>
        </w:rPr>
        <w:t>8</w:t>
      </w:r>
    </w:p>
    <w:p>
      <w:pPr>
        <w:pStyle w:val="BodyText"/>
        <w:spacing w:before="1"/>
        <w:rPr>
          <w:sz w:val="16"/>
        </w:rPr>
      </w:pPr>
    </w:p>
    <w:p>
      <w:pPr>
        <w:spacing w:line="116" w:lineRule="exact" w:before="1"/>
        <w:ind w:left="165" w:right="0" w:firstLine="0"/>
        <w:jc w:val="left"/>
        <w:rPr>
          <w:sz w:val="12"/>
        </w:rPr>
      </w:pPr>
      <w:r>
        <w:rPr/>
        <w:pict>
          <v:line style="position:absolute;mso-position-horizontal-relative:page;mso-position-vertical-relative:paragraph;z-index:16138752" from="49.209pt,3.96256pt" to="56.062pt,3.96256pt" stroked="true" strokeweight=".5pt" strokecolor="#292425">
            <v:stroke dashstyle="solid"/>
            <w10:wrap type="none"/>
          </v:line>
        </w:pict>
      </w:r>
      <w:r>
        <w:rPr/>
        <w:pict>
          <v:shape style="position:absolute;margin-left:60.731998pt;margin-top:1.081560pt;width:143.5pt;height:2.9pt;mso-position-horizontal-relative:page;mso-position-vertical-relative:paragraph;z-index:16143872" coordorigin="1215,22" coordsize="2870,58" path="m1509,79l1509,22m2095,79l2095,22m2683,79l2683,22m3272,79l3272,22m3860,79l3860,22m1215,79l1215,22m1803,79l1803,22m2389,79l2389,22m2978,79l2978,22m3566,79l3566,22m1216,79l4084,79e" filled="false" stroked="true" strokeweight=".5pt" strokecolor="#292425">
            <v:path arrowok="t"/>
            <v:stroke dashstyle="solid"/>
            <w10:wrap type="none"/>
          </v:shape>
        </w:pict>
      </w:r>
      <w:r>
        <w:rPr>
          <w:color w:val="292425"/>
          <w:w w:val="120"/>
          <w:sz w:val="12"/>
        </w:rPr>
        <w:t>10</w:t>
      </w:r>
    </w:p>
    <w:p>
      <w:pPr>
        <w:spacing w:line="113" w:lineRule="exact" w:before="0"/>
        <w:ind w:left="165" w:right="0" w:firstLine="0"/>
        <w:jc w:val="left"/>
        <w:rPr>
          <w:sz w:val="12"/>
        </w:rPr>
      </w:pPr>
      <w:r>
        <w:rPr/>
        <w:br w:type="column"/>
      </w:r>
      <w:r>
        <w:rPr>
          <w:color w:val="292425"/>
          <w:w w:val="110"/>
          <w:sz w:val="12"/>
        </w:rPr>
        <w:t>Index: 1990 = 100</w:t>
      </w:r>
    </w:p>
    <w:p>
      <w:pPr>
        <w:spacing w:line="113" w:lineRule="exact" w:before="0"/>
        <w:ind w:left="1188" w:right="0" w:firstLine="0"/>
        <w:jc w:val="left"/>
        <w:rPr>
          <w:sz w:val="12"/>
        </w:rPr>
      </w:pPr>
      <w:r>
        <w:rPr/>
        <w:pict>
          <v:line style="position:absolute;mso-position-horizontal-relative:page;mso-position-vertical-relative:paragraph;z-index:16150016" from="209.281006pt,2.730458pt" to="215.265006pt,2.730458pt" stroked="true" strokeweight=".5pt" strokecolor="#292425">
            <v:stroke dashstyle="solid"/>
            <w10:wrap type="none"/>
          </v:line>
        </w:pict>
      </w:r>
      <w:r>
        <w:rPr>
          <w:color w:val="292425"/>
          <w:spacing w:val="-15"/>
          <w:w w:val="120"/>
          <w:sz w:val="12"/>
        </w:rPr>
        <w:t>110</w:t>
      </w:r>
    </w:p>
    <w:p>
      <w:pPr>
        <w:pStyle w:val="BodyText"/>
        <w:rPr>
          <w:sz w:val="12"/>
        </w:rPr>
      </w:pP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6149504" from="209.281006pt,7.361561pt" to="215.265006pt,7.361561pt" stroked="true" strokeweight=".5pt" strokecolor="#292425">
            <v:stroke dashstyle="solid"/>
            <w10:wrap type="none"/>
          </v:line>
        </w:pict>
      </w:r>
      <w:r>
        <w:rPr>
          <w:color w:val="292425"/>
          <w:spacing w:val="-8"/>
          <w:w w:val="120"/>
          <w:sz w:val="12"/>
        </w:rPr>
        <w:t>105</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148992" from="209.281006pt,7.278755pt" to="215.265006pt,7.278755pt" stroked="true" strokeweight=".5pt" strokecolor="#292425">
            <v:stroke dashstyle="solid"/>
            <w10:wrap type="none"/>
          </v:line>
        </w:pict>
      </w:r>
      <w:r>
        <w:rPr>
          <w:color w:val="292425"/>
          <w:spacing w:val="-5"/>
          <w:w w:val="120"/>
          <w:sz w:val="12"/>
        </w:rPr>
        <w:t>100</w:t>
      </w:r>
    </w:p>
    <w:p>
      <w:pPr>
        <w:pStyle w:val="BodyText"/>
        <w:rPr>
          <w:sz w:val="12"/>
        </w:rPr>
      </w:pPr>
    </w:p>
    <w:p>
      <w:pPr>
        <w:pStyle w:val="BodyText"/>
        <w:rPr>
          <w:sz w:val="12"/>
        </w:rPr>
      </w:pPr>
    </w:p>
    <w:p>
      <w:pPr>
        <w:spacing w:before="71"/>
        <w:ind w:left="0" w:right="52" w:firstLine="0"/>
        <w:jc w:val="right"/>
        <w:rPr>
          <w:sz w:val="12"/>
        </w:rPr>
      </w:pPr>
      <w:r>
        <w:rPr/>
        <w:pict>
          <v:line style="position:absolute;mso-position-horizontal-relative:page;mso-position-vertical-relative:paragraph;z-index:16148480" from="209.281006pt,7.924964pt" to="215.265006pt,7.924964pt" stroked="true" strokeweight=".5pt" strokecolor="#292425">
            <v:stroke dashstyle="solid"/>
            <w10:wrap type="none"/>
          </v:line>
        </w:pict>
      </w:r>
      <w:r>
        <w:rPr>
          <w:color w:val="292425"/>
          <w:spacing w:val="-15"/>
          <w:w w:val="120"/>
          <w:sz w:val="12"/>
        </w:rPr>
        <w:t>95</w:t>
      </w:r>
    </w:p>
    <w:p>
      <w:pPr>
        <w:pStyle w:val="BodyText"/>
        <w:rPr>
          <w:sz w:val="12"/>
        </w:rPr>
      </w:pPr>
    </w:p>
    <w:p>
      <w:pPr>
        <w:pStyle w:val="BodyText"/>
        <w:rPr>
          <w:sz w:val="12"/>
        </w:rPr>
      </w:pPr>
    </w:p>
    <w:p>
      <w:pPr>
        <w:spacing w:before="71"/>
        <w:ind w:left="0" w:right="42" w:firstLine="0"/>
        <w:jc w:val="right"/>
        <w:rPr>
          <w:sz w:val="12"/>
        </w:rPr>
      </w:pPr>
      <w:r>
        <w:rPr/>
        <w:pict>
          <v:line style="position:absolute;mso-position-horizontal-relative:page;mso-position-vertical-relative:paragraph;z-index:16147968" from="209.281006pt,7.772159pt" to="215.265006pt,7.772159pt" stroked="true" strokeweight=".5pt" strokecolor="#292425">
            <v:stroke dashstyle="solid"/>
            <w10:wrap type="none"/>
          </v:line>
        </w:pict>
      </w:r>
      <w:r>
        <w:rPr>
          <w:color w:val="292425"/>
          <w:spacing w:val="-5"/>
          <w:w w:val="120"/>
          <w:sz w:val="12"/>
        </w:rPr>
        <w:t>90</w:t>
      </w:r>
    </w:p>
    <w:p>
      <w:pPr>
        <w:pStyle w:val="BodyText"/>
        <w:rPr>
          <w:sz w:val="12"/>
        </w:rPr>
      </w:pPr>
    </w:p>
    <w:p>
      <w:pPr>
        <w:pStyle w:val="BodyText"/>
        <w:rPr>
          <w:sz w:val="12"/>
        </w:rPr>
      </w:pPr>
    </w:p>
    <w:p>
      <w:pPr>
        <w:spacing w:before="71"/>
        <w:ind w:left="0" w:right="52" w:firstLine="0"/>
        <w:jc w:val="right"/>
        <w:rPr>
          <w:sz w:val="12"/>
        </w:rPr>
      </w:pPr>
      <w:r>
        <w:rPr/>
        <w:pict>
          <v:line style="position:absolute;mso-position-horizontal-relative:page;mso-position-vertical-relative:paragraph;z-index:16147456" from="209.281006pt,7.611963pt" to="215.265006pt,7.611963pt" stroked="true" strokeweight=".5pt" strokecolor="#292425">
            <v:stroke dashstyle="solid"/>
            <w10:wrap type="none"/>
          </v:line>
        </w:pict>
      </w:r>
      <w:r>
        <w:rPr>
          <w:color w:val="292425"/>
          <w:spacing w:val="-15"/>
          <w:w w:val="120"/>
          <w:sz w:val="12"/>
        </w:rPr>
        <w:t>85</w:t>
      </w:r>
    </w:p>
    <w:p>
      <w:pPr>
        <w:pStyle w:val="BodyText"/>
        <w:rPr>
          <w:sz w:val="12"/>
        </w:rPr>
      </w:pPr>
    </w:p>
    <w:p>
      <w:pPr>
        <w:pStyle w:val="BodyText"/>
        <w:rPr>
          <w:sz w:val="12"/>
        </w:rPr>
      </w:pPr>
    </w:p>
    <w:p>
      <w:pPr>
        <w:spacing w:line="116" w:lineRule="exact" w:before="71"/>
        <w:ind w:left="1226" w:right="0" w:firstLine="0"/>
        <w:jc w:val="left"/>
        <w:rPr>
          <w:sz w:val="12"/>
        </w:rPr>
      </w:pPr>
      <w:r>
        <w:rPr/>
        <w:pict>
          <v:line style="position:absolute;mso-position-horizontal-relative:page;mso-position-vertical-relative:paragraph;z-index:16146944" from="209.281006pt,7.46076pt" to="215.265006pt,7.46076pt" stroked="true" strokeweight=".5pt" strokecolor="#292425">
            <v:stroke dashstyle="solid"/>
            <w10:wrap type="none"/>
          </v:line>
        </w:pict>
      </w:r>
      <w:r>
        <w:rPr>
          <w:color w:val="292425"/>
          <w:spacing w:val="-8"/>
          <w:w w:val="120"/>
          <w:sz w:val="12"/>
        </w:rPr>
        <w:t>80</w:t>
      </w:r>
    </w:p>
    <w:p>
      <w:pPr>
        <w:pStyle w:val="BodyText"/>
        <w:spacing w:line="292" w:lineRule="auto"/>
        <w:ind w:left="165" w:right="247"/>
      </w:pPr>
      <w:r>
        <w:rPr/>
        <w:br w:type="column"/>
      </w:r>
      <w:r>
        <w:rPr>
          <w:color w:val="292425"/>
          <w:w w:val="110"/>
        </w:rPr>
        <w:t>increases</w:t>
      </w:r>
      <w:r>
        <w:rPr>
          <w:color w:val="292425"/>
          <w:spacing w:val="-25"/>
          <w:w w:val="110"/>
        </w:rPr>
        <w:t> </w:t>
      </w:r>
      <w:r>
        <w:rPr>
          <w:color w:val="292425"/>
          <w:w w:val="110"/>
        </w:rPr>
        <w:t>in</w:t>
      </w:r>
      <w:r>
        <w:rPr>
          <w:color w:val="292425"/>
          <w:spacing w:val="-24"/>
          <w:w w:val="110"/>
        </w:rPr>
        <w:t> </w:t>
      </w:r>
      <w:r>
        <w:rPr>
          <w:color w:val="292425"/>
          <w:w w:val="110"/>
        </w:rPr>
        <w:t>Q4.</w:t>
      </w:r>
      <w:r>
        <w:rPr>
          <w:color w:val="292425"/>
          <w:spacing w:val="7"/>
          <w:w w:val="110"/>
        </w:rPr>
        <w:t> </w:t>
      </w:r>
      <w:r>
        <w:rPr>
          <w:color w:val="292425"/>
          <w:w w:val="110"/>
        </w:rPr>
        <w:t>Almost</w:t>
      </w:r>
      <w:r>
        <w:rPr>
          <w:color w:val="292425"/>
          <w:spacing w:val="-24"/>
          <w:w w:val="110"/>
        </w:rPr>
        <w:t> </w:t>
      </w:r>
      <w:r>
        <w:rPr>
          <w:color w:val="292425"/>
          <w:w w:val="110"/>
        </w:rPr>
        <w:t>half</w:t>
      </w:r>
      <w:r>
        <w:rPr>
          <w:color w:val="292425"/>
          <w:spacing w:val="-24"/>
          <w:w w:val="110"/>
        </w:rPr>
        <w:t> </w:t>
      </w:r>
      <w:r>
        <w:rPr>
          <w:color w:val="292425"/>
          <w:w w:val="110"/>
        </w:rPr>
        <w:t>of</w:t>
      </w:r>
      <w:r>
        <w:rPr>
          <w:color w:val="292425"/>
          <w:spacing w:val="-25"/>
          <w:w w:val="110"/>
        </w:rPr>
        <w:t> </w:t>
      </w:r>
      <w:r>
        <w:rPr>
          <w:color w:val="292425"/>
          <w:w w:val="110"/>
        </w:rPr>
        <w:t>UK</w:t>
      </w:r>
      <w:r>
        <w:rPr>
          <w:color w:val="292425"/>
          <w:spacing w:val="-24"/>
          <w:w w:val="110"/>
        </w:rPr>
        <w:t> </w:t>
      </w:r>
      <w:r>
        <w:rPr>
          <w:color w:val="292425"/>
          <w:w w:val="110"/>
        </w:rPr>
        <w:t>imports</w:t>
      </w:r>
      <w:r>
        <w:rPr>
          <w:color w:val="292425"/>
          <w:spacing w:val="-24"/>
          <w:w w:val="110"/>
        </w:rPr>
        <w:t> </w:t>
      </w:r>
      <w:r>
        <w:rPr>
          <w:color w:val="292425"/>
          <w:w w:val="110"/>
        </w:rPr>
        <w:t>come</w:t>
      </w:r>
      <w:r>
        <w:rPr>
          <w:color w:val="292425"/>
          <w:spacing w:val="-24"/>
          <w:w w:val="110"/>
        </w:rPr>
        <w:t> </w:t>
      </w:r>
      <w:r>
        <w:rPr>
          <w:color w:val="292425"/>
          <w:w w:val="110"/>
        </w:rPr>
        <w:t>from</w:t>
      </w:r>
      <w:r>
        <w:rPr>
          <w:color w:val="292425"/>
          <w:spacing w:val="-25"/>
          <w:w w:val="110"/>
        </w:rPr>
        <w:t> </w:t>
      </w:r>
      <w:r>
        <w:rPr>
          <w:color w:val="292425"/>
          <w:w w:val="110"/>
        </w:rPr>
        <w:t>other G7 economies (referred </w:t>
      </w:r>
      <w:r>
        <w:rPr>
          <w:color w:val="292425"/>
          <w:spacing w:val="-4"/>
          <w:w w:val="110"/>
        </w:rPr>
        <w:t>to </w:t>
      </w:r>
      <w:r>
        <w:rPr>
          <w:color w:val="292425"/>
          <w:w w:val="110"/>
        </w:rPr>
        <w:t>here as the M6). And part of the explanation</w:t>
      </w:r>
      <w:r>
        <w:rPr>
          <w:color w:val="292425"/>
          <w:spacing w:val="-21"/>
          <w:w w:val="110"/>
        </w:rPr>
        <w:t> </w:t>
      </w:r>
      <w:r>
        <w:rPr>
          <w:color w:val="292425"/>
          <w:w w:val="110"/>
        </w:rPr>
        <w:t>for</w:t>
      </w:r>
      <w:r>
        <w:rPr>
          <w:color w:val="292425"/>
          <w:spacing w:val="-20"/>
          <w:w w:val="110"/>
        </w:rPr>
        <w:t> </w:t>
      </w:r>
      <w:r>
        <w:rPr>
          <w:color w:val="292425"/>
          <w:w w:val="110"/>
        </w:rPr>
        <w:t>the</w:t>
      </w:r>
      <w:r>
        <w:rPr>
          <w:color w:val="292425"/>
          <w:spacing w:val="-20"/>
          <w:w w:val="110"/>
        </w:rPr>
        <w:t> </w:t>
      </w:r>
      <w:r>
        <w:rPr>
          <w:color w:val="292425"/>
          <w:w w:val="110"/>
        </w:rPr>
        <w:t>recent</w:t>
      </w:r>
      <w:r>
        <w:rPr>
          <w:color w:val="292425"/>
          <w:spacing w:val="-20"/>
          <w:w w:val="110"/>
        </w:rPr>
        <w:t> </w:t>
      </w:r>
      <w:r>
        <w:rPr>
          <w:color w:val="292425"/>
          <w:w w:val="110"/>
        </w:rPr>
        <w:t>increases</w:t>
      </w:r>
      <w:r>
        <w:rPr>
          <w:color w:val="292425"/>
          <w:spacing w:val="-21"/>
          <w:w w:val="110"/>
        </w:rPr>
        <w:t> </w:t>
      </w:r>
      <w:r>
        <w:rPr>
          <w:color w:val="292425"/>
          <w:w w:val="110"/>
        </w:rPr>
        <w:t>in</w:t>
      </w:r>
      <w:r>
        <w:rPr>
          <w:color w:val="292425"/>
          <w:spacing w:val="-20"/>
          <w:w w:val="110"/>
        </w:rPr>
        <w:t> </w:t>
      </w:r>
      <w:r>
        <w:rPr>
          <w:color w:val="292425"/>
          <w:w w:val="110"/>
        </w:rPr>
        <w:t>UK</w:t>
      </w:r>
      <w:r>
        <w:rPr>
          <w:color w:val="292425"/>
          <w:spacing w:val="-20"/>
          <w:w w:val="110"/>
        </w:rPr>
        <w:t> </w:t>
      </w:r>
      <w:r>
        <w:rPr>
          <w:color w:val="292425"/>
          <w:w w:val="110"/>
        </w:rPr>
        <w:t>import</w:t>
      </w:r>
      <w:r>
        <w:rPr>
          <w:color w:val="292425"/>
          <w:spacing w:val="-20"/>
          <w:w w:val="110"/>
        </w:rPr>
        <w:t> </w:t>
      </w:r>
      <w:r>
        <w:rPr>
          <w:color w:val="292425"/>
          <w:w w:val="110"/>
        </w:rPr>
        <w:t>prices</w:t>
      </w:r>
      <w:r>
        <w:rPr>
          <w:color w:val="292425"/>
          <w:spacing w:val="-21"/>
          <w:w w:val="110"/>
        </w:rPr>
        <w:t> </w:t>
      </w:r>
      <w:r>
        <w:rPr>
          <w:color w:val="292425"/>
          <w:spacing w:val="-3"/>
          <w:w w:val="110"/>
        </w:rPr>
        <w:t>may </w:t>
      </w:r>
      <w:r>
        <w:rPr>
          <w:color w:val="292425"/>
          <w:w w:val="110"/>
        </w:rPr>
        <w:t>be</w:t>
      </w:r>
      <w:r>
        <w:rPr>
          <w:color w:val="292425"/>
          <w:spacing w:val="-8"/>
          <w:w w:val="110"/>
        </w:rPr>
        <w:t> </w:t>
      </w:r>
      <w:r>
        <w:rPr>
          <w:color w:val="292425"/>
          <w:w w:val="110"/>
        </w:rPr>
        <w:t>higher</w:t>
      </w:r>
      <w:r>
        <w:rPr>
          <w:color w:val="292425"/>
          <w:spacing w:val="-7"/>
          <w:w w:val="110"/>
        </w:rPr>
        <w:t> </w:t>
      </w:r>
      <w:r>
        <w:rPr>
          <w:color w:val="292425"/>
          <w:w w:val="110"/>
        </w:rPr>
        <w:t>M6</w:t>
      </w:r>
      <w:r>
        <w:rPr>
          <w:color w:val="292425"/>
          <w:spacing w:val="-8"/>
          <w:w w:val="110"/>
        </w:rPr>
        <w:t> </w:t>
      </w:r>
      <w:r>
        <w:rPr>
          <w:color w:val="292425"/>
          <w:w w:val="110"/>
        </w:rPr>
        <w:t>export</w:t>
      </w:r>
      <w:r>
        <w:rPr>
          <w:color w:val="292425"/>
          <w:spacing w:val="-7"/>
          <w:w w:val="110"/>
        </w:rPr>
        <w:t> </w:t>
      </w:r>
      <w:r>
        <w:rPr>
          <w:color w:val="292425"/>
          <w:w w:val="110"/>
        </w:rPr>
        <w:t>prices,</w:t>
      </w:r>
      <w:r>
        <w:rPr>
          <w:color w:val="292425"/>
          <w:spacing w:val="-7"/>
          <w:w w:val="110"/>
        </w:rPr>
        <w:t> </w:t>
      </w:r>
      <w:r>
        <w:rPr>
          <w:color w:val="292425"/>
          <w:w w:val="110"/>
        </w:rPr>
        <w:t>up</w:t>
      </w:r>
      <w:r>
        <w:rPr>
          <w:color w:val="292425"/>
          <w:spacing w:val="-8"/>
          <w:w w:val="110"/>
        </w:rPr>
        <w:t> </w:t>
      </w:r>
      <w:r>
        <w:rPr>
          <w:color w:val="292425"/>
          <w:w w:val="110"/>
        </w:rPr>
        <w:t>2.2%</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8"/>
          <w:w w:val="110"/>
        </w:rPr>
        <w:t> </w:t>
      </w:r>
      <w:r>
        <w:rPr>
          <w:color w:val="292425"/>
          <w:w w:val="110"/>
        </w:rPr>
        <w:t>year</w:t>
      </w:r>
      <w:r>
        <w:rPr>
          <w:color w:val="292425"/>
          <w:spacing w:val="-7"/>
          <w:w w:val="110"/>
        </w:rPr>
        <w:t> </w:t>
      </w:r>
      <w:r>
        <w:rPr>
          <w:color w:val="292425"/>
          <w:spacing w:val="-4"/>
          <w:w w:val="110"/>
        </w:rPr>
        <w:t>to</w:t>
      </w:r>
      <w:r>
        <w:rPr>
          <w:color w:val="292425"/>
          <w:spacing w:val="-7"/>
          <w:w w:val="110"/>
        </w:rPr>
        <w:t> </w:t>
      </w:r>
      <w:r>
        <w:rPr>
          <w:color w:val="292425"/>
          <w:spacing w:val="-6"/>
          <w:w w:val="110"/>
        </w:rPr>
        <w:t>2004</w:t>
      </w:r>
      <w:r>
        <w:rPr>
          <w:color w:val="292425"/>
          <w:spacing w:val="-8"/>
          <w:w w:val="110"/>
        </w:rPr>
        <w:t> </w:t>
      </w:r>
      <w:r>
        <w:rPr>
          <w:color w:val="292425"/>
          <w:w w:val="110"/>
        </w:rPr>
        <w:t>Q3 (Chart</w:t>
      </w:r>
      <w:r>
        <w:rPr>
          <w:color w:val="292425"/>
          <w:spacing w:val="-6"/>
          <w:w w:val="110"/>
        </w:rPr>
        <w:t> </w:t>
      </w:r>
      <w:r>
        <w:rPr>
          <w:color w:val="292425"/>
          <w:w w:val="110"/>
        </w:rPr>
        <w:t>4.8).</w:t>
      </w:r>
    </w:p>
    <w:p>
      <w:pPr>
        <w:pStyle w:val="BodyText"/>
        <w:spacing w:before="9"/>
        <w:rPr>
          <w:sz w:val="23"/>
        </w:rPr>
      </w:pPr>
    </w:p>
    <w:p>
      <w:pPr>
        <w:pStyle w:val="BodyText"/>
        <w:spacing w:line="292" w:lineRule="auto"/>
        <w:ind w:left="165" w:right="229"/>
      </w:pPr>
      <w:r>
        <w:rPr>
          <w:color w:val="292425"/>
          <w:w w:val="110"/>
        </w:rPr>
        <w:t>But</w:t>
      </w:r>
      <w:r>
        <w:rPr>
          <w:color w:val="292425"/>
          <w:spacing w:val="-16"/>
          <w:w w:val="110"/>
        </w:rPr>
        <w:t> </w:t>
      </w:r>
      <w:r>
        <w:rPr>
          <w:color w:val="292425"/>
          <w:w w:val="110"/>
        </w:rPr>
        <w:t>M6</w:t>
      </w:r>
      <w:r>
        <w:rPr>
          <w:color w:val="292425"/>
          <w:spacing w:val="-15"/>
          <w:w w:val="110"/>
        </w:rPr>
        <w:t> </w:t>
      </w:r>
      <w:r>
        <w:rPr>
          <w:color w:val="292425"/>
          <w:w w:val="110"/>
        </w:rPr>
        <w:t>export</w:t>
      </w:r>
      <w:r>
        <w:rPr>
          <w:color w:val="292425"/>
          <w:spacing w:val="-15"/>
          <w:w w:val="110"/>
        </w:rPr>
        <w:t> </w:t>
      </w:r>
      <w:r>
        <w:rPr>
          <w:color w:val="292425"/>
          <w:w w:val="110"/>
        </w:rPr>
        <w:t>prices</w:t>
      </w:r>
      <w:r>
        <w:rPr>
          <w:color w:val="292425"/>
          <w:spacing w:val="-15"/>
          <w:w w:val="110"/>
        </w:rPr>
        <w:t> </w:t>
      </w:r>
      <w:r>
        <w:rPr>
          <w:color w:val="292425"/>
          <w:w w:val="110"/>
        </w:rPr>
        <w:t>are</w:t>
      </w:r>
      <w:r>
        <w:rPr>
          <w:color w:val="292425"/>
          <w:spacing w:val="-15"/>
          <w:w w:val="110"/>
        </w:rPr>
        <w:t> </w:t>
      </w:r>
      <w:r>
        <w:rPr>
          <w:color w:val="292425"/>
          <w:w w:val="110"/>
        </w:rPr>
        <w:t>not</w:t>
      </w:r>
      <w:r>
        <w:rPr>
          <w:color w:val="292425"/>
          <w:spacing w:val="-16"/>
          <w:w w:val="110"/>
        </w:rPr>
        <w:t> </w:t>
      </w:r>
      <w:r>
        <w:rPr>
          <w:color w:val="292425"/>
          <w:w w:val="110"/>
        </w:rPr>
        <w:t>the</w:t>
      </w:r>
      <w:r>
        <w:rPr>
          <w:color w:val="292425"/>
          <w:spacing w:val="-15"/>
          <w:w w:val="110"/>
        </w:rPr>
        <w:t> </w:t>
      </w:r>
      <w:r>
        <w:rPr>
          <w:color w:val="292425"/>
          <w:w w:val="110"/>
        </w:rPr>
        <w:t>only</w:t>
      </w:r>
      <w:r>
        <w:rPr>
          <w:color w:val="292425"/>
          <w:spacing w:val="-15"/>
          <w:w w:val="110"/>
        </w:rPr>
        <w:t> </w:t>
      </w:r>
      <w:r>
        <w:rPr>
          <w:color w:val="292425"/>
          <w:w w:val="110"/>
        </w:rPr>
        <w:t>influence</w:t>
      </w:r>
      <w:r>
        <w:rPr>
          <w:color w:val="292425"/>
          <w:spacing w:val="-15"/>
          <w:w w:val="110"/>
        </w:rPr>
        <w:t> </w:t>
      </w:r>
      <w:r>
        <w:rPr>
          <w:color w:val="292425"/>
          <w:w w:val="110"/>
        </w:rPr>
        <w:t>on</w:t>
      </w:r>
      <w:r>
        <w:rPr>
          <w:color w:val="292425"/>
          <w:spacing w:val="-15"/>
          <w:w w:val="110"/>
        </w:rPr>
        <w:t> </w:t>
      </w:r>
      <w:r>
        <w:rPr>
          <w:color w:val="292425"/>
          <w:w w:val="110"/>
        </w:rPr>
        <w:t>UK</w:t>
      </w:r>
      <w:r>
        <w:rPr>
          <w:color w:val="292425"/>
          <w:spacing w:val="-16"/>
          <w:w w:val="110"/>
        </w:rPr>
        <w:t> </w:t>
      </w:r>
      <w:r>
        <w:rPr>
          <w:color w:val="292425"/>
          <w:w w:val="110"/>
        </w:rPr>
        <w:t>import prices. Indeed, on </w:t>
      </w:r>
      <w:r>
        <w:rPr>
          <w:color w:val="292425"/>
          <w:spacing w:val="-3"/>
          <w:w w:val="110"/>
        </w:rPr>
        <w:t>average </w:t>
      </w:r>
      <w:r>
        <w:rPr>
          <w:color w:val="292425"/>
          <w:w w:val="110"/>
        </w:rPr>
        <w:t>since </w:t>
      </w:r>
      <w:r>
        <w:rPr>
          <w:color w:val="292425"/>
          <w:spacing w:val="-21"/>
          <w:w w:val="110"/>
        </w:rPr>
        <w:t>1997, </w:t>
      </w:r>
      <w:r>
        <w:rPr>
          <w:color w:val="292425"/>
          <w:w w:val="110"/>
        </w:rPr>
        <w:t>UK import prices have been</w:t>
      </w:r>
      <w:r>
        <w:rPr>
          <w:color w:val="292425"/>
          <w:spacing w:val="-20"/>
          <w:w w:val="110"/>
        </w:rPr>
        <w:t> </w:t>
      </w:r>
      <w:r>
        <w:rPr>
          <w:color w:val="292425"/>
          <w:w w:val="110"/>
        </w:rPr>
        <w:t>falling</w:t>
      </w:r>
      <w:r>
        <w:rPr>
          <w:color w:val="292425"/>
          <w:spacing w:val="-19"/>
          <w:w w:val="110"/>
        </w:rPr>
        <w:t> </w:t>
      </w:r>
      <w:r>
        <w:rPr>
          <w:color w:val="292425"/>
          <w:w w:val="110"/>
        </w:rPr>
        <w:t>relative</w:t>
      </w:r>
      <w:r>
        <w:rPr>
          <w:color w:val="292425"/>
          <w:spacing w:val="-19"/>
          <w:w w:val="110"/>
        </w:rPr>
        <w:t> </w:t>
      </w:r>
      <w:r>
        <w:rPr>
          <w:color w:val="292425"/>
          <w:spacing w:val="-4"/>
          <w:w w:val="110"/>
        </w:rPr>
        <w:t>to</w:t>
      </w:r>
      <w:r>
        <w:rPr>
          <w:color w:val="292425"/>
          <w:spacing w:val="-19"/>
          <w:w w:val="110"/>
        </w:rPr>
        <w:t> </w:t>
      </w:r>
      <w:r>
        <w:rPr>
          <w:color w:val="292425"/>
          <w:w w:val="110"/>
        </w:rPr>
        <w:t>M6</w:t>
      </w:r>
      <w:r>
        <w:rPr>
          <w:color w:val="292425"/>
          <w:spacing w:val="-19"/>
          <w:w w:val="110"/>
        </w:rPr>
        <w:t> </w:t>
      </w:r>
      <w:r>
        <w:rPr>
          <w:color w:val="292425"/>
          <w:w w:val="110"/>
        </w:rPr>
        <w:t>export</w:t>
      </w:r>
      <w:r>
        <w:rPr>
          <w:color w:val="292425"/>
          <w:spacing w:val="-19"/>
          <w:w w:val="110"/>
        </w:rPr>
        <w:t> </w:t>
      </w:r>
      <w:r>
        <w:rPr>
          <w:color w:val="292425"/>
          <w:w w:val="110"/>
        </w:rPr>
        <w:t>prices</w:t>
      </w:r>
      <w:r>
        <w:rPr>
          <w:color w:val="292425"/>
          <w:spacing w:val="-19"/>
          <w:w w:val="110"/>
        </w:rPr>
        <w:t> </w:t>
      </w:r>
      <w:r>
        <w:rPr>
          <w:color w:val="292425"/>
          <w:w w:val="110"/>
        </w:rPr>
        <w:t>(Chart</w:t>
      </w:r>
      <w:r>
        <w:rPr>
          <w:color w:val="292425"/>
          <w:spacing w:val="-19"/>
          <w:w w:val="110"/>
        </w:rPr>
        <w:t> </w:t>
      </w:r>
      <w:r>
        <w:rPr>
          <w:color w:val="292425"/>
          <w:w w:val="110"/>
        </w:rPr>
        <w:t>4.8).</w:t>
      </w:r>
      <w:r>
        <w:rPr>
          <w:color w:val="292425"/>
          <w:spacing w:val="17"/>
          <w:w w:val="110"/>
        </w:rPr>
        <w:t> </w:t>
      </w:r>
      <w:r>
        <w:rPr>
          <w:color w:val="292425"/>
          <w:w w:val="110"/>
        </w:rPr>
        <w:t>That</w:t>
      </w:r>
      <w:r>
        <w:rPr>
          <w:color w:val="292425"/>
          <w:spacing w:val="-19"/>
          <w:w w:val="110"/>
        </w:rPr>
        <w:t> </w:t>
      </w:r>
      <w:r>
        <w:rPr>
          <w:color w:val="292425"/>
          <w:w w:val="110"/>
        </w:rPr>
        <w:t>fall </w:t>
      </w:r>
      <w:r>
        <w:rPr>
          <w:color w:val="292425"/>
          <w:spacing w:val="-3"/>
          <w:w w:val="110"/>
        </w:rPr>
        <w:t>may have </w:t>
      </w:r>
      <w:r>
        <w:rPr>
          <w:color w:val="292425"/>
          <w:w w:val="110"/>
        </w:rPr>
        <w:t>partly reflected a lagged response </w:t>
      </w:r>
      <w:r>
        <w:rPr>
          <w:color w:val="292425"/>
          <w:spacing w:val="-4"/>
          <w:w w:val="110"/>
        </w:rPr>
        <w:t>to </w:t>
      </w:r>
      <w:r>
        <w:rPr>
          <w:color w:val="292425"/>
          <w:w w:val="110"/>
        </w:rPr>
        <w:t>the </w:t>
      </w:r>
      <w:r>
        <w:rPr>
          <w:color w:val="292425"/>
          <w:spacing w:val="-5"/>
          <w:w w:val="110"/>
        </w:rPr>
        <w:t>20% </w:t>
      </w:r>
      <w:r>
        <w:rPr>
          <w:color w:val="292425"/>
          <w:w w:val="110"/>
        </w:rPr>
        <w:t>appreciation</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sterling</w:t>
      </w:r>
      <w:r>
        <w:rPr>
          <w:color w:val="292425"/>
          <w:spacing w:val="-14"/>
          <w:w w:val="110"/>
        </w:rPr>
        <w:t> </w:t>
      </w:r>
      <w:r>
        <w:rPr>
          <w:color w:val="292425"/>
          <w:w w:val="110"/>
        </w:rPr>
        <w:t>effective</w:t>
      </w:r>
      <w:r>
        <w:rPr>
          <w:color w:val="292425"/>
          <w:spacing w:val="-14"/>
          <w:w w:val="110"/>
        </w:rPr>
        <w:t> </w:t>
      </w:r>
      <w:r>
        <w:rPr>
          <w:color w:val="292425"/>
          <w:w w:val="110"/>
        </w:rPr>
        <w:t>exchange</w:t>
      </w:r>
      <w:r>
        <w:rPr>
          <w:color w:val="292425"/>
          <w:spacing w:val="-14"/>
          <w:w w:val="110"/>
        </w:rPr>
        <w:t> </w:t>
      </w:r>
      <w:r>
        <w:rPr>
          <w:color w:val="292425"/>
          <w:spacing w:val="-4"/>
          <w:w w:val="110"/>
        </w:rPr>
        <w:t>rate</w:t>
      </w:r>
      <w:r>
        <w:rPr>
          <w:color w:val="292425"/>
          <w:spacing w:val="-14"/>
          <w:w w:val="110"/>
        </w:rPr>
        <w:t> </w:t>
      </w:r>
      <w:r>
        <w:rPr>
          <w:color w:val="292425"/>
          <w:spacing w:val="-3"/>
          <w:w w:val="110"/>
        </w:rPr>
        <w:t>between</w:t>
      </w:r>
    </w:p>
    <w:p>
      <w:pPr>
        <w:spacing w:after="0" w:line="292" w:lineRule="auto"/>
        <w:sectPr>
          <w:type w:val="continuous"/>
          <w:pgSz w:w="11900" w:h="16840"/>
          <w:pgMar w:top="1140" w:bottom="0" w:left="640" w:right="620"/>
          <w:cols w:num="3" w:equalWidth="0">
            <w:col w:w="2261" w:space="271"/>
            <w:col w:w="1405" w:space="988"/>
            <w:col w:w="5715"/>
          </w:cols>
        </w:sectPr>
      </w:pPr>
    </w:p>
    <w:p>
      <w:pPr>
        <w:tabs>
          <w:tab w:pos="1246" w:val="left" w:leader="none"/>
          <w:tab w:pos="1835" w:val="left" w:leader="none"/>
          <w:tab w:pos="2361" w:val="left" w:leader="none"/>
          <w:tab w:pos="3011" w:val="left" w:leader="none"/>
        </w:tabs>
        <w:spacing w:line="126" w:lineRule="exact" w:before="0"/>
        <w:ind w:left="597"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spacing w:before="76"/>
        <w:ind w:left="176" w:right="0" w:firstLine="0"/>
        <w:jc w:val="left"/>
        <w:rPr>
          <w:sz w:val="12"/>
        </w:rPr>
      </w:pPr>
      <w:r>
        <w:rPr>
          <w:color w:val="292425"/>
          <w:w w:val="105"/>
          <w:sz w:val="12"/>
        </w:rPr>
        <w:t>Sources: Bank of England, Thomson Financial Datastream and ONS.</w:t>
      </w:r>
    </w:p>
    <w:p>
      <w:pPr>
        <w:pStyle w:val="BodyText"/>
        <w:spacing w:line="194" w:lineRule="exact"/>
        <w:ind w:left="176"/>
      </w:pPr>
      <w:r>
        <w:rPr/>
        <w:br w:type="column"/>
      </w:r>
      <w:r>
        <w:rPr>
          <w:color w:val="292425"/>
          <w:w w:val="110"/>
        </w:rPr>
        <w:t>1996 and 1997. The pass-through from exchange rate</w:t>
      </w:r>
    </w:p>
    <w:p>
      <w:pPr>
        <w:spacing w:after="0" w:line="194" w:lineRule="exact"/>
        <w:sectPr>
          <w:type w:val="continuous"/>
          <w:pgSz w:w="11900" w:h="16840"/>
          <w:pgMar w:top="1140" w:bottom="0" w:left="640" w:right="620"/>
          <w:cols w:num="2" w:equalWidth="0">
            <w:col w:w="3714" w:space="1199"/>
            <w:col w:w="5727"/>
          </w:cols>
        </w:sectPr>
      </w:pPr>
    </w:p>
    <w:p>
      <w:pPr>
        <w:pStyle w:val="ListParagraph"/>
        <w:numPr>
          <w:ilvl w:val="0"/>
          <w:numId w:val="38"/>
        </w:numPr>
        <w:tabs>
          <w:tab w:pos="417" w:val="left" w:leader="none"/>
          <w:tab w:pos="4954" w:val="left" w:leader="none"/>
          <w:tab w:pos="10485" w:val="left" w:leader="none"/>
        </w:tabs>
        <w:spacing w:line="240" w:lineRule="auto" w:before="102" w:after="0"/>
        <w:ind w:left="416" w:right="0" w:hanging="241"/>
        <w:jc w:val="left"/>
        <w:rPr>
          <w:sz w:val="12"/>
        </w:rPr>
      </w:pPr>
      <w:r>
        <w:rPr>
          <w:color w:val="292425"/>
          <w:w w:val="105"/>
          <w:sz w:val="12"/>
        </w:rPr>
        <w:t>The M6 consists of Canada, France, </w:t>
      </w:r>
      <w:r>
        <w:rPr>
          <w:color w:val="292425"/>
          <w:spacing w:val="-3"/>
          <w:w w:val="105"/>
          <w:sz w:val="12"/>
        </w:rPr>
        <w:t>Germany, Italy, </w:t>
      </w:r>
      <w:r>
        <w:rPr>
          <w:color w:val="292425"/>
          <w:w w:val="105"/>
          <w:sz w:val="12"/>
        </w:rPr>
        <w:t>Japan and</w:t>
      </w:r>
      <w:r>
        <w:rPr>
          <w:color w:val="292425"/>
          <w:spacing w:val="-10"/>
          <w:w w:val="105"/>
          <w:sz w:val="12"/>
        </w:rPr>
        <w:t> </w:t>
      </w:r>
      <w:r>
        <w:rPr>
          <w:color w:val="292425"/>
          <w:w w:val="105"/>
          <w:sz w:val="12"/>
        </w:rPr>
        <w:t>the</w:t>
      </w:r>
      <w:r>
        <w:rPr>
          <w:color w:val="292425"/>
          <w:sz w:val="12"/>
        </w:rPr>
        <w:tab/>
      </w:r>
      <w:r>
        <w:rPr>
          <w:color w:val="292425"/>
          <w:w w:val="101"/>
          <w:sz w:val="12"/>
          <w:u w:val="single" w:color="006BB6"/>
        </w:rPr>
        <w:t> </w:t>
      </w:r>
      <w:r>
        <w:rPr>
          <w:color w:val="292425"/>
          <w:sz w:val="12"/>
          <w:u w:val="single" w:color="006BB6"/>
        </w:rPr>
        <w:tab/>
      </w:r>
    </w:p>
    <w:p>
      <w:pPr>
        <w:spacing w:after="0" w:line="240" w:lineRule="auto"/>
        <w:jc w:val="left"/>
        <w:rPr>
          <w:sz w:val="12"/>
        </w:rPr>
        <w:sectPr>
          <w:type w:val="continuous"/>
          <w:pgSz w:w="11900" w:h="16840"/>
          <w:pgMar w:top="1140" w:bottom="0" w:left="640" w:right="620"/>
        </w:sectPr>
      </w:pPr>
    </w:p>
    <w:p>
      <w:pPr>
        <w:spacing w:line="208" w:lineRule="auto" w:before="0"/>
        <w:ind w:left="416" w:right="27" w:firstLine="0"/>
        <w:jc w:val="left"/>
        <w:rPr>
          <w:sz w:val="12"/>
        </w:rPr>
      </w:pPr>
      <w:r>
        <w:rPr/>
        <w:pict>
          <v:line style="position:absolute;mso-position-horizontal-relative:page;mso-position-vertical-relative:paragraph;z-index:16124416" from="293pt,8.279659pt" to="467.1687pt,8.234659pt" stroked="true" strokeweight=".4187pt" strokecolor="#0070ff">
            <v:stroke dashstyle="solid"/>
            <w10:wrap type="none"/>
          </v:line>
        </w:pict>
      </w:r>
      <w:r>
        <w:rPr>
          <w:color w:val="292425"/>
          <w:w w:val="110"/>
          <w:sz w:val="12"/>
        </w:rPr>
        <w:t>United</w:t>
      </w:r>
      <w:r>
        <w:rPr>
          <w:color w:val="292425"/>
          <w:spacing w:val="-14"/>
          <w:w w:val="110"/>
          <w:sz w:val="12"/>
        </w:rPr>
        <w:t> </w:t>
      </w:r>
      <w:r>
        <w:rPr>
          <w:color w:val="292425"/>
          <w:w w:val="110"/>
          <w:sz w:val="12"/>
        </w:rPr>
        <w:t>States.</w:t>
      </w:r>
      <w:r>
        <w:rPr>
          <w:color w:val="292425"/>
          <w:spacing w:val="5"/>
          <w:w w:val="110"/>
          <w:sz w:val="12"/>
        </w:rPr>
        <w:t> </w:t>
      </w:r>
      <w:r>
        <w:rPr>
          <w:color w:val="292425"/>
          <w:w w:val="110"/>
          <w:sz w:val="12"/>
        </w:rPr>
        <w:t>The</w:t>
      </w:r>
      <w:r>
        <w:rPr>
          <w:color w:val="292425"/>
          <w:spacing w:val="-14"/>
          <w:w w:val="110"/>
          <w:sz w:val="12"/>
        </w:rPr>
        <w:t> </w:t>
      </w:r>
      <w:r>
        <w:rPr>
          <w:color w:val="292425"/>
          <w:w w:val="110"/>
          <w:sz w:val="12"/>
        </w:rPr>
        <w:t>index</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an</w:t>
      </w:r>
      <w:r>
        <w:rPr>
          <w:color w:val="292425"/>
          <w:spacing w:val="-14"/>
          <w:w w:val="110"/>
          <w:sz w:val="12"/>
        </w:rPr>
        <w:t> </w:t>
      </w:r>
      <w:r>
        <w:rPr>
          <w:color w:val="292425"/>
          <w:w w:val="110"/>
          <w:sz w:val="12"/>
        </w:rPr>
        <w:t>average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domestic</w:t>
      </w:r>
      <w:r>
        <w:rPr>
          <w:color w:val="292425"/>
          <w:spacing w:val="-14"/>
          <w:w w:val="110"/>
          <w:sz w:val="12"/>
        </w:rPr>
        <w:t> </w:t>
      </w:r>
      <w:r>
        <w:rPr>
          <w:color w:val="292425"/>
          <w:w w:val="110"/>
          <w:sz w:val="12"/>
        </w:rPr>
        <w:t>currency</w:t>
      </w:r>
      <w:r>
        <w:rPr>
          <w:color w:val="292425"/>
          <w:spacing w:val="-14"/>
          <w:w w:val="110"/>
          <w:sz w:val="12"/>
        </w:rPr>
        <w:t> </w:t>
      </w:r>
      <w:r>
        <w:rPr>
          <w:color w:val="292425"/>
          <w:w w:val="110"/>
          <w:sz w:val="12"/>
        </w:rPr>
        <w:t>export prices of goods and services for those countries, weighted according</w:t>
      </w:r>
      <w:r>
        <w:rPr>
          <w:color w:val="292425"/>
          <w:spacing w:val="-4"/>
          <w:w w:val="110"/>
          <w:sz w:val="12"/>
        </w:rPr>
        <w:t> </w:t>
      </w:r>
      <w:r>
        <w:rPr>
          <w:color w:val="292425"/>
          <w:w w:val="110"/>
          <w:sz w:val="12"/>
        </w:rPr>
        <w:t>to</w:t>
      </w:r>
      <w:r>
        <w:rPr>
          <w:color w:val="292425"/>
          <w:spacing w:val="-5"/>
          <w:w w:val="110"/>
          <w:sz w:val="12"/>
        </w:rPr>
        <w:t> </w:t>
      </w:r>
      <w:r>
        <w:rPr>
          <w:color w:val="292425"/>
          <w:w w:val="110"/>
          <w:sz w:val="12"/>
        </w:rPr>
        <w:t>their</w:t>
      </w:r>
      <w:r>
        <w:rPr>
          <w:color w:val="292425"/>
          <w:spacing w:val="-4"/>
          <w:w w:val="110"/>
          <w:sz w:val="12"/>
        </w:rPr>
        <w:t> </w:t>
      </w:r>
      <w:r>
        <w:rPr>
          <w:color w:val="292425"/>
          <w:w w:val="110"/>
          <w:sz w:val="12"/>
        </w:rPr>
        <w:t>share</w:t>
      </w:r>
      <w:r>
        <w:rPr>
          <w:color w:val="292425"/>
          <w:spacing w:val="-4"/>
          <w:w w:val="110"/>
          <w:sz w:val="12"/>
        </w:rPr>
        <w:t> </w:t>
      </w:r>
      <w:r>
        <w:rPr>
          <w:color w:val="292425"/>
          <w:w w:val="110"/>
          <w:sz w:val="12"/>
        </w:rPr>
        <w:t>of</w:t>
      </w:r>
      <w:r>
        <w:rPr>
          <w:color w:val="292425"/>
          <w:spacing w:val="-4"/>
          <w:w w:val="110"/>
          <w:sz w:val="12"/>
        </w:rPr>
        <w:t> </w:t>
      </w:r>
      <w:r>
        <w:rPr>
          <w:color w:val="292425"/>
          <w:w w:val="110"/>
          <w:sz w:val="12"/>
        </w:rPr>
        <w:t>UK</w:t>
      </w:r>
      <w:r>
        <w:rPr>
          <w:color w:val="292425"/>
          <w:spacing w:val="-4"/>
          <w:w w:val="110"/>
          <w:sz w:val="12"/>
        </w:rPr>
        <w:t> </w:t>
      </w:r>
      <w:r>
        <w:rPr>
          <w:color w:val="292425"/>
          <w:w w:val="110"/>
          <w:sz w:val="12"/>
        </w:rPr>
        <w:t>imports</w:t>
      </w:r>
      <w:r>
        <w:rPr>
          <w:color w:val="292425"/>
          <w:spacing w:val="-4"/>
          <w:w w:val="110"/>
          <w:sz w:val="12"/>
        </w:rPr>
        <w:t> </w:t>
      </w:r>
      <w:r>
        <w:rPr>
          <w:color w:val="292425"/>
          <w:w w:val="110"/>
          <w:sz w:val="12"/>
        </w:rPr>
        <w:t>in</w:t>
      </w:r>
      <w:r>
        <w:rPr>
          <w:color w:val="292425"/>
          <w:spacing w:val="-4"/>
          <w:w w:val="110"/>
          <w:sz w:val="12"/>
        </w:rPr>
        <w:t> </w:t>
      </w:r>
      <w:r>
        <w:rPr>
          <w:color w:val="292425"/>
          <w:spacing w:val="-3"/>
          <w:w w:val="110"/>
          <w:sz w:val="12"/>
        </w:rPr>
        <w:t>2000.</w:t>
      </w:r>
    </w:p>
    <w:p>
      <w:pPr>
        <w:pStyle w:val="ListParagraph"/>
        <w:numPr>
          <w:ilvl w:val="1"/>
          <w:numId w:val="38"/>
        </w:numPr>
        <w:tabs>
          <w:tab w:pos="657" w:val="left" w:leader="none"/>
        </w:tabs>
        <w:spacing w:line="240" w:lineRule="auto" w:before="16" w:after="0"/>
        <w:ind w:left="656" w:right="809" w:hanging="240"/>
        <w:jc w:val="left"/>
        <w:rPr>
          <w:sz w:val="14"/>
        </w:rPr>
      </w:pPr>
      <w:hyperlink r:id="rId129">
        <w:r>
          <w:rPr>
            <w:color w:val="292425"/>
            <w:w w:val="102"/>
            <w:sz w:val="14"/>
          </w:rPr>
          <w:br w:type="column"/>
        </w:r>
        <w:r>
          <w:rPr>
            <w:color w:val="292425"/>
            <w:w w:val="110"/>
            <w:sz w:val="14"/>
          </w:rPr>
          <w:t>See</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box</w:t>
        </w:r>
        <w:r>
          <w:rPr>
            <w:color w:val="292425"/>
            <w:spacing w:val="-11"/>
            <w:w w:val="110"/>
            <w:sz w:val="14"/>
          </w:rPr>
          <w:t> </w:t>
        </w:r>
        <w:r>
          <w:rPr>
            <w:color w:val="292425"/>
            <w:w w:val="110"/>
            <w:sz w:val="14"/>
          </w:rPr>
          <w:t>on</w:t>
        </w:r>
        <w:r>
          <w:rPr>
            <w:color w:val="292425"/>
            <w:spacing w:val="-11"/>
            <w:w w:val="110"/>
            <w:sz w:val="14"/>
          </w:rPr>
          <w:t> </w:t>
        </w:r>
        <w:r>
          <w:rPr>
            <w:color w:val="292425"/>
            <w:w w:val="110"/>
            <w:sz w:val="14"/>
          </w:rPr>
          <w:t>pages</w:t>
        </w:r>
        <w:r>
          <w:rPr>
            <w:color w:val="292425"/>
            <w:spacing w:val="-11"/>
            <w:w w:val="110"/>
            <w:sz w:val="14"/>
          </w:rPr>
          <w:t> </w:t>
        </w:r>
        <w:r>
          <w:rPr>
            <w:color w:val="292425"/>
            <w:spacing w:val="-5"/>
            <w:w w:val="110"/>
            <w:sz w:val="14"/>
          </w:rPr>
          <w:t>28–29</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w w:val="110"/>
            <w:sz w:val="14"/>
          </w:rPr>
          <w:t>November</w:t>
        </w:r>
        <w:r>
          <w:rPr>
            <w:color w:val="292425"/>
            <w:spacing w:val="-11"/>
            <w:w w:val="110"/>
            <w:sz w:val="14"/>
          </w:rPr>
          <w:t> </w:t>
        </w:r>
        <w:r>
          <w:rPr>
            <w:color w:val="292425"/>
            <w:spacing w:val="-4"/>
            <w:w w:val="110"/>
            <w:sz w:val="14"/>
          </w:rPr>
          <w:t>2004</w:t>
        </w:r>
        <w:r>
          <w:rPr>
            <w:color w:val="292425"/>
            <w:spacing w:val="-10"/>
            <w:w w:val="110"/>
            <w:sz w:val="14"/>
          </w:rPr>
          <w:t> </w:t>
        </w:r>
        <w:r>
          <w:rPr>
            <w:i/>
            <w:color w:val="292425"/>
            <w:w w:val="110"/>
            <w:sz w:val="14"/>
          </w:rPr>
          <w:t>Report</w:t>
        </w:r>
        <w:r>
          <w:rPr>
            <w:i/>
            <w:color w:val="292425"/>
            <w:spacing w:val="-11"/>
            <w:w w:val="110"/>
            <w:sz w:val="14"/>
          </w:rPr>
          <w:t> </w:t>
        </w:r>
        <w:r>
          <w:rPr>
            <w:color w:val="292425"/>
            <w:w w:val="110"/>
            <w:sz w:val="14"/>
          </w:rPr>
          <w:t>for</w:t>
        </w:r>
        <w:r>
          <w:rPr>
            <w:color w:val="292425"/>
            <w:spacing w:val="-11"/>
            <w:w w:val="110"/>
            <w:sz w:val="14"/>
          </w:rPr>
          <w:t> </w:t>
        </w:r>
        <w:r>
          <w:rPr>
            <w:color w:val="292425"/>
            <w:w w:val="110"/>
            <w:sz w:val="14"/>
          </w:rPr>
          <w:t>a</w:t>
        </w:r>
        <w:r>
          <w:rPr>
            <w:color w:val="292425"/>
            <w:spacing w:val="-11"/>
            <w:w w:val="110"/>
            <w:sz w:val="14"/>
          </w:rPr>
          <w:t> </w:t>
        </w:r>
        <w:r>
          <w:rPr>
            <w:color w:val="292425"/>
            <w:w w:val="110"/>
            <w:sz w:val="14"/>
          </w:rPr>
          <w:t>discussion</w:t>
        </w:r>
        <w:r>
          <w:rPr>
            <w:color w:val="292425"/>
            <w:spacing w:val="-11"/>
            <w:w w:val="110"/>
            <w:sz w:val="14"/>
          </w:rPr>
          <w:t> </w:t>
        </w:r>
        <w:r>
          <w:rPr>
            <w:color w:val="292425"/>
            <w:w w:val="110"/>
            <w:sz w:val="14"/>
          </w:rPr>
          <w:t>of what</w:t>
        </w:r>
        <w:r>
          <w:rPr>
            <w:color w:val="292425"/>
            <w:spacing w:val="-5"/>
            <w:w w:val="110"/>
            <w:sz w:val="14"/>
          </w:rPr>
          <w:t> </w:t>
        </w:r>
        <w:r>
          <w:rPr>
            <w:color w:val="292425"/>
            <w:w w:val="110"/>
            <w:sz w:val="14"/>
          </w:rPr>
          <w:t>interpretation</w:t>
        </w:r>
        <w:r>
          <w:rPr>
            <w:color w:val="292425"/>
            <w:spacing w:val="-5"/>
            <w:w w:val="110"/>
            <w:sz w:val="14"/>
          </w:rPr>
          <w:t> </w:t>
        </w:r>
        <w:r>
          <w:rPr>
            <w:color w:val="292425"/>
            <w:w w:val="110"/>
            <w:sz w:val="14"/>
          </w:rPr>
          <w:t>can</w:t>
        </w:r>
        <w:r>
          <w:rPr>
            <w:color w:val="292425"/>
            <w:spacing w:val="-5"/>
            <w:w w:val="110"/>
            <w:sz w:val="14"/>
          </w:rPr>
          <w:t> </w:t>
        </w:r>
        <w:r>
          <w:rPr>
            <w:color w:val="292425"/>
            <w:w w:val="110"/>
            <w:sz w:val="14"/>
          </w:rPr>
          <w:t>be</w:t>
        </w:r>
        <w:r>
          <w:rPr>
            <w:color w:val="292425"/>
            <w:spacing w:val="-5"/>
            <w:w w:val="110"/>
            <w:sz w:val="14"/>
          </w:rPr>
          <w:t> </w:t>
        </w:r>
        <w:r>
          <w:rPr>
            <w:color w:val="292425"/>
            <w:w w:val="110"/>
            <w:sz w:val="14"/>
          </w:rPr>
          <w:t>placed</w:t>
        </w:r>
        <w:r>
          <w:rPr>
            <w:color w:val="292425"/>
            <w:spacing w:val="-5"/>
            <w:w w:val="110"/>
            <w:sz w:val="14"/>
          </w:rPr>
          <w:t> </w:t>
        </w:r>
        <w:r>
          <w:rPr>
            <w:color w:val="292425"/>
            <w:w w:val="110"/>
            <w:sz w:val="14"/>
          </w:rPr>
          <w:t>on</w:t>
        </w:r>
        <w:r>
          <w:rPr>
            <w:color w:val="292425"/>
            <w:spacing w:val="-5"/>
            <w:w w:val="110"/>
            <w:sz w:val="14"/>
          </w:rPr>
          <w:t> </w:t>
        </w:r>
        <w:r>
          <w:rPr>
            <w:color w:val="292425"/>
            <w:w w:val="110"/>
            <w:sz w:val="14"/>
          </w:rPr>
          <w:t>oil</w:t>
        </w:r>
        <w:r>
          <w:rPr>
            <w:color w:val="292425"/>
            <w:spacing w:val="-5"/>
            <w:w w:val="110"/>
            <w:sz w:val="14"/>
          </w:rPr>
          <w:t> </w:t>
        </w:r>
        <w:r>
          <w:rPr>
            <w:color w:val="292425"/>
            <w:w w:val="110"/>
            <w:sz w:val="14"/>
          </w:rPr>
          <w:t>futures</w:t>
        </w:r>
        <w:r>
          <w:rPr>
            <w:color w:val="292425"/>
            <w:spacing w:val="-5"/>
            <w:w w:val="110"/>
            <w:sz w:val="14"/>
          </w:rPr>
          <w:t> </w:t>
        </w:r>
        <w:r>
          <w:rPr>
            <w:color w:val="292425"/>
            <w:w w:val="110"/>
            <w:sz w:val="14"/>
          </w:rPr>
          <w:t>prices.</w:t>
        </w:r>
      </w:hyperlink>
    </w:p>
    <w:p>
      <w:pPr>
        <w:spacing w:after="0" w:line="240" w:lineRule="auto"/>
        <w:jc w:val="left"/>
        <w:rPr>
          <w:sz w:val="14"/>
        </w:rPr>
        <w:sectPr>
          <w:type w:val="continuous"/>
          <w:pgSz w:w="11900" w:h="16840"/>
          <w:pgMar w:top="1140" w:bottom="0" w:left="640" w:right="620"/>
          <w:cols w:num="2" w:equalWidth="0">
            <w:col w:w="3887" w:space="677"/>
            <w:col w:w="6076"/>
          </w:cols>
        </w:sectPr>
      </w:pPr>
    </w:p>
    <w:p>
      <w:pPr>
        <w:pStyle w:val="BodyText"/>
      </w:pPr>
    </w:p>
    <w:p>
      <w:pPr>
        <w:spacing w:after="0"/>
        <w:sectPr>
          <w:pgSz w:w="11900" w:h="16840"/>
          <w:pgMar w:header="601" w:footer="581" w:top="800" w:bottom="780" w:left="640" w:right="620"/>
        </w:sectPr>
      </w:pPr>
    </w:p>
    <w:p>
      <w:pPr>
        <w:pStyle w:val="BodyText"/>
        <w:spacing w:before="8"/>
        <w:rPr>
          <w:sz w:val="21"/>
        </w:rPr>
      </w:pPr>
    </w:p>
    <w:p>
      <w:pPr>
        <w:pStyle w:val="BodyText"/>
        <w:ind w:left="180"/>
        <w:rPr>
          <w:rFonts w:ascii="Trebuchet MS"/>
        </w:rPr>
      </w:pPr>
      <w:bookmarkStart w:name="Consumer prices" w:id="62"/>
      <w:bookmarkEnd w:id="62"/>
      <w:r>
        <w:rPr/>
      </w:r>
      <w:bookmarkStart w:name="News since November" w:id="63"/>
      <w:bookmarkEnd w:id="63"/>
      <w:r>
        <w:rPr/>
      </w:r>
      <w:bookmarkStart w:name="Supply chain pressures" w:id="64"/>
      <w:bookmarkEnd w:id="64"/>
      <w:r>
        <w:rPr/>
      </w:r>
      <w:bookmarkStart w:name="_bookmark24" w:id="65"/>
      <w:bookmarkEnd w:id="65"/>
      <w:r>
        <w:rPr/>
      </w:r>
      <w:r>
        <w:rPr>
          <w:rFonts w:ascii="Trebuchet MS"/>
          <w:color w:val="0092C0"/>
        </w:rPr>
        <w:t>Chart 4.9</w:t>
      </w:r>
    </w:p>
    <w:p>
      <w:pPr>
        <w:pStyle w:val="BodyText"/>
        <w:spacing w:line="247" w:lineRule="auto" w:before="8"/>
        <w:ind w:left="180" w:right="634"/>
        <w:rPr>
          <w:sz w:val="12"/>
        </w:rPr>
      </w:pPr>
      <w:r>
        <w:rPr>
          <w:rFonts w:ascii="Trebuchet MS"/>
          <w:color w:val="0092C0"/>
        </w:rPr>
        <w:t>UK</w:t>
      </w:r>
      <w:r>
        <w:rPr>
          <w:rFonts w:ascii="Trebuchet MS"/>
          <w:color w:val="0092C0"/>
          <w:spacing w:val="-37"/>
        </w:rPr>
        <w:t> </w:t>
      </w:r>
      <w:r>
        <w:rPr>
          <w:rFonts w:ascii="Trebuchet MS"/>
          <w:color w:val="0092C0"/>
        </w:rPr>
        <w:t>imports</w:t>
      </w:r>
      <w:r>
        <w:rPr>
          <w:rFonts w:ascii="Trebuchet MS"/>
          <w:color w:val="0092C0"/>
          <w:spacing w:val="-36"/>
        </w:rPr>
        <w:t> </w:t>
      </w:r>
      <w:r>
        <w:rPr>
          <w:rFonts w:ascii="Trebuchet MS"/>
          <w:color w:val="0092C0"/>
        </w:rPr>
        <w:t>of</w:t>
      </w:r>
      <w:r>
        <w:rPr>
          <w:rFonts w:ascii="Trebuchet MS"/>
          <w:color w:val="0092C0"/>
          <w:spacing w:val="-35"/>
        </w:rPr>
        <w:t> </w:t>
      </w:r>
      <w:r>
        <w:rPr>
          <w:rFonts w:ascii="Trebuchet MS"/>
          <w:color w:val="0092C0"/>
        </w:rPr>
        <w:t>goods</w:t>
      </w:r>
      <w:r>
        <w:rPr>
          <w:rFonts w:ascii="Trebuchet MS"/>
          <w:color w:val="0092C0"/>
          <w:spacing w:val="-36"/>
        </w:rPr>
        <w:t> </w:t>
      </w:r>
      <w:r>
        <w:rPr>
          <w:rFonts w:ascii="Trebuchet MS"/>
          <w:color w:val="0092C0"/>
        </w:rPr>
        <w:t>from</w:t>
      </w:r>
      <w:r>
        <w:rPr>
          <w:rFonts w:ascii="Trebuchet MS"/>
          <w:color w:val="0092C0"/>
          <w:spacing w:val="-34"/>
        </w:rPr>
        <w:t> </w:t>
      </w:r>
      <w:r>
        <w:rPr>
          <w:rFonts w:ascii="Trebuchet MS"/>
          <w:color w:val="0092C0"/>
        </w:rPr>
        <w:t>developed economies</w:t>
      </w:r>
      <w:r>
        <w:rPr>
          <w:color w:val="292425"/>
          <w:position w:val="4"/>
          <w:sz w:val="12"/>
        </w:rPr>
        <w:t>(a)</w:t>
      </w:r>
    </w:p>
    <w:p>
      <w:pPr>
        <w:spacing w:line="161" w:lineRule="exact" w:before="42"/>
        <w:ind w:left="0" w:right="405" w:firstLine="0"/>
        <w:jc w:val="right"/>
        <w:rPr>
          <w:sz w:val="12"/>
        </w:rPr>
      </w:pPr>
      <w:r>
        <w:rPr>
          <w:color w:val="292425"/>
          <w:w w:val="105"/>
          <w:sz w:val="12"/>
        </w:rPr>
        <w:t>Percentage of all UK imports of goods</w:t>
      </w:r>
      <w:r>
        <w:rPr>
          <w:color w:val="292425"/>
          <w:w w:val="105"/>
          <w:position w:val="4"/>
          <w:sz w:val="12"/>
        </w:rPr>
        <w:t>(b)</w:t>
      </w:r>
    </w:p>
    <w:p>
      <w:pPr>
        <w:spacing w:line="121" w:lineRule="exact" w:before="0"/>
        <w:ind w:left="3560" w:right="0" w:firstLine="0"/>
        <w:jc w:val="left"/>
        <w:rPr>
          <w:sz w:val="12"/>
        </w:rPr>
      </w:pPr>
      <w:r>
        <w:rPr/>
        <w:pict>
          <v:line style="position:absolute;mso-position-horizontal-relative:page;mso-position-vertical-relative:paragraph;z-index:16154112" from="201.718994pt,2.579923pt" to="207.703994pt,2.579923pt" stroked="true" strokeweight=".5pt" strokecolor="#292425">
            <v:stroke dashstyle="solid"/>
            <w10:wrap type="none"/>
          </v:line>
        </w:pict>
      </w:r>
      <w:r>
        <w:rPr/>
        <w:pict>
          <v:shape style="position:absolute;margin-left:52.979pt;margin-top:13.369923pt;width:142.050pt;height:113.1pt;mso-position-horizontal-relative:page;mso-position-vertical-relative:paragraph;z-index:16154624" coordorigin="1060,267" coordsize="2841,2262" path="m1060,267l1070,796,1081,809,1103,809,1113,714,1124,687,1135,701,1156,308,1167,322,1178,511,1199,714,1210,525,1221,417,1242,687,1253,972,1264,796,1286,877,1296,647,1307,525,1318,335,1339,430,1350,525,1361,579,1382,538,1393,674,1404,647,1425,809,1436,647,1447,592,1458,552,1479,660,1490,376,1501,308,1522,511,1533,687,1544,647,1565,796,1576,565,1587,999,1608,890,1619,918,1630,890,1640,728,1662,660,1673,498,1684,552,1705,525,1716,592,1727,295,1748,633,1759,755,1770,890,1780,836,1802,742,1813,823,1823,511,1845,511,1856,782,1866,877,1888,945,1899,863,1909,931,1920,1134,1942,1243,1953,1121,1963,1188,1985,1134,1996,1229,2006,1107,2028,877,2039,918,2049,728,2071,1378,2082,1093,2092,836,2103,782,2125,877,2135,565,2146,863,2168,755,2178,579,2189,687,2211,1026,2222,701,2232,525,2243,687,2265,972,2275,511,2286,647,2307,714,2318,742,2329,660,2351,755,2361,796,2372,836,2394,728,2404,701,2415,1080,2426,1229,2447,972,2458,877,2469,1093,2491,904,2501,1012,2512,1134,2533,1039,2544,1067,2555,958,2566,1067,2587,877,2598,633,2609,890,2630,1134,2641,877,2652,931,2673,1148,2684,972,2695,958,2716,904,2727,1337,2738,1067,2749,863,2770,362,2781,1080,2792,647,2813,836,2824,836,2835,863,2856,877,2867,809,2878,918,2889,836,2910,647,2921,592,2932,1148,2953,945,2964,1121,2974,1392,2996,1188,3007,1215,3018,1134,3039,1283,3050,1337,3061,1188,3071,1486,3093,1283,3104,1513,3115,1622,3136,1540,3158,1676,3179,1554,3190,1581,3201,1662,3211,1608,3233,1662,3243,1730,3254,1662,3276,1405,3287,1473,3297,1446,3319,1324,3330,1486,3340,1364,3351,877,3373,1568,3384,1513,3394,1554,3416,1324,3427,1297,3437,1310,3459,1392,3469,1418,3480,1229,3502,1351,3513,1310,3523,931,3534,1418,3556,1513,3566,1581,3577,1527,3599,1392,3609,1446,3620,1595,3642,1825,3653,1662,3663,1716,3674,1798,3695,2015,3706,2028,3717,1852,3738,1635,3749,2096,3760,1906,3782,1974,3792,2312,3803,2028,3825,2218,3835,2434,3846,2231,3857,2434,3878,2529,3889,2461,3900,2312e" filled="false" stroked="true" strokeweight="1.0pt" strokecolor="#ec2131">
            <v:path arrowok="t"/>
            <v:stroke dashstyle="solid"/>
            <w10:wrap type="none"/>
          </v:shape>
        </w:pict>
      </w:r>
      <w:r>
        <w:rPr/>
        <w:pict>
          <v:line style="position:absolute;mso-position-horizontal-relative:page;mso-position-vertical-relative:paragraph;z-index:16156160" from="40.5pt,2.579923pt" to="46.485pt,2.579923pt" stroked="true" strokeweight=".5pt" strokecolor="#292425">
            <v:stroke dashstyle="solid"/>
            <w10:wrap type="none"/>
          </v:line>
        </w:pict>
      </w:r>
      <w:r>
        <w:rPr>
          <w:color w:val="292425"/>
          <w:spacing w:val="-20"/>
          <w:w w:val="120"/>
          <w:sz w:val="12"/>
        </w:rPr>
        <w:t>75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0" w:right="239" w:firstLine="0"/>
        <w:jc w:val="right"/>
        <w:rPr>
          <w:sz w:val="12"/>
        </w:rPr>
      </w:pPr>
      <w:r>
        <w:rPr/>
        <w:pict>
          <v:line style="position:absolute;mso-position-horizontal-relative:page;mso-position-vertical-relative:paragraph;z-index:16153600" from="201.718994pt,3.322585pt" to="207.703994pt,3.322585pt" stroked="true" strokeweight=".5pt" strokecolor="#292425">
            <v:stroke dashstyle="solid"/>
            <w10:wrap type="none"/>
          </v:line>
        </w:pict>
      </w:r>
      <w:r>
        <w:rPr/>
        <w:pict>
          <v:line style="position:absolute;mso-position-horizontal-relative:page;mso-position-vertical-relative:paragraph;z-index:16155648" from="40.5pt,3.322585pt" to="46.485pt,3.322585pt" stroked="true" strokeweight=".5pt" strokecolor="#292425">
            <v:stroke dashstyle="solid"/>
            <w10:wrap type="none"/>
          </v:line>
        </w:pict>
      </w:r>
      <w:r>
        <w:rPr>
          <w:color w:val="292425"/>
          <w:spacing w:val="-14"/>
          <w:w w:val="120"/>
          <w:sz w:val="12"/>
        </w:rPr>
        <w:t>70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1"/>
        </w:rPr>
      </w:pPr>
    </w:p>
    <w:p>
      <w:pPr>
        <w:spacing w:before="0"/>
        <w:ind w:left="0" w:right="239" w:firstLine="0"/>
        <w:jc w:val="right"/>
        <w:rPr>
          <w:sz w:val="12"/>
        </w:rPr>
      </w:pPr>
      <w:r>
        <w:rPr/>
        <w:pict>
          <v:line style="position:absolute;mso-position-horizontal-relative:page;mso-position-vertical-relative:paragraph;z-index:16153088" from="201.718994pt,3.714786pt" to="207.703994pt,3.714786pt" stroked="true" strokeweight=".5pt" strokecolor="#292425">
            <v:stroke dashstyle="solid"/>
            <w10:wrap type="none"/>
          </v:line>
        </w:pict>
      </w:r>
      <w:r>
        <w:rPr/>
        <w:pict>
          <v:line style="position:absolute;mso-position-horizontal-relative:page;mso-position-vertical-relative:paragraph;z-index:16155136" from="40.5pt,3.714786pt" to="46.485pt,3.714786pt" stroked="true" strokeweight=".5pt" strokecolor="#292425">
            <v:stroke dashstyle="solid"/>
            <w10:wrap type="none"/>
          </v:line>
        </w:pict>
      </w:r>
      <w:r>
        <w:rPr>
          <w:color w:val="292425"/>
          <w:spacing w:val="-14"/>
          <w:w w:val="120"/>
          <w:sz w:val="12"/>
        </w:rPr>
        <w:t>65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4" w:lineRule="exact" w:before="0"/>
        <w:ind w:left="3560" w:right="0" w:firstLine="0"/>
        <w:jc w:val="left"/>
        <w:rPr>
          <w:sz w:val="12"/>
        </w:rPr>
      </w:pPr>
      <w:r>
        <w:rPr/>
        <w:pict>
          <v:group style="position:absolute;margin-left:40.5pt;margin-top:3.07256pt;width:168.25pt;height:6.85pt;mso-position-horizontal-relative:page;mso-position-vertical-relative:paragraph;z-index:-21851648" coordorigin="810,61" coordsize="3365,137">
            <v:shape style="position:absolute;left:810;top:72;width:3345;height:121" coordorigin="810,72" coordsize="3345,121" path="m4034,72l4154,72m816,193l4153,193m1223,193l1223,136m1385,193l1385,136m1729,193l1729,136m1889,193l1889,136m2233,193l2233,136m2395,193l2395,136m2729,193l2729,136m2901,193l2901,136m3233,193l3233,136m3405,193l3405,136m3739,193l3739,136m3911,193l3911,136m1051,193l1051,136m1557,193l1557,136m2061,193l2061,136m2567,193l2567,136m3073,193l3073,136m3577,193l3577,136m810,72l930,72e" filled="false" stroked="true" strokeweight=".5pt" strokecolor="#292425">
              <v:path arrowok="t"/>
              <v:stroke dashstyle="solid"/>
            </v:shape>
            <v:shape style="position:absolute;left:904;top:66;width:3266;height:127" coordorigin="904,66" coordsize="3266,127" path="m4149,66l4149,93,4129,109,4169,123,4129,143,4169,160,4146,170,4146,193m924,66l924,93,904,109,944,123,904,143,944,160,921,170,920,193e" filled="false" stroked="true" strokeweight=".5pt" strokecolor="#292425">
              <v:path arrowok="t"/>
              <v:stroke dashstyle="solid"/>
            </v:shape>
            <w10:wrap type="none"/>
          </v:group>
        </w:pict>
      </w:r>
      <w:r>
        <w:rPr>
          <w:color w:val="292425"/>
          <w:spacing w:val="-5"/>
          <w:w w:val="120"/>
          <w:sz w:val="12"/>
        </w:rPr>
        <w:t>60</w:t>
      </w:r>
    </w:p>
    <w:p>
      <w:pPr>
        <w:tabs>
          <w:tab w:pos="942" w:val="left" w:leader="none"/>
          <w:tab w:pos="1445" w:val="left" w:leader="none"/>
          <w:tab w:pos="1941" w:val="left" w:leader="none"/>
          <w:tab w:pos="2415" w:val="left" w:leader="none"/>
          <w:tab w:pos="2951" w:val="left" w:leader="none"/>
          <w:tab w:pos="3628" w:val="left" w:leader="none"/>
        </w:tabs>
        <w:spacing w:line="204" w:lineRule="exact" w:before="0"/>
        <w:ind w:left="366" w:right="0" w:firstLine="0"/>
        <w:jc w:val="left"/>
        <w:rPr>
          <w:sz w:val="12"/>
        </w:rPr>
      </w:pPr>
      <w:r>
        <w:rPr>
          <w:color w:val="292425"/>
          <w:spacing w:val="-12"/>
          <w:w w:val="120"/>
          <w:sz w:val="12"/>
        </w:rPr>
        <w:t>1988</w:t>
        <w:tab/>
      </w:r>
      <w:r>
        <w:rPr>
          <w:color w:val="292425"/>
          <w:spacing w:val="-9"/>
          <w:w w:val="120"/>
          <w:sz w:val="12"/>
        </w:rPr>
        <w:t>91</w:t>
        <w:tab/>
      </w:r>
      <w:r>
        <w:rPr>
          <w:color w:val="292425"/>
          <w:spacing w:val="-6"/>
          <w:w w:val="120"/>
          <w:sz w:val="12"/>
        </w:rPr>
        <w:t>94</w:t>
        <w:tab/>
        <w:t>97</w:t>
        <w:tab/>
      </w:r>
      <w:r>
        <w:rPr>
          <w:color w:val="292425"/>
          <w:w w:val="120"/>
          <w:sz w:val="12"/>
        </w:rPr>
        <w:t>2000</w:t>
        <w:tab/>
      </w:r>
      <w:r>
        <w:rPr>
          <w:color w:val="292425"/>
          <w:spacing w:val="-4"/>
          <w:w w:val="120"/>
          <w:sz w:val="12"/>
        </w:rPr>
        <w:t>03</w:t>
        <w:tab/>
      </w:r>
      <w:r>
        <w:rPr>
          <w:color w:val="292425"/>
          <w:w w:val="120"/>
          <w:position w:val="7"/>
          <w:sz w:val="12"/>
        </w:rPr>
        <w:t>0</w:t>
      </w:r>
    </w:p>
    <w:p>
      <w:pPr>
        <w:pStyle w:val="ListParagraph"/>
        <w:numPr>
          <w:ilvl w:val="0"/>
          <w:numId w:val="39"/>
        </w:numPr>
        <w:tabs>
          <w:tab w:pos="417" w:val="left" w:leader="none"/>
        </w:tabs>
        <w:spacing w:line="129" w:lineRule="exact" w:before="19" w:after="0"/>
        <w:ind w:left="416" w:right="0" w:hanging="241"/>
        <w:jc w:val="left"/>
        <w:rPr>
          <w:sz w:val="12"/>
        </w:rPr>
      </w:pPr>
      <w:r>
        <w:rPr>
          <w:color w:val="292425"/>
          <w:w w:val="110"/>
          <w:sz w:val="12"/>
        </w:rPr>
        <w:t>Proxied</w:t>
      </w:r>
      <w:r>
        <w:rPr>
          <w:color w:val="292425"/>
          <w:spacing w:val="-9"/>
          <w:w w:val="110"/>
          <w:sz w:val="12"/>
        </w:rPr>
        <w:t> </w:t>
      </w:r>
      <w:r>
        <w:rPr>
          <w:color w:val="292425"/>
          <w:w w:val="110"/>
          <w:sz w:val="12"/>
        </w:rPr>
        <w:t>by</w:t>
      </w:r>
      <w:r>
        <w:rPr>
          <w:color w:val="292425"/>
          <w:spacing w:val="-8"/>
          <w:w w:val="110"/>
          <w:sz w:val="12"/>
        </w:rPr>
        <w:t> </w:t>
      </w:r>
      <w:r>
        <w:rPr>
          <w:color w:val="292425"/>
          <w:w w:val="110"/>
          <w:sz w:val="12"/>
        </w:rPr>
        <w:t>Canada,</w:t>
      </w:r>
      <w:r>
        <w:rPr>
          <w:color w:val="292425"/>
          <w:spacing w:val="-9"/>
          <w:w w:val="110"/>
          <w:sz w:val="12"/>
        </w:rPr>
        <w:t> </w:t>
      </w:r>
      <w:r>
        <w:rPr>
          <w:color w:val="292425"/>
          <w:w w:val="110"/>
          <w:sz w:val="12"/>
        </w:rPr>
        <w:t>the</w:t>
      </w:r>
      <w:r>
        <w:rPr>
          <w:color w:val="292425"/>
          <w:spacing w:val="-8"/>
          <w:w w:val="110"/>
          <w:sz w:val="12"/>
        </w:rPr>
        <w:t> </w:t>
      </w:r>
      <w:r>
        <w:rPr>
          <w:color w:val="292425"/>
          <w:w w:val="110"/>
          <w:sz w:val="12"/>
        </w:rPr>
        <w:t>euro</w:t>
      </w:r>
      <w:r>
        <w:rPr>
          <w:color w:val="292425"/>
          <w:spacing w:val="-9"/>
          <w:w w:val="110"/>
          <w:sz w:val="12"/>
        </w:rPr>
        <w:t> </w:t>
      </w:r>
      <w:r>
        <w:rPr>
          <w:color w:val="292425"/>
          <w:w w:val="110"/>
          <w:sz w:val="12"/>
        </w:rPr>
        <w:t>area,</w:t>
      </w:r>
      <w:r>
        <w:rPr>
          <w:color w:val="292425"/>
          <w:spacing w:val="-8"/>
          <w:w w:val="110"/>
          <w:sz w:val="12"/>
        </w:rPr>
        <w:t> </w:t>
      </w:r>
      <w:r>
        <w:rPr>
          <w:color w:val="292425"/>
          <w:w w:val="110"/>
          <w:sz w:val="12"/>
        </w:rPr>
        <w:t>Japan</w:t>
      </w:r>
      <w:r>
        <w:rPr>
          <w:color w:val="292425"/>
          <w:spacing w:val="-9"/>
          <w:w w:val="110"/>
          <w:sz w:val="12"/>
        </w:rPr>
        <w:t> </w:t>
      </w:r>
      <w:r>
        <w:rPr>
          <w:color w:val="292425"/>
          <w:w w:val="110"/>
          <w:sz w:val="12"/>
        </w:rPr>
        <w:t>and</w:t>
      </w:r>
      <w:r>
        <w:rPr>
          <w:color w:val="292425"/>
          <w:spacing w:val="-8"/>
          <w:w w:val="110"/>
          <w:sz w:val="12"/>
        </w:rPr>
        <w:t> </w:t>
      </w:r>
      <w:r>
        <w:rPr>
          <w:color w:val="292425"/>
          <w:w w:val="110"/>
          <w:sz w:val="12"/>
        </w:rPr>
        <w:t>the</w:t>
      </w:r>
      <w:r>
        <w:rPr>
          <w:color w:val="292425"/>
          <w:spacing w:val="-9"/>
          <w:w w:val="110"/>
          <w:sz w:val="12"/>
        </w:rPr>
        <w:t> </w:t>
      </w:r>
      <w:r>
        <w:rPr>
          <w:color w:val="292425"/>
          <w:w w:val="110"/>
          <w:sz w:val="12"/>
        </w:rPr>
        <w:t>United</w:t>
      </w:r>
      <w:r>
        <w:rPr>
          <w:color w:val="292425"/>
          <w:spacing w:val="-8"/>
          <w:w w:val="110"/>
          <w:sz w:val="12"/>
        </w:rPr>
        <w:t> </w:t>
      </w:r>
      <w:r>
        <w:rPr>
          <w:color w:val="292425"/>
          <w:w w:val="110"/>
          <w:sz w:val="12"/>
        </w:rPr>
        <w:t>States.</w:t>
      </w:r>
    </w:p>
    <w:p>
      <w:pPr>
        <w:pStyle w:val="ListParagraph"/>
        <w:numPr>
          <w:ilvl w:val="0"/>
          <w:numId w:val="39"/>
        </w:numPr>
        <w:tabs>
          <w:tab w:pos="417" w:val="left" w:leader="none"/>
        </w:tabs>
        <w:spacing w:line="208" w:lineRule="auto" w:before="5" w:after="0"/>
        <w:ind w:left="416" w:right="319" w:hanging="240"/>
        <w:jc w:val="left"/>
        <w:rPr>
          <w:sz w:val="12"/>
        </w:rPr>
      </w:pPr>
      <w:r>
        <w:rPr>
          <w:color w:val="292425"/>
          <w:w w:val="110"/>
          <w:sz w:val="12"/>
        </w:rPr>
        <w:t>In</w:t>
      </w:r>
      <w:r>
        <w:rPr>
          <w:color w:val="292425"/>
          <w:spacing w:val="-11"/>
          <w:w w:val="110"/>
          <w:sz w:val="12"/>
        </w:rPr>
        <w:t> </w:t>
      </w:r>
      <w:r>
        <w:rPr>
          <w:color w:val="292425"/>
          <w:w w:val="110"/>
          <w:sz w:val="12"/>
        </w:rPr>
        <w:t>current</w:t>
      </w:r>
      <w:r>
        <w:rPr>
          <w:color w:val="292425"/>
          <w:spacing w:val="-10"/>
          <w:w w:val="110"/>
          <w:sz w:val="12"/>
        </w:rPr>
        <w:t> </w:t>
      </w:r>
      <w:r>
        <w:rPr>
          <w:color w:val="292425"/>
          <w:w w:val="110"/>
          <w:sz w:val="12"/>
        </w:rPr>
        <w:t>prices.</w:t>
      </w:r>
      <w:r>
        <w:rPr>
          <w:color w:val="292425"/>
          <w:spacing w:val="13"/>
          <w:w w:val="110"/>
          <w:sz w:val="12"/>
        </w:rPr>
        <w:t> </w:t>
      </w:r>
      <w:r>
        <w:rPr>
          <w:color w:val="292425"/>
          <w:w w:val="110"/>
          <w:sz w:val="12"/>
        </w:rPr>
        <w:t>It</w:t>
      </w:r>
      <w:r>
        <w:rPr>
          <w:color w:val="292425"/>
          <w:spacing w:val="-10"/>
          <w:w w:val="110"/>
          <w:sz w:val="12"/>
        </w:rPr>
        <w:t> </w:t>
      </w:r>
      <w:r>
        <w:rPr>
          <w:color w:val="292425"/>
          <w:w w:val="110"/>
          <w:sz w:val="12"/>
        </w:rPr>
        <w:t>includes</w:t>
      </w:r>
      <w:r>
        <w:rPr>
          <w:color w:val="292425"/>
          <w:spacing w:val="-10"/>
          <w:w w:val="110"/>
          <w:sz w:val="12"/>
        </w:rPr>
        <w:t> </w:t>
      </w:r>
      <w:r>
        <w:rPr>
          <w:color w:val="292425"/>
          <w:w w:val="110"/>
          <w:sz w:val="12"/>
        </w:rPr>
        <w:t>intermediate</w:t>
      </w:r>
      <w:r>
        <w:rPr>
          <w:color w:val="292425"/>
          <w:spacing w:val="-10"/>
          <w:w w:val="110"/>
          <w:sz w:val="12"/>
        </w:rPr>
        <w:t> </w:t>
      </w:r>
      <w:r>
        <w:rPr>
          <w:color w:val="292425"/>
          <w:w w:val="110"/>
          <w:sz w:val="12"/>
        </w:rPr>
        <w:t>goods</w:t>
      </w:r>
      <w:r>
        <w:rPr>
          <w:color w:val="292425"/>
          <w:spacing w:val="-10"/>
          <w:w w:val="110"/>
          <w:sz w:val="12"/>
        </w:rPr>
        <w:t> </w:t>
      </w:r>
      <w:r>
        <w:rPr>
          <w:color w:val="292425"/>
          <w:w w:val="110"/>
          <w:sz w:val="12"/>
        </w:rPr>
        <w:t>and</w:t>
      </w:r>
      <w:r>
        <w:rPr>
          <w:color w:val="292425"/>
          <w:spacing w:val="-10"/>
          <w:w w:val="110"/>
          <w:sz w:val="12"/>
        </w:rPr>
        <w:t> </w:t>
      </w:r>
      <w:r>
        <w:rPr>
          <w:color w:val="292425"/>
          <w:w w:val="110"/>
          <w:sz w:val="12"/>
        </w:rPr>
        <w:t>finished goods.</w:t>
      </w:r>
    </w:p>
    <w:p>
      <w:pPr>
        <w:pStyle w:val="BodyText"/>
        <w:rPr>
          <w:sz w:val="12"/>
        </w:rPr>
      </w:pPr>
    </w:p>
    <w:p>
      <w:pPr>
        <w:pStyle w:val="BodyText"/>
        <w:rPr>
          <w:sz w:val="12"/>
        </w:rPr>
      </w:pPr>
    </w:p>
    <w:p>
      <w:pPr>
        <w:pStyle w:val="BodyText"/>
        <w:rPr>
          <w:sz w:val="12"/>
        </w:rPr>
      </w:pPr>
    </w:p>
    <w:p>
      <w:pPr>
        <w:pStyle w:val="BodyText"/>
        <w:spacing w:before="6"/>
        <w:rPr>
          <w:sz w:val="11"/>
        </w:rPr>
      </w:pPr>
    </w:p>
    <w:p>
      <w:pPr>
        <w:pStyle w:val="BodyText"/>
        <w:spacing w:line="247" w:lineRule="auto"/>
        <w:ind w:left="175" w:right="232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r>
        <w:rPr>
          <w:rFonts w:ascii="Trebuchet MS"/>
          <w:smallCaps w:val="0"/>
          <w:color w:val="0092C0"/>
          <w:spacing w:val="-1"/>
          <w:w w:val="88"/>
        </w:rPr>
        <w:t> </w:t>
      </w:r>
      <w:r>
        <w:rPr>
          <w:rFonts w:ascii="Trebuchet MS"/>
          <w:smallCaps w:val="0"/>
          <w:color w:val="0092C0"/>
          <w:spacing w:val="-9"/>
          <w:w w:val="96"/>
        </w:rPr>
        <w:t>C</w:t>
      </w:r>
      <w:r>
        <w:rPr>
          <w:rFonts w:ascii="Trebuchet MS"/>
          <w:smallCaps w:val="0"/>
          <w:color w:val="0092C0"/>
          <w:w w:val="96"/>
        </w:rPr>
        <w:t>o</w:t>
      </w:r>
      <w:r>
        <w:rPr>
          <w:rFonts w:ascii="Trebuchet MS"/>
          <w:smallCaps w:val="0"/>
          <w:color w:val="0092C0"/>
          <w:spacing w:val="-2"/>
          <w:w w:val="107"/>
        </w:rPr>
        <w:t>n</w:t>
      </w:r>
      <w:r>
        <w:rPr>
          <w:rFonts w:ascii="Trebuchet MS"/>
          <w:smallCaps w:val="0"/>
          <w:color w:val="0092C0"/>
          <w:spacing w:val="-1"/>
          <w:w w:val="107"/>
        </w:rPr>
        <w:t>s</w:t>
      </w:r>
      <w:r>
        <w:rPr>
          <w:rFonts w:ascii="Trebuchet MS"/>
          <w:smallCaps w:val="0"/>
          <w:color w:val="0092C0"/>
          <w:spacing w:val="-1"/>
          <w:w w:val="94"/>
        </w:rPr>
        <w:t>ume</w:t>
      </w:r>
      <w:r>
        <w:rPr>
          <w:rFonts w:ascii="Trebuchet MS"/>
          <w:smallCaps w:val="0"/>
          <w:color w:val="0092C0"/>
          <w:w w:val="94"/>
        </w:rPr>
        <w:t>r</w:t>
      </w:r>
      <w:r>
        <w:rPr>
          <w:rFonts w:ascii="Trebuchet MS"/>
          <w:smallCaps w:val="0"/>
          <w:color w:val="0092C0"/>
          <w:spacing w:val="-16"/>
        </w:rPr>
        <w:t> </w:t>
      </w:r>
      <w:r>
        <w:rPr>
          <w:rFonts w:ascii="Trebuchet MS"/>
          <w:smallCaps w:val="0"/>
          <w:color w:val="0092C0"/>
          <w:spacing w:val="-1"/>
          <w:w w:val="94"/>
        </w:rPr>
        <w:t>pri</w:t>
      </w:r>
      <w:r>
        <w:rPr>
          <w:rFonts w:ascii="Trebuchet MS"/>
          <w:smallCaps w:val="0"/>
          <w:color w:val="0092C0"/>
          <w:spacing w:val="-4"/>
          <w:w w:val="94"/>
        </w:rPr>
        <w:t>c</w:t>
      </w:r>
      <w:r>
        <w:rPr>
          <w:rFonts w:ascii="Trebuchet MS"/>
          <w:smallCaps w:val="0"/>
          <w:color w:val="0092C0"/>
          <w:spacing w:val="-1"/>
          <w:w w:val="103"/>
        </w:rPr>
        <w:t>es</w:t>
      </w:r>
    </w:p>
    <w:p>
      <w:pPr>
        <w:spacing w:line="117" w:lineRule="exact" w:before="58"/>
        <w:ind w:left="0" w:right="394" w:firstLine="0"/>
        <w:jc w:val="right"/>
        <w:rPr>
          <w:sz w:val="12"/>
        </w:rPr>
      </w:pPr>
      <w:r>
        <w:rPr>
          <w:color w:val="292425"/>
          <w:w w:val="110"/>
          <w:sz w:val="12"/>
        </w:rPr>
        <w:t>Percentage changes on a year earlier</w:t>
      </w:r>
    </w:p>
    <w:p>
      <w:pPr>
        <w:spacing w:line="117" w:lineRule="exact" w:before="0"/>
        <w:ind w:left="0" w:right="294" w:firstLine="0"/>
        <w:jc w:val="right"/>
        <w:rPr>
          <w:sz w:val="12"/>
        </w:rPr>
      </w:pPr>
      <w:r>
        <w:rPr/>
        <w:pict>
          <v:line style="position:absolute;mso-position-horizontal-relative:page;mso-position-vertical-relative:paragraph;z-index:16160768" from="201.488998pt,3.013748pt" to="207.473998pt,3.013748pt" stroked="true" strokeweight=".5pt" strokecolor="#292425">
            <v:stroke dashstyle="solid"/>
            <w10:wrap type="none"/>
          </v:line>
        </w:pict>
      </w:r>
      <w:r>
        <w:rPr/>
        <w:pict>
          <v:line style="position:absolute;mso-position-horizontal-relative:page;mso-position-vertical-relative:paragraph;z-index:16168960" from="40.270pt,3.013748pt" to="46.255pt,3.013748pt" stroked="true" strokeweight=".5pt" strokecolor="#292425">
            <v:stroke dashstyle="solid"/>
            <w10:wrap type="none"/>
          </v:line>
        </w:pict>
      </w:r>
      <w:r>
        <w:rPr>
          <w:color w:val="292425"/>
          <w:w w:val="121"/>
          <w:sz w:val="12"/>
        </w:rPr>
        <w:t>6</w:t>
      </w:r>
    </w:p>
    <w:p>
      <w:pPr>
        <w:pStyle w:val="BodyText"/>
        <w:spacing w:before="1"/>
        <w:rPr>
          <w:sz w:val="16"/>
        </w:rPr>
      </w:pPr>
    </w:p>
    <w:p>
      <w:pPr>
        <w:spacing w:before="0"/>
        <w:ind w:left="0" w:right="294" w:firstLine="0"/>
        <w:jc w:val="right"/>
        <w:rPr>
          <w:sz w:val="12"/>
        </w:rPr>
      </w:pPr>
      <w:r>
        <w:rPr/>
        <w:pict>
          <v:line style="position:absolute;mso-position-horizontal-relative:page;mso-position-vertical-relative:paragraph;z-index:16160256" from="201.488998pt,3.888347pt" to="207.473998pt,3.888347pt" stroked="true" strokeweight=".5pt" strokecolor="#292425">
            <v:stroke dashstyle="solid"/>
            <w10:wrap type="none"/>
          </v:line>
        </w:pict>
      </w:r>
      <w:r>
        <w:rPr/>
        <w:pict>
          <v:group style="position:absolute;margin-left:52.249001pt;margin-top:1.102524pt;width:142.550pt;height:39.2pt;mso-position-horizontal-relative:page;mso-position-vertical-relative:paragraph;z-index:16163840" coordorigin="1045,22" coordsize="2851,784">
            <v:shape style="position:absolute;left:1054;top:76;width:2831;height:719" coordorigin="1055,77" coordsize="2831,719" path="m1055,533l1084,505,1173,505,1202,533,1231,533,1261,505,1290,464,1319,408,1349,408,1378,464,1407,436,1437,464,1466,436,1496,464,1525,436,1554,436,1584,464,1623,505,1682,505,1711,533,1741,505,1770,533,1799,533,1829,560,1858,533,1887,602,1917,602,1946,560,1975,602,2034,602,2064,560,2093,560,2122,602,2152,560,2191,560,2220,726,2250,699,2279,699,2309,657,2338,629,2367,560,2397,533,2426,560,2455,602,2485,602,2514,629,2543,629,2573,339,2602,270,2632,270,2661,243,2690,146,2720,408,2749,436,2789,505,2818,408,2847,408,2876,367,2906,311,2935,408,2965,408,2994,311,3023,339,3053,339,3082,367,3112,243,3141,243,3170,77,3200,311,3229,270,3259,311,3288,367,3317,505,3356,629,3386,560,3415,657,3444,602,3474,657,3503,657,3533,795,3562,699,3591,657,3621,699,3650,726,3680,629,3709,629,3738,602,3768,560,3797,657,3827,629,3856,560,3885,505e" filled="false" stroked="true" strokeweight="1pt" strokecolor="#f9aa54">
              <v:path arrowok="t"/>
              <v:stroke dashstyle="solid"/>
            </v:shape>
            <v:shape style="position:absolute;left:2257;top:22;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w10:wrap type="none"/>
          </v:group>
        </w:pict>
      </w:r>
      <w:r>
        <w:rPr/>
        <w:pict>
          <v:line style="position:absolute;mso-position-horizontal-relative:page;mso-position-vertical-relative:paragraph;z-index:16168448" from="40.270pt,3.888347pt" to="46.255pt,3.888347pt" stroked="true" strokeweight=".5pt" strokecolor="#292425">
            <v:stroke dashstyle="solid"/>
            <w10:wrap type="none"/>
          </v:line>
        </w:pict>
      </w:r>
      <w:r>
        <w:rPr>
          <w:color w:val="292425"/>
          <w:w w:val="121"/>
          <w:sz w:val="12"/>
        </w:rPr>
        <w:t>5</w:t>
      </w:r>
    </w:p>
    <w:p>
      <w:pPr>
        <w:pStyle w:val="BodyText"/>
        <w:rPr>
          <w:sz w:val="16"/>
        </w:rPr>
      </w:pPr>
    </w:p>
    <w:p>
      <w:pPr>
        <w:spacing w:before="0"/>
        <w:ind w:left="0" w:right="294" w:firstLine="0"/>
        <w:jc w:val="right"/>
        <w:rPr>
          <w:sz w:val="12"/>
        </w:rPr>
      </w:pPr>
      <w:r>
        <w:rPr/>
        <w:pict>
          <v:line style="position:absolute;mso-position-horizontal-relative:page;mso-position-vertical-relative:paragraph;z-index:16159744" from="201.488998pt,4.348375pt" to="207.473998pt,4.348375pt" stroked="true" strokeweight=".5pt" strokecolor="#292425">
            <v:stroke dashstyle="solid"/>
            <w10:wrap type="none"/>
          </v:line>
        </w:pict>
      </w:r>
      <w:r>
        <w:rPr/>
        <w:pict>
          <v:line style="position:absolute;mso-position-horizontal-relative:page;mso-position-vertical-relative:paragraph;z-index:16167936" from="40.270pt,4.348375pt" to="46.255pt,4.348375pt" stroked="true" strokeweight=".5pt" strokecolor="#292425">
            <v:stroke dashstyle="solid"/>
            <w10:wrap type="none"/>
          </v:line>
        </w:pict>
      </w:r>
      <w:r>
        <w:rPr>
          <w:color w:val="292425"/>
          <w:w w:val="121"/>
          <w:sz w:val="12"/>
        </w:rPr>
        <w:t>4</w:t>
      </w:r>
    </w:p>
    <w:p>
      <w:pPr>
        <w:pStyle w:val="BodyText"/>
        <w:spacing w:before="1"/>
        <w:rPr>
          <w:sz w:val="16"/>
        </w:rPr>
      </w:pPr>
    </w:p>
    <w:p>
      <w:pPr>
        <w:spacing w:before="0"/>
        <w:ind w:left="0" w:right="294" w:firstLine="0"/>
        <w:jc w:val="right"/>
        <w:rPr>
          <w:sz w:val="12"/>
        </w:rPr>
      </w:pPr>
      <w:r>
        <w:rPr/>
        <w:pict>
          <v:line style="position:absolute;mso-position-horizontal-relative:page;mso-position-vertical-relative:paragraph;z-index:16159232" from="201.488998pt,4.066372pt" to="207.473998pt,4.066372pt" stroked="true" strokeweight=".5pt" strokecolor="#292425">
            <v:stroke dashstyle="solid"/>
            <w10:wrap type="none"/>
          </v:line>
        </w:pict>
      </w:r>
      <w:r>
        <w:rPr/>
        <w:pict>
          <v:line style="position:absolute;mso-position-horizontal-relative:page;mso-position-vertical-relative:paragraph;z-index:16167424" from="40.270pt,4.066372pt" to="46.255pt,4.066372pt" stroked="true" strokeweight=".5pt" strokecolor="#292425">
            <v:stroke dashstyle="solid"/>
            <w10:wrap type="none"/>
          </v:line>
        </w:pict>
      </w:r>
      <w:r>
        <w:rPr>
          <w:color w:val="292425"/>
          <w:w w:val="121"/>
          <w:sz w:val="12"/>
        </w:rPr>
        <w:t>3</w:t>
      </w:r>
    </w:p>
    <w:p>
      <w:pPr>
        <w:pStyle w:val="BodyText"/>
        <w:spacing w:before="1"/>
        <w:rPr>
          <w:sz w:val="16"/>
        </w:rPr>
      </w:pPr>
    </w:p>
    <w:p>
      <w:pPr>
        <w:spacing w:before="0"/>
        <w:ind w:left="0" w:right="294" w:firstLine="0"/>
        <w:jc w:val="right"/>
        <w:rPr>
          <w:sz w:val="12"/>
        </w:rPr>
      </w:pPr>
      <w:r>
        <w:rPr/>
        <w:pict>
          <v:line style="position:absolute;mso-position-horizontal-relative:page;mso-position-vertical-relative:paragraph;z-index:16158720" from="201.488998pt,3.78537pt" to="207.473998pt,3.78537pt" stroked="true" strokeweight=".5pt" strokecolor="#292425">
            <v:stroke dashstyle="solid"/>
            <w10:wrap type="none"/>
          </v:line>
        </w:pict>
      </w:r>
      <w:r>
        <w:rPr/>
        <w:pict>
          <v:group style="position:absolute;margin-left:51.745998pt;margin-top:-.213854pt;width:144.550pt;height:75.7pt;mso-position-horizontal-relative:page;mso-position-vertical-relative:paragraph;z-index:16162816" coordorigin="1035,-4" coordsize="2891,1514">
            <v:shape style="position:absolute;left:1054;top:46;width:2831;height:512" coordorigin="1055,47" coordsize="2831,512" path="m1055,47l1084,116,1114,172,1143,241,1173,241,1202,172,1231,74,1261,74,1290,144,1319,116,1349,116,1378,172,1407,241,1437,213,1466,213,1496,116,1525,47,1554,172,1584,241,1623,310,1652,241,1682,268,1711,268,1741,213,1770,213,1799,241,1829,172,1858,241,1887,310,1917,268,1946,310,1975,310,2005,337,2034,337,2064,310,2093,337,2122,462,2152,407,2191,503,2220,531,2250,559,2279,462,2309,407,2338,531,2367,407,2426,407,2455,434,2485,434,2514,462,2543,407,2573,365,2602,172,2632,172,2661,268,2690,144,2720,310,2749,337,2788,462,2818,407,2847,213,2876,241,2906,241,2935,310,2965,462,2994,531,3023,365,3053,407,3082,407,3112,268,3141,213,3170,172,3200,268,3229,213,3259,213,3288,241,3317,337,3356,365,3386,310,3415,268,3474,268,3503,310,3533,310,3562,268,3591,310,3621,365,3650,337,3680,241,3709,213,3738,268,3768,310,3797,365,3827,337,3856,241,3885,213e" filled="false" stroked="true" strokeweight="1pt" strokecolor="#ec2131">
              <v:path arrowok="t"/>
              <v:stroke dashstyle="solid"/>
            </v:shape>
            <v:shape style="position:absolute;left:1054;top:311;width:2831;height:1189" coordorigin="1055,311" coordsize="2831,1189" path="m1055,311l1084,436,1114,505,1143,602,1173,602,1202,532,1231,367,1261,408,1290,464,1349,464,1407,657,1437,629,1466,602,1496,505,1525,408,1554,560,1584,657,1623,698,1711,698,1741,602,1770,602,1799,657,1829,532,1858,602,1887,698,1917,698,1975,754,2005,754,2034,823,2064,754,2093,795,2122,989,2152,919,2191,1085,2220,1016,2250,1044,2279,919,2309,947,2338,1140,2367,947,2397,947,2426,919,2455,1044,2514,1044,2543,989,2573,1044,2602,823,2632,795,2661,1016,2690,823,2720,947,2749,989,2788,1182,2818,1113,2847,795,2876,892,2906,919,2935,989,2965,1279,2994,1500,3023,1182,3053,1279,3082,1210,3112,1140,3141,1016,3170,1113,3200,1140,3229,989,3317,989,3356,947,3386,919,3415,754,3444,823,3474,795,3503,795,3533,726,3562,726,3591,850,3621,919,3650,892,3680,754,3709,726,3738,823,3768,947,3797,989,3856,850,3885,754e" filled="false" stroked="true" strokeweight="1pt" strokecolor="#0067a3">
              <v:path arrowok="t"/>
              <v:stroke dashstyle="solid"/>
            </v:shape>
            <v:shape style="position:absolute;left:2717;top:-5;width:156;height:120" type="#_x0000_t202" filled="false" stroked="false">
              <v:textbox inset="0,0,0,0">
                <w:txbxContent>
                  <w:p>
                    <w:pPr>
                      <w:spacing w:line="116" w:lineRule="exact" w:before="0"/>
                      <w:ind w:left="0" w:right="0" w:firstLine="0"/>
                      <w:jc w:val="left"/>
                      <w:rPr>
                        <w:sz w:val="12"/>
                      </w:rPr>
                    </w:pPr>
                    <w:r>
                      <w:rPr>
                        <w:color w:val="292425"/>
                        <w:w w:val="95"/>
                        <w:sz w:val="12"/>
                      </w:rPr>
                      <w:t>All</w:t>
                    </w:r>
                  </w:p>
                </w:txbxContent>
              </v:textbox>
              <w10:wrap type="none"/>
            </v:shape>
            <v:shape style="position:absolute;left:1034;top:666;width:2891;height:629" type="#_x0000_t202" filled="false" stroked="false">
              <v:textbox inset="0,0,0,0">
                <w:txbxContent>
                  <w:p>
                    <w:pPr>
                      <w:tabs>
                        <w:tab w:pos="2870" w:val="left" w:leader="none"/>
                      </w:tabs>
                      <w:spacing w:line="116" w:lineRule="exact" w:before="0"/>
                      <w:ind w:left="0" w:right="18" w:firstLine="0"/>
                      <w:jc w:val="center"/>
                      <w:rPr>
                        <w:sz w:val="12"/>
                      </w:rPr>
                    </w:pPr>
                    <w:r>
                      <w:rPr>
                        <w:color w:val="292425"/>
                        <w:w w:val="101"/>
                        <w:sz w:val="12"/>
                        <w:u w:val="single" w:color="292425"/>
                      </w:rPr>
                      <w:t> </w:t>
                    </w:r>
                    <w:r>
                      <w:rPr>
                        <w:color w:val="292425"/>
                        <w:sz w:val="12"/>
                        <w:u w:val="single" w:color="292425"/>
                      </w:rPr>
                      <w:tab/>
                    </w:r>
                  </w:p>
                  <w:p>
                    <w:pPr>
                      <w:spacing w:line="240" w:lineRule="auto" w:before="0"/>
                      <w:rPr>
                        <w:sz w:val="12"/>
                      </w:rPr>
                    </w:pPr>
                  </w:p>
                  <w:p>
                    <w:pPr>
                      <w:spacing w:line="240" w:lineRule="auto" w:before="0"/>
                      <w:rPr>
                        <w:sz w:val="12"/>
                      </w:rPr>
                    </w:pPr>
                  </w:p>
                  <w:p>
                    <w:pPr>
                      <w:spacing w:before="94"/>
                      <w:ind w:left="0" w:right="73" w:firstLine="0"/>
                      <w:jc w:val="center"/>
                      <w:rPr>
                        <w:sz w:val="12"/>
                      </w:rPr>
                    </w:pPr>
                    <w:r>
                      <w:rPr>
                        <w:color w:val="292425"/>
                        <w:w w:val="105"/>
                        <w:sz w:val="12"/>
                      </w:rPr>
                      <w:t>Goods</w:t>
                    </w:r>
                  </w:p>
                </w:txbxContent>
              </v:textbox>
              <w10:wrap type="none"/>
            </v:shape>
            <w10:wrap type="none"/>
          </v:group>
        </w:pict>
      </w:r>
      <w:r>
        <w:rPr/>
        <w:pict>
          <v:line style="position:absolute;mso-position-horizontal-relative:page;mso-position-vertical-relative:paragraph;z-index:16166912" from="40.270pt,3.78537pt" to="46.255pt,3.78537pt" stroked="true" strokeweight=".5pt" strokecolor="#292425">
            <v:stroke dashstyle="solid"/>
            <w10:wrap type="none"/>
          </v:line>
        </w:pict>
      </w:r>
      <w:r>
        <w:rPr>
          <w:color w:val="292425"/>
          <w:w w:val="121"/>
          <w:sz w:val="12"/>
        </w:rPr>
        <w:t>2</w:t>
      </w:r>
    </w:p>
    <w:p>
      <w:pPr>
        <w:pStyle w:val="BodyText"/>
        <w:rPr>
          <w:sz w:val="16"/>
        </w:rPr>
      </w:pPr>
    </w:p>
    <w:p>
      <w:pPr>
        <w:spacing w:line="130" w:lineRule="exact" w:before="1"/>
        <w:ind w:left="0" w:right="294" w:firstLine="0"/>
        <w:jc w:val="right"/>
        <w:rPr>
          <w:sz w:val="12"/>
        </w:rPr>
      </w:pPr>
      <w:r>
        <w:rPr/>
        <w:pict>
          <v:line style="position:absolute;mso-position-horizontal-relative:page;mso-position-vertical-relative:paragraph;z-index:16158208" from="201.488998pt,4.293757pt" to="207.473998pt,4.293757pt" stroked="true" strokeweight=".5pt" strokecolor="#292425">
            <v:stroke dashstyle="solid"/>
            <w10:wrap type="none"/>
          </v:line>
        </w:pict>
      </w:r>
      <w:r>
        <w:rPr/>
        <w:pict>
          <v:line style="position:absolute;mso-position-horizontal-relative:page;mso-position-vertical-relative:paragraph;z-index:16166400" from="40.270pt,4.293757pt" to="46.255pt,4.293757pt" stroked="true" strokeweight=".5pt" strokecolor="#292425">
            <v:stroke dashstyle="solid"/>
            <w10:wrap type="none"/>
          </v:line>
        </w:pict>
      </w:r>
      <w:r>
        <w:rPr>
          <w:color w:val="292425"/>
          <w:w w:val="121"/>
          <w:sz w:val="12"/>
        </w:rPr>
        <w:t>1</w:t>
      </w:r>
    </w:p>
    <w:p>
      <w:pPr>
        <w:spacing w:line="176" w:lineRule="exact" w:before="0"/>
        <w:ind w:left="0" w:right="340" w:firstLine="0"/>
        <w:jc w:val="right"/>
        <w:rPr>
          <w:sz w:val="16"/>
        </w:rPr>
      </w:pPr>
      <w:r>
        <w:rPr>
          <w:color w:val="292425"/>
          <w:w w:val="107"/>
          <w:sz w:val="16"/>
        </w:rPr>
        <w:t>+</w:t>
      </w:r>
    </w:p>
    <w:p>
      <w:pPr>
        <w:spacing w:line="98" w:lineRule="exact" w:before="16"/>
        <w:ind w:left="0" w:right="294" w:firstLine="0"/>
        <w:jc w:val="right"/>
        <w:rPr>
          <w:sz w:val="12"/>
        </w:rPr>
      </w:pPr>
      <w:r>
        <w:rPr/>
        <w:pict>
          <v:line style="position:absolute;mso-position-horizontal-relative:page;mso-position-vertical-relative:paragraph;z-index:16165888" from="40.270pt,4.888754pt" to="46.255pt,4.888754pt" stroked="true" strokeweight=".5pt" strokecolor="#292425">
            <v:stroke dashstyle="solid"/>
            <w10:wrap type="none"/>
          </v:line>
        </w:pict>
      </w:r>
      <w:r>
        <w:rPr>
          <w:color w:val="292425"/>
          <w:w w:val="101"/>
          <w:sz w:val="12"/>
          <w:u w:val="single" w:color="292425"/>
        </w:rPr>
        <w:t> </w:t>
      </w:r>
      <w:r>
        <w:rPr>
          <w:color w:val="292425"/>
          <w:sz w:val="12"/>
          <w:u w:val="single" w:color="292425"/>
        </w:rPr>
        <w:t>   </w:t>
      </w:r>
      <w:r>
        <w:rPr>
          <w:color w:val="292425"/>
          <w:sz w:val="12"/>
        </w:rPr>
        <w:t> </w:t>
      </w:r>
      <w:r>
        <w:rPr>
          <w:color w:val="292425"/>
          <w:w w:val="120"/>
          <w:sz w:val="12"/>
        </w:rPr>
        <w:t>0</w:t>
      </w:r>
    </w:p>
    <w:p>
      <w:pPr>
        <w:spacing w:line="144" w:lineRule="exact" w:before="0"/>
        <w:ind w:left="0" w:right="354" w:firstLine="0"/>
        <w:jc w:val="right"/>
        <w:rPr>
          <w:sz w:val="16"/>
        </w:rPr>
      </w:pPr>
      <w:r>
        <w:rPr>
          <w:color w:val="292425"/>
          <w:w w:val="87"/>
          <w:sz w:val="16"/>
        </w:rPr>
        <w:t>_</w:t>
      </w:r>
    </w:p>
    <w:p>
      <w:pPr>
        <w:spacing w:before="81"/>
        <w:ind w:left="0" w:right="294" w:firstLine="0"/>
        <w:jc w:val="right"/>
        <w:rPr>
          <w:sz w:val="12"/>
        </w:rPr>
      </w:pPr>
      <w:r>
        <w:rPr/>
        <w:pict>
          <v:line style="position:absolute;mso-position-horizontal-relative:page;mso-position-vertical-relative:paragraph;z-index:16157696" from="201.488998pt,7.850751pt" to="207.473998pt,7.850751pt" stroked="true" strokeweight=".5pt" strokecolor="#292425">
            <v:stroke dashstyle="solid"/>
            <w10:wrap type="none"/>
          </v:line>
        </w:pict>
      </w:r>
      <w:r>
        <w:rPr/>
        <w:pict>
          <v:line style="position:absolute;mso-position-horizontal-relative:page;mso-position-vertical-relative:paragraph;z-index:16165376" from="40.270pt,7.850751pt" to="46.255pt,7.850751pt" stroked="true" strokeweight=".5pt" strokecolor="#292425">
            <v:stroke dashstyle="solid"/>
            <w10:wrap type="none"/>
          </v:line>
        </w:pict>
      </w:r>
      <w:r>
        <w:rPr>
          <w:color w:val="292425"/>
          <w:w w:val="121"/>
          <w:sz w:val="12"/>
        </w:rPr>
        <w:t>1</w:t>
      </w:r>
    </w:p>
    <w:p>
      <w:pPr>
        <w:pStyle w:val="BodyText"/>
        <w:spacing w:before="1"/>
        <w:rPr>
          <w:sz w:val="16"/>
        </w:rPr>
      </w:pPr>
    </w:p>
    <w:p>
      <w:pPr>
        <w:spacing w:before="0"/>
        <w:ind w:left="0" w:right="294" w:firstLine="0"/>
        <w:jc w:val="right"/>
        <w:rPr>
          <w:sz w:val="12"/>
        </w:rPr>
      </w:pPr>
      <w:r>
        <w:rPr/>
        <w:pict>
          <v:line style="position:absolute;mso-position-horizontal-relative:page;mso-position-vertical-relative:paragraph;z-index:16157184" from="201.488998pt,4.267749pt" to="207.473998pt,4.267749pt" stroked="true" strokeweight=".5pt" strokecolor="#292425">
            <v:stroke dashstyle="solid"/>
            <w10:wrap type="none"/>
          </v:line>
        </w:pict>
      </w:r>
      <w:r>
        <w:rPr/>
        <w:pict>
          <v:line style="position:absolute;mso-position-horizontal-relative:page;mso-position-vertical-relative:paragraph;z-index:16164864" from="40.270pt,4.267749pt" to="46.255pt,4.267749pt" stroked="true" strokeweight=".5pt" strokecolor="#292425">
            <v:stroke dashstyle="solid"/>
            <w10:wrap type="none"/>
          </v:line>
        </w:pict>
      </w:r>
      <w:r>
        <w:rPr>
          <w:color w:val="292425"/>
          <w:w w:val="121"/>
          <w:sz w:val="12"/>
        </w:rPr>
        <w:t>2</w:t>
      </w:r>
    </w:p>
    <w:p>
      <w:pPr>
        <w:pStyle w:val="BodyText"/>
        <w:rPr>
          <w:sz w:val="16"/>
        </w:rPr>
      </w:pPr>
    </w:p>
    <w:p>
      <w:pPr>
        <w:spacing w:line="135" w:lineRule="exact" w:before="0"/>
        <w:ind w:left="3551" w:right="0" w:firstLine="0"/>
        <w:jc w:val="left"/>
        <w:rPr>
          <w:sz w:val="12"/>
        </w:rPr>
      </w:pPr>
      <w:r>
        <w:rPr/>
        <w:pict>
          <v:line style="position:absolute;mso-position-horizontal-relative:page;mso-position-vertical-relative:paragraph;z-index:16156672" from="201.488998pt,4.103556pt" to="207.473998pt,4.103556pt" stroked="true" strokeweight=".5pt" strokecolor="#292425">
            <v:stroke dashstyle="solid"/>
            <w10:wrap type="none"/>
          </v:line>
        </w:pict>
      </w:r>
      <w:r>
        <w:rPr/>
        <w:pict>
          <v:group style="position:absolute;margin-left:51.514pt;margin-top:1.222556pt;width:143.9pt;height:3.15pt;mso-position-horizontal-relative:page;mso-position-vertical-relative:paragraph;z-index:16161280" coordorigin="1030,24" coordsize="2878,63">
            <v:shape style="position:absolute;left:1036;top:24;width:2507;height:58" coordorigin="1036,24" coordsize="2507,58" path="m1036,82l1036,24m1398,82l1398,24m1749,82l1749,24m2113,82l2113,24m2475,82l2475,24m2829,82l2829,24m3191,82l3191,24m3542,82l3542,24e" filled="false" stroked="true" strokeweight=".584pt" strokecolor="#292425">
              <v:path arrowok="t"/>
              <v:stroke dashstyle="solid"/>
            </v:shape>
            <v:line style="position:absolute" from="1040,82" to="3908,82" stroked="true" strokeweight=".5pt" strokecolor="#292425">
              <v:stroke dashstyle="solid"/>
            </v:line>
            <w10:wrap type="none"/>
          </v:group>
        </w:pict>
      </w:r>
      <w:r>
        <w:rPr/>
        <w:pict>
          <v:line style="position:absolute;mso-position-horizontal-relative:page;mso-position-vertical-relative:paragraph;z-index:16164352" from="40.270pt,4.103556pt" to="46.255pt,4.103556pt" stroked="true" strokeweight=".5pt" strokecolor="#292425">
            <v:stroke dashstyle="solid"/>
            <w10:wrap type="none"/>
          </v:line>
        </w:pict>
      </w:r>
      <w:r>
        <w:rPr>
          <w:color w:val="292425"/>
          <w:w w:val="121"/>
          <w:sz w:val="12"/>
        </w:rPr>
        <w:t>3</w:t>
      </w:r>
    </w:p>
    <w:p>
      <w:pPr>
        <w:tabs>
          <w:tab w:pos="1222" w:val="left" w:leader="none"/>
          <w:tab w:pos="2328" w:val="left" w:leader="none"/>
          <w:tab w:pos="2682" w:val="left" w:leader="none"/>
          <w:tab w:pos="3044" w:val="left" w:leader="none"/>
        </w:tabs>
        <w:spacing w:line="135" w:lineRule="exact" w:before="0"/>
        <w:ind w:left="456" w:right="0" w:firstLine="0"/>
        <w:jc w:val="left"/>
        <w:rPr>
          <w:sz w:val="12"/>
        </w:rPr>
      </w:pPr>
      <w:r>
        <w:rPr>
          <w:color w:val="292425"/>
          <w:spacing w:val="-10"/>
          <w:w w:val="120"/>
          <w:sz w:val="12"/>
        </w:rPr>
        <w:t>1997    </w:t>
      </w:r>
      <w:r>
        <w:rPr>
          <w:color w:val="292425"/>
          <w:spacing w:val="14"/>
          <w:w w:val="120"/>
          <w:sz w:val="12"/>
        </w:rPr>
        <w:t> </w:t>
      </w:r>
      <w:r>
        <w:rPr>
          <w:color w:val="292425"/>
          <w:spacing w:val="-7"/>
          <w:w w:val="120"/>
          <w:sz w:val="12"/>
        </w:rPr>
        <w:t>98</w:t>
        <w:tab/>
      </w:r>
      <w:r>
        <w:rPr>
          <w:color w:val="292425"/>
          <w:spacing w:val="-4"/>
          <w:w w:val="120"/>
          <w:sz w:val="12"/>
        </w:rPr>
        <w:t>99    </w:t>
      </w:r>
      <w:r>
        <w:rPr>
          <w:color w:val="292425"/>
          <w:spacing w:val="1"/>
          <w:w w:val="120"/>
          <w:sz w:val="12"/>
        </w:rPr>
        <w:t> </w:t>
      </w:r>
      <w:r>
        <w:rPr>
          <w:color w:val="292425"/>
          <w:w w:val="120"/>
          <w:sz w:val="12"/>
        </w:rPr>
        <w:t>2000   </w:t>
      </w:r>
      <w:r>
        <w:rPr>
          <w:color w:val="292425"/>
          <w:spacing w:val="10"/>
          <w:w w:val="120"/>
          <w:sz w:val="12"/>
        </w:rPr>
        <w:t> </w:t>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2"/>
        </w:rPr>
      </w:pPr>
    </w:p>
    <w:p>
      <w:pPr>
        <w:pStyle w:val="BodyText"/>
        <w:spacing w:before="1"/>
        <w:ind w:left="20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line="247" w:lineRule="auto" w:before="7"/>
        <w:ind w:left="202"/>
        <w:rPr>
          <w:rFonts w:ascii="Trebuchet MS"/>
        </w:rPr>
      </w:pPr>
      <w:r>
        <w:rPr>
          <w:rFonts w:ascii="Trebuchet MS"/>
          <w:color w:val="0092C0"/>
          <w:spacing w:val="-1"/>
          <w:w w:val="93"/>
        </w:rPr>
        <w:t>Th</w:t>
      </w:r>
      <w:r>
        <w:rPr>
          <w:rFonts w:ascii="Trebuchet MS"/>
          <w:color w:val="0092C0"/>
          <w:w w:val="93"/>
        </w:rPr>
        <w:t>e</w:t>
      </w:r>
      <w:r>
        <w:rPr>
          <w:rFonts w:ascii="Trebuchet MS"/>
          <w:color w:val="0092C0"/>
          <w:spacing w:val="-16"/>
        </w:rPr>
        <w:t> </w:t>
      </w:r>
      <w:r>
        <w:rPr>
          <w:rFonts w:ascii="Trebuchet MS"/>
          <w:color w:val="0092C0"/>
          <w:spacing w:val="-5"/>
          <w:w w:val="91"/>
        </w:rPr>
        <w:t>c</w:t>
      </w:r>
      <w:r>
        <w:rPr>
          <w:rFonts w:ascii="Trebuchet MS"/>
          <w:color w:val="0092C0"/>
          <w:spacing w:val="-3"/>
          <w:w w:val="103"/>
        </w:rPr>
        <w:t>h</w:t>
      </w:r>
      <w:r>
        <w:rPr>
          <w:rFonts w:ascii="Trebuchet MS"/>
          <w:color w:val="0092C0"/>
          <w:spacing w:val="-1"/>
          <w:w w:val="102"/>
        </w:rPr>
        <w:t>an</w:t>
      </w:r>
      <w:r>
        <w:rPr>
          <w:rFonts w:ascii="Trebuchet MS"/>
          <w:color w:val="0092C0"/>
          <w:spacing w:val="-2"/>
          <w:w w:val="102"/>
        </w:rPr>
        <w:t>g</w:t>
      </w:r>
      <w:r>
        <w:rPr>
          <w:rFonts w:ascii="Trebuchet MS"/>
          <w:color w:val="0092C0"/>
          <w:w w:val="92"/>
        </w:rPr>
        <w:t>e</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annu</w:t>
      </w:r>
      <w:r>
        <w:rPr>
          <w:rFonts w:ascii="Trebuchet MS"/>
          <w:color w:val="0092C0"/>
          <w:spacing w:val="-2"/>
          <w:w w:val="98"/>
        </w:rPr>
        <w:t>a</w:t>
      </w:r>
      <w:r>
        <w:rPr>
          <w:rFonts w:ascii="Trebuchet MS"/>
          <w:color w:val="0092C0"/>
          <w:w w:val="95"/>
        </w:rPr>
        <w:t>l</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4"/>
        </w:rPr>
        <w:t>between </w:t>
      </w:r>
      <w:r>
        <w:rPr>
          <w:rFonts w:ascii="Trebuchet MS"/>
          <w:color w:val="0092C0"/>
          <w:spacing w:val="-1"/>
          <w:w w:val="100"/>
        </w:rPr>
        <w:t>Sep</w:t>
      </w:r>
      <w:r>
        <w:rPr>
          <w:rFonts w:ascii="Trebuchet MS"/>
          <w:color w:val="0092C0"/>
          <w:spacing w:val="-4"/>
          <w:w w:val="100"/>
        </w:rPr>
        <w:t>t</w:t>
      </w:r>
      <w:r>
        <w:rPr>
          <w:rFonts w:ascii="Trebuchet MS"/>
          <w:color w:val="0092C0"/>
          <w:spacing w:val="-1"/>
          <w:w w:val="94"/>
        </w:rPr>
        <w:t>embe</w:t>
      </w:r>
      <w:r>
        <w:rPr>
          <w:rFonts w:ascii="Trebuchet MS"/>
          <w:color w:val="0092C0"/>
          <w:w w:val="94"/>
        </w:rPr>
        <w:t>r</w:t>
      </w:r>
      <w:r>
        <w:rPr>
          <w:rFonts w:ascii="Trebuchet MS"/>
          <w:color w:val="0092C0"/>
          <w:spacing w:val="-16"/>
        </w:rPr>
        <w:t> </w:t>
      </w:r>
      <w:r>
        <w:rPr>
          <w:rFonts w:ascii="Trebuchet MS"/>
          <w:color w:val="0092C0"/>
          <w:spacing w:val="-1"/>
          <w:w w:val="98"/>
        </w:rPr>
        <w:t>an</w:t>
      </w:r>
      <w:r>
        <w:rPr>
          <w:rFonts w:ascii="Trebuchet MS"/>
          <w:color w:val="0092C0"/>
          <w:w w:val="98"/>
        </w:rPr>
        <w:t>d</w:t>
      </w:r>
      <w:r>
        <w:rPr>
          <w:rFonts w:ascii="Trebuchet MS"/>
          <w:color w:val="0092C0"/>
          <w:spacing w:val="-16"/>
        </w:rPr>
        <w:t> </w:t>
      </w:r>
      <w:r>
        <w:rPr>
          <w:rFonts w:ascii="Trebuchet MS"/>
          <w:color w:val="0092C0"/>
          <w:spacing w:val="-1"/>
          <w:w w:val="95"/>
        </w:rPr>
        <w:t>De</w:t>
      </w:r>
      <w:r>
        <w:rPr>
          <w:rFonts w:ascii="Trebuchet MS"/>
          <w:color w:val="0092C0"/>
          <w:spacing w:val="-4"/>
          <w:w w:val="95"/>
        </w:rPr>
        <w:t>c</w:t>
      </w:r>
      <w:r>
        <w:rPr>
          <w:rFonts w:ascii="Trebuchet MS"/>
          <w:color w:val="0092C0"/>
          <w:spacing w:val="-1"/>
          <w:w w:val="94"/>
        </w:rPr>
        <w:t>embe</w:t>
      </w:r>
      <w:r>
        <w:rPr>
          <w:rFonts w:ascii="Trebuchet MS"/>
          <w:color w:val="0092C0"/>
          <w:w w:val="94"/>
        </w:rPr>
        <w:t>r</w:t>
      </w:r>
      <w:r>
        <w:rPr>
          <w:rFonts w:ascii="Trebuchet MS"/>
          <w:color w:val="0092C0"/>
          <w:spacing w:val="-16"/>
        </w:rPr>
        <w:t> </w:t>
      </w:r>
      <w:r>
        <w:rPr>
          <w:rFonts w:ascii="Trebuchet MS"/>
          <w:smallCaps/>
          <w:color w:val="0092C0"/>
          <w:spacing w:val="-1"/>
          <w:w w:val="105"/>
        </w:rPr>
        <w:t>20</w:t>
      </w:r>
      <w:r>
        <w:rPr>
          <w:rFonts w:ascii="Trebuchet MS"/>
          <w:smallCaps/>
          <w:color w:val="0092C0"/>
          <w:spacing w:val="-2"/>
          <w:w w:val="105"/>
        </w:rPr>
        <w:t>0</w:t>
      </w:r>
      <w:r>
        <w:rPr>
          <w:rFonts w:ascii="Trebuchet MS"/>
          <w:smallCaps w:val="0"/>
          <w:color w:val="0092C0"/>
          <w:w w:val="101"/>
        </w:rPr>
        <w:t>4</w:t>
      </w:r>
    </w:p>
    <w:p>
      <w:pPr>
        <w:pStyle w:val="BodyText"/>
        <w:spacing w:before="4"/>
        <w:rPr>
          <w:rFonts w:ascii="Trebuchet MS"/>
          <w:sz w:val="5"/>
        </w:rPr>
      </w:pPr>
    </w:p>
    <w:p>
      <w:pPr>
        <w:pStyle w:val="BodyText"/>
        <w:spacing w:line="20" w:lineRule="exact"/>
        <w:ind w:left="1568"/>
        <w:rPr>
          <w:rFonts w:ascii="Trebuchet MS"/>
          <w:sz w:val="2"/>
        </w:rPr>
      </w:pPr>
      <w:r>
        <w:rPr>
          <w:rFonts w:ascii="Trebuchet MS"/>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rFonts w:ascii="Trebuchet MS"/>
          <w:sz w:val="2"/>
        </w:rPr>
      </w:r>
    </w:p>
    <w:p>
      <w:pPr>
        <w:spacing w:line="386" w:lineRule="auto" w:before="23"/>
        <w:ind w:left="419" w:right="2321" w:firstLine="449"/>
        <w:jc w:val="right"/>
        <w:rPr>
          <w:sz w:val="12"/>
        </w:rPr>
      </w:pPr>
      <w:r>
        <w:rPr/>
        <w:pict>
          <v:group style="position:absolute;margin-left:110.654999pt;margin-top:-.968239pt;width:137.75pt;height:148.050pt;mso-position-horizontal-relative:page;mso-position-vertical-relative:paragraph;z-index:-21834752" coordorigin="2213,-19" coordsize="2755,2961">
            <v:line style="position:absolute" from="2213,2888" to="2350,2888" stroked="true" strokeweight=".5pt" strokecolor="#292425">
              <v:stroke dashstyle="solid"/>
            </v:line>
            <v:rect style="position:absolute;left:2878;top:2724;width:473;height:101" filled="true" fillcolor="#43ac4a" stroked="false">
              <v:fill type="solid"/>
            </v:rect>
            <v:rect style="position:absolute;left:2878;top:2724;width:473;height:101" filled="false" stroked="true" strokeweight=".5pt" strokecolor="#292425">
              <v:stroke dashstyle="solid"/>
            </v:rect>
            <v:shape style="position:absolute;left:2408;top:2883;width:2347;height:58" coordorigin="2409,2884" coordsize="2347,58" path="m2409,2884l4755,2884m2410,2941l2410,2884m2880,2941l2880,2884m3352,2941l3352,2884m3812,2941l3812,2884m4284,2941l4284,2884m4756,2941l4756,2884e" filled="false" stroked="true" strokeweight=".5pt" strokecolor="#292425">
              <v:path arrowok="t"/>
              <v:stroke dashstyle="solid"/>
            </v:shape>
            <v:rect style="position:absolute;left:2878;top:2512;width:473;height:85" filled="true" fillcolor="#43ac4a" stroked="false">
              <v:fill type="solid"/>
            </v:rect>
            <v:rect style="position:absolute;left:2878;top:2512;width:473;height:85" filled="false" stroked="true" strokeweight=".5pt" strokecolor="#292425">
              <v:stroke dashstyle="solid"/>
            </v:rect>
            <v:rect style="position:absolute;left:2783;top:2285;width:96;height:98" filled="true" fillcolor="#43ac4a" stroked="false">
              <v:fill type="solid"/>
            </v:rect>
            <v:rect style="position:absolute;left:2783;top:2285;width:96;height:98" filled="false" stroked="true" strokeweight=".5pt" strokecolor="#292425">
              <v:stroke dashstyle="solid"/>
            </v:rect>
            <v:rect style="position:absolute;left:2878;top:2056;width:473;height:100" filled="true" fillcolor="#43ac4a" stroked="false">
              <v:fill type="solid"/>
            </v:rect>
            <v:rect style="position:absolute;left:2878;top:2056;width:473;height:100" filled="false" stroked="true" strokeweight=".5pt" strokecolor="#292425">
              <v:stroke dashstyle="solid"/>
            </v:rect>
            <v:rect style="position:absolute;left:2878;top:1844;width:1502;height:85" filled="true" fillcolor="#43ac4a" stroked="false">
              <v:fill type="solid"/>
            </v:rect>
            <v:rect style="position:absolute;left:2878;top:1844;width:1502;height:85" filled="false" stroked="true" strokeweight=".5pt" strokecolor="#292425">
              <v:stroke dashstyle="solid"/>
            </v:rect>
            <v:rect style="position:absolute;left:2878;top:1616;width:1126;height:101" filled="true" fillcolor="#43ac4a" stroked="false">
              <v:fill type="solid"/>
            </v:rect>
            <v:rect style="position:absolute;left:2878;top:1616;width:1126;height:101" filled="false" stroked="true" strokeweight=".5pt" strokecolor="#292425">
              <v:stroke dashstyle="solid"/>
            </v:rect>
            <v:rect style="position:absolute;left:2878;top:1387;width:558;height:100" filled="true" fillcolor="#43ac4a" stroked="false">
              <v:fill type="solid"/>
            </v:rect>
            <v:rect style="position:absolute;left:2878;top:1387;width:558;height:100" filled="false" stroked="true" strokeweight=".5pt" strokecolor="#292425">
              <v:stroke dashstyle="solid"/>
            </v:rect>
            <v:rect style="position:absolute;left:2878;top:1159;width:751;height:101" filled="true" fillcolor="#43ac4a" stroked="false">
              <v:fill type="solid"/>
            </v:rect>
            <v:rect style="position:absolute;left:2878;top:1159;width:751;height:101" filled="false" stroked="true" strokeweight=".5pt" strokecolor="#292425">
              <v:stroke dashstyle="solid"/>
            </v:rect>
            <v:rect style="position:absolute;left:2878;top:947;width:279;height:85" filled="true" fillcolor="#43ac4a" stroked="false">
              <v:fill type="solid"/>
            </v:rect>
            <v:rect style="position:absolute;left:2878;top:947;width:279;height:85" filled="false" stroked="true" strokeweight=".5pt" strokecolor="#292425">
              <v:stroke dashstyle="solid"/>
            </v:rect>
            <v:rect style="position:absolute;left:2878;top:720;width:377;height:98" filled="true" fillcolor="#43ac4a" stroked="false">
              <v:fill type="solid"/>
            </v:rect>
            <v:rect style="position:absolute;left:2878;top:720;width:377;height:98" filled="false" stroked="true" strokeweight=".5pt" strokecolor="#292425">
              <v:stroke dashstyle="solid"/>
            </v:rect>
            <v:rect style="position:absolute;left:2878;top:491;width:377;height:100" filled="true" fillcolor="#43ac4a" stroked="false">
              <v:fill type="solid"/>
            </v:rect>
            <v:rect style="position:absolute;left:2878;top:491;width:377;height:100" filled="false" stroked="true" strokeweight=".5pt" strokecolor="#292425">
              <v:stroke dashstyle="solid"/>
            </v:rect>
            <v:rect style="position:absolute;left:2878;top:279;width:184;height:85" filled="true" fillcolor="#43ac4a" stroked="false">
              <v:fill type="solid"/>
            </v:rect>
            <v:rect style="position:absolute;left:2878;top:279;width:184;height:85" filled="false" stroked="true" strokeweight=".5pt" strokecolor="#292425">
              <v:stroke dashstyle="solid"/>
            </v:rect>
            <v:rect style="position:absolute;left:2878;top:51;width:184;height:101" filled="true" fillcolor="#43ac4a" stroked="false">
              <v:fill type="solid"/>
            </v:rect>
            <v:rect style="position:absolute;left:2878;top:51;width:184;height:101" filled="false" stroked="true" strokeweight=".5pt" strokecolor="#292425">
              <v:stroke dashstyle="solid"/>
            </v:rect>
            <v:shape style="position:absolute;left:2879;top:-16;width:2088;height:2905" coordorigin="2880,-16" coordsize="2088,2905" path="m2880,-16l2880,2887m4830,2888l4967,2888m4830,2661l4967,2661m4830,2447l4967,2447m4830,2220l4967,2220m4830,1992l4967,1992m4830,1778l4967,1778m4830,1551l4967,1551m4830,1323l4967,1323m4830,1096l4967,1096m4830,882l4967,882m4830,655l4967,655m4830,427l4967,427m4830,213l4967,213m4830,-14l4967,-14e" filled="false" stroked="true" strokeweight=".5pt" strokecolor="#292425">
              <v:path arrowok="t"/>
              <v:stroke dashstyle="solid"/>
            </v:shape>
            <w10:wrap type="none"/>
          </v:group>
        </w:pict>
      </w:r>
      <w:r>
        <w:rPr/>
        <w:pict>
          <v:line style="position:absolute;mso-position-horizontal-relative:page;mso-position-vertical-relative:paragraph;z-index:16174592" from="110.654999pt,21.371761pt" to="117.507999pt,21.371761pt" stroked="true" strokeweight=".5pt" strokecolor="#292425">
            <v:stroke dashstyle="solid"/>
            <w10:wrap type="none"/>
          </v:line>
        </w:pict>
      </w:r>
      <w:r>
        <w:rPr/>
        <w:pict>
          <v:line style="position:absolute;mso-position-horizontal-relative:page;mso-position-vertical-relative:paragraph;z-index:16175104" from="110.654999pt,10.641761pt" to="117.507999pt,10.641761pt" stroked="true" strokeweight=".5pt" strokecolor="#292425">
            <v:stroke dashstyle="solid"/>
            <w10:wrap type="none"/>
          </v:line>
        </w:pict>
      </w:r>
      <w:r>
        <w:rPr>
          <w:color w:val="292425"/>
          <w:w w:val="105"/>
          <w:sz w:val="12"/>
        </w:rPr>
        <w:t>Miscellaneous</w:t>
      </w:r>
      <w:r>
        <w:rPr>
          <w:color w:val="292425"/>
          <w:w w:val="105"/>
          <w:sz w:val="12"/>
        </w:rPr>
        <w:t> </w:t>
      </w:r>
      <w:r>
        <w:rPr>
          <w:color w:val="292425"/>
          <w:w w:val="110"/>
          <w:sz w:val="12"/>
        </w:rPr>
        <w:t>Restaurants</w:t>
      </w:r>
      <w:r>
        <w:rPr>
          <w:color w:val="292425"/>
          <w:spacing w:val="-15"/>
          <w:w w:val="110"/>
          <w:sz w:val="12"/>
        </w:rPr>
        <w:t> </w:t>
      </w:r>
      <w:r>
        <w:rPr>
          <w:color w:val="292425"/>
          <w:w w:val="110"/>
          <w:sz w:val="12"/>
        </w:rPr>
        <w:t>and</w:t>
      </w:r>
      <w:r>
        <w:rPr>
          <w:color w:val="292425"/>
          <w:spacing w:val="-15"/>
          <w:w w:val="110"/>
          <w:sz w:val="12"/>
        </w:rPr>
        <w:t> </w:t>
      </w:r>
      <w:r>
        <w:rPr>
          <w:color w:val="292425"/>
          <w:w w:val="110"/>
          <w:sz w:val="12"/>
        </w:rPr>
        <w:t>hotels</w:t>
      </w:r>
    </w:p>
    <w:p>
      <w:pPr>
        <w:spacing w:line="386" w:lineRule="auto" w:before="1"/>
        <w:ind w:left="409" w:right="2321" w:firstLine="659"/>
        <w:jc w:val="right"/>
        <w:rPr>
          <w:sz w:val="12"/>
        </w:rPr>
      </w:pPr>
      <w:r>
        <w:rPr/>
        <w:pict>
          <v:line style="position:absolute;mso-position-horizontal-relative:page;mso-position-vertical-relative:paragraph;z-index:16173568" from="110.654999pt,20.717960pt" to="117.507999pt,20.717960pt" stroked="true" strokeweight=".5pt" strokecolor="#292425">
            <v:stroke dashstyle="solid"/>
            <w10:wrap type="none"/>
          </v:line>
        </w:pict>
      </w:r>
      <w:r>
        <w:rPr/>
        <w:pict>
          <v:line style="position:absolute;mso-position-horizontal-relative:page;mso-position-vertical-relative:paragraph;z-index:16174080" from="110.654999pt,9.366960pt" to="117.507999pt,9.366960pt" stroked="true" strokeweight=".5pt" strokecolor="#292425">
            <v:stroke dashstyle="solid"/>
            <w10:wrap type="none"/>
          </v:line>
        </w:pict>
      </w:r>
      <w:r>
        <w:rPr>
          <w:color w:val="292425"/>
          <w:w w:val="105"/>
          <w:sz w:val="12"/>
        </w:rPr>
        <w:t>Education </w:t>
      </w:r>
      <w:r>
        <w:rPr>
          <w:color w:val="292425"/>
          <w:w w:val="110"/>
          <w:sz w:val="12"/>
        </w:rPr>
        <w:t>Recreation and</w:t>
      </w:r>
      <w:r>
        <w:rPr>
          <w:color w:val="292425"/>
          <w:spacing w:val="-17"/>
          <w:w w:val="110"/>
          <w:sz w:val="12"/>
        </w:rPr>
        <w:t> </w:t>
      </w:r>
      <w:r>
        <w:rPr>
          <w:color w:val="292425"/>
          <w:w w:val="110"/>
          <w:sz w:val="12"/>
        </w:rPr>
        <w:t>culture</w:t>
      </w:r>
    </w:p>
    <w:p>
      <w:pPr>
        <w:spacing w:before="1"/>
        <w:ind w:left="0" w:right="2322" w:firstLine="0"/>
        <w:jc w:val="right"/>
        <w:rPr>
          <w:sz w:val="12"/>
        </w:rPr>
      </w:pPr>
      <w:r>
        <w:rPr>
          <w:color w:val="292425"/>
          <w:spacing w:val="-1"/>
          <w:w w:val="105"/>
          <w:sz w:val="12"/>
        </w:rPr>
        <w:t>Communication</w:t>
      </w:r>
    </w:p>
    <w:p>
      <w:pPr>
        <w:pStyle w:val="BodyText"/>
        <w:spacing w:before="5"/>
        <w:rPr>
          <w:sz w:val="3"/>
        </w:rPr>
      </w:pPr>
    </w:p>
    <w:p>
      <w:pPr>
        <w:pStyle w:val="BodyText"/>
        <w:spacing w:line="20" w:lineRule="exact"/>
        <w:ind w:left="1568"/>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spacing w:line="386" w:lineRule="auto" w:before="25"/>
        <w:ind w:left="1248" w:right="2321" w:hanging="161"/>
        <w:jc w:val="right"/>
        <w:rPr>
          <w:sz w:val="12"/>
        </w:rPr>
      </w:pPr>
      <w:r>
        <w:rPr/>
        <w:pict>
          <v:line style="position:absolute;mso-position-horizontal-relative:page;mso-position-vertical-relative:paragraph;z-index:16172544" from="110.654999pt,21.970369pt" to="117.507999pt,21.970369pt" stroked="true" strokeweight=".5pt" strokecolor="#292425">
            <v:stroke dashstyle="solid"/>
            <w10:wrap type="none"/>
          </v:line>
        </w:pict>
      </w:r>
      <w:r>
        <w:rPr/>
        <w:pict>
          <v:line style="position:absolute;mso-position-horizontal-relative:page;mso-position-vertical-relative:paragraph;z-index:16173056" from="110.654999pt,10.611369pt" to="117.507999pt,10.611369pt" stroked="true" strokeweight=".5pt" strokecolor="#292425">
            <v:stroke dashstyle="solid"/>
            <w10:wrap type="none"/>
          </v:line>
        </w:pict>
      </w:r>
      <w:r>
        <w:rPr>
          <w:color w:val="292425"/>
          <w:spacing w:val="-2"/>
          <w:w w:val="110"/>
          <w:sz w:val="12"/>
        </w:rPr>
        <w:t>Transport</w:t>
      </w:r>
      <w:r>
        <w:rPr>
          <w:color w:val="292425"/>
          <w:w w:val="125"/>
          <w:sz w:val="12"/>
        </w:rPr>
        <w:t> </w:t>
      </w:r>
      <w:r>
        <w:rPr>
          <w:color w:val="292425"/>
          <w:w w:val="105"/>
          <w:sz w:val="12"/>
        </w:rPr>
        <w:t>Health</w:t>
      </w:r>
    </w:p>
    <w:p>
      <w:pPr>
        <w:spacing w:line="386" w:lineRule="auto" w:before="1"/>
        <w:ind w:left="443" w:right="2323" w:hanging="257"/>
        <w:jc w:val="right"/>
        <w:rPr>
          <w:sz w:val="12"/>
        </w:rPr>
      </w:pPr>
      <w:r>
        <w:rPr/>
        <w:pict>
          <v:line style="position:absolute;mso-position-horizontal-relative:page;mso-position-vertical-relative:paragraph;z-index:16169984" from="110.654999pt,54.045567pt" to="117.507999pt,54.045567pt" stroked="true" strokeweight=".5pt" strokecolor="#292425">
            <v:stroke dashstyle="solid"/>
            <w10:wrap type="none"/>
          </v:line>
        </w:pict>
      </w:r>
      <w:r>
        <w:rPr/>
        <w:pict>
          <v:line style="position:absolute;mso-position-horizontal-relative:page;mso-position-vertical-relative:paragraph;z-index:16170496" from="110.654999pt,43.307568pt" to="117.507999pt,43.307568pt" stroked="true" strokeweight=".5pt" strokecolor="#292425">
            <v:stroke dashstyle="solid"/>
            <w10:wrap type="none"/>
          </v:line>
        </w:pict>
      </w:r>
      <w:r>
        <w:rPr/>
        <w:pict>
          <v:line style="position:absolute;mso-position-horizontal-relative:page;mso-position-vertical-relative:paragraph;z-index:16171008" from="110.654999pt,31.955568pt" to="117.507999pt,31.955568pt" stroked="true" strokeweight=".5pt" strokecolor="#292425">
            <v:stroke dashstyle="solid"/>
            <w10:wrap type="none"/>
          </v:line>
        </w:pict>
      </w:r>
      <w:r>
        <w:rPr/>
        <w:pict>
          <v:line style="position:absolute;mso-position-horizontal-relative:page;mso-position-vertical-relative:paragraph;z-index:16171520" from="110.654999pt,20.596567pt" to="117.507999pt,20.596567pt" stroked="true" strokeweight=".5pt" strokecolor="#292425">
            <v:stroke dashstyle="solid"/>
            <w10:wrap type="none"/>
          </v:line>
        </w:pict>
      </w:r>
      <w:r>
        <w:rPr/>
        <w:pict>
          <v:line style="position:absolute;mso-position-horizontal-relative:page;mso-position-vertical-relative:paragraph;z-index:16172032" from="110.654999pt,9.865568pt" to="117.507999pt,9.865568pt" stroked="true" strokeweight=".5pt" strokecolor="#292425">
            <v:stroke dashstyle="solid"/>
            <w10:wrap type="none"/>
          </v:line>
        </w:pict>
      </w:r>
      <w:r>
        <w:rPr>
          <w:color w:val="292425"/>
          <w:w w:val="110"/>
          <w:sz w:val="12"/>
        </w:rPr>
        <w:t>Furniture</w:t>
      </w:r>
      <w:r>
        <w:rPr>
          <w:color w:val="292425"/>
          <w:spacing w:val="-7"/>
          <w:w w:val="110"/>
          <w:sz w:val="12"/>
        </w:rPr>
        <w:t> </w:t>
      </w:r>
      <w:r>
        <w:rPr>
          <w:color w:val="292425"/>
          <w:w w:val="110"/>
          <w:sz w:val="12"/>
        </w:rPr>
        <w:t>and</w:t>
      </w:r>
      <w:r>
        <w:rPr>
          <w:color w:val="292425"/>
          <w:spacing w:val="-7"/>
          <w:w w:val="110"/>
          <w:sz w:val="12"/>
        </w:rPr>
        <w:t> </w:t>
      </w:r>
      <w:r>
        <w:rPr>
          <w:color w:val="292425"/>
          <w:w w:val="110"/>
          <w:sz w:val="12"/>
        </w:rPr>
        <w:t>maintenance</w:t>
      </w:r>
      <w:r>
        <w:rPr>
          <w:color w:val="292425"/>
          <w:w w:val="110"/>
          <w:sz w:val="12"/>
        </w:rPr>
        <w:t> </w:t>
      </w:r>
      <w:r>
        <w:rPr>
          <w:color w:val="292425"/>
          <w:w w:val="110"/>
          <w:sz w:val="12"/>
        </w:rPr>
        <w:t>Housing</w:t>
      </w:r>
      <w:r>
        <w:rPr>
          <w:color w:val="292425"/>
          <w:spacing w:val="-11"/>
          <w:w w:val="110"/>
          <w:sz w:val="12"/>
        </w:rPr>
        <w:t> </w:t>
      </w:r>
      <w:r>
        <w:rPr>
          <w:color w:val="292425"/>
          <w:w w:val="110"/>
          <w:sz w:val="12"/>
        </w:rPr>
        <w:t>and</w:t>
      </w:r>
      <w:r>
        <w:rPr>
          <w:color w:val="292425"/>
          <w:spacing w:val="-10"/>
          <w:w w:val="110"/>
          <w:sz w:val="12"/>
        </w:rPr>
        <w:t> </w:t>
      </w:r>
      <w:r>
        <w:rPr>
          <w:color w:val="292425"/>
          <w:w w:val="110"/>
          <w:sz w:val="12"/>
        </w:rPr>
        <w:t>utilities</w:t>
      </w:r>
      <w:r>
        <w:rPr>
          <w:color w:val="292425"/>
          <w:w w:val="102"/>
          <w:sz w:val="12"/>
        </w:rPr>
        <w:t> </w:t>
      </w:r>
      <w:r>
        <w:rPr>
          <w:color w:val="292425"/>
          <w:w w:val="110"/>
          <w:sz w:val="12"/>
        </w:rPr>
        <w:t>Clothing</w:t>
      </w:r>
      <w:r>
        <w:rPr>
          <w:color w:val="292425"/>
          <w:spacing w:val="-22"/>
          <w:w w:val="110"/>
          <w:sz w:val="12"/>
        </w:rPr>
        <w:t> </w:t>
      </w:r>
      <w:r>
        <w:rPr>
          <w:color w:val="292425"/>
          <w:w w:val="110"/>
          <w:sz w:val="12"/>
        </w:rPr>
        <w:t>and</w:t>
      </w:r>
      <w:r>
        <w:rPr>
          <w:color w:val="292425"/>
          <w:spacing w:val="-21"/>
          <w:w w:val="110"/>
          <w:sz w:val="12"/>
        </w:rPr>
        <w:t> </w:t>
      </w:r>
      <w:r>
        <w:rPr>
          <w:color w:val="292425"/>
          <w:w w:val="110"/>
          <w:sz w:val="12"/>
        </w:rPr>
        <w:t>footwear</w:t>
      </w:r>
      <w:r>
        <w:rPr>
          <w:color w:val="292425"/>
          <w:w w:val="111"/>
          <w:sz w:val="12"/>
        </w:rPr>
        <w:t> </w:t>
      </w:r>
      <w:r>
        <w:rPr>
          <w:color w:val="292425"/>
          <w:w w:val="110"/>
          <w:sz w:val="12"/>
        </w:rPr>
        <w:t>Alcohol</w:t>
      </w:r>
      <w:r>
        <w:rPr>
          <w:color w:val="292425"/>
          <w:spacing w:val="-21"/>
          <w:w w:val="110"/>
          <w:sz w:val="12"/>
        </w:rPr>
        <w:t> </w:t>
      </w:r>
      <w:r>
        <w:rPr>
          <w:color w:val="292425"/>
          <w:w w:val="110"/>
          <w:sz w:val="12"/>
        </w:rPr>
        <w:t>and</w:t>
      </w:r>
      <w:r>
        <w:rPr>
          <w:color w:val="292425"/>
          <w:spacing w:val="-20"/>
          <w:w w:val="110"/>
          <w:sz w:val="12"/>
        </w:rPr>
        <w:t> </w:t>
      </w:r>
      <w:r>
        <w:rPr>
          <w:color w:val="292425"/>
          <w:w w:val="110"/>
          <w:sz w:val="12"/>
        </w:rPr>
        <w:t>tobacco</w:t>
      </w:r>
      <w:r>
        <w:rPr>
          <w:color w:val="292425"/>
          <w:w w:val="108"/>
          <w:sz w:val="12"/>
        </w:rPr>
        <w:t> </w:t>
      </w:r>
      <w:r>
        <w:rPr>
          <w:color w:val="292425"/>
          <w:w w:val="110"/>
          <w:sz w:val="12"/>
        </w:rPr>
        <w:t>Food and</w:t>
      </w:r>
      <w:r>
        <w:rPr>
          <w:color w:val="292425"/>
          <w:spacing w:val="-26"/>
          <w:w w:val="110"/>
          <w:sz w:val="12"/>
        </w:rPr>
        <w:t> </w:t>
      </w:r>
      <w:r>
        <w:rPr>
          <w:color w:val="292425"/>
          <w:w w:val="110"/>
          <w:sz w:val="12"/>
        </w:rPr>
        <w:t>drink</w:t>
      </w:r>
    </w:p>
    <w:p>
      <w:pPr>
        <w:spacing w:before="3"/>
        <w:ind w:left="1116" w:right="0" w:firstLine="0"/>
        <w:jc w:val="left"/>
        <w:rPr>
          <w:sz w:val="12"/>
        </w:rPr>
      </w:pPr>
      <w:r>
        <w:rPr>
          <w:color w:val="292425"/>
          <w:spacing w:val="-3"/>
          <w:w w:val="105"/>
          <w:sz w:val="12"/>
        </w:rPr>
        <w:t>Total</w:t>
      </w:r>
      <w:r>
        <w:rPr>
          <w:color w:val="292425"/>
          <w:spacing w:val="-12"/>
          <w:w w:val="105"/>
          <w:sz w:val="12"/>
        </w:rPr>
        <w:t> </w:t>
      </w:r>
      <w:r>
        <w:rPr>
          <w:color w:val="292425"/>
          <w:w w:val="105"/>
          <w:sz w:val="12"/>
        </w:rPr>
        <w:t>CPI</w:t>
      </w:r>
    </w:p>
    <w:p>
      <w:pPr>
        <w:pStyle w:val="BodyText"/>
        <w:spacing w:before="3"/>
        <w:rPr>
          <w:sz w:val="21"/>
        </w:rPr>
      </w:pPr>
      <w:r>
        <w:rPr/>
        <w:br w:type="column"/>
      </w:r>
      <w:r>
        <w:rPr>
          <w:sz w:val="21"/>
        </w:rPr>
      </w:r>
    </w:p>
    <w:p>
      <w:pPr>
        <w:pStyle w:val="BodyText"/>
        <w:spacing w:line="292" w:lineRule="auto" w:before="1"/>
        <w:ind w:left="295" w:right="308"/>
      </w:pPr>
      <w:r>
        <w:rPr>
          <w:color w:val="292425"/>
          <w:w w:val="110"/>
        </w:rPr>
        <w:t>movements</w:t>
      </w:r>
      <w:r>
        <w:rPr>
          <w:color w:val="292425"/>
          <w:spacing w:val="-22"/>
          <w:w w:val="110"/>
        </w:rPr>
        <w:t> </w:t>
      </w:r>
      <w:r>
        <w:rPr>
          <w:color w:val="292425"/>
          <w:spacing w:val="-4"/>
          <w:w w:val="110"/>
        </w:rPr>
        <w:t>to</w:t>
      </w:r>
      <w:r>
        <w:rPr>
          <w:color w:val="292425"/>
          <w:spacing w:val="-22"/>
          <w:w w:val="110"/>
        </w:rPr>
        <w:t> </w:t>
      </w:r>
      <w:r>
        <w:rPr>
          <w:color w:val="292425"/>
          <w:w w:val="110"/>
        </w:rPr>
        <w:t>UK</w:t>
      </w:r>
      <w:r>
        <w:rPr>
          <w:color w:val="292425"/>
          <w:spacing w:val="-22"/>
          <w:w w:val="110"/>
        </w:rPr>
        <w:t> </w:t>
      </w:r>
      <w:r>
        <w:rPr>
          <w:color w:val="292425"/>
          <w:w w:val="110"/>
        </w:rPr>
        <w:t>import</w:t>
      </w:r>
      <w:r>
        <w:rPr>
          <w:color w:val="292425"/>
          <w:spacing w:val="-22"/>
          <w:w w:val="110"/>
        </w:rPr>
        <w:t> </w:t>
      </w:r>
      <w:r>
        <w:rPr>
          <w:color w:val="292425"/>
          <w:w w:val="110"/>
        </w:rPr>
        <w:t>prices</w:t>
      </w:r>
      <w:r>
        <w:rPr>
          <w:color w:val="292425"/>
          <w:spacing w:val="-22"/>
          <w:w w:val="110"/>
        </w:rPr>
        <w:t> </w:t>
      </w:r>
      <w:r>
        <w:rPr>
          <w:color w:val="292425"/>
          <w:w w:val="110"/>
        </w:rPr>
        <w:t>can</w:t>
      </w:r>
      <w:r>
        <w:rPr>
          <w:color w:val="292425"/>
          <w:spacing w:val="-22"/>
          <w:w w:val="110"/>
        </w:rPr>
        <w:t> </w:t>
      </w:r>
      <w:r>
        <w:rPr>
          <w:color w:val="292425"/>
          <w:spacing w:val="-3"/>
          <w:w w:val="110"/>
        </w:rPr>
        <w:t>take</w:t>
      </w:r>
      <w:r>
        <w:rPr>
          <w:color w:val="292425"/>
          <w:spacing w:val="-22"/>
          <w:w w:val="110"/>
        </w:rPr>
        <w:t> </w:t>
      </w:r>
      <w:r>
        <w:rPr>
          <w:color w:val="292425"/>
          <w:w w:val="110"/>
        </w:rPr>
        <w:t>time:</w:t>
      </w:r>
      <w:r>
        <w:rPr>
          <w:color w:val="292425"/>
          <w:spacing w:val="12"/>
          <w:w w:val="110"/>
        </w:rPr>
        <w:t> </w:t>
      </w:r>
      <w:r>
        <w:rPr>
          <w:color w:val="292425"/>
          <w:w w:val="110"/>
        </w:rPr>
        <w:t>for</w:t>
      </w:r>
      <w:r>
        <w:rPr>
          <w:color w:val="292425"/>
          <w:spacing w:val="-22"/>
          <w:w w:val="110"/>
        </w:rPr>
        <w:t> </w:t>
      </w:r>
      <w:r>
        <w:rPr>
          <w:color w:val="292425"/>
          <w:w w:val="110"/>
        </w:rPr>
        <w:t>example</w:t>
      </w:r>
      <w:r>
        <w:rPr>
          <w:color w:val="292425"/>
          <w:spacing w:val="-22"/>
          <w:w w:val="110"/>
        </w:rPr>
        <w:t> </w:t>
      </w:r>
      <w:r>
        <w:rPr>
          <w:color w:val="292425"/>
          <w:w w:val="110"/>
        </w:rPr>
        <w:t>it is</w:t>
      </w:r>
      <w:r>
        <w:rPr>
          <w:color w:val="292425"/>
          <w:spacing w:val="-21"/>
          <w:w w:val="110"/>
        </w:rPr>
        <w:t> </w:t>
      </w:r>
      <w:r>
        <w:rPr>
          <w:color w:val="292425"/>
          <w:w w:val="110"/>
        </w:rPr>
        <w:t>possible</w:t>
      </w:r>
      <w:r>
        <w:rPr>
          <w:color w:val="292425"/>
          <w:spacing w:val="-20"/>
          <w:w w:val="110"/>
        </w:rPr>
        <w:t> </w:t>
      </w:r>
      <w:r>
        <w:rPr>
          <w:color w:val="292425"/>
          <w:w w:val="110"/>
        </w:rPr>
        <w:t>that</w:t>
      </w:r>
      <w:r>
        <w:rPr>
          <w:color w:val="292425"/>
          <w:spacing w:val="-21"/>
          <w:w w:val="110"/>
        </w:rPr>
        <w:t> </w:t>
      </w:r>
      <w:r>
        <w:rPr>
          <w:color w:val="292425"/>
          <w:w w:val="110"/>
        </w:rPr>
        <w:t>when</w:t>
      </w:r>
      <w:r>
        <w:rPr>
          <w:color w:val="292425"/>
          <w:spacing w:val="-20"/>
          <w:w w:val="110"/>
        </w:rPr>
        <w:t> </w:t>
      </w:r>
      <w:r>
        <w:rPr>
          <w:color w:val="292425"/>
          <w:spacing w:val="-3"/>
          <w:w w:val="110"/>
        </w:rPr>
        <w:t>sterling</w:t>
      </w:r>
      <w:r>
        <w:rPr>
          <w:color w:val="292425"/>
          <w:spacing w:val="-20"/>
          <w:w w:val="110"/>
        </w:rPr>
        <w:t> </w:t>
      </w:r>
      <w:r>
        <w:rPr>
          <w:color w:val="292425"/>
          <w:w w:val="110"/>
        </w:rPr>
        <w:t>appreciated,</w:t>
      </w:r>
      <w:r>
        <w:rPr>
          <w:color w:val="292425"/>
          <w:spacing w:val="-21"/>
          <w:w w:val="110"/>
        </w:rPr>
        <w:t> </w:t>
      </w:r>
      <w:r>
        <w:rPr>
          <w:color w:val="292425"/>
          <w:w w:val="110"/>
        </w:rPr>
        <w:t>companies</w:t>
      </w:r>
      <w:r>
        <w:rPr>
          <w:color w:val="292425"/>
          <w:spacing w:val="-20"/>
          <w:w w:val="110"/>
        </w:rPr>
        <w:t> </w:t>
      </w:r>
      <w:r>
        <w:rPr>
          <w:color w:val="292425"/>
          <w:w w:val="110"/>
        </w:rPr>
        <w:t>selling </w:t>
      </w:r>
      <w:r>
        <w:rPr>
          <w:color w:val="292425"/>
          <w:spacing w:val="-4"/>
          <w:w w:val="110"/>
        </w:rPr>
        <w:t>to </w:t>
      </w:r>
      <w:r>
        <w:rPr>
          <w:color w:val="292425"/>
          <w:w w:val="110"/>
        </w:rPr>
        <w:t>the United Kingdom </w:t>
      </w:r>
      <w:r>
        <w:rPr>
          <w:color w:val="292425"/>
          <w:spacing w:val="-3"/>
          <w:w w:val="110"/>
        </w:rPr>
        <w:t>took </w:t>
      </w:r>
      <w:r>
        <w:rPr>
          <w:color w:val="292425"/>
          <w:w w:val="110"/>
        </w:rPr>
        <w:t>the opportunity </w:t>
      </w:r>
      <w:r>
        <w:rPr>
          <w:color w:val="292425"/>
          <w:spacing w:val="-4"/>
          <w:w w:val="110"/>
        </w:rPr>
        <w:t>to </w:t>
      </w:r>
      <w:r>
        <w:rPr>
          <w:color w:val="292425"/>
          <w:w w:val="110"/>
        </w:rPr>
        <w:t>boost their profit margins rather than </w:t>
      </w:r>
      <w:r>
        <w:rPr>
          <w:color w:val="292425"/>
          <w:spacing w:val="-4"/>
          <w:w w:val="110"/>
        </w:rPr>
        <w:t>to </w:t>
      </w:r>
      <w:r>
        <w:rPr>
          <w:color w:val="292425"/>
          <w:w w:val="110"/>
        </w:rPr>
        <w:t>cut prices for their </w:t>
      </w:r>
      <w:r>
        <w:rPr>
          <w:color w:val="292425"/>
          <w:spacing w:val="-3"/>
          <w:w w:val="110"/>
        </w:rPr>
        <w:t>customers. </w:t>
      </w:r>
      <w:r>
        <w:rPr>
          <w:color w:val="292425"/>
          <w:w w:val="110"/>
        </w:rPr>
        <w:t>The relative fall in import prices in recent </w:t>
      </w:r>
      <w:r>
        <w:rPr>
          <w:color w:val="292425"/>
          <w:spacing w:val="-3"/>
          <w:w w:val="110"/>
        </w:rPr>
        <w:t>years may have </w:t>
      </w:r>
      <w:r>
        <w:rPr>
          <w:color w:val="292425"/>
          <w:w w:val="110"/>
        </w:rPr>
        <w:t>partly</w:t>
      </w:r>
      <w:r>
        <w:rPr>
          <w:color w:val="292425"/>
          <w:spacing w:val="-21"/>
          <w:w w:val="110"/>
        </w:rPr>
        <w:t> </w:t>
      </w:r>
      <w:r>
        <w:rPr>
          <w:color w:val="292425"/>
          <w:w w:val="110"/>
        </w:rPr>
        <w:t>reflected</w:t>
      </w:r>
      <w:r>
        <w:rPr>
          <w:color w:val="292425"/>
          <w:spacing w:val="-20"/>
          <w:w w:val="110"/>
        </w:rPr>
        <w:t> </w:t>
      </w:r>
      <w:r>
        <w:rPr>
          <w:color w:val="292425"/>
          <w:w w:val="110"/>
        </w:rPr>
        <w:t>competition</w:t>
      </w:r>
      <w:r>
        <w:rPr>
          <w:color w:val="292425"/>
          <w:spacing w:val="-20"/>
          <w:w w:val="110"/>
        </w:rPr>
        <w:t> </w:t>
      </w:r>
      <w:r>
        <w:rPr>
          <w:color w:val="292425"/>
          <w:spacing w:val="-3"/>
          <w:w w:val="110"/>
        </w:rPr>
        <w:t>slowly</w:t>
      </w:r>
      <w:r>
        <w:rPr>
          <w:color w:val="292425"/>
          <w:spacing w:val="-20"/>
          <w:w w:val="110"/>
        </w:rPr>
        <w:t> </w:t>
      </w:r>
      <w:r>
        <w:rPr>
          <w:color w:val="292425"/>
          <w:w w:val="110"/>
        </w:rPr>
        <w:t>eroding</w:t>
      </w:r>
      <w:r>
        <w:rPr>
          <w:color w:val="292425"/>
          <w:spacing w:val="-20"/>
          <w:w w:val="110"/>
        </w:rPr>
        <w:t> </w:t>
      </w:r>
      <w:r>
        <w:rPr>
          <w:color w:val="292425"/>
          <w:w w:val="110"/>
        </w:rPr>
        <w:t>those</w:t>
      </w:r>
      <w:r>
        <w:rPr>
          <w:color w:val="292425"/>
          <w:spacing w:val="-21"/>
          <w:w w:val="110"/>
        </w:rPr>
        <w:t> </w:t>
      </w:r>
      <w:r>
        <w:rPr>
          <w:color w:val="292425"/>
          <w:w w:val="110"/>
        </w:rPr>
        <w:t>margins.</w:t>
      </w:r>
    </w:p>
    <w:p>
      <w:pPr>
        <w:pStyle w:val="BodyText"/>
        <w:rPr>
          <w:sz w:val="24"/>
        </w:rPr>
      </w:pPr>
    </w:p>
    <w:p>
      <w:pPr>
        <w:pStyle w:val="BodyText"/>
        <w:spacing w:line="292" w:lineRule="auto"/>
        <w:ind w:left="295" w:right="376"/>
      </w:pPr>
      <w:r>
        <w:rPr>
          <w:color w:val="292425"/>
          <w:w w:val="110"/>
        </w:rPr>
        <w:t>Another factor that has depressed UK import prices is increased sourcing of cheaper imports from developing countries,</w:t>
      </w:r>
      <w:r>
        <w:rPr>
          <w:color w:val="292425"/>
          <w:spacing w:val="-18"/>
          <w:w w:val="110"/>
        </w:rPr>
        <w:t> </w:t>
      </w:r>
      <w:r>
        <w:rPr>
          <w:color w:val="292425"/>
          <w:w w:val="110"/>
        </w:rPr>
        <w:t>such</w:t>
      </w:r>
      <w:r>
        <w:rPr>
          <w:color w:val="292425"/>
          <w:spacing w:val="-17"/>
          <w:w w:val="110"/>
        </w:rPr>
        <w:t> </w:t>
      </w:r>
      <w:r>
        <w:rPr>
          <w:color w:val="292425"/>
          <w:w w:val="110"/>
        </w:rPr>
        <w:t>as</w:t>
      </w:r>
      <w:r>
        <w:rPr>
          <w:color w:val="292425"/>
          <w:spacing w:val="-18"/>
          <w:w w:val="110"/>
        </w:rPr>
        <w:t> </w:t>
      </w:r>
      <w:r>
        <w:rPr>
          <w:color w:val="292425"/>
          <w:w w:val="110"/>
        </w:rPr>
        <w:t>China.</w:t>
      </w:r>
      <w:r>
        <w:rPr>
          <w:color w:val="292425"/>
          <w:spacing w:val="21"/>
          <w:w w:val="110"/>
        </w:rPr>
        <w:t> </w:t>
      </w:r>
      <w:r>
        <w:rPr>
          <w:color w:val="292425"/>
          <w:w w:val="110"/>
        </w:rPr>
        <w:t>The</w:t>
      </w:r>
      <w:r>
        <w:rPr>
          <w:color w:val="292425"/>
          <w:spacing w:val="-17"/>
          <w:w w:val="110"/>
        </w:rPr>
        <w:t> </w:t>
      </w:r>
      <w:r>
        <w:rPr>
          <w:color w:val="292425"/>
          <w:w w:val="110"/>
        </w:rPr>
        <w:t>proportion</w:t>
      </w:r>
      <w:r>
        <w:rPr>
          <w:color w:val="292425"/>
          <w:spacing w:val="-17"/>
          <w:w w:val="110"/>
        </w:rPr>
        <w:t> </w:t>
      </w:r>
      <w:r>
        <w:rPr>
          <w:color w:val="292425"/>
          <w:w w:val="110"/>
        </w:rPr>
        <w:t>of</w:t>
      </w:r>
      <w:r>
        <w:rPr>
          <w:color w:val="292425"/>
          <w:spacing w:val="-18"/>
          <w:w w:val="110"/>
        </w:rPr>
        <w:t> </w:t>
      </w:r>
      <w:r>
        <w:rPr>
          <w:color w:val="292425"/>
          <w:w w:val="110"/>
        </w:rPr>
        <w:t>UK</w:t>
      </w:r>
      <w:r>
        <w:rPr>
          <w:color w:val="292425"/>
          <w:spacing w:val="-17"/>
          <w:w w:val="110"/>
        </w:rPr>
        <w:t> </w:t>
      </w:r>
      <w:r>
        <w:rPr>
          <w:color w:val="292425"/>
          <w:w w:val="110"/>
        </w:rPr>
        <w:t>imports</w:t>
      </w:r>
      <w:r>
        <w:rPr>
          <w:color w:val="292425"/>
          <w:spacing w:val="-18"/>
          <w:w w:val="110"/>
        </w:rPr>
        <w:t> </w:t>
      </w:r>
      <w:r>
        <w:rPr>
          <w:color w:val="292425"/>
          <w:w w:val="110"/>
        </w:rPr>
        <w:t>of goods</w:t>
      </w:r>
      <w:r>
        <w:rPr>
          <w:color w:val="292425"/>
          <w:spacing w:val="-24"/>
          <w:w w:val="110"/>
        </w:rPr>
        <w:t> </w:t>
      </w:r>
      <w:r>
        <w:rPr>
          <w:color w:val="292425"/>
          <w:w w:val="110"/>
        </w:rPr>
        <w:t>that</w:t>
      </w:r>
      <w:r>
        <w:rPr>
          <w:color w:val="292425"/>
          <w:spacing w:val="-24"/>
          <w:w w:val="110"/>
        </w:rPr>
        <w:t> </w:t>
      </w:r>
      <w:r>
        <w:rPr>
          <w:color w:val="292425"/>
          <w:w w:val="110"/>
        </w:rPr>
        <w:t>come</w:t>
      </w:r>
      <w:r>
        <w:rPr>
          <w:color w:val="292425"/>
          <w:spacing w:val="-23"/>
          <w:w w:val="110"/>
        </w:rPr>
        <w:t> </w:t>
      </w:r>
      <w:r>
        <w:rPr>
          <w:color w:val="292425"/>
          <w:w w:val="110"/>
        </w:rPr>
        <w:t>from</w:t>
      </w:r>
      <w:r>
        <w:rPr>
          <w:color w:val="292425"/>
          <w:spacing w:val="-24"/>
          <w:w w:val="110"/>
        </w:rPr>
        <w:t> </w:t>
      </w:r>
      <w:r>
        <w:rPr>
          <w:color w:val="292425"/>
          <w:w w:val="110"/>
        </w:rPr>
        <w:t>developed</w:t>
      </w:r>
      <w:r>
        <w:rPr>
          <w:color w:val="292425"/>
          <w:spacing w:val="-23"/>
          <w:w w:val="110"/>
        </w:rPr>
        <w:t> </w:t>
      </w:r>
      <w:r>
        <w:rPr>
          <w:color w:val="292425"/>
          <w:w w:val="110"/>
        </w:rPr>
        <w:t>economies</w:t>
      </w:r>
      <w:r>
        <w:rPr>
          <w:color w:val="292425"/>
          <w:spacing w:val="-24"/>
          <w:w w:val="110"/>
        </w:rPr>
        <w:t> </w:t>
      </w:r>
      <w:r>
        <w:rPr>
          <w:color w:val="292425"/>
          <w:w w:val="110"/>
        </w:rPr>
        <w:t>has</w:t>
      </w:r>
      <w:r>
        <w:rPr>
          <w:color w:val="292425"/>
          <w:spacing w:val="-24"/>
          <w:w w:val="110"/>
        </w:rPr>
        <w:t> </w:t>
      </w:r>
      <w:r>
        <w:rPr>
          <w:color w:val="292425"/>
          <w:w w:val="110"/>
        </w:rPr>
        <w:t>been</w:t>
      </w:r>
      <w:r>
        <w:rPr>
          <w:color w:val="292425"/>
          <w:spacing w:val="-23"/>
          <w:w w:val="110"/>
        </w:rPr>
        <w:t> </w:t>
      </w:r>
      <w:r>
        <w:rPr>
          <w:color w:val="292425"/>
          <w:w w:val="110"/>
        </w:rPr>
        <w:t>falling since</w:t>
      </w:r>
      <w:r>
        <w:rPr>
          <w:color w:val="292425"/>
          <w:spacing w:val="-10"/>
          <w:w w:val="110"/>
        </w:rPr>
        <w:t> </w:t>
      </w:r>
      <w:r>
        <w:rPr>
          <w:color w:val="292425"/>
          <w:spacing w:val="-14"/>
          <w:w w:val="110"/>
        </w:rPr>
        <w:t>1998,</w:t>
      </w:r>
      <w:r>
        <w:rPr>
          <w:color w:val="292425"/>
          <w:spacing w:val="-9"/>
          <w:w w:val="110"/>
        </w:rPr>
        <w:t> </w:t>
      </w:r>
      <w:r>
        <w:rPr>
          <w:color w:val="292425"/>
          <w:w w:val="110"/>
        </w:rPr>
        <w:t>with</w:t>
      </w:r>
      <w:r>
        <w:rPr>
          <w:color w:val="292425"/>
          <w:spacing w:val="-10"/>
          <w:w w:val="110"/>
        </w:rPr>
        <w:t> </w:t>
      </w:r>
      <w:r>
        <w:rPr>
          <w:color w:val="292425"/>
          <w:w w:val="110"/>
        </w:rPr>
        <w:t>particularly</w:t>
      </w:r>
      <w:r>
        <w:rPr>
          <w:color w:val="292425"/>
          <w:spacing w:val="-9"/>
          <w:w w:val="110"/>
        </w:rPr>
        <w:t> </w:t>
      </w:r>
      <w:r>
        <w:rPr>
          <w:color w:val="292425"/>
          <w:w w:val="110"/>
        </w:rPr>
        <w:t>steep</w:t>
      </w:r>
      <w:r>
        <w:rPr>
          <w:color w:val="292425"/>
          <w:spacing w:val="-10"/>
          <w:w w:val="110"/>
        </w:rPr>
        <w:t> </w:t>
      </w:r>
      <w:r>
        <w:rPr>
          <w:color w:val="292425"/>
          <w:w w:val="110"/>
        </w:rPr>
        <w:t>falls</w:t>
      </w:r>
      <w:r>
        <w:rPr>
          <w:color w:val="292425"/>
          <w:spacing w:val="-9"/>
          <w:w w:val="110"/>
        </w:rPr>
        <w:t> </w:t>
      </w:r>
      <w:r>
        <w:rPr>
          <w:color w:val="292425"/>
          <w:w w:val="110"/>
        </w:rPr>
        <w:t>in</w:t>
      </w:r>
      <w:r>
        <w:rPr>
          <w:color w:val="292425"/>
          <w:spacing w:val="-10"/>
          <w:w w:val="110"/>
        </w:rPr>
        <w:t> </w:t>
      </w:r>
      <w:r>
        <w:rPr>
          <w:color w:val="292425"/>
          <w:w w:val="110"/>
        </w:rPr>
        <w:t>recent</w:t>
      </w:r>
      <w:r>
        <w:rPr>
          <w:color w:val="292425"/>
          <w:spacing w:val="-9"/>
          <w:w w:val="110"/>
        </w:rPr>
        <w:t> </w:t>
      </w:r>
      <w:r>
        <w:rPr>
          <w:color w:val="292425"/>
          <w:spacing w:val="-3"/>
          <w:w w:val="110"/>
        </w:rPr>
        <w:t>years</w:t>
      </w:r>
    </w:p>
    <w:p>
      <w:pPr>
        <w:pStyle w:val="BodyText"/>
        <w:spacing w:line="292" w:lineRule="auto"/>
        <w:ind w:left="295"/>
        <w:rPr>
          <w:sz w:val="14"/>
        </w:rPr>
      </w:pPr>
      <w:r>
        <w:rPr>
          <w:color w:val="292425"/>
          <w:w w:val="110"/>
        </w:rPr>
        <w:t>(Chart</w:t>
      </w:r>
      <w:r>
        <w:rPr>
          <w:color w:val="292425"/>
          <w:spacing w:val="-12"/>
          <w:w w:val="110"/>
        </w:rPr>
        <w:t> </w:t>
      </w:r>
      <w:r>
        <w:rPr>
          <w:color w:val="292425"/>
          <w:w w:val="110"/>
        </w:rPr>
        <w:t>4.9).</w:t>
      </w:r>
      <w:r>
        <w:rPr>
          <w:color w:val="292425"/>
          <w:spacing w:val="32"/>
          <w:w w:val="110"/>
        </w:rPr>
        <w:t> </w:t>
      </w:r>
      <w:r>
        <w:rPr>
          <w:color w:val="292425"/>
          <w:w w:val="110"/>
        </w:rPr>
        <w:t>If</w:t>
      </w:r>
      <w:r>
        <w:rPr>
          <w:color w:val="292425"/>
          <w:spacing w:val="-12"/>
          <w:w w:val="110"/>
        </w:rPr>
        <w:t> </w:t>
      </w:r>
      <w:r>
        <w:rPr>
          <w:color w:val="292425"/>
          <w:w w:val="110"/>
        </w:rPr>
        <w:t>China</w:t>
      </w:r>
      <w:r>
        <w:rPr>
          <w:color w:val="292425"/>
          <w:spacing w:val="-12"/>
          <w:w w:val="110"/>
        </w:rPr>
        <w:t> </w:t>
      </w:r>
      <w:r>
        <w:rPr>
          <w:color w:val="292425"/>
          <w:w w:val="110"/>
        </w:rPr>
        <w:t>and</w:t>
      </w:r>
      <w:r>
        <w:rPr>
          <w:color w:val="292425"/>
          <w:spacing w:val="-12"/>
          <w:w w:val="110"/>
        </w:rPr>
        <w:t> </w:t>
      </w:r>
      <w:r>
        <w:rPr>
          <w:color w:val="292425"/>
          <w:w w:val="110"/>
        </w:rPr>
        <w:t>other</w:t>
      </w:r>
      <w:r>
        <w:rPr>
          <w:color w:val="292425"/>
          <w:spacing w:val="-11"/>
          <w:w w:val="110"/>
        </w:rPr>
        <w:t> </w:t>
      </w:r>
      <w:r>
        <w:rPr>
          <w:color w:val="292425"/>
          <w:spacing w:val="-3"/>
          <w:w w:val="110"/>
        </w:rPr>
        <w:t>low-cost</w:t>
      </w:r>
      <w:r>
        <w:rPr>
          <w:color w:val="292425"/>
          <w:spacing w:val="-12"/>
          <w:w w:val="110"/>
        </w:rPr>
        <w:t> </w:t>
      </w:r>
      <w:r>
        <w:rPr>
          <w:color w:val="292425"/>
          <w:spacing w:val="-2"/>
          <w:w w:val="110"/>
        </w:rPr>
        <w:t>exporters</w:t>
      </w:r>
      <w:r>
        <w:rPr>
          <w:color w:val="292425"/>
          <w:spacing w:val="-12"/>
          <w:w w:val="110"/>
        </w:rPr>
        <w:t> </w:t>
      </w:r>
      <w:r>
        <w:rPr>
          <w:color w:val="292425"/>
          <w:w w:val="110"/>
        </w:rPr>
        <w:t>continue</w:t>
      </w:r>
      <w:r>
        <w:rPr>
          <w:color w:val="292425"/>
          <w:spacing w:val="-12"/>
          <w:w w:val="110"/>
        </w:rPr>
        <w:t> </w:t>
      </w:r>
      <w:r>
        <w:rPr>
          <w:color w:val="292425"/>
          <w:spacing w:val="-4"/>
          <w:w w:val="110"/>
        </w:rPr>
        <w:t>to </w:t>
      </w:r>
      <w:r>
        <w:rPr>
          <w:color w:val="292425"/>
          <w:w w:val="110"/>
        </w:rPr>
        <w:t>pose a competitive threat </w:t>
      </w:r>
      <w:r>
        <w:rPr>
          <w:color w:val="292425"/>
          <w:spacing w:val="-4"/>
          <w:w w:val="110"/>
        </w:rPr>
        <w:t>to </w:t>
      </w:r>
      <w:r>
        <w:rPr>
          <w:color w:val="292425"/>
          <w:w w:val="110"/>
        </w:rPr>
        <w:t>other suppliers, there will be further</w:t>
      </w:r>
      <w:r>
        <w:rPr>
          <w:color w:val="292425"/>
          <w:spacing w:val="-16"/>
          <w:w w:val="110"/>
        </w:rPr>
        <w:t> </w:t>
      </w:r>
      <w:r>
        <w:rPr>
          <w:color w:val="292425"/>
          <w:spacing w:val="-3"/>
          <w:w w:val="110"/>
        </w:rPr>
        <w:t>downwards</w:t>
      </w:r>
      <w:r>
        <w:rPr>
          <w:color w:val="292425"/>
          <w:spacing w:val="-15"/>
          <w:w w:val="110"/>
        </w:rPr>
        <w:t> </w:t>
      </w:r>
      <w:r>
        <w:rPr>
          <w:color w:val="292425"/>
          <w:spacing w:val="-3"/>
          <w:w w:val="110"/>
        </w:rPr>
        <w:t>pressure</w:t>
      </w:r>
      <w:r>
        <w:rPr>
          <w:color w:val="292425"/>
          <w:spacing w:val="-15"/>
          <w:w w:val="110"/>
        </w:rPr>
        <w:t> </w:t>
      </w:r>
      <w:r>
        <w:rPr>
          <w:color w:val="292425"/>
          <w:w w:val="110"/>
        </w:rPr>
        <w:t>on</w:t>
      </w:r>
      <w:r>
        <w:rPr>
          <w:color w:val="292425"/>
          <w:spacing w:val="-15"/>
          <w:w w:val="110"/>
        </w:rPr>
        <w:t> </w:t>
      </w:r>
      <w:r>
        <w:rPr>
          <w:color w:val="292425"/>
          <w:w w:val="110"/>
        </w:rPr>
        <w:t>UK</w:t>
      </w:r>
      <w:r>
        <w:rPr>
          <w:color w:val="292425"/>
          <w:spacing w:val="-15"/>
          <w:w w:val="110"/>
        </w:rPr>
        <w:t> </w:t>
      </w:r>
      <w:r>
        <w:rPr>
          <w:color w:val="292425"/>
          <w:w w:val="110"/>
        </w:rPr>
        <w:t>import</w:t>
      </w:r>
      <w:r>
        <w:rPr>
          <w:color w:val="292425"/>
          <w:spacing w:val="-15"/>
          <w:w w:val="110"/>
        </w:rPr>
        <w:t> </w:t>
      </w:r>
      <w:r>
        <w:rPr>
          <w:color w:val="292425"/>
          <w:w w:val="110"/>
        </w:rPr>
        <w:t>price</w:t>
      </w:r>
      <w:r>
        <w:rPr>
          <w:color w:val="292425"/>
          <w:spacing w:val="-15"/>
          <w:w w:val="110"/>
        </w:rPr>
        <w:t> </w:t>
      </w:r>
      <w:r>
        <w:rPr>
          <w:color w:val="292425"/>
          <w:w w:val="110"/>
        </w:rPr>
        <w:t>inflation.</w:t>
      </w:r>
      <w:r>
        <w:rPr>
          <w:color w:val="292425"/>
          <w:w w:val="110"/>
          <w:position w:val="5"/>
          <w:sz w:val="14"/>
        </w:rPr>
        <w:t>(1)</w:t>
      </w:r>
    </w:p>
    <w:p>
      <w:pPr>
        <w:pStyle w:val="BodyText"/>
        <w:spacing w:before="11"/>
        <w:rPr>
          <w:sz w:val="23"/>
        </w:rPr>
      </w:pPr>
    </w:p>
    <w:p>
      <w:pPr>
        <w:pStyle w:val="BodyText"/>
        <w:spacing w:line="292" w:lineRule="auto"/>
        <w:ind w:left="295" w:right="363"/>
      </w:pPr>
      <w:r>
        <w:rPr>
          <w:color w:val="292425"/>
          <w:w w:val="110"/>
        </w:rPr>
        <w:t>The MPC expects M6 export prices </w:t>
      </w:r>
      <w:r>
        <w:rPr>
          <w:color w:val="292425"/>
          <w:spacing w:val="-4"/>
          <w:w w:val="110"/>
        </w:rPr>
        <w:t>to </w:t>
      </w:r>
      <w:r>
        <w:rPr>
          <w:color w:val="292425"/>
          <w:w w:val="110"/>
        </w:rPr>
        <w:t>continue </w:t>
      </w:r>
      <w:r>
        <w:rPr>
          <w:color w:val="292425"/>
          <w:spacing w:val="-4"/>
          <w:w w:val="110"/>
        </w:rPr>
        <w:t>to </w:t>
      </w:r>
      <w:r>
        <w:rPr>
          <w:color w:val="292425"/>
          <w:w w:val="110"/>
        </w:rPr>
        <w:t>rise in </w:t>
      </w:r>
      <w:r>
        <w:rPr>
          <w:color w:val="292425"/>
          <w:spacing w:val="-6"/>
          <w:w w:val="110"/>
        </w:rPr>
        <w:t>2005, </w:t>
      </w:r>
      <w:r>
        <w:rPr>
          <w:color w:val="292425"/>
          <w:w w:val="110"/>
        </w:rPr>
        <w:t>reflecting past increases in oil prices, and continued healthy</w:t>
      </w:r>
      <w:r>
        <w:rPr>
          <w:color w:val="292425"/>
          <w:spacing w:val="-23"/>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w w:val="110"/>
        </w:rPr>
        <w:t>global</w:t>
      </w:r>
      <w:r>
        <w:rPr>
          <w:color w:val="292425"/>
          <w:spacing w:val="-22"/>
          <w:w w:val="110"/>
        </w:rPr>
        <w:t> </w:t>
      </w:r>
      <w:r>
        <w:rPr>
          <w:color w:val="292425"/>
          <w:w w:val="110"/>
        </w:rPr>
        <w:t>demand.</w:t>
      </w:r>
      <w:r>
        <w:rPr>
          <w:color w:val="292425"/>
          <w:spacing w:val="11"/>
          <w:w w:val="110"/>
        </w:rPr>
        <w:t> </w:t>
      </w:r>
      <w:r>
        <w:rPr>
          <w:color w:val="292425"/>
          <w:w w:val="110"/>
        </w:rPr>
        <w:t>Combined</w:t>
      </w:r>
      <w:r>
        <w:rPr>
          <w:color w:val="292425"/>
          <w:spacing w:val="-22"/>
          <w:w w:val="110"/>
        </w:rPr>
        <w:t> </w:t>
      </w:r>
      <w:r>
        <w:rPr>
          <w:color w:val="292425"/>
          <w:w w:val="110"/>
        </w:rPr>
        <w:t>with</w:t>
      </w:r>
      <w:r>
        <w:rPr>
          <w:color w:val="292425"/>
          <w:spacing w:val="-22"/>
          <w:w w:val="110"/>
        </w:rPr>
        <w:t> </w:t>
      </w:r>
      <w:r>
        <w:rPr>
          <w:color w:val="292425"/>
          <w:w w:val="110"/>
        </w:rPr>
        <w:t>falls</w:t>
      </w:r>
      <w:r>
        <w:rPr>
          <w:color w:val="292425"/>
          <w:spacing w:val="-23"/>
          <w:w w:val="110"/>
        </w:rPr>
        <w:t> </w:t>
      </w:r>
      <w:r>
        <w:rPr>
          <w:color w:val="292425"/>
          <w:w w:val="110"/>
        </w:rPr>
        <w:t>last year in the sterling </w:t>
      </w:r>
      <w:r>
        <w:rPr>
          <w:color w:val="292425"/>
          <w:spacing w:val="-3"/>
          <w:w w:val="110"/>
        </w:rPr>
        <w:t>exchange </w:t>
      </w:r>
      <w:r>
        <w:rPr>
          <w:color w:val="292425"/>
          <w:spacing w:val="-4"/>
          <w:w w:val="110"/>
        </w:rPr>
        <w:t>rate, </w:t>
      </w:r>
      <w:r>
        <w:rPr>
          <w:color w:val="292425"/>
          <w:w w:val="110"/>
        </w:rPr>
        <w:t>that is </w:t>
      </w:r>
      <w:r>
        <w:rPr>
          <w:color w:val="292425"/>
          <w:spacing w:val="-3"/>
          <w:w w:val="110"/>
        </w:rPr>
        <w:t>expected </w:t>
      </w:r>
      <w:r>
        <w:rPr>
          <w:color w:val="292425"/>
          <w:spacing w:val="-4"/>
          <w:w w:val="110"/>
        </w:rPr>
        <w:t>to </w:t>
      </w:r>
      <w:r>
        <w:rPr>
          <w:color w:val="292425"/>
          <w:w w:val="110"/>
        </w:rPr>
        <w:t>put further</w:t>
      </w:r>
      <w:r>
        <w:rPr>
          <w:color w:val="292425"/>
          <w:spacing w:val="-13"/>
          <w:w w:val="110"/>
        </w:rPr>
        <w:t> </w:t>
      </w:r>
      <w:r>
        <w:rPr>
          <w:color w:val="292425"/>
          <w:spacing w:val="-3"/>
          <w:w w:val="110"/>
        </w:rPr>
        <w:t>upwards</w:t>
      </w:r>
      <w:r>
        <w:rPr>
          <w:color w:val="292425"/>
          <w:spacing w:val="-12"/>
          <w:w w:val="110"/>
        </w:rPr>
        <w:t> </w:t>
      </w:r>
      <w:r>
        <w:rPr>
          <w:color w:val="292425"/>
          <w:spacing w:val="-3"/>
          <w:w w:val="110"/>
        </w:rPr>
        <w:t>pressure</w:t>
      </w:r>
      <w:r>
        <w:rPr>
          <w:color w:val="292425"/>
          <w:spacing w:val="-13"/>
          <w:w w:val="110"/>
        </w:rPr>
        <w:t> </w:t>
      </w:r>
      <w:r>
        <w:rPr>
          <w:color w:val="292425"/>
          <w:w w:val="110"/>
        </w:rPr>
        <w:t>on</w:t>
      </w:r>
      <w:r>
        <w:rPr>
          <w:color w:val="292425"/>
          <w:spacing w:val="-12"/>
          <w:w w:val="110"/>
        </w:rPr>
        <w:t> </w:t>
      </w:r>
      <w:r>
        <w:rPr>
          <w:color w:val="292425"/>
          <w:w w:val="110"/>
        </w:rPr>
        <w:t>import</w:t>
      </w:r>
      <w:r>
        <w:rPr>
          <w:color w:val="292425"/>
          <w:spacing w:val="-13"/>
          <w:w w:val="110"/>
        </w:rPr>
        <w:t> </w:t>
      </w:r>
      <w:r>
        <w:rPr>
          <w:color w:val="292425"/>
          <w:w w:val="110"/>
        </w:rPr>
        <w:t>price</w:t>
      </w:r>
      <w:r>
        <w:rPr>
          <w:color w:val="292425"/>
          <w:spacing w:val="-12"/>
          <w:w w:val="110"/>
        </w:rPr>
        <w:t> </w:t>
      </w:r>
      <w:r>
        <w:rPr>
          <w:color w:val="292425"/>
          <w:w w:val="110"/>
        </w:rPr>
        <w:t>inflation</w:t>
      </w:r>
      <w:r>
        <w:rPr>
          <w:color w:val="292425"/>
          <w:spacing w:val="-13"/>
          <w:w w:val="110"/>
        </w:rPr>
        <w:t> </w:t>
      </w:r>
      <w:r>
        <w:rPr>
          <w:color w:val="292425"/>
          <w:w w:val="110"/>
        </w:rPr>
        <w:t>this</w:t>
      </w:r>
      <w:r>
        <w:rPr>
          <w:color w:val="292425"/>
          <w:spacing w:val="-12"/>
          <w:w w:val="110"/>
        </w:rPr>
        <w:t> </w:t>
      </w:r>
      <w:r>
        <w:rPr>
          <w:color w:val="292425"/>
          <w:spacing w:val="-4"/>
          <w:w w:val="110"/>
        </w:rPr>
        <w:t>year.</w:t>
      </w:r>
    </w:p>
    <w:p>
      <w:pPr>
        <w:pStyle w:val="BodyText"/>
        <w:spacing w:before="5"/>
        <w:rPr>
          <w:sz w:val="17"/>
        </w:rPr>
      </w:pPr>
    </w:p>
    <w:p>
      <w:pPr>
        <w:pStyle w:val="Heading4"/>
        <w:numPr>
          <w:ilvl w:val="1"/>
          <w:numId w:val="29"/>
        </w:numPr>
        <w:tabs>
          <w:tab w:pos="655" w:val="left" w:leader="none"/>
        </w:tabs>
        <w:spacing w:line="240" w:lineRule="auto" w:before="1" w:after="0"/>
        <w:ind w:left="654" w:right="0" w:hanging="480"/>
        <w:jc w:val="left"/>
        <w:rPr>
          <w:color w:val="0092C0"/>
          <w:u w:val="none"/>
        </w:rPr>
      </w:pPr>
      <w:r>
        <w:rPr>
          <w:color w:val="0092C0"/>
          <w:spacing w:val="-3"/>
          <w:u w:val="none"/>
        </w:rPr>
        <w:t>Consumer</w:t>
      </w:r>
      <w:r>
        <w:rPr>
          <w:color w:val="0092C0"/>
          <w:spacing w:val="-23"/>
          <w:u w:val="none"/>
        </w:rPr>
        <w:t> </w:t>
      </w:r>
      <w:r>
        <w:rPr>
          <w:color w:val="0092C0"/>
          <w:u w:val="none"/>
        </w:rPr>
        <w:t>prices</w:t>
      </w:r>
    </w:p>
    <w:p>
      <w:pPr>
        <w:pStyle w:val="BodyText"/>
        <w:spacing w:line="20" w:lineRule="exact"/>
        <w:ind w:left="165"/>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before="250"/>
        <w:ind w:left="175"/>
        <w:rPr>
          <w:rFonts w:ascii="Trebuchet MS"/>
        </w:rPr>
      </w:pPr>
      <w:r>
        <w:rPr>
          <w:rFonts w:ascii="Trebuchet MS"/>
          <w:color w:val="0092C0"/>
        </w:rPr>
        <w:t>News since November</w:t>
      </w:r>
    </w:p>
    <w:p>
      <w:pPr>
        <w:pStyle w:val="BodyText"/>
        <w:spacing w:before="11"/>
        <w:rPr>
          <w:rFonts w:ascii="Trebuchet MS"/>
          <w:sz w:val="17"/>
        </w:rPr>
      </w:pPr>
    </w:p>
    <w:p>
      <w:pPr>
        <w:pStyle w:val="BodyText"/>
        <w:spacing w:line="292" w:lineRule="auto"/>
        <w:ind w:left="295" w:right="84"/>
      </w:pPr>
      <w:r>
        <w:rPr>
          <w:color w:val="292425"/>
          <w:w w:val="110"/>
        </w:rPr>
        <w:t>CPI inflation increased from 1.1% in </w:t>
      </w:r>
      <w:r>
        <w:rPr>
          <w:color w:val="292425"/>
          <w:spacing w:val="-3"/>
          <w:w w:val="110"/>
        </w:rPr>
        <w:t>September, </w:t>
      </w:r>
      <w:r>
        <w:rPr>
          <w:color w:val="292425"/>
          <w:spacing w:val="-4"/>
          <w:w w:val="110"/>
        </w:rPr>
        <w:t>to </w:t>
      </w:r>
      <w:r>
        <w:rPr>
          <w:color w:val="292425"/>
          <w:w w:val="110"/>
        </w:rPr>
        <w:t>1.6% in December</w:t>
      </w:r>
      <w:r>
        <w:rPr>
          <w:color w:val="292425"/>
          <w:spacing w:val="-20"/>
          <w:w w:val="110"/>
        </w:rPr>
        <w:t> </w:t>
      </w:r>
      <w:r>
        <w:rPr>
          <w:color w:val="292425"/>
          <w:w w:val="110"/>
        </w:rPr>
        <w:t>(Chart</w:t>
      </w:r>
      <w:r>
        <w:rPr>
          <w:color w:val="292425"/>
          <w:spacing w:val="-19"/>
          <w:w w:val="110"/>
        </w:rPr>
        <w:t> </w:t>
      </w:r>
      <w:r>
        <w:rPr>
          <w:color w:val="292425"/>
          <w:spacing w:val="-5"/>
          <w:w w:val="110"/>
        </w:rPr>
        <w:t>4.10),</w:t>
      </w:r>
      <w:r>
        <w:rPr>
          <w:color w:val="292425"/>
          <w:spacing w:val="-19"/>
          <w:w w:val="110"/>
        </w:rPr>
        <w:t> </w:t>
      </w:r>
      <w:r>
        <w:rPr>
          <w:color w:val="292425"/>
          <w:spacing w:val="-3"/>
          <w:w w:val="110"/>
        </w:rPr>
        <w:t>averaging</w:t>
      </w:r>
      <w:r>
        <w:rPr>
          <w:color w:val="292425"/>
          <w:spacing w:val="-19"/>
          <w:w w:val="110"/>
        </w:rPr>
        <w:t> </w:t>
      </w:r>
      <w:r>
        <w:rPr>
          <w:color w:val="292425"/>
          <w:w w:val="110"/>
        </w:rPr>
        <w:t>1.4%</w:t>
      </w:r>
      <w:r>
        <w:rPr>
          <w:color w:val="292425"/>
          <w:spacing w:val="-19"/>
          <w:w w:val="110"/>
        </w:rPr>
        <w:t> </w:t>
      </w:r>
      <w:r>
        <w:rPr>
          <w:color w:val="292425"/>
          <w:w w:val="110"/>
        </w:rPr>
        <w:t>in</w:t>
      </w:r>
      <w:r>
        <w:rPr>
          <w:color w:val="292425"/>
          <w:spacing w:val="-19"/>
          <w:w w:val="110"/>
        </w:rPr>
        <w:t> </w:t>
      </w:r>
      <w:r>
        <w:rPr>
          <w:color w:val="292425"/>
          <w:w w:val="110"/>
        </w:rPr>
        <w:t>Q4</w:t>
      </w:r>
      <w:r>
        <w:rPr>
          <w:color w:val="292425"/>
          <w:spacing w:val="-19"/>
          <w:w w:val="110"/>
        </w:rPr>
        <w:t> </w:t>
      </w:r>
      <w:r>
        <w:rPr>
          <w:color w:val="292425"/>
          <w:w w:val="110"/>
        </w:rPr>
        <w:t>as</w:t>
      </w:r>
      <w:r>
        <w:rPr>
          <w:color w:val="292425"/>
          <w:spacing w:val="-19"/>
          <w:w w:val="110"/>
        </w:rPr>
        <w:t> </w:t>
      </w:r>
      <w:r>
        <w:rPr>
          <w:color w:val="292425"/>
          <w:w w:val="110"/>
        </w:rPr>
        <w:t>a</w:t>
      </w:r>
      <w:r>
        <w:rPr>
          <w:color w:val="292425"/>
          <w:spacing w:val="-19"/>
          <w:w w:val="110"/>
        </w:rPr>
        <w:t> </w:t>
      </w:r>
      <w:r>
        <w:rPr>
          <w:color w:val="292425"/>
          <w:w w:val="110"/>
        </w:rPr>
        <w:t>whole.</w:t>
      </w:r>
      <w:r>
        <w:rPr>
          <w:color w:val="292425"/>
          <w:spacing w:val="17"/>
          <w:w w:val="110"/>
        </w:rPr>
        <w:t> </w:t>
      </w:r>
      <w:r>
        <w:rPr>
          <w:color w:val="292425"/>
          <w:w w:val="110"/>
        </w:rPr>
        <w:t>This </w:t>
      </w:r>
      <w:r>
        <w:rPr>
          <w:color w:val="292425"/>
          <w:spacing w:val="-3"/>
          <w:w w:val="110"/>
        </w:rPr>
        <w:t>was </w:t>
      </w:r>
      <w:r>
        <w:rPr>
          <w:color w:val="292425"/>
          <w:w w:val="110"/>
        </w:rPr>
        <w:t>stronger than the </w:t>
      </w:r>
      <w:r>
        <w:rPr>
          <w:color w:val="292425"/>
          <w:spacing w:val="-4"/>
          <w:w w:val="110"/>
        </w:rPr>
        <w:t>MPC’s </w:t>
      </w:r>
      <w:r>
        <w:rPr>
          <w:color w:val="292425"/>
          <w:w w:val="110"/>
        </w:rPr>
        <w:t>central projection in the November</w:t>
      </w:r>
      <w:r>
        <w:rPr>
          <w:color w:val="292425"/>
          <w:spacing w:val="-32"/>
          <w:w w:val="110"/>
        </w:rPr>
        <w:t> </w:t>
      </w:r>
      <w:r>
        <w:rPr>
          <w:i/>
          <w:color w:val="292425"/>
          <w:w w:val="110"/>
        </w:rPr>
        <w:t>Report</w:t>
      </w:r>
      <w:r>
        <w:rPr>
          <w:color w:val="292425"/>
          <w:w w:val="110"/>
        </w:rPr>
        <w:t>,</w:t>
      </w:r>
      <w:r>
        <w:rPr>
          <w:color w:val="292425"/>
          <w:spacing w:val="-31"/>
          <w:w w:val="110"/>
        </w:rPr>
        <w:t> </w:t>
      </w:r>
      <w:r>
        <w:rPr>
          <w:color w:val="292425"/>
          <w:w w:val="110"/>
        </w:rPr>
        <w:t>but</w:t>
      </w:r>
      <w:r>
        <w:rPr>
          <w:color w:val="292425"/>
          <w:spacing w:val="-31"/>
          <w:w w:val="110"/>
        </w:rPr>
        <w:t> </w:t>
      </w:r>
      <w:r>
        <w:rPr>
          <w:color w:val="292425"/>
          <w:w w:val="110"/>
        </w:rPr>
        <w:t>remained</w:t>
      </w:r>
      <w:r>
        <w:rPr>
          <w:color w:val="292425"/>
          <w:spacing w:val="-32"/>
          <w:w w:val="110"/>
        </w:rPr>
        <w:t> </w:t>
      </w:r>
      <w:r>
        <w:rPr>
          <w:color w:val="292425"/>
          <w:w w:val="110"/>
        </w:rPr>
        <w:t>below</w:t>
      </w:r>
      <w:r>
        <w:rPr>
          <w:color w:val="292425"/>
          <w:spacing w:val="-31"/>
          <w:w w:val="110"/>
        </w:rPr>
        <w:t> </w:t>
      </w:r>
      <w:r>
        <w:rPr>
          <w:color w:val="292425"/>
          <w:w w:val="110"/>
        </w:rPr>
        <w:t>the</w:t>
      </w:r>
      <w:r>
        <w:rPr>
          <w:color w:val="292425"/>
          <w:spacing w:val="-31"/>
          <w:w w:val="110"/>
        </w:rPr>
        <w:t> </w:t>
      </w:r>
      <w:r>
        <w:rPr>
          <w:color w:val="292425"/>
          <w:spacing w:val="-4"/>
          <w:w w:val="110"/>
        </w:rPr>
        <w:t>MPC’s</w:t>
      </w:r>
      <w:r>
        <w:rPr>
          <w:color w:val="292425"/>
          <w:spacing w:val="-31"/>
          <w:w w:val="110"/>
        </w:rPr>
        <w:t> </w:t>
      </w:r>
      <w:r>
        <w:rPr>
          <w:color w:val="292425"/>
          <w:spacing w:val="-3"/>
          <w:w w:val="110"/>
        </w:rPr>
        <w:t>target</w:t>
      </w:r>
      <w:r>
        <w:rPr>
          <w:color w:val="292425"/>
          <w:spacing w:val="-32"/>
          <w:w w:val="110"/>
        </w:rPr>
        <w:t> </w:t>
      </w:r>
      <w:r>
        <w:rPr>
          <w:color w:val="292425"/>
          <w:w w:val="110"/>
        </w:rPr>
        <w:t>of</w:t>
      </w:r>
      <w:r>
        <w:rPr>
          <w:color w:val="292425"/>
          <w:spacing w:val="-31"/>
          <w:w w:val="110"/>
        </w:rPr>
        <w:t> </w:t>
      </w:r>
      <w:r>
        <w:rPr>
          <w:color w:val="292425"/>
          <w:w w:val="110"/>
        </w:rPr>
        <w:t>2%. The rise in CPI inflation </w:t>
      </w:r>
      <w:r>
        <w:rPr>
          <w:color w:val="292425"/>
          <w:spacing w:val="-3"/>
          <w:w w:val="110"/>
        </w:rPr>
        <w:t>between </w:t>
      </w:r>
      <w:r>
        <w:rPr>
          <w:color w:val="292425"/>
          <w:w w:val="110"/>
        </w:rPr>
        <w:t>September and December </w:t>
      </w:r>
      <w:r>
        <w:rPr>
          <w:color w:val="292425"/>
          <w:spacing w:val="-3"/>
          <w:w w:val="110"/>
        </w:rPr>
        <w:t>was </w:t>
      </w:r>
      <w:r>
        <w:rPr>
          <w:color w:val="292425"/>
          <w:w w:val="110"/>
        </w:rPr>
        <w:t>broadly based. Inflation picked up </w:t>
      </w:r>
      <w:r>
        <w:rPr>
          <w:color w:val="292425"/>
          <w:spacing w:val="-3"/>
          <w:w w:val="110"/>
        </w:rPr>
        <w:t>by </w:t>
      </w:r>
      <w:r>
        <w:rPr>
          <w:color w:val="292425"/>
          <w:w w:val="110"/>
        </w:rPr>
        <w:t>roughly the same amount</w:t>
      </w:r>
      <w:r>
        <w:rPr>
          <w:color w:val="292425"/>
          <w:spacing w:val="-16"/>
          <w:w w:val="110"/>
        </w:rPr>
        <w:t> </w:t>
      </w:r>
      <w:r>
        <w:rPr>
          <w:color w:val="292425"/>
          <w:w w:val="110"/>
        </w:rPr>
        <w:t>for</w:t>
      </w:r>
      <w:r>
        <w:rPr>
          <w:color w:val="292425"/>
          <w:spacing w:val="-16"/>
          <w:w w:val="110"/>
        </w:rPr>
        <w:t> </w:t>
      </w:r>
      <w:r>
        <w:rPr>
          <w:color w:val="292425"/>
          <w:w w:val="110"/>
        </w:rPr>
        <w:t>both</w:t>
      </w:r>
      <w:r>
        <w:rPr>
          <w:color w:val="292425"/>
          <w:spacing w:val="-16"/>
          <w:w w:val="110"/>
        </w:rPr>
        <w:t> </w:t>
      </w:r>
      <w:r>
        <w:rPr>
          <w:color w:val="292425"/>
          <w:w w:val="110"/>
        </w:rPr>
        <w:t>goods</w:t>
      </w:r>
      <w:r>
        <w:rPr>
          <w:color w:val="292425"/>
          <w:spacing w:val="-15"/>
          <w:w w:val="110"/>
        </w:rPr>
        <w:t> </w:t>
      </w:r>
      <w:r>
        <w:rPr>
          <w:color w:val="292425"/>
          <w:w w:val="110"/>
        </w:rPr>
        <w:t>and</w:t>
      </w:r>
      <w:r>
        <w:rPr>
          <w:color w:val="292425"/>
          <w:spacing w:val="-16"/>
          <w:w w:val="110"/>
        </w:rPr>
        <w:t> </w:t>
      </w:r>
      <w:r>
        <w:rPr>
          <w:color w:val="292425"/>
          <w:w w:val="110"/>
        </w:rPr>
        <w:t>services.</w:t>
      </w:r>
      <w:r>
        <w:rPr>
          <w:color w:val="292425"/>
          <w:spacing w:val="25"/>
          <w:w w:val="110"/>
        </w:rPr>
        <w:t> </w:t>
      </w:r>
      <w:r>
        <w:rPr>
          <w:color w:val="292425"/>
          <w:w w:val="110"/>
        </w:rPr>
        <w:t>On</w:t>
      </w:r>
      <w:r>
        <w:rPr>
          <w:color w:val="292425"/>
          <w:spacing w:val="-16"/>
          <w:w w:val="110"/>
        </w:rPr>
        <w:t> </w:t>
      </w:r>
      <w:r>
        <w:rPr>
          <w:color w:val="292425"/>
          <w:w w:val="110"/>
        </w:rPr>
        <w:t>a</w:t>
      </w:r>
      <w:r>
        <w:rPr>
          <w:color w:val="292425"/>
          <w:spacing w:val="-16"/>
          <w:w w:val="110"/>
        </w:rPr>
        <w:t> </w:t>
      </w:r>
      <w:r>
        <w:rPr>
          <w:color w:val="292425"/>
          <w:w w:val="110"/>
        </w:rPr>
        <w:t>more</w:t>
      </w:r>
      <w:r>
        <w:rPr>
          <w:color w:val="292425"/>
          <w:spacing w:val="-15"/>
          <w:w w:val="110"/>
        </w:rPr>
        <w:t> </w:t>
      </w:r>
      <w:r>
        <w:rPr>
          <w:color w:val="292425"/>
          <w:w w:val="110"/>
        </w:rPr>
        <w:t>disaggregated basis,</w:t>
      </w:r>
      <w:r>
        <w:rPr>
          <w:color w:val="292425"/>
          <w:spacing w:val="-18"/>
          <w:w w:val="110"/>
        </w:rPr>
        <w:t> </w:t>
      </w:r>
      <w:r>
        <w:rPr>
          <w:color w:val="292425"/>
          <w:w w:val="110"/>
        </w:rPr>
        <w:t>inflation</w:t>
      </w:r>
      <w:r>
        <w:rPr>
          <w:color w:val="292425"/>
          <w:spacing w:val="-18"/>
          <w:w w:val="110"/>
        </w:rPr>
        <w:t> </w:t>
      </w:r>
      <w:r>
        <w:rPr>
          <w:color w:val="292425"/>
          <w:w w:val="110"/>
        </w:rPr>
        <w:t>picked</w:t>
      </w:r>
      <w:r>
        <w:rPr>
          <w:color w:val="292425"/>
          <w:spacing w:val="-17"/>
          <w:w w:val="110"/>
        </w:rPr>
        <w:t> </w:t>
      </w:r>
      <w:r>
        <w:rPr>
          <w:color w:val="292425"/>
          <w:w w:val="110"/>
        </w:rPr>
        <w:t>up</w:t>
      </w:r>
      <w:r>
        <w:rPr>
          <w:color w:val="292425"/>
          <w:spacing w:val="-18"/>
          <w:w w:val="110"/>
        </w:rPr>
        <w:t> </w:t>
      </w:r>
      <w:r>
        <w:rPr>
          <w:color w:val="292425"/>
          <w:w w:val="110"/>
        </w:rPr>
        <w:t>in</w:t>
      </w:r>
      <w:r>
        <w:rPr>
          <w:color w:val="292425"/>
          <w:spacing w:val="-17"/>
          <w:w w:val="110"/>
        </w:rPr>
        <w:t> </w:t>
      </w:r>
      <w:r>
        <w:rPr>
          <w:color w:val="292425"/>
          <w:w w:val="110"/>
        </w:rPr>
        <w:t>almost</w:t>
      </w:r>
      <w:r>
        <w:rPr>
          <w:color w:val="292425"/>
          <w:spacing w:val="-18"/>
          <w:w w:val="110"/>
        </w:rPr>
        <w:t> </w:t>
      </w:r>
      <w:r>
        <w:rPr>
          <w:color w:val="292425"/>
          <w:w w:val="110"/>
        </w:rPr>
        <w:t>all</w:t>
      </w:r>
      <w:r>
        <w:rPr>
          <w:color w:val="292425"/>
          <w:spacing w:val="-17"/>
          <w:w w:val="110"/>
        </w:rPr>
        <w:t> </w:t>
      </w:r>
      <w:r>
        <w:rPr>
          <w:color w:val="292425"/>
          <w:w w:val="110"/>
        </w:rPr>
        <w:t>categories</w:t>
      </w:r>
      <w:r>
        <w:rPr>
          <w:color w:val="292425"/>
          <w:spacing w:val="-18"/>
          <w:w w:val="110"/>
        </w:rPr>
        <w:t> </w:t>
      </w:r>
      <w:r>
        <w:rPr>
          <w:color w:val="292425"/>
          <w:w w:val="110"/>
        </w:rPr>
        <w:t>(Chart</w:t>
      </w:r>
      <w:r>
        <w:rPr>
          <w:color w:val="292425"/>
          <w:spacing w:val="-17"/>
          <w:w w:val="110"/>
        </w:rPr>
        <w:t> </w:t>
      </w:r>
      <w:r>
        <w:rPr>
          <w:color w:val="292425"/>
          <w:spacing w:val="-9"/>
          <w:w w:val="110"/>
        </w:rPr>
        <w:t>4.11), </w:t>
      </w:r>
      <w:r>
        <w:rPr>
          <w:color w:val="292425"/>
          <w:w w:val="110"/>
        </w:rPr>
        <w:t>so</w:t>
      </w:r>
      <w:r>
        <w:rPr>
          <w:color w:val="292425"/>
          <w:spacing w:val="-8"/>
          <w:w w:val="110"/>
        </w:rPr>
        <w:t> </w:t>
      </w:r>
      <w:r>
        <w:rPr>
          <w:color w:val="292425"/>
          <w:w w:val="110"/>
        </w:rPr>
        <w:t>it</w:t>
      </w:r>
      <w:r>
        <w:rPr>
          <w:color w:val="292425"/>
          <w:spacing w:val="-8"/>
          <w:w w:val="110"/>
        </w:rPr>
        <w:t> </w:t>
      </w:r>
      <w:r>
        <w:rPr>
          <w:color w:val="292425"/>
          <w:spacing w:val="-3"/>
          <w:w w:val="110"/>
        </w:rPr>
        <w:t>was</w:t>
      </w:r>
      <w:r>
        <w:rPr>
          <w:color w:val="292425"/>
          <w:spacing w:val="-7"/>
          <w:w w:val="110"/>
        </w:rPr>
        <w:t> </w:t>
      </w:r>
      <w:r>
        <w:rPr>
          <w:color w:val="292425"/>
          <w:w w:val="110"/>
        </w:rPr>
        <w:t>not</w:t>
      </w:r>
      <w:r>
        <w:rPr>
          <w:color w:val="292425"/>
          <w:spacing w:val="-8"/>
          <w:w w:val="110"/>
        </w:rPr>
        <w:t> </w:t>
      </w:r>
      <w:r>
        <w:rPr>
          <w:color w:val="292425"/>
          <w:w w:val="110"/>
        </w:rPr>
        <w:t>driven</w:t>
      </w:r>
      <w:r>
        <w:rPr>
          <w:color w:val="292425"/>
          <w:spacing w:val="-7"/>
          <w:w w:val="110"/>
        </w:rPr>
        <w:t> </w:t>
      </w:r>
      <w:r>
        <w:rPr>
          <w:color w:val="292425"/>
          <w:spacing w:val="-3"/>
          <w:w w:val="110"/>
        </w:rPr>
        <w:t>by</w:t>
      </w:r>
      <w:r>
        <w:rPr>
          <w:color w:val="292425"/>
          <w:spacing w:val="-8"/>
          <w:w w:val="110"/>
        </w:rPr>
        <w:t> </w:t>
      </w:r>
      <w:r>
        <w:rPr>
          <w:color w:val="292425"/>
          <w:w w:val="110"/>
        </w:rPr>
        <w:t>a</w:t>
      </w:r>
      <w:r>
        <w:rPr>
          <w:color w:val="292425"/>
          <w:spacing w:val="-7"/>
          <w:w w:val="110"/>
        </w:rPr>
        <w:t> </w:t>
      </w:r>
      <w:r>
        <w:rPr>
          <w:color w:val="292425"/>
          <w:w w:val="110"/>
        </w:rPr>
        <w:t>single</w:t>
      </w:r>
      <w:r>
        <w:rPr>
          <w:color w:val="292425"/>
          <w:spacing w:val="-8"/>
          <w:w w:val="110"/>
        </w:rPr>
        <w:t> </w:t>
      </w:r>
      <w:r>
        <w:rPr>
          <w:color w:val="292425"/>
          <w:w w:val="110"/>
        </w:rPr>
        <w:t>erratic</w:t>
      </w:r>
      <w:r>
        <w:rPr>
          <w:color w:val="292425"/>
          <w:spacing w:val="-7"/>
          <w:w w:val="110"/>
        </w:rPr>
        <w:t> </w:t>
      </w:r>
      <w:r>
        <w:rPr>
          <w:color w:val="292425"/>
          <w:spacing w:val="-4"/>
          <w:w w:val="110"/>
        </w:rPr>
        <w:t>factor.</w:t>
      </w:r>
    </w:p>
    <w:p>
      <w:pPr>
        <w:pStyle w:val="BodyText"/>
        <w:spacing w:before="10"/>
        <w:rPr>
          <w:sz w:val="23"/>
        </w:rPr>
      </w:pPr>
    </w:p>
    <w:p>
      <w:pPr>
        <w:pStyle w:val="BodyText"/>
        <w:spacing w:line="292" w:lineRule="auto"/>
        <w:ind w:left="295" w:right="84"/>
      </w:pPr>
      <w:r>
        <w:rPr>
          <w:color w:val="292425"/>
          <w:w w:val="110"/>
        </w:rPr>
        <w:t>The recent increase in CPI inflation </w:t>
      </w:r>
      <w:r>
        <w:rPr>
          <w:color w:val="292425"/>
          <w:spacing w:val="-3"/>
          <w:w w:val="110"/>
        </w:rPr>
        <w:t>was </w:t>
      </w:r>
      <w:r>
        <w:rPr>
          <w:color w:val="292425"/>
          <w:w w:val="110"/>
        </w:rPr>
        <w:t>not unusually large. Chart </w:t>
      </w:r>
      <w:r>
        <w:rPr>
          <w:color w:val="292425"/>
          <w:spacing w:val="-7"/>
          <w:w w:val="110"/>
        </w:rPr>
        <w:t>4.12 </w:t>
      </w:r>
      <w:r>
        <w:rPr>
          <w:color w:val="292425"/>
          <w:w w:val="110"/>
        </w:rPr>
        <w:t>shows the distribution of changes in CPI inflation, in </w:t>
      </w:r>
      <w:r>
        <w:rPr>
          <w:color w:val="292425"/>
          <w:spacing w:val="-3"/>
          <w:w w:val="110"/>
        </w:rPr>
        <w:t>any </w:t>
      </w:r>
      <w:r>
        <w:rPr>
          <w:color w:val="292425"/>
          <w:w w:val="110"/>
        </w:rPr>
        <w:t>three-month </w:t>
      </w:r>
      <w:r>
        <w:rPr>
          <w:color w:val="292425"/>
          <w:spacing w:val="-4"/>
          <w:w w:val="110"/>
        </w:rPr>
        <w:t>window, </w:t>
      </w:r>
      <w:r>
        <w:rPr>
          <w:color w:val="292425"/>
          <w:w w:val="110"/>
        </w:rPr>
        <w:t>since </w:t>
      </w:r>
      <w:r>
        <w:rPr>
          <w:color w:val="292425"/>
          <w:spacing w:val="-21"/>
          <w:w w:val="110"/>
        </w:rPr>
        <w:t>1997. </w:t>
      </w:r>
      <w:r>
        <w:rPr>
          <w:color w:val="292425"/>
          <w:w w:val="110"/>
        </w:rPr>
        <w:t>On </w:t>
      </w:r>
      <w:r>
        <w:rPr>
          <w:color w:val="292425"/>
          <w:spacing w:val="-3"/>
          <w:w w:val="110"/>
        </w:rPr>
        <w:t>average, </w:t>
      </w:r>
      <w:r>
        <w:rPr>
          <w:color w:val="292425"/>
          <w:w w:val="110"/>
        </w:rPr>
        <w:t>in at least one month in </w:t>
      </w:r>
      <w:r>
        <w:rPr>
          <w:color w:val="292425"/>
          <w:spacing w:val="-3"/>
          <w:w w:val="110"/>
        </w:rPr>
        <w:t>every </w:t>
      </w:r>
      <w:r>
        <w:rPr>
          <w:color w:val="292425"/>
          <w:w w:val="110"/>
        </w:rPr>
        <w:t>five CPI inflation has changed </w:t>
      </w:r>
      <w:r>
        <w:rPr>
          <w:color w:val="292425"/>
          <w:spacing w:val="-3"/>
          <w:w w:val="110"/>
        </w:rPr>
        <w:t>by</w:t>
      </w:r>
    </w:p>
    <w:p>
      <w:pPr>
        <w:pStyle w:val="ListParagraph"/>
        <w:numPr>
          <w:ilvl w:val="1"/>
          <w:numId w:val="40"/>
        </w:numPr>
        <w:tabs>
          <w:tab w:pos="633" w:val="left" w:leader="none"/>
        </w:tabs>
        <w:spacing w:line="292" w:lineRule="auto" w:before="0" w:after="0"/>
        <w:ind w:left="295" w:right="775" w:firstLine="0"/>
        <w:jc w:val="left"/>
        <w:rPr>
          <w:sz w:val="20"/>
        </w:rPr>
      </w:pPr>
      <w:r>
        <w:rPr>
          <w:color w:val="292425"/>
          <w:w w:val="110"/>
          <w:sz w:val="20"/>
        </w:rPr>
        <w:t>percentage</w:t>
      </w:r>
      <w:r>
        <w:rPr>
          <w:color w:val="292425"/>
          <w:spacing w:val="-8"/>
          <w:w w:val="110"/>
          <w:sz w:val="20"/>
        </w:rPr>
        <w:t> </w:t>
      </w:r>
      <w:r>
        <w:rPr>
          <w:color w:val="292425"/>
          <w:w w:val="110"/>
          <w:sz w:val="20"/>
        </w:rPr>
        <w:t>points</w:t>
      </w:r>
      <w:r>
        <w:rPr>
          <w:color w:val="292425"/>
          <w:spacing w:val="-8"/>
          <w:w w:val="110"/>
          <w:sz w:val="20"/>
        </w:rPr>
        <w:t> </w:t>
      </w:r>
      <w:r>
        <w:rPr>
          <w:color w:val="292425"/>
          <w:w w:val="110"/>
          <w:sz w:val="20"/>
        </w:rPr>
        <w:t>or</w:t>
      </w:r>
      <w:r>
        <w:rPr>
          <w:color w:val="292425"/>
          <w:spacing w:val="-7"/>
          <w:w w:val="110"/>
          <w:sz w:val="20"/>
        </w:rPr>
        <w:t> </w:t>
      </w:r>
      <w:r>
        <w:rPr>
          <w:color w:val="292425"/>
          <w:w w:val="110"/>
          <w:sz w:val="20"/>
        </w:rPr>
        <w:t>more</w:t>
      </w:r>
      <w:r>
        <w:rPr>
          <w:color w:val="292425"/>
          <w:spacing w:val="-8"/>
          <w:w w:val="110"/>
          <w:sz w:val="20"/>
        </w:rPr>
        <w:t> </w:t>
      </w:r>
      <w:r>
        <w:rPr>
          <w:color w:val="292425"/>
          <w:spacing w:val="-3"/>
          <w:w w:val="110"/>
          <w:sz w:val="20"/>
        </w:rPr>
        <w:t>over</w:t>
      </w:r>
      <w:r>
        <w:rPr>
          <w:color w:val="292425"/>
          <w:spacing w:val="-7"/>
          <w:w w:val="110"/>
          <w:sz w:val="20"/>
        </w:rPr>
        <w:t> </w:t>
      </w:r>
      <w:r>
        <w:rPr>
          <w:color w:val="292425"/>
          <w:w w:val="110"/>
          <w:sz w:val="20"/>
        </w:rPr>
        <w:t>the</w:t>
      </w:r>
      <w:r>
        <w:rPr>
          <w:color w:val="292425"/>
          <w:spacing w:val="-8"/>
          <w:w w:val="110"/>
          <w:sz w:val="20"/>
        </w:rPr>
        <w:t> </w:t>
      </w:r>
      <w:r>
        <w:rPr>
          <w:color w:val="292425"/>
          <w:w w:val="110"/>
          <w:sz w:val="20"/>
        </w:rPr>
        <w:t>preceding</w:t>
      </w:r>
      <w:r>
        <w:rPr>
          <w:color w:val="292425"/>
          <w:spacing w:val="-7"/>
          <w:w w:val="110"/>
          <w:sz w:val="20"/>
        </w:rPr>
        <w:t> </w:t>
      </w:r>
      <w:r>
        <w:rPr>
          <w:color w:val="292425"/>
          <w:w w:val="110"/>
          <w:sz w:val="20"/>
        </w:rPr>
        <w:t>three months.</w:t>
      </w:r>
    </w:p>
    <w:p>
      <w:pPr>
        <w:pStyle w:val="BodyText"/>
        <w:spacing w:before="6"/>
      </w:pPr>
    </w:p>
    <w:p>
      <w:pPr>
        <w:pStyle w:val="BodyText"/>
        <w:ind w:left="175"/>
        <w:rPr>
          <w:rFonts w:ascii="Trebuchet MS"/>
        </w:rPr>
      </w:pPr>
      <w:r>
        <w:rPr>
          <w:rFonts w:ascii="Trebuchet MS"/>
          <w:color w:val="0092C0"/>
        </w:rPr>
        <w:t>Supply chain pressures</w:t>
      </w:r>
    </w:p>
    <w:p>
      <w:pPr>
        <w:pStyle w:val="BodyText"/>
        <w:spacing w:before="11"/>
        <w:rPr>
          <w:rFonts w:ascii="Trebuchet MS"/>
          <w:sz w:val="17"/>
        </w:rPr>
      </w:pPr>
    </w:p>
    <w:p>
      <w:pPr>
        <w:pStyle w:val="BodyText"/>
        <w:spacing w:line="292" w:lineRule="auto"/>
        <w:ind w:left="295"/>
      </w:pP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UK</w:t>
      </w:r>
      <w:r>
        <w:rPr>
          <w:color w:val="292425"/>
          <w:spacing w:val="-14"/>
          <w:w w:val="110"/>
        </w:rPr>
        <w:t> </w:t>
      </w:r>
      <w:r>
        <w:rPr>
          <w:color w:val="292425"/>
          <w:w w:val="110"/>
        </w:rPr>
        <w:t>manufacturing</w:t>
      </w:r>
      <w:r>
        <w:rPr>
          <w:color w:val="292425"/>
          <w:spacing w:val="-15"/>
          <w:w w:val="110"/>
        </w:rPr>
        <w:t> </w:t>
      </w:r>
      <w:r>
        <w:rPr>
          <w:color w:val="292425"/>
          <w:spacing w:val="-4"/>
          <w:w w:val="110"/>
        </w:rPr>
        <w:t>sector,</w:t>
      </w:r>
      <w:r>
        <w:rPr>
          <w:color w:val="292425"/>
          <w:spacing w:val="-14"/>
          <w:w w:val="110"/>
        </w:rPr>
        <w:t> </w:t>
      </w:r>
      <w:r>
        <w:rPr>
          <w:color w:val="292425"/>
          <w:w w:val="110"/>
        </w:rPr>
        <w:t>cost</w:t>
      </w:r>
      <w:r>
        <w:rPr>
          <w:color w:val="292425"/>
          <w:spacing w:val="-14"/>
          <w:w w:val="110"/>
        </w:rPr>
        <w:t> </w:t>
      </w:r>
      <w:r>
        <w:rPr>
          <w:color w:val="292425"/>
          <w:w w:val="110"/>
        </w:rPr>
        <w:t>inflation</w:t>
      </w:r>
      <w:r>
        <w:rPr>
          <w:color w:val="292425"/>
          <w:spacing w:val="-14"/>
          <w:w w:val="110"/>
        </w:rPr>
        <w:t> </w:t>
      </w:r>
      <w:r>
        <w:rPr>
          <w:color w:val="292425"/>
          <w:w w:val="110"/>
        </w:rPr>
        <w:t>has</w:t>
      </w:r>
      <w:r>
        <w:rPr>
          <w:color w:val="292425"/>
          <w:spacing w:val="-15"/>
          <w:w w:val="110"/>
        </w:rPr>
        <w:t> </w:t>
      </w:r>
      <w:r>
        <w:rPr>
          <w:color w:val="292425"/>
          <w:w w:val="110"/>
        </w:rPr>
        <w:t>been</w:t>
      </w:r>
      <w:r>
        <w:rPr>
          <w:color w:val="292425"/>
          <w:spacing w:val="-14"/>
          <w:w w:val="110"/>
        </w:rPr>
        <w:t> </w:t>
      </w:r>
      <w:r>
        <w:rPr>
          <w:color w:val="292425"/>
          <w:w w:val="110"/>
        </w:rPr>
        <w:t>on</w:t>
      </w:r>
      <w:r>
        <w:rPr>
          <w:color w:val="292425"/>
          <w:spacing w:val="-14"/>
          <w:w w:val="110"/>
        </w:rPr>
        <w:t> </w:t>
      </w:r>
      <w:r>
        <w:rPr>
          <w:color w:val="292425"/>
          <w:w w:val="110"/>
        </w:rPr>
        <w:t>a rising trend since early </w:t>
      </w:r>
      <w:r>
        <w:rPr>
          <w:color w:val="292425"/>
          <w:spacing w:val="-6"/>
          <w:w w:val="110"/>
        </w:rPr>
        <w:t>2003. </w:t>
      </w:r>
      <w:r>
        <w:rPr>
          <w:color w:val="292425"/>
          <w:w w:val="110"/>
        </w:rPr>
        <w:t>Unit wage costs, which fell sharply in </w:t>
      </w:r>
      <w:r>
        <w:rPr>
          <w:color w:val="292425"/>
          <w:spacing w:val="-6"/>
          <w:w w:val="110"/>
        </w:rPr>
        <w:t>2003, </w:t>
      </w:r>
      <w:r>
        <w:rPr>
          <w:color w:val="292425"/>
          <w:spacing w:val="-3"/>
          <w:w w:val="110"/>
        </w:rPr>
        <w:t>were </w:t>
      </w:r>
      <w:r>
        <w:rPr>
          <w:color w:val="292425"/>
          <w:w w:val="110"/>
        </w:rPr>
        <w:t>broadly unchanged in the year </w:t>
      </w:r>
      <w:r>
        <w:rPr>
          <w:color w:val="292425"/>
          <w:spacing w:val="-4"/>
          <w:w w:val="110"/>
        </w:rPr>
        <w:t>to </w:t>
      </w:r>
      <w:r>
        <w:rPr>
          <w:color w:val="292425"/>
          <w:w w:val="110"/>
        </w:rPr>
        <w:t>November</w:t>
      </w:r>
      <w:r>
        <w:rPr>
          <w:color w:val="292425"/>
          <w:spacing w:val="-16"/>
          <w:w w:val="110"/>
        </w:rPr>
        <w:t> </w:t>
      </w:r>
      <w:r>
        <w:rPr>
          <w:color w:val="292425"/>
          <w:spacing w:val="-6"/>
          <w:w w:val="110"/>
        </w:rPr>
        <w:t>2004</w:t>
      </w:r>
      <w:r>
        <w:rPr>
          <w:color w:val="292425"/>
          <w:spacing w:val="-16"/>
          <w:w w:val="110"/>
        </w:rPr>
        <w:t> </w:t>
      </w:r>
      <w:r>
        <w:rPr>
          <w:color w:val="292425"/>
          <w:w w:val="110"/>
        </w:rPr>
        <w:t>(Chart</w:t>
      </w:r>
      <w:r>
        <w:rPr>
          <w:color w:val="292425"/>
          <w:spacing w:val="-16"/>
          <w:w w:val="110"/>
        </w:rPr>
        <w:t> </w:t>
      </w:r>
      <w:r>
        <w:rPr>
          <w:color w:val="292425"/>
          <w:spacing w:val="-8"/>
          <w:w w:val="110"/>
        </w:rPr>
        <w:t>4.13).</w:t>
      </w:r>
      <w:r>
        <w:rPr>
          <w:color w:val="292425"/>
          <w:spacing w:val="24"/>
          <w:w w:val="110"/>
        </w:rPr>
        <w:t> </w:t>
      </w:r>
      <w:r>
        <w:rPr>
          <w:color w:val="292425"/>
          <w:w w:val="110"/>
        </w:rPr>
        <w:t>Raw</w:t>
      </w:r>
      <w:r>
        <w:rPr>
          <w:color w:val="292425"/>
          <w:spacing w:val="-16"/>
          <w:w w:val="110"/>
        </w:rPr>
        <w:t> </w:t>
      </w:r>
      <w:r>
        <w:rPr>
          <w:color w:val="292425"/>
          <w:w w:val="110"/>
        </w:rPr>
        <w:t>material</w:t>
      </w:r>
      <w:r>
        <w:rPr>
          <w:color w:val="292425"/>
          <w:spacing w:val="-16"/>
          <w:w w:val="110"/>
        </w:rPr>
        <w:t> </w:t>
      </w:r>
      <w:r>
        <w:rPr>
          <w:color w:val="292425"/>
          <w:w w:val="110"/>
        </w:rPr>
        <w:t>costs</w:t>
      </w:r>
      <w:r>
        <w:rPr>
          <w:color w:val="292425"/>
          <w:spacing w:val="-15"/>
          <w:w w:val="110"/>
        </w:rPr>
        <w:t> </w:t>
      </w:r>
      <w:r>
        <w:rPr>
          <w:color w:val="292425"/>
          <w:spacing w:val="-3"/>
          <w:w w:val="110"/>
        </w:rPr>
        <w:t>have</w:t>
      </w:r>
      <w:r>
        <w:rPr>
          <w:color w:val="292425"/>
          <w:spacing w:val="-16"/>
          <w:w w:val="110"/>
        </w:rPr>
        <w:t> </w:t>
      </w:r>
      <w:r>
        <w:rPr>
          <w:color w:val="292425"/>
          <w:w w:val="110"/>
        </w:rPr>
        <w:t>been</w:t>
      </w:r>
    </w:p>
    <w:p>
      <w:pPr>
        <w:spacing w:after="0" w:line="292" w:lineRule="auto"/>
        <w:sectPr>
          <w:type w:val="continuous"/>
          <w:pgSz w:w="11900" w:h="16840"/>
          <w:pgMar w:top="1140" w:bottom="0" w:left="640" w:right="620"/>
          <w:cols w:num="2" w:equalWidth="0">
            <w:col w:w="3922" w:space="888"/>
            <w:col w:w="5830"/>
          </w:cols>
        </w:sectPr>
      </w:pPr>
    </w:p>
    <w:p>
      <w:pPr>
        <w:spacing w:before="84"/>
        <w:ind w:left="0" w:right="0" w:firstLine="0"/>
        <w:jc w:val="right"/>
        <w:rPr>
          <w:sz w:val="12"/>
        </w:rPr>
      </w:pPr>
      <w:r>
        <w:rPr>
          <w:color w:val="292425"/>
          <w:w w:val="110"/>
          <w:sz w:val="12"/>
        </w:rPr>
        <w:t>0.5</w:t>
      </w:r>
    </w:p>
    <w:p>
      <w:pPr>
        <w:spacing w:before="16"/>
        <w:ind w:left="76" w:right="0" w:firstLine="0"/>
        <w:jc w:val="left"/>
        <w:rPr>
          <w:sz w:val="16"/>
        </w:rPr>
      </w:pPr>
      <w:r>
        <w:rPr/>
        <w:br w:type="column"/>
      </w:r>
      <w:r>
        <w:rPr>
          <w:color w:val="292425"/>
          <w:w w:val="115"/>
          <w:position w:val="3"/>
          <w:sz w:val="16"/>
        </w:rPr>
        <w:t>– </w:t>
      </w:r>
      <w:r>
        <w:rPr>
          <w:color w:val="292425"/>
          <w:w w:val="115"/>
          <w:sz w:val="12"/>
        </w:rPr>
        <w:t>0.0 </w:t>
      </w:r>
      <w:r>
        <w:rPr>
          <w:color w:val="292425"/>
          <w:w w:val="115"/>
          <w:position w:val="3"/>
          <w:sz w:val="16"/>
        </w:rPr>
        <w:t>+</w:t>
      </w:r>
    </w:p>
    <w:p>
      <w:pPr>
        <w:tabs>
          <w:tab w:pos="577" w:val="left" w:leader="none"/>
          <w:tab w:pos="1048" w:val="left" w:leader="none"/>
          <w:tab w:pos="1520" w:val="left" w:leader="none"/>
        </w:tabs>
        <w:spacing w:before="84"/>
        <w:ind w:left="116" w:right="0" w:firstLine="0"/>
        <w:jc w:val="left"/>
        <w:rPr>
          <w:sz w:val="12"/>
        </w:rPr>
      </w:pPr>
      <w:r>
        <w:rPr/>
        <w:br w:type="column"/>
      </w:r>
      <w:r>
        <w:rPr>
          <w:color w:val="292425"/>
          <w:w w:val="115"/>
          <w:sz w:val="12"/>
        </w:rPr>
        <w:t>0.5</w:t>
        <w:tab/>
        <w:t>1.0</w:t>
        <w:tab/>
        <w:t>1.5</w:t>
        <w:tab/>
      </w:r>
      <w:r>
        <w:rPr>
          <w:color w:val="292425"/>
          <w:spacing w:val="-7"/>
          <w:w w:val="115"/>
          <w:sz w:val="12"/>
        </w:rPr>
        <w:t>2.0</w:t>
      </w:r>
    </w:p>
    <w:p>
      <w:pPr>
        <w:pStyle w:val="BodyText"/>
        <w:spacing w:line="228" w:lineRule="exact"/>
        <w:ind w:left="852"/>
      </w:pPr>
      <w:r>
        <w:rPr/>
        <w:br w:type="column"/>
      </w:r>
      <w:r>
        <w:rPr>
          <w:color w:val="292425"/>
          <w:w w:val="105"/>
        </w:rPr>
        <w:t>rising for a number of years, reflecting strong global demand</w:t>
      </w:r>
    </w:p>
    <w:p>
      <w:pPr>
        <w:spacing w:after="0" w:line="228" w:lineRule="exact"/>
        <w:sectPr>
          <w:type w:val="continuous"/>
          <w:pgSz w:w="11900" w:h="16840"/>
          <w:pgMar w:top="1140" w:bottom="0" w:left="640" w:right="620"/>
          <w:cols w:num="4" w:equalWidth="0">
            <w:col w:w="1877" w:space="40"/>
            <w:col w:w="564" w:space="39"/>
            <w:col w:w="1693" w:space="40"/>
            <w:col w:w="6387"/>
          </w:cols>
        </w:sectPr>
      </w:pPr>
    </w:p>
    <w:p>
      <w:pPr>
        <w:tabs>
          <w:tab w:pos="4963" w:val="left" w:leader="none"/>
          <w:tab w:pos="10494" w:val="left" w:leader="none"/>
        </w:tabs>
        <w:spacing w:before="71"/>
        <w:ind w:left="1868" w:right="0" w:firstLine="0"/>
        <w:jc w:val="left"/>
        <w:rPr>
          <w:sz w:val="12"/>
        </w:rPr>
      </w:pPr>
      <w:r>
        <w:rPr>
          <w:color w:val="292425"/>
          <w:w w:val="110"/>
          <w:sz w:val="12"/>
        </w:rPr>
        <w:t>Percentage</w:t>
      </w:r>
      <w:r>
        <w:rPr>
          <w:color w:val="292425"/>
          <w:spacing w:val="-7"/>
          <w:w w:val="110"/>
          <w:sz w:val="12"/>
        </w:rPr>
        <w:t> </w:t>
      </w:r>
      <w:r>
        <w:rPr>
          <w:color w:val="292425"/>
          <w:w w:val="110"/>
          <w:sz w:val="12"/>
        </w:rPr>
        <w:t>point</w:t>
      </w:r>
      <w:r>
        <w:rPr>
          <w:color w:val="292425"/>
          <w:spacing w:val="-6"/>
          <w:w w:val="110"/>
          <w:sz w:val="12"/>
        </w:rPr>
        <w:t> </w:t>
      </w:r>
      <w:r>
        <w:rPr>
          <w:color w:val="292425"/>
          <w:w w:val="110"/>
          <w:sz w:val="12"/>
        </w:rPr>
        <w:t>changes</w:t>
      </w:r>
      <w:r>
        <w:rPr>
          <w:color w:val="292425"/>
          <w:spacing w:val="-7"/>
          <w:w w:val="110"/>
          <w:sz w:val="12"/>
        </w:rPr>
        <w:t> </w:t>
      </w:r>
      <w:r>
        <w:rPr>
          <w:color w:val="292425"/>
          <w:w w:val="110"/>
          <w:sz w:val="12"/>
        </w:rPr>
        <w:t>in</w:t>
      </w:r>
      <w:r>
        <w:rPr>
          <w:color w:val="292425"/>
          <w:spacing w:val="-6"/>
          <w:w w:val="110"/>
          <w:sz w:val="12"/>
        </w:rPr>
        <w:t> </w:t>
      </w:r>
      <w:r>
        <w:rPr>
          <w:color w:val="292425"/>
          <w:w w:val="110"/>
          <w:sz w:val="12"/>
        </w:rPr>
        <w:t>inflation</w:t>
      </w:r>
      <w:r>
        <w:rPr>
          <w:color w:val="292425"/>
          <w:spacing w:val="-7"/>
          <w:w w:val="110"/>
          <w:sz w:val="12"/>
        </w:rPr>
        <w:t> </w:t>
      </w:r>
      <w:r>
        <w:rPr>
          <w:color w:val="292425"/>
          <w:spacing w:val="-3"/>
          <w:w w:val="110"/>
          <w:sz w:val="12"/>
        </w:rPr>
        <w:t>rates</w:t>
      </w:r>
      <w:r>
        <w:rPr>
          <w:color w:val="292425"/>
          <w:spacing w:val="-3"/>
          <w:sz w:val="12"/>
        </w:rPr>
        <w:tab/>
      </w:r>
      <w:r>
        <w:rPr>
          <w:color w:val="292425"/>
          <w:spacing w:val="-3"/>
          <w:w w:val="101"/>
          <w:sz w:val="12"/>
          <w:u w:val="single" w:color="006BB6"/>
        </w:rPr>
        <w:t> </w:t>
      </w:r>
      <w:r>
        <w:rPr>
          <w:color w:val="292425"/>
          <w:spacing w:val="-3"/>
          <w:sz w:val="12"/>
          <w:u w:val="single" w:color="006BB6"/>
        </w:rPr>
        <w:tab/>
      </w:r>
    </w:p>
    <w:p>
      <w:pPr>
        <w:pStyle w:val="ListParagraph"/>
        <w:numPr>
          <w:ilvl w:val="2"/>
          <w:numId w:val="40"/>
        </w:numPr>
        <w:tabs>
          <w:tab w:pos="5220" w:val="left" w:leader="none"/>
        </w:tabs>
        <w:spacing w:line="240" w:lineRule="auto" w:before="43" w:after="0"/>
        <w:ind w:left="5220" w:right="954" w:hanging="240"/>
        <w:jc w:val="left"/>
        <w:rPr>
          <w:sz w:val="14"/>
        </w:rPr>
      </w:pPr>
      <w:r>
        <w:rPr/>
        <w:pict>
          <v:shape style="position:absolute;margin-left:293.000092pt;margin-top:9.453060pt;width:223.2pt;height:16.05pt;mso-position-horizontal-relative:page;mso-position-vertical-relative:paragraph;z-index:16152064" coordorigin="5860,189" coordsize="4464,321" path="m7089,189l10324,189m5860,349l8287,349m5860,509l9583,509e" filled="false" stroked="true" strokeweight=".4388pt" strokecolor="#0070ff">
            <v:path arrowok="t"/>
            <v:stroke dashstyle="solid"/>
            <w10:wrap type="none"/>
          </v:shape>
        </w:pict>
      </w:r>
      <w:hyperlink r:id="rId121">
        <w:r>
          <w:rPr>
            <w:color w:val="292425"/>
            <w:w w:val="110"/>
            <w:sz w:val="14"/>
          </w:rPr>
          <w:t>For</w:t>
        </w:r>
        <w:r>
          <w:rPr>
            <w:color w:val="292425"/>
            <w:spacing w:val="-19"/>
            <w:w w:val="110"/>
            <w:sz w:val="14"/>
          </w:rPr>
          <w:t> </w:t>
        </w:r>
        <w:r>
          <w:rPr>
            <w:color w:val="292425"/>
            <w:w w:val="110"/>
            <w:sz w:val="14"/>
          </w:rPr>
          <w:t>more</w:t>
        </w:r>
        <w:r>
          <w:rPr>
            <w:color w:val="292425"/>
            <w:spacing w:val="-19"/>
            <w:w w:val="110"/>
            <w:sz w:val="14"/>
          </w:rPr>
          <w:t> </w:t>
        </w:r>
        <w:r>
          <w:rPr>
            <w:color w:val="292425"/>
            <w:w w:val="110"/>
            <w:sz w:val="14"/>
          </w:rPr>
          <w:t>details</w:t>
        </w:r>
        <w:r>
          <w:rPr>
            <w:color w:val="292425"/>
            <w:spacing w:val="-19"/>
            <w:w w:val="110"/>
            <w:sz w:val="14"/>
          </w:rPr>
          <w:t> </w:t>
        </w:r>
        <w:r>
          <w:rPr>
            <w:color w:val="292425"/>
            <w:w w:val="110"/>
            <w:sz w:val="14"/>
          </w:rPr>
          <w:t>see</w:t>
        </w:r>
        <w:r>
          <w:rPr>
            <w:color w:val="292425"/>
            <w:spacing w:val="-19"/>
            <w:w w:val="110"/>
            <w:sz w:val="14"/>
          </w:rPr>
          <w:t> </w:t>
        </w:r>
        <w:r>
          <w:rPr>
            <w:color w:val="292425"/>
            <w:w w:val="110"/>
            <w:sz w:val="14"/>
          </w:rPr>
          <w:t>Nickell,</w:t>
        </w:r>
        <w:r>
          <w:rPr>
            <w:color w:val="292425"/>
            <w:spacing w:val="-18"/>
            <w:w w:val="110"/>
            <w:sz w:val="14"/>
          </w:rPr>
          <w:t> </w:t>
        </w:r>
        <w:r>
          <w:rPr>
            <w:color w:val="292425"/>
            <w:w w:val="110"/>
            <w:sz w:val="14"/>
          </w:rPr>
          <w:t>S</w:t>
        </w:r>
        <w:r>
          <w:rPr>
            <w:color w:val="292425"/>
            <w:spacing w:val="-19"/>
            <w:w w:val="110"/>
            <w:sz w:val="14"/>
          </w:rPr>
          <w:t> </w:t>
        </w:r>
        <w:r>
          <w:rPr>
            <w:color w:val="292425"/>
            <w:spacing w:val="-4"/>
            <w:w w:val="110"/>
            <w:sz w:val="14"/>
          </w:rPr>
          <w:t>(2005),</w:t>
        </w:r>
        <w:r>
          <w:rPr>
            <w:color w:val="292425"/>
            <w:spacing w:val="-19"/>
            <w:w w:val="110"/>
            <w:sz w:val="14"/>
          </w:rPr>
          <w:t> </w:t>
        </w:r>
        <w:r>
          <w:rPr>
            <w:color w:val="292425"/>
            <w:w w:val="110"/>
            <w:sz w:val="14"/>
          </w:rPr>
          <w:t>‘Why</w:t>
        </w:r>
        <w:r>
          <w:rPr>
            <w:color w:val="292425"/>
            <w:spacing w:val="-19"/>
            <w:w w:val="110"/>
            <w:sz w:val="14"/>
          </w:rPr>
          <w:t> </w:t>
        </w:r>
        <w:r>
          <w:rPr>
            <w:color w:val="292425"/>
            <w:w w:val="110"/>
            <w:sz w:val="14"/>
          </w:rPr>
          <w:t>has</w:t>
        </w:r>
        <w:r>
          <w:rPr>
            <w:color w:val="292425"/>
            <w:spacing w:val="-19"/>
            <w:w w:val="110"/>
            <w:sz w:val="14"/>
          </w:rPr>
          <w:t> </w:t>
        </w:r>
        <w:r>
          <w:rPr>
            <w:color w:val="292425"/>
            <w:w w:val="110"/>
            <w:sz w:val="14"/>
          </w:rPr>
          <w:t>inflation</w:t>
        </w:r>
        <w:r>
          <w:rPr>
            <w:color w:val="292425"/>
            <w:spacing w:val="-18"/>
            <w:w w:val="110"/>
            <w:sz w:val="14"/>
          </w:rPr>
          <w:t> </w:t>
        </w:r>
        <w:r>
          <w:rPr>
            <w:color w:val="292425"/>
            <w:w w:val="110"/>
            <w:sz w:val="14"/>
          </w:rPr>
          <w:t>been</w:t>
        </w:r>
        <w:r>
          <w:rPr>
            <w:color w:val="292425"/>
            <w:spacing w:val="-19"/>
            <w:w w:val="110"/>
            <w:sz w:val="14"/>
          </w:rPr>
          <w:t> </w:t>
        </w:r>
        <w:r>
          <w:rPr>
            <w:color w:val="292425"/>
            <w:w w:val="110"/>
            <w:sz w:val="14"/>
          </w:rPr>
          <w:t>so</w:t>
        </w:r>
        <w:r>
          <w:rPr>
            <w:color w:val="292425"/>
            <w:spacing w:val="-19"/>
            <w:w w:val="110"/>
            <w:sz w:val="14"/>
          </w:rPr>
          <w:t> </w:t>
        </w:r>
        <w:r>
          <w:rPr>
            <w:color w:val="292425"/>
            <w:w w:val="110"/>
            <w:sz w:val="14"/>
          </w:rPr>
          <w:t>low</w:t>
        </w:r>
        <w:r>
          <w:rPr>
            <w:color w:val="292425"/>
            <w:spacing w:val="-19"/>
            <w:w w:val="110"/>
            <w:sz w:val="14"/>
          </w:rPr>
          <w:t> </w:t>
        </w:r>
        <w:r>
          <w:rPr>
            <w:color w:val="292425"/>
            <w:w w:val="110"/>
            <w:sz w:val="14"/>
          </w:rPr>
          <w:t>since </w:t>
        </w:r>
        <w:r>
          <w:rPr>
            <w:color w:val="292425"/>
            <w:spacing w:val="-10"/>
            <w:w w:val="110"/>
            <w:sz w:val="14"/>
          </w:rPr>
          <w:t>1999?’, </w:t>
        </w:r>
        <w:r>
          <w:rPr>
            <w:color w:val="292425"/>
            <w:w w:val="110"/>
            <w:sz w:val="14"/>
          </w:rPr>
          <w:t>available on the </w:t>
        </w:r>
        <w:r>
          <w:rPr>
            <w:color w:val="292425"/>
            <w:spacing w:val="-3"/>
            <w:w w:val="110"/>
            <w:sz w:val="14"/>
          </w:rPr>
          <w:t>Bank’s </w:t>
        </w:r>
        <w:r>
          <w:rPr>
            <w:color w:val="292425"/>
            <w:w w:val="110"/>
            <w:sz w:val="14"/>
          </w:rPr>
          <w:t>website at </w:t>
        </w:r>
        <w:r>
          <w:rPr>
            <w:color w:val="292425"/>
            <w:spacing w:val="-3"/>
            <w:w w:val="110"/>
            <w:sz w:val="14"/>
          </w:rPr>
          <w:t>www.bankofengland.co.uk/publications/sninflation050127.pdf.</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8"/>
        <w:rPr>
          <w:sz w:val="21"/>
        </w:rPr>
      </w:pPr>
    </w:p>
    <w:p>
      <w:pPr>
        <w:pStyle w:val="BodyText"/>
        <w:ind w:left="180"/>
        <w:rPr>
          <w:rFonts w:ascii="Trebuchet MS"/>
        </w:rPr>
      </w:pPr>
      <w:bookmarkStart w:name="Short-term prospects for CPI inflation" w:id="66"/>
      <w:bookmarkEnd w:id="66"/>
      <w:r>
        <w:rPr/>
      </w:r>
      <w:bookmarkStart w:name="_bookmark25" w:id="67"/>
      <w:bookmarkEnd w:id="67"/>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p>
    <w:p>
      <w:pPr>
        <w:pStyle w:val="BodyText"/>
        <w:spacing w:line="247" w:lineRule="auto" w:before="8"/>
        <w:ind w:left="180" w:right="89"/>
        <w:rPr>
          <w:rFonts w:ascii="Trebuchet MS"/>
        </w:rPr>
      </w:pPr>
      <w:r>
        <w:rPr>
          <w:rFonts w:ascii="Trebuchet MS"/>
          <w:color w:val="0092C0"/>
          <w:w w:val="95"/>
        </w:rPr>
        <w:t>The distribution of three-monthly changes </w:t>
      </w:r>
      <w:r>
        <w:rPr>
          <w:rFonts w:ascii="Trebuchet MS"/>
          <w:color w:val="0092C0"/>
        </w:rPr>
        <w:t>in annual CPI inflation</w:t>
      </w:r>
    </w:p>
    <w:p>
      <w:pPr>
        <w:spacing w:line="126" w:lineRule="exact" w:before="56"/>
        <w:ind w:left="1412" w:right="0" w:firstLine="0"/>
        <w:jc w:val="left"/>
        <w:rPr>
          <w:sz w:val="12"/>
        </w:rPr>
      </w:pPr>
      <w:r>
        <w:rPr>
          <w:color w:val="292425"/>
          <w:w w:val="110"/>
          <w:sz w:val="12"/>
        </w:rPr>
        <w:t>Percentage of months since January 1997</w:t>
      </w:r>
    </w:p>
    <w:p>
      <w:pPr>
        <w:spacing w:line="126" w:lineRule="exact" w:before="0"/>
        <w:ind w:left="3598" w:right="0" w:firstLine="0"/>
        <w:jc w:val="left"/>
        <w:rPr>
          <w:sz w:val="12"/>
        </w:rPr>
      </w:pPr>
      <w:r>
        <w:rPr/>
        <w:pict>
          <v:line style="position:absolute;mso-position-horizontal-relative:page;mso-position-vertical-relative:paragraph;z-index:16180736" from="202.587006pt,3.165157pt" to="208.571006pt,3.165157pt" stroked="true" strokeweight=".5pt" strokecolor="#292425">
            <v:stroke dashstyle="solid"/>
            <w10:wrap type="none"/>
          </v:line>
        </w:pict>
      </w:r>
      <w:r>
        <w:rPr/>
        <w:pict>
          <v:line style="position:absolute;mso-position-horizontal-relative:page;mso-position-vertical-relative:paragraph;z-index:16184832" from="40.5pt,3.165157pt" to="46.485pt,3.165157pt" stroked="true" strokeweight=".5pt" strokecolor="#292425">
            <v:stroke dashstyle="solid"/>
            <w10:wrap type="none"/>
          </v:line>
        </w:pict>
      </w:r>
      <w:r>
        <w:rPr>
          <w:color w:val="292425"/>
          <w:spacing w:val="-20"/>
          <w:w w:val="120"/>
          <w:sz w:val="12"/>
        </w:rPr>
        <w:t>16</w:t>
      </w:r>
    </w:p>
    <w:p>
      <w:pPr>
        <w:pStyle w:val="BodyText"/>
        <w:rPr>
          <w:sz w:val="12"/>
        </w:rPr>
      </w:pPr>
    </w:p>
    <w:p>
      <w:pPr>
        <w:spacing w:before="85"/>
        <w:ind w:left="0" w:right="311" w:firstLine="0"/>
        <w:jc w:val="right"/>
        <w:rPr>
          <w:sz w:val="12"/>
        </w:rPr>
      </w:pPr>
      <w:r>
        <w:rPr/>
        <w:pict>
          <v:group style="position:absolute;margin-left:52.118999pt;margin-top:12.197946pt;width:144.85pt;height:123pt;mso-position-horizontal-relative:page;mso-position-vertical-relative:paragraph;z-index:-21827584" coordorigin="1042,244" coordsize="2897,2460">
            <v:rect style="position:absolute;left:1086;top:2512;width:60;height:185" filled="true" fillcolor="#ec2131" stroked="false">
              <v:fill type="solid"/>
            </v:rect>
            <v:rect style="position:absolute;left:1086;top:2512;width:60;height:185" filled="false" stroked="true" strokeweight=".5pt" strokecolor="#292425">
              <v:stroke dashstyle="solid"/>
            </v:rect>
            <v:rect style="position:absolute;left:1226;top:2512;width:50;height:185" filled="true" fillcolor="#ec2131" stroked="false">
              <v:fill type="solid"/>
            </v:rect>
            <v:rect style="position:absolute;left:1226;top:2512;width:50;height:185" filled="false" stroked="true" strokeweight=".5pt" strokecolor="#292425">
              <v:stroke dashstyle="solid"/>
            </v:rect>
            <v:rect style="position:absolute;left:1358;top:2512;width:60;height:185" filled="true" fillcolor="#ec2131" stroked="false">
              <v:fill type="solid"/>
            </v:rect>
            <v:rect style="position:absolute;left:1358;top:2512;width:60;height:185" filled="false" stroked="true" strokeweight=".5pt" strokecolor="#292425">
              <v:stroke dashstyle="solid"/>
            </v:rect>
            <v:rect style="position:absolute;left:1498;top:2512;width:60;height:185" filled="true" fillcolor="#ec2131" stroked="false">
              <v:fill type="solid"/>
            </v:rect>
            <v:rect style="position:absolute;left:1498;top:2512;width:60;height:185" filled="false" stroked="true" strokeweight=".5pt" strokecolor="#292425">
              <v:stroke dashstyle="solid"/>
            </v:rect>
            <v:rect style="position:absolute;left:1638;top:2325;width:60;height:372" filled="true" fillcolor="#ec2131" stroked="false">
              <v:fill type="solid"/>
            </v:rect>
            <v:rect style="position:absolute;left:1638;top:2325;width:60;height:372" filled="false" stroked="true" strokeweight=".5pt" strokecolor="#292425">
              <v:stroke dashstyle="solid"/>
            </v:rect>
            <v:rect style="position:absolute;left:1777;top:1756;width:50;height:942" filled="true" fillcolor="#ec2131" stroked="false">
              <v:fill type="solid"/>
            </v:rect>
            <v:rect style="position:absolute;left:1777;top:1756;width:50;height:942" filled="false" stroked="true" strokeweight=".5pt" strokecolor="#292425">
              <v:stroke dashstyle="solid"/>
            </v:rect>
            <v:rect style="position:absolute;left:1907;top:1571;width:63;height:1126" filled="true" fillcolor="#ec2131" stroked="false">
              <v:fill type="solid"/>
            </v:rect>
            <v:rect style="position:absolute;left:1907;top:1571;width:63;height:1126" filled="false" stroked="true" strokeweight=".5pt" strokecolor="#292425">
              <v:stroke dashstyle="solid"/>
            </v:rect>
            <v:rect style="position:absolute;left:2049;top:1571;width:60;height:1126" filled="true" fillcolor="#ec2131" stroked="false">
              <v:fill type="solid"/>
            </v:rect>
            <v:rect style="position:absolute;left:2049;top:1571;width:60;height:1126" filled="false" stroked="true" strokeweight=".5pt" strokecolor="#292425">
              <v:stroke dashstyle="solid"/>
            </v:rect>
            <v:rect style="position:absolute;left:2188;top:248;width:50;height:2449" filled="true" fillcolor="#ec2131" stroked="false">
              <v:fill type="solid"/>
            </v:rect>
            <v:rect style="position:absolute;left:2188;top:248;width:50;height:2449" filled="false" stroked="true" strokeweight=".5pt" strokecolor="#292425">
              <v:stroke dashstyle="solid"/>
            </v:rect>
            <v:rect style="position:absolute;left:2318;top:433;width:60;height:2264" filled="true" fillcolor="#ec2131" stroked="false">
              <v:fill type="solid"/>
            </v:rect>
            <v:rect style="position:absolute;left:2318;top:433;width:60;height:2264" filled="false" stroked="true" strokeweight=".5pt" strokecolor="#292425">
              <v:stroke dashstyle="solid"/>
            </v:rect>
            <v:rect style="position:absolute;left:2458;top:1002;width:60;height:1695" filled="true" fillcolor="#ec2131" stroked="false">
              <v:fill type="solid"/>
            </v:rect>
            <v:rect style="position:absolute;left:2458;top:1002;width:60;height:1695" filled="false" stroked="true" strokeweight=".5pt" strokecolor="#292425">
              <v:stroke dashstyle="solid"/>
            </v:rect>
            <v:rect style="position:absolute;left:2600;top:433;width:60;height:2264" filled="true" fillcolor="#ec2131" stroked="false">
              <v:fill type="solid"/>
            </v:rect>
            <v:rect style="position:absolute;left:2600;top:433;width:60;height:2264" filled="false" stroked="true" strokeweight=".5pt" strokecolor="#292425">
              <v:stroke dashstyle="solid"/>
            </v:rect>
            <v:rect style="position:absolute;left:2740;top:1187;width:50;height:1511" filled="true" fillcolor="#ec2131" stroked="false">
              <v:fill type="solid"/>
            </v:rect>
            <v:rect style="position:absolute;left:2740;top:1187;width:50;height:1511" filled="false" stroked="true" strokeweight=".5pt" strokecolor="#292425">
              <v:stroke dashstyle="solid"/>
            </v:rect>
            <v:rect style="position:absolute;left:2869;top:2128;width:60;height:570" filled="true" fillcolor="#ec2131" stroked="false">
              <v:fill type="solid"/>
            </v:rect>
            <v:rect style="position:absolute;left:2869;top:2128;width:60;height:570" filled="false" stroked="true" strokeweight=".5pt" strokecolor="#292425">
              <v:stroke dashstyle="solid"/>
            </v:rect>
            <v:rect style="position:absolute;left:3009;top:1756;width:60;height:942" filled="true" fillcolor="#ec2131" stroked="false">
              <v:fill type="solid"/>
            </v:rect>
            <v:rect style="position:absolute;left:3009;top:1756;width:60;height:942" filled="false" stroked="true" strokeweight=".5pt" strokecolor="#292425">
              <v:stroke dashstyle="solid"/>
            </v:rect>
            <v:rect style="position:absolute;left:3149;top:1571;width:50;height:1126" filled="true" fillcolor="#ec2131" stroked="false">
              <v:fill type="solid"/>
            </v:rect>
            <v:rect style="position:absolute;left:3149;top:1571;width:50;height:1126" filled="false" stroked="true" strokeweight=".5pt" strokecolor="#292425">
              <v:stroke dashstyle="solid"/>
            </v:rect>
            <v:rect style="position:absolute;left:3281;top:2512;width:60;height:185" filled="true" fillcolor="#ec2131" stroked="false">
              <v:fill type="solid"/>
            </v:rect>
            <v:rect style="position:absolute;left:3281;top:2512;width:60;height:185" filled="false" stroked="true" strokeweight=".5pt" strokecolor="#292425">
              <v:stroke dashstyle="solid"/>
            </v:rect>
            <v:rect style="position:absolute;left:3420;top:2128;width:60;height:570" filled="true" fillcolor="#ec2131" stroked="false">
              <v:fill type="solid"/>
            </v:rect>
            <v:rect style="position:absolute;left:3420;top:2128;width:60;height:570" filled="false" stroked="true" strokeweight=".5pt" strokecolor="#292425">
              <v:stroke dashstyle="solid"/>
            </v:rect>
            <v:rect style="position:absolute;left:3700;top:2512;width:50;height:185" filled="true" fillcolor="#ec2131" stroked="false">
              <v:fill type="solid"/>
            </v:rect>
            <v:rect style="position:absolute;left:3700;top:2512;width:50;height:185" filled="false" stroked="true" strokeweight=".5pt" strokecolor="#292425">
              <v:stroke dashstyle="solid"/>
            </v:rect>
            <v:line style="position:absolute" from="1047,2699" to="3932,2699" stroked="true" strokeweight=".5pt" strokecolor="#292425">
              <v:stroke dashstyle="solid"/>
            </v:line>
            <v:shape style="position:absolute;left:1048;top:2641;width:2886;height:58" coordorigin="1048,2641" coordsize="2886,58" path="m1048,2699l1048,2641m1188,2699l1188,2641m1320,2699l1320,2641m1460,2699l1460,2641m1599,2699l1599,2641m1739,2699l1739,2641m1869,2699l1869,2641m2011,2699l2011,2641m2150,2699l2150,2641m2280,2699l2280,2641m2420,2699l2420,2641m2559,2699l2559,2641m2702,2699l2702,2641m2831,2699l2831,2641m2971,2699l2971,2641m3110,2699l3110,2641m3243,2699l3243,2641m3382,2699l3382,2641m3522,2699l3522,2641m3662,2699l3662,2641m3791,2699l3791,2641m3933,2699l3933,2641e" filled="false" stroked="true" strokeweight=".582pt" strokecolor="#292425">
              <v:path arrowok="t"/>
              <v:stroke dashstyle="solid"/>
            </v:shape>
            <w10:wrap type="none"/>
          </v:group>
        </w:pict>
      </w:r>
      <w:r>
        <w:rPr/>
        <w:pict>
          <v:line style="position:absolute;mso-position-horizontal-relative:page;mso-position-vertical-relative:paragraph;z-index:16180224" from="202.587006pt,7.639946pt" to="208.571006pt,7.639946pt" stroked="true" strokeweight=".5pt" strokecolor="#292425">
            <v:stroke dashstyle="solid"/>
            <w10:wrap type="none"/>
          </v:line>
        </w:pict>
      </w:r>
      <w:r>
        <w:rPr/>
        <w:pict>
          <v:line style="position:absolute;mso-position-horizontal-relative:page;mso-position-vertical-relative:paragraph;z-index:16184320" from="40.5pt,7.639946pt" to="46.485pt,7.639946pt" stroked="true" strokeweight=".5pt" strokecolor="#292425">
            <v:stroke dashstyle="solid"/>
            <w10:wrap type="none"/>
          </v:line>
        </w:pict>
      </w:r>
      <w:r>
        <w:rPr>
          <w:color w:val="292425"/>
          <w:spacing w:val="-20"/>
          <w:w w:val="120"/>
          <w:sz w:val="12"/>
        </w:rPr>
        <w:t>14</w:t>
      </w:r>
    </w:p>
    <w:p>
      <w:pPr>
        <w:pStyle w:val="BodyText"/>
        <w:rPr>
          <w:sz w:val="12"/>
        </w:rPr>
      </w:pPr>
    </w:p>
    <w:p>
      <w:pPr>
        <w:spacing w:before="86"/>
        <w:ind w:left="0" w:right="307" w:firstLine="0"/>
        <w:jc w:val="right"/>
        <w:rPr>
          <w:sz w:val="12"/>
        </w:rPr>
      </w:pPr>
      <w:r>
        <w:rPr/>
        <w:pict>
          <v:line style="position:absolute;mso-position-horizontal-relative:page;mso-position-vertical-relative:paragraph;z-index:16179712" from="202.587006pt,8.214774pt" to="208.571006pt,8.214774pt" stroked="true" strokeweight=".5pt" strokecolor="#292425">
            <v:stroke dashstyle="solid"/>
            <w10:wrap type="none"/>
          </v:line>
        </w:pict>
      </w:r>
      <w:r>
        <w:rPr/>
        <w:pict>
          <v:line style="position:absolute;mso-position-horizontal-relative:page;mso-position-vertical-relative:paragraph;z-index:16183808" from="40.5pt,8.214774pt" to="46.485pt,8.214774pt" stroked="true" strokeweight=".5pt" strokecolor="#292425">
            <v:stroke dashstyle="solid"/>
            <w10:wrap type="none"/>
          </v:line>
        </w:pict>
      </w:r>
      <w:r>
        <w:rPr>
          <w:color w:val="292425"/>
          <w:spacing w:val="-15"/>
          <w:w w:val="120"/>
          <w:sz w:val="12"/>
        </w:rPr>
        <w:t>12</w:t>
      </w:r>
    </w:p>
    <w:p>
      <w:pPr>
        <w:pStyle w:val="BodyText"/>
        <w:rPr>
          <w:sz w:val="12"/>
        </w:rPr>
      </w:pPr>
    </w:p>
    <w:p>
      <w:pPr>
        <w:spacing w:before="85"/>
        <w:ind w:left="0" w:right="306" w:firstLine="0"/>
        <w:jc w:val="right"/>
        <w:rPr>
          <w:sz w:val="12"/>
        </w:rPr>
      </w:pPr>
      <w:r>
        <w:rPr/>
        <w:pict>
          <v:line style="position:absolute;mso-position-horizontal-relative:page;mso-position-vertical-relative:paragraph;z-index:16179200" from="202.587006pt,7.805541pt" to="208.571006pt,7.805541pt" stroked="true" strokeweight=".5pt" strokecolor="#292425">
            <v:stroke dashstyle="solid"/>
            <w10:wrap type="none"/>
          </v:line>
        </w:pict>
      </w:r>
      <w:r>
        <w:rPr/>
        <w:pict>
          <v:line style="position:absolute;mso-position-horizontal-relative:page;mso-position-vertical-relative:paragraph;z-index:16183296" from="40.5pt,7.805541pt" to="46.485pt,7.805541pt" stroked="true" strokeweight=".5pt" strokecolor="#292425">
            <v:stroke dashstyle="solid"/>
            <w10:wrap type="none"/>
          </v:line>
        </w:pict>
      </w:r>
      <w:r>
        <w:rPr>
          <w:color w:val="292425"/>
          <w:spacing w:val="-15"/>
          <w:w w:val="120"/>
          <w:sz w:val="12"/>
        </w:rPr>
        <w:t>10</w:t>
      </w:r>
    </w:p>
    <w:p>
      <w:pPr>
        <w:pStyle w:val="BodyText"/>
        <w:rPr>
          <w:sz w:val="12"/>
        </w:rPr>
      </w:pPr>
    </w:p>
    <w:p>
      <w:pPr>
        <w:spacing w:before="86"/>
        <w:ind w:left="0" w:right="292" w:firstLine="0"/>
        <w:jc w:val="right"/>
        <w:rPr>
          <w:sz w:val="12"/>
        </w:rPr>
      </w:pPr>
      <w:r>
        <w:rPr/>
        <w:pict>
          <v:line style="position:absolute;mso-position-horizontal-relative:page;mso-position-vertical-relative:paragraph;z-index:16178688" from="202.587006pt,8.379369pt" to="208.571006pt,8.379369pt" stroked="true" strokeweight=".5pt" strokecolor="#292425">
            <v:stroke dashstyle="solid"/>
            <w10:wrap type="none"/>
          </v:line>
        </w:pict>
      </w:r>
      <w:r>
        <w:rPr/>
        <w:pict>
          <v:line style="position:absolute;mso-position-horizontal-relative:page;mso-position-vertical-relative:paragraph;z-index:16182784" from="40.5pt,8.379369pt" to="46.485pt,8.379369pt" stroked="true" strokeweight=".5pt" strokecolor="#292425">
            <v:stroke dashstyle="solid"/>
            <w10:wrap type="none"/>
          </v:line>
        </w:pict>
      </w:r>
      <w:r>
        <w:rPr>
          <w:color w:val="292425"/>
          <w:w w:val="121"/>
          <w:sz w:val="12"/>
        </w:rPr>
        <w:t>8</w:t>
      </w:r>
    </w:p>
    <w:p>
      <w:pPr>
        <w:pStyle w:val="BodyText"/>
        <w:rPr>
          <w:sz w:val="12"/>
        </w:rPr>
      </w:pPr>
    </w:p>
    <w:p>
      <w:pPr>
        <w:spacing w:before="85"/>
        <w:ind w:left="0" w:right="292" w:firstLine="0"/>
        <w:jc w:val="right"/>
        <w:rPr>
          <w:sz w:val="12"/>
        </w:rPr>
      </w:pPr>
      <w:r>
        <w:rPr/>
        <w:pict>
          <v:line style="position:absolute;mso-position-horizontal-relative:page;mso-position-vertical-relative:paragraph;z-index:16178176" from="202.587006pt,7.970136pt" to="208.571006pt,7.970136pt" stroked="true" strokeweight=".5pt" strokecolor="#292425">
            <v:stroke dashstyle="solid"/>
            <w10:wrap type="none"/>
          </v:line>
        </w:pict>
      </w:r>
      <w:r>
        <w:rPr/>
        <w:pict>
          <v:line style="position:absolute;mso-position-horizontal-relative:page;mso-position-vertical-relative:paragraph;z-index:16182272" from="40.5pt,7.970136pt" to="46.485pt,7.970136pt" stroked="true" strokeweight=".5pt" strokecolor="#292425">
            <v:stroke dashstyle="solid"/>
            <w10:wrap type="none"/>
          </v:line>
        </w:pict>
      </w:r>
      <w:r>
        <w:rPr>
          <w:color w:val="292425"/>
          <w:w w:val="121"/>
          <w:sz w:val="12"/>
        </w:rPr>
        <w:t>6</w:t>
      </w:r>
    </w:p>
    <w:p>
      <w:pPr>
        <w:pStyle w:val="BodyText"/>
        <w:rPr>
          <w:sz w:val="12"/>
        </w:rPr>
      </w:pPr>
    </w:p>
    <w:p>
      <w:pPr>
        <w:spacing w:before="86"/>
        <w:ind w:left="0" w:right="292" w:firstLine="0"/>
        <w:jc w:val="right"/>
        <w:rPr>
          <w:sz w:val="12"/>
        </w:rPr>
      </w:pPr>
      <w:r>
        <w:rPr/>
        <w:pict>
          <v:line style="position:absolute;mso-position-horizontal-relative:page;mso-position-vertical-relative:paragraph;z-index:16177664" from="202.587006pt,7.795964pt" to="208.571006pt,7.795964pt" stroked="true" strokeweight=".5pt" strokecolor="#292425">
            <v:stroke dashstyle="solid"/>
            <w10:wrap type="none"/>
          </v:line>
        </w:pict>
      </w:r>
      <w:r>
        <w:rPr/>
        <w:pict>
          <v:line style="position:absolute;mso-position-horizontal-relative:page;mso-position-vertical-relative:paragraph;z-index:16181760" from="40.5pt,7.795964pt" to="46.485pt,7.795964pt" stroked="true" strokeweight=".5pt" strokecolor="#292425">
            <v:stroke dashstyle="solid"/>
            <w10:wrap type="none"/>
          </v:line>
        </w:pict>
      </w:r>
      <w:r>
        <w:rPr>
          <w:color w:val="292425"/>
          <w:w w:val="121"/>
          <w:sz w:val="12"/>
        </w:rPr>
        <w:t>4</w:t>
      </w:r>
    </w:p>
    <w:p>
      <w:pPr>
        <w:pStyle w:val="BodyText"/>
        <w:rPr>
          <w:sz w:val="12"/>
        </w:rPr>
      </w:pPr>
    </w:p>
    <w:p>
      <w:pPr>
        <w:spacing w:before="85"/>
        <w:ind w:left="0" w:right="292" w:firstLine="0"/>
        <w:jc w:val="right"/>
        <w:rPr>
          <w:sz w:val="12"/>
        </w:rPr>
      </w:pPr>
      <w:r>
        <w:rPr/>
        <w:pict>
          <v:line style="position:absolute;mso-position-horizontal-relative:page;mso-position-vertical-relative:paragraph;z-index:16177152" from="202.587006pt,8.134792pt" to="208.571006pt,8.134792pt" stroked="true" strokeweight=".5pt" strokecolor="#292425">
            <v:stroke dashstyle="solid"/>
            <w10:wrap type="none"/>
          </v:line>
        </w:pict>
      </w:r>
      <w:r>
        <w:rPr/>
        <w:pict>
          <v:line style="position:absolute;mso-position-horizontal-relative:page;mso-position-vertical-relative:paragraph;z-index:16181248" from="40.5pt,8.134792pt" to="46.485pt,8.134792pt" stroked="true" strokeweight=".5pt" strokecolor="#292425">
            <v:stroke dashstyle="solid"/>
            <w10:wrap type="none"/>
          </v:line>
        </w:pict>
      </w:r>
      <w:r>
        <w:rPr/>
        <w:pict>
          <v:shape style="position:absolute;margin-left:214.585007pt;margin-top:23.402369pt;width:3.65pt;height:6pt;mso-position-horizontal-relative:page;mso-position-vertical-relative:paragraph;z-index:16196608"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w:pict>
      </w:r>
      <w:r>
        <w:rPr>
          <w:color w:val="292425"/>
          <w:w w:val="121"/>
          <w:sz w:val="12"/>
        </w:rPr>
        <w:t>2</w:t>
      </w:r>
    </w:p>
    <w:p>
      <w:pPr>
        <w:pStyle w:val="BodyText"/>
        <w:rPr>
          <w:sz w:val="22"/>
        </w:rPr>
      </w:pPr>
      <w:r>
        <w:rPr/>
        <w:pict>
          <v:shape style="position:absolute;margin-left:40.5pt;margin-top:14.875257pt;width:6pt;height:.1pt;mso-position-horizontal-relative:page;mso-position-vertical-relative:paragraph;z-index:-15281664;mso-wrap-distance-left:0;mso-wrap-distance-right:0" coordorigin="810,298" coordsize="120,0" path="m810,298l930,298e" filled="false" stroked="true" strokeweight=".5pt" strokecolor="#292425">
            <v:path arrowok="t"/>
            <v:stroke dashstyle="solid"/>
            <w10:wrap type="topAndBottom"/>
          </v:shape>
        </w:pict>
      </w:r>
      <w:r>
        <w:rPr/>
        <w:pict>
          <v:shape style="position:absolute;margin-left:202.587006pt;margin-top:14.875257pt;width:6pt;height:.1pt;mso-position-horizontal-relative:page;mso-position-vertical-relative:paragraph;z-index:-15281152;mso-wrap-distance-left:0;mso-wrap-distance-right:0" coordorigin="4052,298" coordsize="120,0" path="m4052,298l4171,298e" filled="false" stroked="true" strokeweight=".5pt" strokecolor="#292425">
            <v:path arrowok="t"/>
            <v:stroke dashstyle="solid"/>
            <w10:wrap type="topAndBottom"/>
          </v:shape>
        </w:pict>
      </w:r>
    </w:p>
    <w:p>
      <w:pPr>
        <w:spacing w:before="0"/>
        <w:ind w:left="616" w:right="925" w:firstLine="0"/>
        <w:jc w:val="center"/>
        <w:rPr>
          <w:sz w:val="12"/>
        </w:rPr>
      </w:pPr>
      <w:r>
        <w:rPr>
          <w:color w:val="292425"/>
          <w:w w:val="115"/>
          <w:position w:val="1"/>
          <w:sz w:val="12"/>
        </w:rPr>
        <w:t>1.0 0.8 0.6 0.4 0.2</w:t>
      </w:r>
      <w:r>
        <w:rPr>
          <w:color w:val="292425"/>
          <w:w w:val="115"/>
          <w:sz w:val="20"/>
        </w:rPr>
        <w:t>_</w:t>
      </w:r>
      <w:r>
        <w:rPr>
          <w:color w:val="292425"/>
          <w:w w:val="115"/>
          <w:position w:val="1"/>
          <w:sz w:val="12"/>
        </w:rPr>
        <w:t>0.0</w:t>
      </w:r>
      <w:r>
        <w:rPr>
          <w:color w:val="292425"/>
          <w:w w:val="115"/>
          <w:position w:val="-6"/>
          <w:sz w:val="16"/>
        </w:rPr>
        <w:t>+</w:t>
      </w:r>
      <w:r>
        <w:rPr>
          <w:color w:val="292425"/>
          <w:w w:val="115"/>
          <w:position w:val="1"/>
          <w:sz w:val="12"/>
        </w:rPr>
        <w:t>0.2 0.4 0.6 0.8 1.0</w:t>
      </w:r>
    </w:p>
    <w:p>
      <w:pPr>
        <w:spacing w:line="242" w:lineRule="auto" w:before="0"/>
        <w:ind w:left="639" w:right="886" w:firstLine="0"/>
        <w:jc w:val="center"/>
        <w:rPr>
          <w:sz w:val="12"/>
        </w:rPr>
      </w:pPr>
      <w:r>
        <w:rPr>
          <w:color w:val="292425"/>
          <w:w w:val="105"/>
          <w:sz w:val="12"/>
        </w:rPr>
        <w:t>Three-monthly changes in annual CPI inflation (percentage points)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4"/>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6"/>
          <w:w w:val="78"/>
        </w:rPr>
        <w:t>1</w:t>
      </w:r>
      <w:r>
        <w:rPr>
          <w:rFonts w:ascii="Trebuchet MS"/>
          <w:smallCaps w:val="0"/>
          <w:color w:val="0092C0"/>
          <w:w w:val="102"/>
        </w:rPr>
        <w:t>3</w:t>
      </w:r>
    </w:p>
    <w:p>
      <w:pPr>
        <w:pStyle w:val="BodyText"/>
        <w:spacing w:line="247" w:lineRule="auto" w:before="8"/>
        <w:ind w:left="180" w:right="23"/>
        <w:rPr>
          <w:rFonts w:ascii="Trebuchet MS"/>
        </w:rPr>
      </w:pPr>
      <w:r>
        <w:rPr>
          <w:rFonts w:ascii="Trebuchet MS"/>
          <w:color w:val="0092C0"/>
          <w:w w:val="95"/>
        </w:rPr>
        <w:t>Domestically produced manufactured goods: </w:t>
      </w:r>
      <w:r>
        <w:rPr>
          <w:rFonts w:ascii="Trebuchet MS"/>
          <w:color w:val="0092C0"/>
        </w:rPr>
        <w:t>costs and prices</w:t>
      </w:r>
    </w:p>
    <w:p>
      <w:pPr>
        <w:pStyle w:val="BodyText"/>
        <w:spacing w:before="1"/>
        <w:rPr>
          <w:rFonts w:ascii="Trebuchet MS"/>
          <w:sz w:val="21"/>
        </w:rPr>
      </w:pPr>
      <w:r>
        <w:rPr/>
        <w:br w:type="column"/>
      </w:r>
      <w:r>
        <w:rPr>
          <w:rFonts w:ascii="Trebuchet MS"/>
          <w:sz w:val="21"/>
        </w:rPr>
      </w:r>
    </w:p>
    <w:p>
      <w:pPr>
        <w:pStyle w:val="BodyText"/>
        <w:spacing w:line="292" w:lineRule="auto"/>
        <w:ind w:left="180" w:right="253"/>
      </w:pPr>
      <w:r>
        <w:rPr>
          <w:color w:val="292425"/>
          <w:w w:val="105"/>
        </w:rPr>
        <w:t>for industrial commodities such as oil and metals. But the </w:t>
      </w:r>
      <w:r>
        <w:rPr>
          <w:color w:val="292425"/>
          <w:spacing w:val="-4"/>
          <w:w w:val="105"/>
        </w:rPr>
        <w:t>rate </w:t>
      </w:r>
      <w:r>
        <w:rPr>
          <w:color w:val="292425"/>
          <w:w w:val="105"/>
        </w:rPr>
        <w:t>of increase in </w:t>
      </w:r>
      <w:r>
        <w:rPr>
          <w:color w:val="292425"/>
          <w:spacing w:val="-4"/>
          <w:w w:val="105"/>
        </w:rPr>
        <w:t>raw </w:t>
      </w:r>
      <w:r>
        <w:rPr>
          <w:color w:val="292425"/>
          <w:w w:val="105"/>
        </w:rPr>
        <w:t>material costs </w:t>
      </w:r>
      <w:r>
        <w:rPr>
          <w:color w:val="292425"/>
          <w:spacing w:val="-3"/>
          <w:w w:val="105"/>
        </w:rPr>
        <w:t>may </w:t>
      </w:r>
      <w:r>
        <w:rPr>
          <w:color w:val="292425"/>
          <w:w w:val="105"/>
        </w:rPr>
        <w:t>be slowing — in part because oil prices are not rising as fast as they were. The </w:t>
      </w:r>
      <w:r>
        <w:rPr>
          <w:color w:val="292425"/>
          <w:spacing w:val="-3"/>
          <w:w w:val="105"/>
        </w:rPr>
        <w:t>Bank’s </w:t>
      </w:r>
      <w:r>
        <w:rPr>
          <w:color w:val="292425"/>
          <w:w w:val="105"/>
        </w:rPr>
        <w:t>regional Agents also report that </w:t>
      </w:r>
      <w:r>
        <w:rPr>
          <w:color w:val="292425"/>
          <w:spacing w:val="-3"/>
          <w:w w:val="105"/>
        </w:rPr>
        <w:t>pressures </w:t>
      </w:r>
      <w:r>
        <w:rPr>
          <w:color w:val="292425"/>
          <w:w w:val="105"/>
        </w:rPr>
        <w:t>on </w:t>
      </w:r>
      <w:r>
        <w:rPr>
          <w:color w:val="292425"/>
          <w:spacing w:val="-4"/>
          <w:w w:val="105"/>
        </w:rPr>
        <w:t>raw </w:t>
      </w:r>
      <w:r>
        <w:rPr>
          <w:color w:val="292425"/>
          <w:w w:val="105"/>
        </w:rPr>
        <w:t>material costs </w:t>
      </w:r>
      <w:r>
        <w:rPr>
          <w:color w:val="292425"/>
          <w:spacing w:val="-3"/>
          <w:w w:val="105"/>
        </w:rPr>
        <w:t>may have</w:t>
      </w:r>
      <w:r>
        <w:rPr>
          <w:color w:val="292425"/>
          <w:spacing w:val="-8"/>
          <w:w w:val="105"/>
        </w:rPr>
        <w:t> </w:t>
      </w:r>
      <w:r>
        <w:rPr>
          <w:color w:val="292425"/>
          <w:w w:val="105"/>
        </w:rPr>
        <w:t>peaked.</w:t>
      </w:r>
    </w:p>
    <w:p>
      <w:pPr>
        <w:pStyle w:val="BodyText"/>
        <w:spacing w:before="1"/>
        <w:rPr>
          <w:sz w:val="24"/>
        </w:rPr>
      </w:pPr>
    </w:p>
    <w:p>
      <w:pPr>
        <w:pStyle w:val="BodyText"/>
        <w:spacing w:line="292" w:lineRule="auto"/>
        <w:ind w:left="180" w:right="253"/>
      </w:pPr>
      <w:r>
        <w:rPr>
          <w:color w:val="292425"/>
          <w:w w:val="105"/>
        </w:rPr>
        <w:t>This increase in manufacturers’ cost inflation has led </w:t>
      </w:r>
      <w:r>
        <w:rPr>
          <w:color w:val="292425"/>
          <w:spacing w:val="-4"/>
          <w:w w:val="105"/>
        </w:rPr>
        <w:t>to </w:t>
      </w:r>
      <w:r>
        <w:rPr>
          <w:color w:val="292425"/>
          <w:w w:val="105"/>
        </w:rPr>
        <w:t>a </w:t>
      </w:r>
      <w:r>
        <w:rPr>
          <w:color w:val="292425"/>
          <w:spacing w:val="-3"/>
          <w:w w:val="105"/>
        </w:rPr>
        <w:t>steady </w:t>
      </w:r>
      <w:r>
        <w:rPr>
          <w:color w:val="292425"/>
          <w:w w:val="105"/>
        </w:rPr>
        <w:t>pickup in the inflation </w:t>
      </w:r>
      <w:r>
        <w:rPr>
          <w:color w:val="292425"/>
          <w:spacing w:val="-4"/>
          <w:w w:val="105"/>
        </w:rPr>
        <w:t>rate </w:t>
      </w:r>
      <w:r>
        <w:rPr>
          <w:color w:val="292425"/>
          <w:w w:val="105"/>
        </w:rPr>
        <w:t>of factory </w:t>
      </w:r>
      <w:r>
        <w:rPr>
          <w:color w:val="292425"/>
          <w:spacing w:val="-3"/>
          <w:w w:val="105"/>
        </w:rPr>
        <w:t>gate </w:t>
      </w:r>
      <w:r>
        <w:rPr>
          <w:color w:val="292425"/>
          <w:w w:val="105"/>
        </w:rPr>
        <w:t>prices (also known as manufacturers’ output prices). Even excluding the price of petrol and other erratics,  annual  output  price inflation </w:t>
      </w:r>
      <w:r>
        <w:rPr>
          <w:color w:val="292425"/>
          <w:spacing w:val="-3"/>
          <w:w w:val="105"/>
        </w:rPr>
        <w:t>was </w:t>
      </w:r>
      <w:r>
        <w:rPr>
          <w:color w:val="292425"/>
          <w:w w:val="105"/>
        </w:rPr>
        <w:t>2.6% in </w:t>
      </w:r>
      <w:r>
        <w:rPr>
          <w:color w:val="292425"/>
          <w:spacing w:val="-6"/>
          <w:w w:val="105"/>
        </w:rPr>
        <w:t>2004 </w:t>
      </w:r>
      <w:r>
        <w:rPr>
          <w:color w:val="292425"/>
          <w:w w:val="105"/>
        </w:rPr>
        <w:t>Q4, up 1.3 percentage points on a year </w:t>
      </w:r>
      <w:r>
        <w:rPr>
          <w:color w:val="292425"/>
          <w:spacing w:val="-3"/>
          <w:w w:val="105"/>
        </w:rPr>
        <w:t>earlier. </w:t>
      </w:r>
      <w:r>
        <w:rPr>
          <w:color w:val="292425"/>
          <w:w w:val="105"/>
        </w:rPr>
        <w:t>That </w:t>
      </w:r>
      <w:r>
        <w:rPr>
          <w:color w:val="292425"/>
          <w:spacing w:val="-3"/>
          <w:w w:val="105"/>
        </w:rPr>
        <w:t>was </w:t>
      </w:r>
      <w:r>
        <w:rPr>
          <w:color w:val="292425"/>
          <w:w w:val="105"/>
        </w:rPr>
        <w:t>the highest </w:t>
      </w:r>
      <w:r>
        <w:rPr>
          <w:color w:val="292425"/>
          <w:spacing w:val="-4"/>
          <w:w w:val="105"/>
        </w:rPr>
        <w:t>rate </w:t>
      </w:r>
      <w:r>
        <w:rPr>
          <w:color w:val="292425"/>
          <w:w w:val="105"/>
        </w:rPr>
        <w:t>since </w:t>
      </w:r>
      <w:r>
        <w:rPr>
          <w:color w:val="292425"/>
          <w:spacing w:val="-15"/>
          <w:w w:val="105"/>
        </w:rPr>
        <w:t>1996</w:t>
      </w:r>
      <w:r>
        <w:rPr>
          <w:color w:val="292425"/>
          <w:spacing w:val="13"/>
          <w:w w:val="105"/>
        </w:rPr>
        <w:t> </w:t>
      </w:r>
      <w:r>
        <w:rPr>
          <w:color w:val="292425"/>
          <w:w w:val="105"/>
        </w:rPr>
        <w:t>Q1</w:t>
      </w:r>
    </w:p>
    <w:p>
      <w:pPr>
        <w:pStyle w:val="BodyText"/>
        <w:spacing w:line="227" w:lineRule="exact"/>
        <w:ind w:left="180"/>
      </w:pPr>
      <w:r>
        <w:rPr>
          <w:color w:val="292425"/>
          <w:w w:val="105"/>
        </w:rPr>
        <w:t>(Chart 4.13). Output prices fell back somewhat in</w:t>
      </w:r>
    </w:p>
    <w:p>
      <w:pPr>
        <w:pStyle w:val="BodyText"/>
        <w:spacing w:line="292" w:lineRule="auto" w:before="50"/>
        <w:ind w:left="180" w:right="144"/>
      </w:pPr>
      <w:r>
        <w:rPr>
          <w:color w:val="292425"/>
          <w:w w:val="110"/>
        </w:rPr>
        <w:t>December </w:t>
      </w:r>
      <w:r>
        <w:rPr>
          <w:color w:val="292425"/>
          <w:spacing w:val="-5"/>
          <w:w w:val="110"/>
        </w:rPr>
        <w:t>2004, </w:t>
      </w:r>
      <w:r>
        <w:rPr>
          <w:color w:val="292425"/>
          <w:w w:val="110"/>
        </w:rPr>
        <w:t>but it is </w:t>
      </w:r>
      <w:r>
        <w:rPr>
          <w:color w:val="292425"/>
          <w:spacing w:val="-3"/>
          <w:w w:val="110"/>
        </w:rPr>
        <w:t>too </w:t>
      </w:r>
      <w:r>
        <w:rPr>
          <w:color w:val="292425"/>
          <w:w w:val="110"/>
        </w:rPr>
        <w:t>early </w:t>
      </w:r>
      <w:r>
        <w:rPr>
          <w:color w:val="292425"/>
          <w:spacing w:val="-4"/>
          <w:w w:val="110"/>
        </w:rPr>
        <w:t>to </w:t>
      </w:r>
      <w:r>
        <w:rPr>
          <w:color w:val="292425"/>
          <w:spacing w:val="-3"/>
          <w:w w:val="110"/>
        </w:rPr>
        <w:t>say </w:t>
      </w:r>
      <w:r>
        <w:rPr>
          <w:color w:val="292425"/>
          <w:w w:val="110"/>
        </w:rPr>
        <w:t>whether output price inflation has peaked. Business </w:t>
      </w:r>
      <w:r>
        <w:rPr>
          <w:color w:val="292425"/>
          <w:spacing w:val="-3"/>
          <w:w w:val="110"/>
        </w:rPr>
        <w:t>surveys </w:t>
      </w:r>
      <w:r>
        <w:rPr>
          <w:color w:val="292425"/>
          <w:w w:val="110"/>
        </w:rPr>
        <w:t>suggest continued </w:t>
      </w:r>
      <w:r>
        <w:rPr>
          <w:color w:val="292425"/>
          <w:spacing w:val="-3"/>
          <w:w w:val="110"/>
        </w:rPr>
        <w:t>upward </w:t>
      </w:r>
      <w:r>
        <w:rPr>
          <w:color w:val="292425"/>
          <w:w w:val="110"/>
        </w:rPr>
        <w:t>pressure. For example, the CBI </w:t>
      </w:r>
      <w:r>
        <w:rPr>
          <w:color w:val="292425"/>
          <w:spacing w:val="-3"/>
          <w:w w:val="110"/>
        </w:rPr>
        <w:t>survey </w:t>
      </w:r>
      <w:r>
        <w:rPr>
          <w:color w:val="292425"/>
          <w:w w:val="110"/>
        </w:rPr>
        <w:t>suggested that in January </w:t>
      </w:r>
      <w:r>
        <w:rPr>
          <w:color w:val="292425"/>
          <w:spacing w:val="-6"/>
          <w:w w:val="110"/>
        </w:rPr>
        <w:t>2005, </w:t>
      </w:r>
      <w:r>
        <w:rPr>
          <w:color w:val="292425"/>
          <w:w w:val="110"/>
        </w:rPr>
        <w:t>the balance of manufacturers expecting </w:t>
      </w:r>
      <w:r>
        <w:rPr>
          <w:color w:val="292425"/>
          <w:spacing w:val="-4"/>
          <w:w w:val="110"/>
        </w:rPr>
        <w:t>to </w:t>
      </w:r>
      <w:r>
        <w:rPr>
          <w:color w:val="292425"/>
          <w:w w:val="110"/>
        </w:rPr>
        <w:t>raise their prices had picked up, and </w:t>
      </w:r>
      <w:r>
        <w:rPr>
          <w:color w:val="292425"/>
          <w:spacing w:val="-3"/>
          <w:w w:val="110"/>
        </w:rPr>
        <w:t>was </w:t>
      </w:r>
      <w:r>
        <w:rPr>
          <w:color w:val="292425"/>
          <w:w w:val="110"/>
        </w:rPr>
        <w:t>the highest for almost a decade.</w:t>
      </w:r>
    </w:p>
    <w:p>
      <w:pPr>
        <w:pStyle w:val="BodyText"/>
        <w:spacing w:before="1"/>
        <w:rPr>
          <w:sz w:val="24"/>
        </w:rPr>
      </w:pPr>
    </w:p>
    <w:p>
      <w:pPr>
        <w:pStyle w:val="BodyText"/>
        <w:ind w:left="180"/>
      </w:pPr>
      <w:r>
        <w:rPr>
          <w:color w:val="292425"/>
          <w:w w:val="110"/>
        </w:rPr>
        <w:t>In the service sector, the evidence on supply chain pressures is</w:t>
      </w:r>
    </w:p>
    <w:p>
      <w:pPr>
        <w:spacing w:after="0"/>
        <w:sectPr>
          <w:type w:val="continuous"/>
          <w:pgSz w:w="11900" w:h="16840"/>
          <w:pgMar w:top="1140" w:bottom="0" w:left="640" w:right="620"/>
          <w:cols w:num="2" w:equalWidth="0">
            <w:col w:w="4020" w:space="892"/>
            <w:col w:w="5728"/>
          </w:cols>
        </w:sectPr>
      </w:pPr>
    </w:p>
    <w:p>
      <w:pPr>
        <w:spacing w:line="140" w:lineRule="atLeast" w:before="38"/>
        <w:ind w:left="348" w:right="3" w:firstLine="0"/>
        <w:jc w:val="left"/>
        <w:rPr>
          <w:sz w:val="12"/>
        </w:rPr>
      </w:pPr>
      <w:r>
        <w:rPr>
          <w:color w:val="292425"/>
          <w:w w:val="110"/>
          <w:sz w:val="12"/>
        </w:rPr>
        <w:t>Percentage change on a year earlier</w:t>
      </w:r>
    </w:p>
    <w:p>
      <w:pPr>
        <w:spacing w:line="88" w:lineRule="exact" w:before="0"/>
        <w:ind w:left="172" w:right="0" w:firstLine="0"/>
        <w:jc w:val="left"/>
        <w:rPr>
          <w:sz w:val="12"/>
        </w:rPr>
      </w:pPr>
      <w:r>
        <w:rPr/>
        <w:pict>
          <v:group style="position:absolute;margin-left:62.123001pt;margin-top:6.753938pt;width:144.15pt;height:137.25pt;mso-position-horizontal-relative:page;mso-position-vertical-relative:paragraph;z-index:-21811712" coordorigin="1242,135" coordsize="2883,2745">
            <v:shape style="position:absolute;left:1252;top:912;width:2843;height:914" coordorigin="1252,913" coordsize="2843,914" path="m1252,913l1283,940,1314,926,1334,982,1364,1065,1385,1120,1415,1231,1445,1286,1466,1342,1496,1369,1517,1342,1547,1369,1577,1425,1598,1452,1628,1466,1649,1466,1679,1480,1709,1508,1730,1466,1791,1466,1811,1452,1841,1480,1862,1466,1892,1452,1923,1591,1943,1632,1973,1646,1994,1660,2024,1660,2055,1701,2075,1715,2105,1729,2126,1771,2156,1785,2187,1826,2207,1826,2238,1715,2288,1715,2319,1701,2339,1688,2370,1729,2400,1729,2420,1688,2451,1632,2471,1591,2532,1591,2552,1577,2583,1549,2603,1536,2664,1536,2684,1480,2715,1480,2745,1508,2765,1536,2796,1577,2816,1549,2847,1591,2877,1632,2897,1605,3009,1605,3029,1591,3060,1605,3080,1605,3110,1591,3141,1605,3161,1591,3222,1591,3242,1577,3273,1549,3293,1536,3324,1508,3354,1480,3375,1480,3405,1452,3425,1425,3456,1411,3486,1355,3507,1273,3537,1258,3588,1258,3618,1286,3639,1258,3669,1286,3699,1231,3720,1286,3750,1258,3771,1231,3801,1245,3831,1245,3852,1231,3882,1258,3903,1245,3933,1231,3963,1189,3984,1106,4014,1120,4035,995,4065,995,4095,1093e" filled="false" stroked="true" strokeweight="1.0pt" strokecolor="#f37a7c">
              <v:path arrowok="t"/>
              <v:stroke dashstyle="solid"/>
            </v:shape>
            <v:shape style="position:absolute;left:1252;top:263;width:2813;height:2529" coordorigin="1252,263" coordsize="2813,2529" path="m1252,485l1283,443,1314,692,1334,637,1364,678,1385,581,1415,609,1445,637,1466,803,1496,1134,1517,1010,1547,1037,1577,1341,1598,1369,1628,1024,1649,968,1679,927,1710,941,1730,1286,1760,954,1791,885,1811,941,1842,803,1862,899,1892,761,1923,816,1943,913,1974,941,1994,996,2025,899,2055,747,2075,913,2106,871,2126,830,2156,1024,2187,1120,2207,1134,2238,1037,2268,1314,2319,1521,2339,1631,2370,1701,2400,1811,2420,1894,2451,1825,2471,1894,2502,1701,2532,1452,2552,1949,2583,1839,2603,1784,2634,1714,2664,1935,2684,1687,2715,1797,2745,1687,2766,1811,2796,1742,2816,2060,2847,2143,2877,1742,2898,1576,2949,1231,2979,1079,3009,1203,3030,1369,3060,1300,3081,1093,3111,1093,3141,775,3162,816,3192,1079,3223,1037,3243,1300,3274,1507,3294,263,3324,1245,3355,1203,3375,1314,3406,1175,3426,1369,3456,1410,3487,1452,3507,1355,3538,982,3558,1701,3588,1590,3619,2792,3639,2005,3669,1742,3700,1784,3720,2281,3751,2060,3771,2143,3801,2156,3832,1880,3852,1852,3883,1825,3903,1922,3933,1701,3964,1604,3984,1645,4015,1659,4035,1438,4065,1576e" filled="false" stroked="true" strokeweight="1pt" strokecolor="#ab6d8f">
              <v:path arrowok="t"/>
              <v:stroke dashstyle="solid"/>
            </v:shape>
            <v:shape style="position:absolute;left:1252;top:470;width:2843;height:2130" coordorigin="1252,471" coordsize="2843,2130" path="m1252,1176l1283,1259,1314,1273,1334,1369,1364,1591,1385,1743,1415,1812,1445,1826,1466,1881,1496,1687,1517,1853,1547,1936,1577,2005,1598,2116,1628,2323,1649,2600,1679,2365,1709,2365,1730,2296,1760,2227,1791,2323,1811,2379,1841,2310,1892,2448,1923,2392,1943,2406,1973,2282,1994,2268,2024,2379,2055,2365,2075,2420,2105,2420,2126,2434,2156,2323,2187,2379,2207,2185,2238,2185,2268,1992,2288,1784,2319,1923,2339,1701,2370,1425,2400,1452,2420,1369,2451,1355,2471,1093,2502,913,2532,996,2552,761,2583,830,2603,1148,2633,747,2664,609,2684,899,2715,733,2745,471,2765,512,2796,623,2816,1051,2847,1024,2877,1093,2897,1286,2928,899,2948,1121,2979,1342,3009,1563,3029,1812,3060,2144,3080,2323,3110,2475,3141,2227,3161,2171,3192,2282,3222,1992,3242,2019,3273,2199,3293,2213,3324,2019,3354,1881,3375,1784,3405,1535,3425,1660,3456,1369,3486,1300,3507,1245,3537,1383,3557,1591,3588,1535,3618,1508,3639,1383,3669,1314,3699,1425,3720,1300,3750,1065,3771,1286,3801,1521,3831,1618,3852,1425,3882,1217,3903,982,3933,1148,3963,1121,3984,1051,4014,761,4035,664,4065,913,4095,1176e" filled="false" stroked="true" strokeweight="1pt" strokecolor="#0097d6">
              <v:path arrowok="t"/>
              <v:stroke dashstyle="solid"/>
            </v:shape>
            <v:line style="position:absolute" from="1988,442" to="1828,1372" stroked="true" strokeweight=".5pt" strokecolor="#292425">
              <v:stroke dashstyle="solid"/>
            </v:line>
            <v:shape style="position:absolute;left:1805;top:1350;width:50;height:88" coordorigin="1806,1351" coordsize="50,88" path="m1806,1351l1816,1419,1817,1430,1816,1439,1819,1430,1856,1360,1806,1351xe" filled="true" fillcolor="#292425" stroked="false">
              <v:path arrowok="t"/>
              <v:fill type="solid"/>
            </v:shape>
            <v:shape style="position:absolute;left:3283;top:2239;width:284;height:312" type="#_x0000_t75" stroked="false">
              <v:imagedata r:id="rId130" o:title=""/>
            </v:shape>
            <v:shape style="position:absolute;left:1539;top:135;width:992;height:300" type="#_x0000_t202" filled="false" stroked="false">
              <v:textbox inset="0,0,0,0">
                <w:txbxContent>
                  <w:p>
                    <w:pPr>
                      <w:spacing w:line="156" w:lineRule="exact" w:before="0"/>
                      <w:ind w:left="0" w:right="0" w:firstLine="0"/>
                      <w:jc w:val="left"/>
                      <w:rPr>
                        <w:sz w:val="12"/>
                      </w:rPr>
                    </w:pPr>
                    <w:r>
                      <w:rPr>
                        <w:color w:val="292425"/>
                        <w:w w:val="110"/>
                        <w:sz w:val="12"/>
                      </w:rPr>
                      <w:t>Output prices</w:t>
                    </w:r>
                    <w:r>
                      <w:rPr>
                        <w:color w:val="292425"/>
                        <w:w w:val="110"/>
                        <w:position w:val="4"/>
                        <w:sz w:val="12"/>
                      </w:rPr>
                      <w:t>(a)</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1242;top:1431;width:2883;height:120" type="#_x0000_t202" filled="false" stroked="false">
              <v:textbox inset="0,0,0,0">
                <w:txbxContent>
                  <w:p>
                    <w:pPr>
                      <w:tabs>
                        <w:tab w:pos="2862"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v:shape style="position:absolute;left:1361;top:2579;width:908;height:300" type="#_x0000_t202" filled="false" stroked="false">
              <v:textbox inset="0,0,0,0">
                <w:txbxContent>
                  <w:p>
                    <w:pPr>
                      <w:spacing w:line="156" w:lineRule="exact" w:before="0"/>
                      <w:ind w:left="0" w:right="0" w:firstLine="0"/>
                      <w:jc w:val="left"/>
                      <w:rPr>
                        <w:sz w:val="12"/>
                      </w:rPr>
                    </w:pPr>
                    <w:r>
                      <w:rPr>
                        <w:color w:val="292425"/>
                        <w:w w:val="110"/>
                        <w:sz w:val="12"/>
                      </w:rPr>
                      <w:t>Input prices</w:t>
                    </w:r>
                    <w:r>
                      <w:rPr>
                        <w:color w:val="292425"/>
                        <w:w w:val="110"/>
                        <w:position w:val="4"/>
                        <w:sz w:val="12"/>
                      </w:rPr>
                      <w:t>(c)</w:t>
                    </w:r>
                  </w:p>
                  <w:p>
                    <w:pPr>
                      <w:spacing w:before="2"/>
                      <w:ind w:left="60" w:right="0" w:firstLine="0"/>
                      <w:jc w:val="left"/>
                      <w:rPr>
                        <w:sz w:val="12"/>
                      </w:rPr>
                    </w:pPr>
                    <w:r>
                      <w:rPr>
                        <w:color w:val="292425"/>
                        <w:w w:val="105"/>
                        <w:sz w:val="12"/>
                      </w:rPr>
                      <w:t>(left-hand scale)</w:t>
                    </w:r>
                  </w:p>
                </w:txbxContent>
              </v:textbox>
              <w10:wrap type="none"/>
            </v:shape>
            <v:shape style="position:absolute;left:2624;top:2515;width:992;height:300" type="#_x0000_t202" filled="false" stroked="false">
              <v:textbox inset="0,0,0,0">
                <w:txbxContent>
                  <w:p>
                    <w:pPr>
                      <w:spacing w:line="156" w:lineRule="exact" w:before="0"/>
                      <w:ind w:left="0" w:right="0" w:firstLine="0"/>
                      <w:jc w:val="left"/>
                      <w:rPr>
                        <w:sz w:val="12"/>
                      </w:rPr>
                    </w:pPr>
                    <w:r>
                      <w:rPr>
                        <w:color w:val="292425"/>
                        <w:w w:val="105"/>
                        <w:sz w:val="12"/>
                      </w:rPr>
                      <w:t>Unit wage</w:t>
                    </w:r>
                    <w:r>
                      <w:rPr>
                        <w:color w:val="292425"/>
                        <w:spacing w:val="-5"/>
                        <w:w w:val="105"/>
                        <w:sz w:val="12"/>
                      </w:rPr>
                      <w:t> </w:t>
                    </w:r>
                    <w:r>
                      <w:rPr>
                        <w:color w:val="292425"/>
                        <w:w w:val="105"/>
                        <w:sz w:val="12"/>
                      </w:rPr>
                      <w:t>costs</w:t>
                    </w:r>
                    <w:r>
                      <w:rPr>
                        <w:color w:val="292425"/>
                        <w:w w:val="105"/>
                        <w:position w:val="4"/>
                        <w:sz w:val="12"/>
                      </w:rPr>
                      <w:t>(b)</w:t>
                    </w:r>
                  </w:p>
                  <w:p>
                    <w:pPr>
                      <w:spacing w:before="2"/>
                      <w:ind w:left="60" w:right="0" w:firstLine="0"/>
                      <w:jc w:val="left"/>
                      <w:rPr>
                        <w:sz w:val="12"/>
                      </w:rPr>
                    </w:pPr>
                    <w:r>
                      <w:rPr>
                        <w:color w:val="292425"/>
                        <w:w w:val="105"/>
                        <w:sz w:val="12"/>
                      </w:rPr>
                      <w:t>(right-hand</w:t>
                    </w:r>
                    <w:r>
                      <w:rPr>
                        <w:color w:val="292425"/>
                        <w:spacing w:val="18"/>
                        <w:w w:val="105"/>
                        <w:sz w:val="12"/>
                      </w:rPr>
                      <w:t> </w:t>
                    </w:r>
                    <w:r>
                      <w:rPr>
                        <w:color w:val="292425"/>
                        <w:w w:val="105"/>
                        <w:sz w:val="12"/>
                      </w:rPr>
                      <w:t>scale)</w:t>
                    </w:r>
                  </w:p>
                </w:txbxContent>
              </v:textbox>
              <w10:wrap type="none"/>
            </v:shape>
            <w10:wrap type="none"/>
          </v:group>
        </w:pict>
      </w:r>
      <w:r>
        <w:rPr/>
        <w:pict>
          <v:line style="position:absolute;mso-position-horizontal-relative:page;mso-position-vertical-relative:paragraph;z-index:16196096" from="49.410999pt,2.134162pt" to="56.263999pt,2.134162pt" stroked="true" strokeweight=".5pt" strokecolor="#292425">
            <v:stroke dashstyle="solid"/>
            <w10:wrap type="none"/>
          </v:line>
        </w:pict>
      </w:r>
      <w:r>
        <w:rPr>
          <w:color w:val="292425"/>
          <w:spacing w:val="-22"/>
          <w:w w:val="120"/>
          <w:sz w:val="12"/>
        </w:rPr>
        <w:t>15</w:t>
      </w:r>
    </w:p>
    <w:p>
      <w:pPr>
        <w:pStyle w:val="BodyText"/>
        <w:rPr>
          <w:sz w:val="12"/>
        </w:rPr>
      </w:pPr>
    </w:p>
    <w:p>
      <w:pPr>
        <w:pStyle w:val="BodyText"/>
        <w:rPr>
          <w:sz w:val="12"/>
        </w:rPr>
      </w:pPr>
    </w:p>
    <w:p>
      <w:pPr>
        <w:spacing w:before="73"/>
        <w:ind w:left="164" w:right="0" w:firstLine="0"/>
        <w:jc w:val="left"/>
        <w:rPr>
          <w:sz w:val="12"/>
        </w:rPr>
      </w:pPr>
      <w:r>
        <w:rPr/>
        <w:pict>
          <v:line style="position:absolute;mso-position-horizontal-relative:page;mso-position-vertical-relative:paragraph;z-index:16195584" from="49.410999pt,8.151365pt" to="56.263999pt,8.151365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spacing w:before="72"/>
        <w:ind w:left="223" w:right="0" w:firstLine="0"/>
        <w:jc w:val="left"/>
        <w:rPr>
          <w:sz w:val="12"/>
        </w:rPr>
      </w:pPr>
      <w:r>
        <w:rPr/>
        <w:pict>
          <v:line style="position:absolute;mso-position-horizontal-relative:page;mso-position-vertical-relative:paragraph;z-index:16195072" from="49.410999pt,7.988771pt" to="56.263999pt,7.988771pt" stroked="true" strokeweight=".5pt" strokecolor="#292425">
            <v:stroke dashstyle="solid"/>
            <w10:wrap type="none"/>
          </v:line>
        </w:pict>
      </w:r>
      <w:r>
        <w:rPr>
          <w:color w:val="292425"/>
          <w:w w:val="121"/>
          <w:sz w:val="12"/>
        </w:rPr>
        <w:t>5</w:t>
      </w:r>
    </w:p>
    <w:p>
      <w:pPr>
        <w:spacing w:line="242" w:lineRule="auto" w:before="40"/>
        <w:ind w:left="349" w:right="27" w:hanging="185"/>
        <w:jc w:val="left"/>
        <w:rPr>
          <w:sz w:val="12"/>
        </w:rPr>
      </w:pPr>
      <w:r>
        <w:rPr/>
        <w:br w:type="column"/>
      </w:r>
      <w:r>
        <w:rPr>
          <w:color w:val="292425"/>
          <w:w w:val="110"/>
          <w:sz w:val="12"/>
        </w:rPr>
        <w:t>Percentage changes on a year earlier</w:t>
      </w:r>
    </w:p>
    <w:p>
      <w:pPr>
        <w:spacing w:line="96" w:lineRule="exact" w:before="0"/>
        <w:ind w:left="1227" w:right="0" w:firstLine="0"/>
        <w:jc w:val="left"/>
        <w:rPr>
          <w:sz w:val="12"/>
        </w:rPr>
      </w:pPr>
      <w:r>
        <w:rPr/>
        <w:pict>
          <v:line style="position:absolute;mso-position-horizontal-relative:page;mso-position-vertical-relative:paragraph;z-index:16189440" from="211.498001pt,2.097553pt" to="217.482001pt,2.097553pt" stroked="true" strokeweight=".5pt" strokecolor="#292425">
            <v:stroke dashstyle="solid"/>
            <w10:wrap type="none"/>
          </v:line>
        </w:pict>
      </w:r>
      <w:r>
        <w:rPr>
          <w:color w:val="292425"/>
          <w:w w:val="121"/>
          <w:sz w:val="12"/>
        </w:rPr>
        <w:t>8</w:t>
      </w:r>
    </w:p>
    <w:p>
      <w:pPr>
        <w:pStyle w:val="BodyText"/>
        <w:rPr>
          <w:sz w:val="12"/>
        </w:rPr>
      </w:pPr>
    </w:p>
    <w:p>
      <w:pPr>
        <w:spacing w:before="89"/>
        <w:ind w:left="1227" w:right="0" w:firstLine="0"/>
        <w:jc w:val="left"/>
        <w:rPr>
          <w:sz w:val="12"/>
        </w:rPr>
      </w:pPr>
      <w:r>
        <w:rPr/>
        <w:pict>
          <v:line style="position:absolute;mso-position-horizontal-relative:page;mso-position-vertical-relative:paragraph;z-index:16188928" from="211.498001pt,8.393351pt" to="217.482001pt,8.393351pt" stroked="true" strokeweight=".5pt" strokecolor="#292425">
            <v:stroke dashstyle="solid"/>
            <w10:wrap type="none"/>
          </v:line>
        </w:pict>
      </w:r>
      <w:r>
        <w:rPr>
          <w:color w:val="292425"/>
          <w:w w:val="121"/>
          <w:sz w:val="12"/>
        </w:rPr>
        <w:t>6</w:t>
      </w:r>
    </w:p>
    <w:p>
      <w:pPr>
        <w:pStyle w:val="BodyText"/>
        <w:rPr>
          <w:sz w:val="12"/>
        </w:rPr>
      </w:pPr>
    </w:p>
    <w:p>
      <w:pPr>
        <w:spacing w:before="89"/>
        <w:ind w:left="1227" w:right="0" w:firstLine="0"/>
        <w:jc w:val="left"/>
        <w:rPr>
          <w:sz w:val="12"/>
        </w:rPr>
      </w:pPr>
      <w:r>
        <w:rPr/>
        <w:pict>
          <v:line style="position:absolute;mso-position-horizontal-relative:page;mso-position-vertical-relative:paragraph;z-index:16188416" from="211.498001pt,8.87217pt" to="217.482001pt,8.87217pt" stroked="true" strokeweight=".5pt" strokecolor="#292425">
            <v:stroke dashstyle="solid"/>
            <w10:wrap type="none"/>
          </v:line>
        </w:pict>
      </w:r>
      <w:r>
        <w:rPr>
          <w:color w:val="292425"/>
          <w:w w:val="121"/>
          <w:sz w:val="12"/>
        </w:rPr>
        <w:t>4</w:t>
      </w:r>
    </w:p>
    <w:p>
      <w:pPr>
        <w:pStyle w:val="BodyText"/>
        <w:rPr>
          <w:sz w:val="12"/>
        </w:rPr>
      </w:pPr>
    </w:p>
    <w:p>
      <w:pPr>
        <w:spacing w:line="113" w:lineRule="exact" w:before="89"/>
        <w:ind w:left="1227" w:right="0" w:firstLine="0"/>
        <w:jc w:val="left"/>
        <w:rPr>
          <w:sz w:val="12"/>
        </w:rPr>
      </w:pPr>
      <w:r>
        <w:rPr/>
        <w:pict>
          <v:line style="position:absolute;mso-position-horizontal-relative:page;mso-position-vertical-relative:paragraph;z-index:16187904" from="211.498001pt,8.601959pt" to="217.482001pt,8.601959pt" stroked="true" strokeweight=".5pt" strokecolor="#292425">
            <v:stroke dashstyle="solid"/>
            <w10:wrap type="none"/>
          </v:line>
        </w:pict>
      </w:r>
      <w:r>
        <w:rPr>
          <w:color w:val="292425"/>
          <w:w w:val="121"/>
          <w:sz w:val="12"/>
        </w:rPr>
        <w:t>2</w:t>
      </w:r>
    </w:p>
    <w:p>
      <w:pPr>
        <w:pStyle w:val="BodyText"/>
        <w:spacing w:line="292" w:lineRule="auto" w:before="49"/>
        <w:ind w:left="164" w:right="44"/>
      </w:pPr>
      <w:r>
        <w:rPr/>
        <w:br w:type="column"/>
      </w:r>
      <w:r>
        <w:rPr>
          <w:color w:val="292425"/>
          <w:w w:val="110"/>
        </w:rPr>
        <w:t>more mixed. According </w:t>
      </w:r>
      <w:r>
        <w:rPr>
          <w:color w:val="292425"/>
          <w:spacing w:val="-4"/>
          <w:w w:val="110"/>
        </w:rPr>
        <w:t>to </w:t>
      </w:r>
      <w:r>
        <w:rPr>
          <w:color w:val="292425"/>
          <w:w w:val="110"/>
        </w:rPr>
        <w:t>business </w:t>
      </w:r>
      <w:r>
        <w:rPr>
          <w:color w:val="292425"/>
          <w:spacing w:val="-3"/>
          <w:w w:val="110"/>
        </w:rPr>
        <w:t>surveys, </w:t>
      </w:r>
      <w:r>
        <w:rPr>
          <w:color w:val="292425"/>
          <w:w w:val="110"/>
        </w:rPr>
        <w:t>cost </w:t>
      </w:r>
      <w:r>
        <w:rPr>
          <w:color w:val="292425"/>
          <w:spacing w:val="-3"/>
          <w:w w:val="110"/>
        </w:rPr>
        <w:t>pressures </w:t>
      </w:r>
      <w:r>
        <w:rPr>
          <w:color w:val="292425"/>
          <w:w w:val="110"/>
        </w:rPr>
        <w:t>mounted</w:t>
      </w:r>
      <w:r>
        <w:rPr>
          <w:color w:val="292425"/>
          <w:spacing w:val="-14"/>
          <w:w w:val="110"/>
        </w:rPr>
        <w:t> </w:t>
      </w:r>
      <w:r>
        <w:rPr>
          <w:color w:val="292425"/>
          <w:w w:val="110"/>
        </w:rPr>
        <w:t>in</w:t>
      </w:r>
      <w:r>
        <w:rPr>
          <w:color w:val="292425"/>
          <w:spacing w:val="-14"/>
          <w:w w:val="110"/>
        </w:rPr>
        <w:t> </w:t>
      </w:r>
      <w:r>
        <w:rPr>
          <w:color w:val="292425"/>
          <w:spacing w:val="-6"/>
          <w:w w:val="110"/>
        </w:rPr>
        <w:t>2004</w:t>
      </w:r>
      <w:r>
        <w:rPr>
          <w:color w:val="292425"/>
          <w:spacing w:val="-14"/>
          <w:w w:val="110"/>
        </w:rPr>
        <w:t> </w:t>
      </w:r>
      <w:r>
        <w:rPr>
          <w:color w:val="292425"/>
          <w:spacing w:val="-4"/>
          <w:w w:val="110"/>
        </w:rPr>
        <w:t>(Table</w:t>
      </w:r>
      <w:r>
        <w:rPr>
          <w:color w:val="292425"/>
          <w:spacing w:val="-13"/>
          <w:w w:val="110"/>
        </w:rPr>
        <w:t> </w:t>
      </w:r>
      <w:r>
        <w:rPr>
          <w:color w:val="292425"/>
          <w:w w:val="110"/>
        </w:rPr>
        <w:t>4.B),</w:t>
      </w:r>
      <w:r>
        <w:rPr>
          <w:color w:val="292425"/>
          <w:spacing w:val="-14"/>
          <w:w w:val="110"/>
        </w:rPr>
        <w:t> </w:t>
      </w:r>
      <w:r>
        <w:rPr>
          <w:color w:val="292425"/>
          <w:w w:val="110"/>
        </w:rPr>
        <w:t>reflecting</w:t>
      </w:r>
      <w:r>
        <w:rPr>
          <w:color w:val="292425"/>
          <w:spacing w:val="-14"/>
          <w:w w:val="110"/>
        </w:rPr>
        <w:t> </w:t>
      </w:r>
      <w:r>
        <w:rPr>
          <w:color w:val="292425"/>
          <w:w w:val="110"/>
        </w:rPr>
        <w:t>higher</w:t>
      </w:r>
      <w:r>
        <w:rPr>
          <w:color w:val="292425"/>
          <w:spacing w:val="-14"/>
          <w:w w:val="110"/>
        </w:rPr>
        <w:t> </w:t>
      </w:r>
      <w:r>
        <w:rPr>
          <w:color w:val="292425"/>
          <w:w w:val="110"/>
        </w:rPr>
        <w:t>energy</w:t>
      </w:r>
      <w:r>
        <w:rPr>
          <w:color w:val="292425"/>
          <w:spacing w:val="-13"/>
          <w:w w:val="110"/>
        </w:rPr>
        <w:t> </w:t>
      </w:r>
      <w:r>
        <w:rPr>
          <w:color w:val="292425"/>
          <w:w w:val="110"/>
        </w:rPr>
        <w:t>prices and wage costs. That has </w:t>
      </w:r>
      <w:r>
        <w:rPr>
          <w:color w:val="292425"/>
          <w:spacing w:val="-3"/>
          <w:w w:val="110"/>
        </w:rPr>
        <w:t>generated </w:t>
      </w:r>
      <w:r>
        <w:rPr>
          <w:color w:val="292425"/>
          <w:w w:val="110"/>
        </w:rPr>
        <w:t>higher output price inflation.</w:t>
      </w:r>
      <w:r>
        <w:rPr>
          <w:color w:val="292425"/>
          <w:spacing w:val="-1"/>
          <w:w w:val="110"/>
        </w:rPr>
        <w:t> </w:t>
      </w:r>
      <w:r>
        <w:rPr>
          <w:color w:val="292425"/>
          <w:w w:val="110"/>
        </w:rPr>
        <w:t>Official</w:t>
      </w:r>
      <w:r>
        <w:rPr>
          <w:color w:val="292425"/>
          <w:spacing w:val="-28"/>
          <w:w w:val="110"/>
        </w:rPr>
        <w:t> </w:t>
      </w:r>
      <w:r>
        <w:rPr>
          <w:color w:val="292425"/>
          <w:w w:val="110"/>
        </w:rPr>
        <w:t>figures</w:t>
      </w:r>
      <w:r>
        <w:rPr>
          <w:color w:val="292425"/>
          <w:spacing w:val="-28"/>
          <w:w w:val="110"/>
        </w:rPr>
        <w:t> </w:t>
      </w:r>
      <w:r>
        <w:rPr>
          <w:color w:val="292425"/>
          <w:w w:val="110"/>
        </w:rPr>
        <w:t>also</w:t>
      </w:r>
      <w:r>
        <w:rPr>
          <w:color w:val="292425"/>
          <w:spacing w:val="-28"/>
          <w:w w:val="110"/>
        </w:rPr>
        <w:t> </w:t>
      </w:r>
      <w:r>
        <w:rPr>
          <w:color w:val="292425"/>
          <w:w w:val="110"/>
        </w:rPr>
        <w:t>show</w:t>
      </w:r>
      <w:r>
        <w:rPr>
          <w:color w:val="292425"/>
          <w:spacing w:val="-28"/>
          <w:w w:val="110"/>
        </w:rPr>
        <w:t> </w:t>
      </w:r>
      <w:r>
        <w:rPr>
          <w:color w:val="292425"/>
          <w:w w:val="110"/>
        </w:rPr>
        <w:t>a</w:t>
      </w:r>
      <w:r>
        <w:rPr>
          <w:color w:val="292425"/>
          <w:spacing w:val="-28"/>
          <w:w w:val="110"/>
        </w:rPr>
        <w:t> </w:t>
      </w:r>
      <w:r>
        <w:rPr>
          <w:color w:val="292425"/>
          <w:w w:val="110"/>
        </w:rPr>
        <w:t>pickup</w:t>
      </w:r>
      <w:r>
        <w:rPr>
          <w:color w:val="292425"/>
          <w:spacing w:val="-28"/>
          <w:w w:val="110"/>
        </w:rPr>
        <w:t> </w:t>
      </w:r>
      <w:r>
        <w:rPr>
          <w:color w:val="292425"/>
          <w:w w:val="110"/>
        </w:rPr>
        <w:t>in</w:t>
      </w:r>
      <w:r>
        <w:rPr>
          <w:color w:val="292425"/>
          <w:spacing w:val="-28"/>
          <w:w w:val="110"/>
        </w:rPr>
        <w:t> </w:t>
      </w:r>
      <w:r>
        <w:rPr>
          <w:color w:val="292425"/>
          <w:spacing w:val="-3"/>
          <w:w w:val="110"/>
        </w:rPr>
        <w:t>private</w:t>
      </w:r>
      <w:r>
        <w:rPr>
          <w:color w:val="292425"/>
          <w:spacing w:val="-27"/>
          <w:w w:val="110"/>
        </w:rPr>
        <w:t> </w:t>
      </w:r>
      <w:r>
        <w:rPr>
          <w:color w:val="292425"/>
          <w:w w:val="110"/>
        </w:rPr>
        <w:t>service sector</w:t>
      </w:r>
      <w:r>
        <w:rPr>
          <w:color w:val="292425"/>
          <w:spacing w:val="-17"/>
          <w:w w:val="110"/>
        </w:rPr>
        <w:t> </w:t>
      </w:r>
      <w:r>
        <w:rPr>
          <w:color w:val="292425"/>
          <w:w w:val="110"/>
        </w:rPr>
        <w:t>earnings</w:t>
      </w:r>
      <w:r>
        <w:rPr>
          <w:color w:val="292425"/>
          <w:spacing w:val="-17"/>
          <w:w w:val="110"/>
        </w:rPr>
        <w:t> </w:t>
      </w:r>
      <w:r>
        <w:rPr>
          <w:color w:val="292425"/>
          <w:w w:val="110"/>
        </w:rPr>
        <w:t>growth.</w:t>
      </w:r>
      <w:r>
        <w:rPr>
          <w:color w:val="292425"/>
          <w:spacing w:val="21"/>
          <w:w w:val="110"/>
        </w:rPr>
        <w:t> </w:t>
      </w:r>
      <w:r>
        <w:rPr>
          <w:color w:val="292425"/>
          <w:w w:val="110"/>
        </w:rPr>
        <w:t>But</w:t>
      </w:r>
      <w:r>
        <w:rPr>
          <w:color w:val="292425"/>
          <w:spacing w:val="-17"/>
          <w:w w:val="110"/>
        </w:rPr>
        <w:t> </w:t>
      </w:r>
      <w:r>
        <w:rPr>
          <w:color w:val="292425"/>
          <w:w w:val="110"/>
        </w:rPr>
        <w:t>productivity</w:t>
      </w:r>
      <w:r>
        <w:rPr>
          <w:color w:val="292425"/>
          <w:spacing w:val="-17"/>
          <w:w w:val="110"/>
        </w:rPr>
        <w:t> </w:t>
      </w:r>
      <w:r>
        <w:rPr>
          <w:color w:val="292425"/>
          <w:spacing w:val="-2"/>
          <w:w w:val="110"/>
        </w:rPr>
        <w:t>growth</w:t>
      </w:r>
      <w:r>
        <w:rPr>
          <w:color w:val="292425"/>
          <w:spacing w:val="-17"/>
          <w:w w:val="110"/>
        </w:rPr>
        <w:t> </w:t>
      </w:r>
      <w:r>
        <w:rPr>
          <w:color w:val="292425"/>
          <w:w w:val="110"/>
        </w:rPr>
        <w:t>appears</w:t>
      </w:r>
      <w:r>
        <w:rPr>
          <w:color w:val="292425"/>
          <w:spacing w:val="-17"/>
          <w:w w:val="110"/>
        </w:rPr>
        <w:t> </w:t>
      </w:r>
      <w:r>
        <w:rPr>
          <w:color w:val="292425"/>
          <w:spacing w:val="-4"/>
          <w:w w:val="110"/>
        </w:rPr>
        <w:t>to</w:t>
      </w:r>
    </w:p>
    <w:p>
      <w:pPr>
        <w:spacing w:after="0" w:line="292" w:lineRule="auto"/>
        <w:sectPr>
          <w:type w:val="continuous"/>
          <w:pgSz w:w="11900" w:h="16840"/>
          <w:pgMar w:top="1140" w:bottom="0" w:left="640" w:right="620"/>
          <w:cols w:num="3" w:equalWidth="0">
            <w:col w:w="1357" w:space="1172"/>
            <w:col w:w="1341" w:space="1058"/>
            <w:col w:w="5712"/>
          </w:cols>
        </w:sectPr>
      </w:pPr>
    </w:p>
    <w:p>
      <w:pPr>
        <w:tabs>
          <w:tab w:pos="3665" w:val="left" w:leader="none"/>
        </w:tabs>
        <w:spacing w:before="33"/>
        <w:ind w:left="287" w:right="0" w:firstLine="0"/>
        <w:jc w:val="left"/>
        <w:rPr>
          <w:sz w:val="16"/>
        </w:rPr>
      </w:pPr>
      <w:r>
        <w:rPr>
          <w:color w:val="292425"/>
          <w:w w:val="110"/>
          <w:position w:val="2"/>
          <w:sz w:val="16"/>
        </w:rPr>
        <w:t>+</w:t>
        <w:tab/>
      </w:r>
      <w:r>
        <w:rPr>
          <w:color w:val="292425"/>
          <w:w w:val="110"/>
          <w:sz w:val="16"/>
        </w:rPr>
        <w:t>+</w:t>
      </w:r>
    </w:p>
    <w:p>
      <w:pPr>
        <w:tabs>
          <w:tab w:pos="3756" w:val="left" w:leader="none"/>
        </w:tabs>
        <w:spacing w:line="149" w:lineRule="exact" w:before="6"/>
        <w:ind w:left="223" w:right="0" w:firstLine="0"/>
        <w:jc w:val="left"/>
        <w:rPr>
          <w:sz w:val="12"/>
        </w:rPr>
      </w:pPr>
      <w:r>
        <w:rPr/>
        <w:pict>
          <v:line style="position:absolute;mso-position-horizontal-relative:page;mso-position-vertical-relative:paragraph;z-index:-21816832" from="211.498001pt,5.205177pt" to="217.482001pt,5.205177pt" stroked="true" strokeweight=".5pt" strokecolor="#292425">
            <v:stroke dashstyle="solid"/>
            <w10:wrap type="none"/>
          </v:line>
        </w:pict>
      </w:r>
      <w:r>
        <w:rPr/>
        <w:pict>
          <v:line style="position:absolute;mso-position-horizontal-relative:page;mso-position-vertical-relative:paragraph;z-index:-21809664" from="49.410999pt,5.205177pt" to="56.263999pt,5.205177pt" stroked="true" strokeweight=".5pt" strokecolor="#292425">
            <v:stroke dashstyle="solid"/>
            <w10:wrap type="none"/>
          </v:line>
        </w:pict>
      </w:r>
      <w:r>
        <w:rPr>
          <w:color w:val="292425"/>
          <w:w w:val="120"/>
          <w:sz w:val="12"/>
        </w:rPr>
        <w:t>0</w:t>
        <w:tab/>
      </w:r>
      <w:r>
        <w:rPr>
          <w:color w:val="292425"/>
          <w:w w:val="120"/>
          <w:position w:val="-2"/>
          <w:sz w:val="12"/>
        </w:rPr>
        <w:t>0</w:t>
      </w:r>
    </w:p>
    <w:p>
      <w:pPr>
        <w:tabs>
          <w:tab w:pos="3667" w:val="left" w:leader="none"/>
        </w:tabs>
        <w:spacing w:line="185" w:lineRule="exact" w:before="0"/>
        <w:ind w:left="288" w:right="0" w:firstLine="0"/>
        <w:jc w:val="left"/>
        <w:rPr>
          <w:sz w:val="16"/>
        </w:rPr>
      </w:pPr>
      <w:r>
        <w:rPr>
          <w:color w:val="292425"/>
          <w:w w:val="115"/>
          <w:position w:val="2"/>
          <w:sz w:val="16"/>
        </w:rPr>
        <w:t>–</w:t>
        <w:tab/>
      </w:r>
      <w:r>
        <w:rPr>
          <w:color w:val="292425"/>
          <w:w w:val="115"/>
          <w:sz w:val="16"/>
        </w:rPr>
        <w:t>–</w:t>
      </w:r>
    </w:p>
    <w:p>
      <w:pPr>
        <w:spacing w:line="126" w:lineRule="exact" w:before="39"/>
        <w:ind w:left="3756" w:right="0" w:firstLine="0"/>
        <w:jc w:val="left"/>
        <w:rPr>
          <w:sz w:val="12"/>
        </w:rPr>
      </w:pPr>
      <w:r>
        <w:rPr/>
        <w:pict>
          <v:line style="position:absolute;mso-position-horizontal-relative:page;mso-position-vertical-relative:paragraph;z-index:16186880" from="211.498001pt,6.184568pt" to="217.482001pt,6.184568pt" stroked="true" strokeweight=".5pt" strokecolor="#292425">
            <v:stroke dashstyle="solid"/>
            <w10:wrap type="none"/>
          </v:line>
        </w:pict>
      </w:r>
      <w:r>
        <w:rPr>
          <w:color w:val="292425"/>
          <w:w w:val="121"/>
          <w:sz w:val="12"/>
        </w:rPr>
        <w:t>2</w:t>
      </w:r>
    </w:p>
    <w:p>
      <w:pPr>
        <w:spacing w:line="126" w:lineRule="exact" w:before="0"/>
        <w:ind w:left="223" w:right="0" w:firstLine="0"/>
        <w:jc w:val="left"/>
        <w:rPr>
          <w:sz w:val="12"/>
        </w:rPr>
      </w:pPr>
      <w:r>
        <w:rPr/>
        <w:pict>
          <v:line style="position:absolute;mso-position-horizontal-relative:page;mso-position-vertical-relative:paragraph;z-index:16194048" from="49.410999pt,4.183353pt" to="56.263999pt,4.183353pt" stroked="true" strokeweight=".5pt" strokecolor="#292425">
            <v:stroke dashstyle="solid"/>
            <w10:wrap type="none"/>
          </v:line>
        </w:pict>
      </w:r>
      <w:r>
        <w:rPr>
          <w:color w:val="292425"/>
          <w:w w:val="121"/>
          <w:sz w:val="12"/>
        </w:rPr>
        <w:t>5</w:t>
      </w:r>
    </w:p>
    <w:p>
      <w:pPr>
        <w:pStyle w:val="BodyText"/>
        <w:spacing w:before="10"/>
        <w:rPr>
          <w:sz w:val="9"/>
        </w:rPr>
      </w:pPr>
    </w:p>
    <w:p>
      <w:pPr>
        <w:spacing w:before="0"/>
        <w:ind w:left="3756" w:right="0" w:firstLine="0"/>
        <w:jc w:val="left"/>
        <w:rPr>
          <w:sz w:val="12"/>
        </w:rPr>
      </w:pPr>
      <w:r>
        <w:rPr/>
        <w:pict>
          <v:line style="position:absolute;mso-position-horizontal-relative:page;mso-position-vertical-relative:paragraph;z-index:16186368" from="211.498001pt,3.965547pt" to="217.482001pt,3.965547pt" stroked="true" strokeweight=".5pt" strokecolor="#292425">
            <v:stroke dashstyle="solid"/>
            <w10:wrap type="none"/>
          </v:line>
        </w:pict>
      </w:r>
      <w:r>
        <w:rPr>
          <w:color w:val="292425"/>
          <w:w w:val="121"/>
          <w:sz w:val="12"/>
        </w:rPr>
        <w:t>4</w:t>
      </w:r>
    </w:p>
    <w:p>
      <w:pPr>
        <w:spacing w:line="134" w:lineRule="exact" w:before="97"/>
        <w:ind w:left="164" w:right="0" w:firstLine="0"/>
        <w:jc w:val="left"/>
        <w:rPr>
          <w:sz w:val="12"/>
        </w:rPr>
      </w:pPr>
      <w:r>
        <w:rPr/>
        <w:pict>
          <v:line style="position:absolute;mso-position-horizontal-relative:page;mso-position-vertical-relative:paragraph;z-index:16193536" from="49.410999pt,9.537568pt" to="56.263999pt,9.537568pt" stroked="true" strokeweight=".5pt" strokecolor="#292425">
            <v:stroke dashstyle="solid"/>
            <w10:wrap type="none"/>
          </v:line>
        </w:pict>
      </w:r>
      <w:r>
        <w:rPr>
          <w:color w:val="292425"/>
          <w:w w:val="120"/>
          <w:sz w:val="12"/>
        </w:rPr>
        <w:t>10</w:t>
      </w:r>
    </w:p>
    <w:p>
      <w:pPr>
        <w:spacing w:line="134" w:lineRule="exact" w:before="0"/>
        <w:ind w:left="3756" w:right="0" w:firstLine="0"/>
        <w:jc w:val="left"/>
        <w:rPr>
          <w:sz w:val="12"/>
        </w:rPr>
      </w:pPr>
      <w:r>
        <w:rPr/>
        <w:pict>
          <v:line style="position:absolute;mso-position-horizontal-relative:page;mso-position-vertical-relative:paragraph;z-index:16185856" from="211.498001pt,4.236260pt" to="217.482001pt,4.236260pt" stroked="true" strokeweight=".5pt" strokecolor="#292425">
            <v:stroke dashstyle="solid"/>
            <w10:wrap type="none"/>
          </v:line>
        </w:pict>
      </w:r>
      <w:r>
        <w:rPr>
          <w:color w:val="292425"/>
          <w:w w:val="121"/>
          <w:sz w:val="12"/>
        </w:rPr>
        <w:t>6</w:t>
      </w:r>
    </w:p>
    <w:p>
      <w:pPr>
        <w:pStyle w:val="BodyText"/>
        <w:rPr>
          <w:sz w:val="12"/>
        </w:rPr>
      </w:pPr>
    </w:p>
    <w:p>
      <w:pPr>
        <w:tabs>
          <w:tab w:pos="3584" w:val="left" w:leader="none"/>
        </w:tabs>
        <w:spacing w:line="133" w:lineRule="exact" w:before="79"/>
        <w:ind w:left="0" w:right="457" w:firstLine="0"/>
        <w:jc w:val="center"/>
        <w:rPr>
          <w:sz w:val="12"/>
        </w:rPr>
      </w:pPr>
      <w:r>
        <w:rPr/>
        <w:pict>
          <v:line style="position:absolute;mso-position-horizontal-relative:page;mso-position-vertical-relative:paragraph;z-index:16185344" from="211.498001pt,8.623576pt" to="217.482001pt,8.623576pt" stroked="true" strokeweight=".5pt" strokecolor="#292425">
            <v:stroke dashstyle="solid"/>
            <w10:wrap type="none"/>
          </v:line>
        </w:pict>
      </w:r>
      <w:r>
        <w:rPr/>
        <w:pict>
          <v:group style="position:absolute;margin-left:61.546501pt;margin-top:6.313576pt;width:143.85pt;height:2.6pt;mso-position-horizontal-relative:page;mso-position-vertical-relative:paragraph;z-index:-21814272" coordorigin="1231,126" coordsize="2877,52">
            <v:shape style="position:absolute;left:1236;top:126;width:2557;height:47" coordorigin="1236,126" coordsize="2557,47" path="m1558,172l1558,126m1885,172l1885,126m2199,172l2199,126m2513,172l2513,126m2837,172l2837,126m3154,172l3154,126m3468,172l3468,126m3792,172l3792,126m1236,172l1236,127e" filled="false" stroked="true" strokeweight=".537pt" strokecolor="#292425">
              <v:path arrowok="t"/>
              <v:stroke dashstyle="solid"/>
            </v:shape>
            <v:line style="position:absolute" from="1240,172" to="4108,172" stroked="true" strokeweight=".5pt" strokecolor="#292425">
              <v:stroke dashstyle="solid"/>
            </v:line>
            <w10:wrap type="none"/>
          </v:group>
        </w:pict>
      </w:r>
      <w:r>
        <w:rPr/>
        <w:pict>
          <v:line style="position:absolute;mso-position-horizontal-relative:page;mso-position-vertical-relative:paragraph;z-index:16193024" from="49.410999pt,8.623576pt" to="56.263999pt,8.623576pt" stroked="true" strokeweight=".5pt" strokecolor="#292425">
            <v:stroke dashstyle="solid"/>
            <w10:wrap type="none"/>
          </v:line>
        </w:pict>
      </w:r>
      <w:r>
        <w:rPr>
          <w:color w:val="292425"/>
          <w:spacing w:val="-11"/>
          <w:w w:val="120"/>
          <w:position w:val="1"/>
          <w:sz w:val="12"/>
        </w:rPr>
        <w:t>15</w:t>
        <w:tab/>
      </w:r>
      <w:r>
        <w:rPr>
          <w:color w:val="292425"/>
          <w:w w:val="120"/>
          <w:sz w:val="12"/>
        </w:rPr>
        <w:t>8</w:t>
      </w:r>
    </w:p>
    <w:p>
      <w:pPr>
        <w:spacing w:line="123" w:lineRule="exact" w:before="0"/>
        <w:ind w:left="0" w:right="437" w:firstLine="0"/>
        <w:jc w:val="center"/>
        <w:rPr>
          <w:sz w:val="12"/>
        </w:rPr>
      </w:pPr>
      <w:r>
        <w:rPr>
          <w:color w:val="292425"/>
          <w:w w:val="120"/>
          <w:sz w:val="12"/>
        </w:rPr>
        <w:t>1996 97 98 99 2000 01 02  03 04</w:t>
      </w:r>
    </w:p>
    <w:p>
      <w:pPr>
        <w:pStyle w:val="ListParagraph"/>
        <w:numPr>
          <w:ilvl w:val="0"/>
          <w:numId w:val="41"/>
        </w:numPr>
        <w:tabs>
          <w:tab w:pos="417" w:val="left" w:leader="none"/>
        </w:tabs>
        <w:spacing w:line="129" w:lineRule="exact" w:before="65" w:after="0"/>
        <w:ind w:left="416" w:right="0" w:hanging="241"/>
        <w:jc w:val="left"/>
        <w:rPr>
          <w:sz w:val="12"/>
        </w:rPr>
      </w:pPr>
      <w:r>
        <w:rPr>
          <w:color w:val="292425"/>
          <w:w w:val="110"/>
          <w:sz w:val="12"/>
        </w:rPr>
        <w:t>Excludes</w:t>
      </w:r>
      <w:r>
        <w:rPr>
          <w:color w:val="292425"/>
          <w:spacing w:val="-6"/>
          <w:w w:val="110"/>
          <w:sz w:val="12"/>
        </w:rPr>
        <w:t> </w:t>
      </w:r>
      <w:r>
        <w:rPr>
          <w:color w:val="292425"/>
          <w:w w:val="110"/>
          <w:sz w:val="12"/>
        </w:rPr>
        <w:t>food,</w:t>
      </w:r>
      <w:r>
        <w:rPr>
          <w:color w:val="292425"/>
          <w:spacing w:val="-6"/>
          <w:w w:val="110"/>
          <w:sz w:val="12"/>
        </w:rPr>
        <w:t> </w:t>
      </w:r>
      <w:r>
        <w:rPr>
          <w:color w:val="292425"/>
          <w:w w:val="110"/>
          <w:sz w:val="12"/>
        </w:rPr>
        <w:t>beverages,</w:t>
      </w:r>
      <w:r>
        <w:rPr>
          <w:color w:val="292425"/>
          <w:spacing w:val="-5"/>
          <w:w w:val="110"/>
          <w:sz w:val="12"/>
        </w:rPr>
        <w:t> </w:t>
      </w:r>
      <w:r>
        <w:rPr>
          <w:color w:val="292425"/>
          <w:w w:val="110"/>
          <w:sz w:val="12"/>
        </w:rPr>
        <w:t>tobacco</w:t>
      </w:r>
      <w:r>
        <w:rPr>
          <w:color w:val="292425"/>
          <w:spacing w:val="-6"/>
          <w:w w:val="110"/>
          <w:sz w:val="12"/>
        </w:rPr>
        <w:t> </w:t>
      </w:r>
      <w:r>
        <w:rPr>
          <w:color w:val="292425"/>
          <w:w w:val="110"/>
          <w:sz w:val="12"/>
        </w:rPr>
        <w:t>and</w:t>
      </w:r>
      <w:r>
        <w:rPr>
          <w:color w:val="292425"/>
          <w:spacing w:val="-6"/>
          <w:w w:val="110"/>
          <w:sz w:val="12"/>
        </w:rPr>
        <w:t> </w:t>
      </w:r>
      <w:r>
        <w:rPr>
          <w:color w:val="292425"/>
          <w:w w:val="110"/>
          <w:sz w:val="12"/>
        </w:rPr>
        <w:t>petroleum</w:t>
      </w:r>
      <w:r>
        <w:rPr>
          <w:color w:val="292425"/>
          <w:spacing w:val="-5"/>
          <w:w w:val="110"/>
          <w:sz w:val="12"/>
        </w:rPr>
        <w:t> </w:t>
      </w:r>
      <w:r>
        <w:rPr>
          <w:color w:val="292425"/>
          <w:w w:val="110"/>
          <w:sz w:val="12"/>
        </w:rPr>
        <w:t>products.</w:t>
      </w:r>
    </w:p>
    <w:p>
      <w:pPr>
        <w:pStyle w:val="ListParagraph"/>
        <w:numPr>
          <w:ilvl w:val="0"/>
          <w:numId w:val="41"/>
        </w:numPr>
        <w:tabs>
          <w:tab w:pos="417" w:val="left" w:leader="none"/>
        </w:tabs>
        <w:spacing w:line="120" w:lineRule="exact" w:before="0" w:after="0"/>
        <w:ind w:left="416" w:right="0" w:hanging="241"/>
        <w:jc w:val="left"/>
        <w:rPr>
          <w:sz w:val="12"/>
        </w:rPr>
      </w:pPr>
      <w:r>
        <w:rPr>
          <w:color w:val="292425"/>
          <w:w w:val="110"/>
          <w:sz w:val="12"/>
        </w:rPr>
        <w:t>For the manufacturing</w:t>
      </w:r>
      <w:r>
        <w:rPr>
          <w:color w:val="292425"/>
          <w:spacing w:val="-11"/>
          <w:w w:val="110"/>
          <w:sz w:val="12"/>
        </w:rPr>
        <w:t> </w:t>
      </w:r>
      <w:r>
        <w:rPr>
          <w:color w:val="292425"/>
          <w:w w:val="110"/>
          <w:sz w:val="12"/>
        </w:rPr>
        <w:t>sector.</w:t>
      </w:r>
    </w:p>
    <w:p>
      <w:pPr>
        <w:pStyle w:val="ListParagraph"/>
        <w:numPr>
          <w:ilvl w:val="0"/>
          <w:numId w:val="41"/>
        </w:numPr>
        <w:tabs>
          <w:tab w:pos="417" w:val="left" w:leader="none"/>
        </w:tabs>
        <w:spacing w:line="129" w:lineRule="exact" w:before="0" w:after="0"/>
        <w:ind w:left="416" w:right="0" w:hanging="241"/>
        <w:jc w:val="left"/>
        <w:rPr>
          <w:sz w:val="12"/>
        </w:rPr>
      </w:pPr>
      <w:r>
        <w:rPr>
          <w:color w:val="292425"/>
          <w:sz w:val="12"/>
        </w:rPr>
        <w:t>All manufacturing.</w:t>
      </w:r>
    </w:p>
    <w:p>
      <w:pPr>
        <w:pStyle w:val="BodyText"/>
        <w:rPr>
          <w:sz w:val="12"/>
        </w:rPr>
      </w:pPr>
    </w:p>
    <w:p>
      <w:pPr>
        <w:pStyle w:val="BodyText"/>
        <w:spacing w:before="1"/>
        <w:rPr>
          <w:sz w:val="13"/>
        </w:rPr>
      </w:pPr>
    </w:p>
    <w:p>
      <w:pPr>
        <w:pStyle w:val="BodyText"/>
        <w:spacing w:before="1"/>
        <w:ind w:left="170"/>
        <w:rPr>
          <w:rFonts w:ascii="Trebuchet MS"/>
        </w:rPr>
      </w:pPr>
      <w:r>
        <w:rPr>
          <w:rFonts w:ascii="Trebuchet MS"/>
          <w:color w:val="0092C0"/>
        </w:rPr>
        <w:t>Table 4.B</w:t>
      </w:r>
    </w:p>
    <w:p>
      <w:pPr>
        <w:pStyle w:val="BodyText"/>
        <w:spacing w:before="7"/>
        <w:ind w:left="170"/>
        <w:rPr>
          <w:rFonts w:ascii="Trebuchet MS"/>
        </w:rPr>
      </w:pPr>
      <w:r>
        <w:rPr>
          <w:rFonts w:ascii="Trebuchet MS"/>
          <w:color w:val="0092C0"/>
        </w:rPr>
        <w:t>Private service sector costs and prices</w:t>
      </w:r>
    </w:p>
    <w:p>
      <w:pPr>
        <w:pStyle w:val="BodyText"/>
        <w:spacing w:before="3"/>
        <w:rPr>
          <w:rFonts w:ascii="Trebuchet MS"/>
          <w:sz w:val="11"/>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3"/>
        <w:gridCol w:w="561"/>
        <w:gridCol w:w="469"/>
        <w:gridCol w:w="486"/>
        <w:gridCol w:w="439"/>
        <w:gridCol w:w="438"/>
      </w:tblGrid>
      <w:tr>
        <w:trPr>
          <w:trHeight w:val="150" w:hRule="atLeast"/>
        </w:trPr>
        <w:tc>
          <w:tcPr>
            <w:tcW w:w="2494" w:type="dxa"/>
            <w:gridSpan w:val="2"/>
          </w:tcPr>
          <w:p>
            <w:pPr>
              <w:pStyle w:val="TableParagraph"/>
              <w:tabs>
                <w:tab w:pos="527" w:val="left" w:leader="none"/>
              </w:tabs>
              <w:spacing w:line="130" w:lineRule="exact"/>
              <w:ind w:right="54"/>
              <w:jc w:val="right"/>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1832" w:type="dxa"/>
            <w:gridSpan w:val="4"/>
          </w:tcPr>
          <w:p>
            <w:pPr>
              <w:pStyle w:val="TableParagraph"/>
              <w:tabs>
                <w:tab w:pos="1783" w:val="left" w:leader="none"/>
              </w:tabs>
              <w:spacing w:line="130" w:lineRule="exact"/>
              <w:ind w:left="56"/>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50" w:hRule="atLeast"/>
        </w:trPr>
        <w:tc>
          <w:tcPr>
            <w:tcW w:w="2494" w:type="dxa"/>
            <w:gridSpan w:val="2"/>
          </w:tcPr>
          <w:p>
            <w:pPr>
              <w:pStyle w:val="TableParagraph"/>
              <w:spacing w:line="130" w:lineRule="exact"/>
              <w:ind w:right="64"/>
              <w:jc w:val="right"/>
              <w:rPr>
                <w:rFonts w:ascii="Times New Roman"/>
                <w:sz w:val="14"/>
              </w:rPr>
            </w:pPr>
            <w:r>
              <w:rPr>
                <w:rFonts w:ascii="Times New Roman"/>
                <w:color w:val="292425"/>
                <w:sz w:val="14"/>
                <w:u w:val="single" w:color="292425"/>
              </w:rPr>
              <w:t>Averages</w:t>
            </w:r>
          </w:p>
        </w:tc>
        <w:tc>
          <w:tcPr>
            <w:tcW w:w="1832" w:type="dxa"/>
            <w:gridSpan w:val="4"/>
          </w:tcPr>
          <w:p>
            <w:pPr>
              <w:pStyle w:val="TableParagraph"/>
              <w:spacing w:line="130" w:lineRule="exact"/>
              <w:ind w:left="56"/>
              <w:rPr>
                <w:rFonts w:ascii="Times New Roman"/>
                <w:sz w:val="14"/>
              </w:rPr>
            </w:pPr>
            <w:r>
              <w:rPr>
                <w:rFonts w:ascii="Times New Roman"/>
                <w:color w:val="292425"/>
                <w:w w:val="115"/>
                <w:sz w:val="14"/>
                <w:u w:val="single" w:color="292425"/>
              </w:rPr>
              <w:t>Q1 Q2 Q3 Q4</w:t>
            </w:r>
            <w:r>
              <w:rPr>
                <w:rFonts w:ascii="Times New Roman"/>
                <w:color w:val="292425"/>
                <w:sz w:val="14"/>
                <w:u w:val="single" w:color="292425"/>
              </w:rPr>
              <w:t> </w:t>
            </w:r>
          </w:p>
        </w:tc>
      </w:tr>
      <w:tr>
        <w:trPr>
          <w:trHeight w:val="267" w:hRule="atLeast"/>
        </w:trPr>
        <w:tc>
          <w:tcPr>
            <w:tcW w:w="1933" w:type="dxa"/>
          </w:tcPr>
          <w:p>
            <w:pPr>
              <w:pStyle w:val="TableParagraph"/>
              <w:spacing w:line="154" w:lineRule="exact" w:before="93"/>
              <w:ind w:left="50"/>
              <w:rPr>
                <w:rFonts w:ascii="Times New Roman"/>
                <w:sz w:val="12"/>
              </w:rPr>
            </w:pPr>
            <w:r>
              <w:rPr>
                <w:rFonts w:ascii="Times New Roman"/>
                <w:color w:val="292425"/>
                <w:w w:val="105"/>
                <w:sz w:val="14"/>
              </w:rPr>
              <w:t>Consumer prices</w:t>
            </w:r>
            <w:r>
              <w:rPr>
                <w:rFonts w:ascii="Times New Roman"/>
                <w:color w:val="292425"/>
                <w:w w:val="105"/>
                <w:position w:val="4"/>
                <w:sz w:val="12"/>
              </w:rPr>
              <w:t>(a)</w:t>
            </w:r>
          </w:p>
        </w:tc>
        <w:tc>
          <w:tcPr>
            <w:tcW w:w="561" w:type="dxa"/>
          </w:tcPr>
          <w:p>
            <w:pPr>
              <w:pStyle w:val="TableParagraph"/>
              <w:spacing w:line="133" w:lineRule="exact" w:before="115"/>
              <w:ind w:right="158"/>
              <w:jc w:val="right"/>
              <w:rPr>
                <w:rFonts w:ascii="Times New Roman"/>
                <w:sz w:val="14"/>
              </w:rPr>
            </w:pPr>
            <w:r>
              <w:rPr>
                <w:rFonts w:ascii="Times New Roman"/>
                <w:color w:val="292425"/>
                <w:w w:val="110"/>
                <w:sz w:val="14"/>
              </w:rPr>
              <w:t>3.6</w:t>
            </w:r>
          </w:p>
        </w:tc>
        <w:tc>
          <w:tcPr>
            <w:tcW w:w="469" w:type="dxa"/>
          </w:tcPr>
          <w:p>
            <w:pPr>
              <w:pStyle w:val="TableParagraph"/>
              <w:spacing w:line="133" w:lineRule="exact" w:before="115"/>
              <w:ind w:right="112"/>
              <w:jc w:val="right"/>
              <w:rPr>
                <w:rFonts w:ascii="Times New Roman"/>
                <w:sz w:val="14"/>
              </w:rPr>
            </w:pPr>
            <w:r>
              <w:rPr>
                <w:rFonts w:ascii="Times New Roman"/>
                <w:color w:val="292425"/>
                <w:w w:val="110"/>
                <w:sz w:val="14"/>
              </w:rPr>
              <w:t>3.2</w:t>
            </w:r>
          </w:p>
        </w:tc>
        <w:tc>
          <w:tcPr>
            <w:tcW w:w="486" w:type="dxa"/>
          </w:tcPr>
          <w:p>
            <w:pPr>
              <w:pStyle w:val="TableParagraph"/>
              <w:spacing w:line="133" w:lineRule="exact" w:before="115"/>
              <w:ind w:right="89"/>
              <w:jc w:val="right"/>
              <w:rPr>
                <w:rFonts w:ascii="Times New Roman"/>
                <w:sz w:val="14"/>
              </w:rPr>
            </w:pPr>
            <w:r>
              <w:rPr>
                <w:rFonts w:ascii="Times New Roman"/>
                <w:color w:val="292425"/>
                <w:w w:val="110"/>
                <w:sz w:val="14"/>
              </w:rPr>
              <w:t>3.2</w:t>
            </w:r>
          </w:p>
        </w:tc>
        <w:tc>
          <w:tcPr>
            <w:tcW w:w="439" w:type="dxa"/>
          </w:tcPr>
          <w:p>
            <w:pPr>
              <w:pStyle w:val="TableParagraph"/>
              <w:spacing w:line="133" w:lineRule="exact" w:before="115"/>
              <w:ind w:right="69"/>
              <w:jc w:val="right"/>
              <w:rPr>
                <w:rFonts w:ascii="Times New Roman"/>
                <w:sz w:val="14"/>
              </w:rPr>
            </w:pPr>
            <w:r>
              <w:rPr>
                <w:rFonts w:ascii="Times New Roman"/>
                <w:color w:val="292425"/>
                <w:w w:val="110"/>
                <w:sz w:val="14"/>
              </w:rPr>
              <w:t>3.4</w:t>
            </w:r>
          </w:p>
        </w:tc>
        <w:tc>
          <w:tcPr>
            <w:tcW w:w="438" w:type="dxa"/>
          </w:tcPr>
          <w:p>
            <w:pPr>
              <w:pStyle w:val="TableParagraph"/>
              <w:spacing w:line="133" w:lineRule="exact" w:before="115"/>
              <w:ind w:right="91"/>
              <w:jc w:val="right"/>
              <w:rPr>
                <w:rFonts w:ascii="Times New Roman"/>
                <w:sz w:val="14"/>
              </w:rPr>
            </w:pPr>
            <w:r>
              <w:rPr>
                <w:rFonts w:ascii="Times New Roman"/>
                <w:color w:val="292425"/>
                <w:w w:val="110"/>
                <w:sz w:val="14"/>
              </w:rPr>
              <w:t>3.5</w:t>
            </w:r>
          </w:p>
        </w:tc>
      </w:tr>
      <w:tr>
        <w:trPr>
          <w:trHeight w:val="139" w:hRule="atLeast"/>
        </w:trPr>
        <w:tc>
          <w:tcPr>
            <w:tcW w:w="1933" w:type="dxa"/>
          </w:tcPr>
          <w:p>
            <w:pPr>
              <w:pStyle w:val="TableParagraph"/>
              <w:spacing w:line="120" w:lineRule="exact"/>
              <w:ind w:left="50"/>
              <w:rPr>
                <w:rFonts w:ascii="Times New Roman"/>
                <w:sz w:val="12"/>
              </w:rPr>
            </w:pPr>
            <w:r>
              <w:rPr>
                <w:rFonts w:ascii="Times New Roman"/>
                <w:color w:val="292425"/>
                <w:w w:val="105"/>
                <w:sz w:val="14"/>
              </w:rPr>
              <w:t>Corporate service prices</w:t>
            </w:r>
            <w:r>
              <w:rPr>
                <w:rFonts w:ascii="Times New Roman"/>
                <w:color w:val="292425"/>
                <w:w w:val="105"/>
                <w:position w:val="4"/>
                <w:sz w:val="12"/>
              </w:rPr>
              <w:t>(a)(b)</w:t>
            </w:r>
          </w:p>
        </w:tc>
        <w:tc>
          <w:tcPr>
            <w:tcW w:w="561" w:type="dxa"/>
          </w:tcPr>
          <w:p>
            <w:pPr>
              <w:pStyle w:val="TableParagraph"/>
              <w:spacing w:line="120" w:lineRule="exact"/>
              <w:ind w:right="158"/>
              <w:jc w:val="right"/>
              <w:rPr>
                <w:rFonts w:ascii="Times New Roman"/>
                <w:sz w:val="14"/>
              </w:rPr>
            </w:pPr>
            <w:r>
              <w:rPr>
                <w:rFonts w:ascii="Times New Roman"/>
                <w:color w:val="292425"/>
                <w:w w:val="110"/>
                <w:sz w:val="14"/>
              </w:rPr>
              <w:t>3.1</w:t>
            </w:r>
          </w:p>
        </w:tc>
        <w:tc>
          <w:tcPr>
            <w:tcW w:w="469" w:type="dxa"/>
          </w:tcPr>
          <w:p>
            <w:pPr>
              <w:pStyle w:val="TableParagraph"/>
              <w:spacing w:line="120" w:lineRule="exact"/>
              <w:ind w:right="112"/>
              <w:jc w:val="right"/>
              <w:rPr>
                <w:rFonts w:ascii="Times New Roman"/>
                <w:sz w:val="14"/>
              </w:rPr>
            </w:pPr>
            <w:r>
              <w:rPr>
                <w:rFonts w:ascii="Times New Roman"/>
                <w:color w:val="292425"/>
                <w:w w:val="110"/>
                <w:sz w:val="14"/>
              </w:rPr>
              <w:t>2.4</w:t>
            </w:r>
          </w:p>
        </w:tc>
        <w:tc>
          <w:tcPr>
            <w:tcW w:w="486" w:type="dxa"/>
          </w:tcPr>
          <w:p>
            <w:pPr>
              <w:pStyle w:val="TableParagraph"/>
              <w:spacing w:line="120" w:lineRule="exact"/>
              <w:ind w:right="89"/>
              <w:jc w:val="right"/>
              <w:rPr>
                <w:rFonts w:ascii="Times New Roman"/>
                <w:sz w:val="14"/>
              </w:rPr>
            </w:pPr>
            <w:r>
              <w:rPr>
                <w:rFonts w:ascii="Times New Roman"/>
                <w:color w:val="292425"/>
                <w:w w:val="110"/>
                <w:sz w:val="14"/>
              </w:rPr>
              <w:t>2.5</w:t>
            </w:r>
          </w:p>
        </w:tc>
        <w:tc>
          <w:tcPr>
            <w:tcW w:w="439" w:type="dxa"/>
          </w:tcPr>
          <w:p>
            <w:pPr>
              <w:pStyle w:val="TableParagraph"/>
              <w:spacing w:line="120" w:lineRule="exact"/>
              <w:ind w:right="69"/>
              <w:jc w:val="right"/>
              <w:rPr>
                <w:rFonts w:ascii="Times New Roman"/>
                <w:sz w:val="14"/>
              </w:rPr>
            </w:pPr>
            <w:r>
              <w:rPr>
                <w:rFonts w:ascii="Times New Roman"/>
                <w:color w:val="292425"/>
                <w:w w:val="110"/>
                <w:sz w:val="14"/>
              </w:rPr>
              <w:t>2.3</w:t>
            </w:r>
          </w:p>
        </w:tc>
        <w:tc>
          <w:tcPr>
            <w:tcW w:w="438" w:type="dxa"/>
          </w:tcPr>
          <w:p>
            <w:pPr>
              <w:pStyle w:val="TableParagraph"/>
              <w:spacing w:line="120" w:lineRule="exact"/>
              <w:ind w:right="91"/>
              <w:jc w:val="right"/>
              <w:rPr>
                <w:rFonts w:ascii="Times New Roman"/>
                <w:sz w:val="14"/>
              </w:rPr>
            </w:pPr>
            <w:r>
              <w:rPr>
                <w:rFonts w:ascii="Times New Roman"/>
                <w:color w:val="292425"/>
                <w:sz w:val="14"/>
              </w:rPr>
              <w:t>n.a.</w:t>
            </w:r>
          </w:p>
        </w:tc>
      </w:tr>
      <w:tr>
        <w:trPr>
          <w:trHeight w:val="140" w:hRule="atLeast"/>
        </w:trPr>
        <w:tc>
          <w:tcPr>
            <w:tcW w:w="1933" w:type="dxa"/>
          </w:tcPr>
          <w:p>
            <w:pPr>
              <w:pStyle w:val="TableParagraph"/>
              <w:spacing w:line="120" w:lineRule="exact"/>
              <w:ind w:left="50"/>
              <w:rPr>
                <w:rFonts w:ascii="Times New Roman"/>
                <w:sz w:val="12"/>
              </w:rPr>
            </w:pPr>
            <w:r>
              <w:rPr>
                <w:rFonts w:ascii="Times New Roman"/>
                <w:color w:val="292425"/>
                <w:w w:val="105"/>
                <w:sz w:val="14"/>
              </w:rPr>
              <w:t>Earnings</w:t>
            </w:r>
            <w:r>
              <w:rPr>
                <w:rFonts w:ascii="Times New Roman"/>
                <w:color w:val="292425"/>
                <w:w w:val="105"/>
                <w:position w:val="4"/>
                <w:sz w:val="12"/>
              </w:rPr>
              <w:t>(a)(c)</w:t>
            </w:r>
          </w:p>
        </w:tc>
        <w:tc>
          <w:tcPr>
            <w:tcW w:w="561" w:type="dxa"/>
          </w:tcPr>
          <w:p>
            <w:pPr>
              <w:pStyle w:val="TableParagraph"/>
              <w:spacing w:line="120" w:lineRule="exact"/>
              <w:ind w:right="158"/>
              <w:jc w:val="right"/>
              <w:rPr>
                <w:rFonts w:ascii="Times New Roman"/>
                <w:sz w:val="14"/>
              </w:rPr>
            </w:pPr>
            <w:r>
              <w:rPr>
                <w:rFonts w:ascii="Times New Roman"/>
                <w:color w:val="292425"/>
                <w:w w:val="110"/>
                <w:sz w:val="14"/>
              </w:rPr>
              <w:t>3.2</w:t>
            </w:r>
          </w:p>
        </w:tc>
        <w:tc>
          <w:tcPr>
            <w:tcW w:w="469" w:type="dxa"/>
          </w:tcPr>
          <w:p>
            <w:pPr>
              <w:pStyle w:val="TableParagraph"/>
              <w:spacing w:line="120" w:lineRule="exact"/>
              <w:ind w:right="112"/>
              <w:jc w:val="right"/>
              <w:rPr>
                <w:rFonts w:ascii="Times New Roman"/>
                <w:sz w:val="14"/>
              </w:rPr>
            </w:pPr>
            <w:r>
              <w:rPr>
                <w:rFonts w:ascii="Times New Roman"/>
                <w:color w:val="292425"/>
                <w:w w:val="110"/>
                <w:sz w:val="14"/>
              </w:rPr>
              <w:t>4.0</w:t>
            </w:r>
          </w:p>
        </w:tc>
        <w:tc>
          <w:tcPr>
            <w:tcW w:w="486" w:type="dxa"/>
          </w:tcPr>
          <w:p>
            <w:pPr>
              <w:pStyle w:val="TableParagraph"/>
              <w:spacing w:line="120" w:lineRule="exact"/>
              <w:ind w:right="89"/>
              <w:jc w:val="right"/>
              <w:rPr>
                <w:rFonts w:ascii="Times New Roman"/>
                <w:sz w:val="14"/>
              </w:rPr>
            </w:pPr>
            <w:r>
              <w:rPr>
                <w:rFonts w:ascii="Times New Roman"/>
                <w:color w:val="292425"/>
                <w:w w:val="110"/>
                <w:sz w:val="14"/>
              </w:rPr>
              <w:t>3.9</w:t>
            </w:r>
          </w:p>
        </w:tc>
        <w:tc>
          <w:tcPr>
            <w:tcW w:w="439" w:type="dxa"/>
          </w:tcPr>
          <w:p>
            <w:pPr>
              <w:pStyle w:val="TableParagraph"/>
              <w:spacing w:line="120" w:lineRule="exact"/>
              <w:ind w:right="69"/>
              <w:jc w:val="right"/>
              <w:rPr>
                <w:rFonts w:ascii="Times New Roman"/>
                <w:sz w:val="14"/>
              </w:rPr>
            </w:pPr>
            <w:r>
              <w:rPr>
                <w:rFonts w:ascii="Times New Roman"/>
                <w:color w:val="292425"/>
                <w:w w:val="110"/>
                <w:sz w:val="14"/>
              </w:rPr>
              <w:t>4.4</w:t>
            </w:r>
          </w:p>
        </w:tc>
        <w:tc>
          <w:tcPr>
            <w:tcW w:w="438" w:type="dxa"/>
          </w:tcPr>
          <w:p>
            <w:pPr>
              <w:pStyle w:val="TableParagraph"/>
              <w:spacing w:line="120" w:lineRule="exact"/>
              <w:ind w:right="91"/>
              <w:jc w:val="right"/>
              <w:rPr>
                <w:rFonts w:ascii="Times New Roman"/>
                <w:sz w:val="14"/>
              </w:rPr>
            </w:pPr>
            <w:r>
              <w:rPr>
                <w:rFonts w:ascii="Times New Roman"/>
                <w:color w:val="292425"/>
                <w:w w:val="110"/>
                <w:sz w:val="14"/>
              </w:rPr>
              <w:t>4.4</w:t>
            </w:r>
          </w:p>
        </w:tc>
      </w:tr>
      <w:tr>
        <w:trPr>
          <w:trHeight w:val="140" w:hRule="atLeast"/>
        </w:trPr>
        <w:tc>
          <w:tcPr>
            <w:tcW w:w="1933" w:type="dxa"/>
          </w:tcPr>
          <w:p>
            <w:pPr>
              <w:pStyle w:val="TableParagraph"/>
              <w:spacing w:line="120" w:lineRule="exact"/>
              <w:ind w:left="50"/>
              <w:rPr>
                <w:rFonts w:ascii="Times New Roman"/>
                <w:sz w:val="12"/>
              </w:rPr>
            </w:pPr>
            <w:r>
              <w:rPr>
                <w:rFonts w:ascii="Times New Roman"/>
                <w:color w:val="292425"/>
                <w:w w:val="105"/>
                <w:sz w:val="14"/>
              </w:rPr>
              <w:t>Productivity</w:t>
            </w:r>
            <w:r>
              <w:rPr>
                <w:rFonts w:ascii="Times New Roman"/>
                <w:color w:val="292425"/>
                <w:w w:val="105"/>
                <w:position w:val="4"/>
                <w:sz w:val="12"/>
              </w:rPr>
              <w:t>(a)(d)</w:t>
            </w:r>
          </w:p>
        </w:tc>
        <w:tc>
          <w:tcPr>
            <w:tcW w:w="561" w:type="dxa"/>
          </w:tcPr>
          <w:p>
            <w:pPr>
              <w:pStyle w:val="TableParagraph"/>
              <w:spacing w:line="120" w:lineRule="exact"/>
              <w:ind w:right="158"/>
              <w:jc w:val="right"/>
              <w:rPr>
                <w:rFonts w:ascii="Times New Roman"/>
                <w:sz w:val="14"/>
              </w:rPr>
            </w:pPr>
            <w:r>
              <w:rPr>
                <w:rFonts w:ascii="Times New Roman"/>
                <w:color w:val="292425"/>
                <w:w w:val="110"/>
                <w:sz w:val="14"/>
              </w:rPr>
              <w:t>1.4</w:t>
            </w:r>
          </w:p>
        </w:tc>
        <w:tc>
          <w:tcPr>
            <w:tcW w:w="469" w:type="dxa"/>
          </w:tcPr>
          <w:p>
            <w:pPr>
              <w:pStyle w:val="TableParagraph"/>
              <w:spacing w:line="120" w:lineRule="exact"/>
              <w:ind w:right="112"/>
              <w:jc w:val="right"/>
              <w:rPr>
                <w:rFonts w:ascii="Times New Roman"/>
                <w:sz w:val="14"/>
              </w:rPr>
            </w:pPr>
            <w:r>
              <w:rPr>
                <w:rFonts w:ascii="Times New Roman"/>
                <w:color w:val="292425"/>
                <w:w w:val="110"/>
                <w:sz w:val="14"/>
              </w:rPr>
              <w:t>2.8</w:t>
            </w:r>
          </w:p>
        </w:tc>
        <w:tc>
          <w:tcPr>
            <w:tcW w:w="486" w:type="dxa"/>
          </w:tcPr>
          <w:p>
            <w:pPr>
              <w:pStyle w:val="TableParagraph"/>
              <w:spacing w:line="120" w:lineRule="exact"/>
              <w:ind w:right="89"/>
              <w:jc w:val="right"/>
              <w:rPr>
                <w:rFonts w:ascii="Times New Roman"/>
                <w:sz w:val="14"/>
              </w:rPr>
            </w:pPr>
            <w:r>
              <w:rPr>
                <w:rFonts w:ascii="Times New Roman"/>
                <w:color w:val="292425"/>
                <w:w w:val="110"/>
                <w:sz w:val="14"/>
              </w:rPr>
              <w:t>4.1</w:t>
            </w:r>
          </w:p>
        </w:tc>
        <w:tc>
          <w:tcPr>
            <w:tcW w:w="439" w:type="dxa"/>
          </w:tcPr>
          <w:p>
            <w:pPr>
              <w:pStyle w:val="TableParagraph"/>
              <w:spacing w:line="120" w:lineRule="exact"/>
              <w:ind w:right="69"/>
              <w:jc w:val="right"/>
              <w:rPr>
                <w:rFonts w:ascii="Times New Roman"/>
                <w:sz w:val="14"/>
              </w:rPr>
            </w:pPr>
            <w:r>
              <w:rPr>
                <w:rFonts w:ascii="Times New Roman"/>
                <w:color w:val="292425"/>
                <w:w w:val="110"/>
                <w:sz w:val="14"/>
              </w:rPr>
              <w:t>4.6</w:t>
            </w:r>
          </w:p>
        </w:tc>
        <w:tc>
          <w:tcPr>
            <w:tcW w:w="438" w:type="dxa"/>
          </w:tcPr>
          <w:p>
            <w:pPr>
              <w:pStyle w:val="TableParagraph"/>
              <w:spacing w:line="120" w:lineRule="exact"/>
              <w:ind w:right="91"/>
              <w:jc w:val="right"/>
              <w:rPr>
                <w:rFonts w:ascii="Times New Roman"/>
                <w:sz w:val="14"/>
              </w:rPr>
            </w:pPr>
            <w:r>
              <w:rPr>
                <w:rFonts w:ascii="Times New Roman"/>
                <w:color w:val="292425"/>
                <w:sz w:val="14"/>
              </w:rPr>
              <w:t>n.a.</w:t>
            </w:r>
          </w:p>
        </w:tc>
      </w:tr>
      <w:tr>
        <w:trPr>
          <w:trHeight w:val="140" w:hRule="atLeast"/>
        </w:trPr>
        <w:tc>
          <w:tcPr>
            <w:tcW w:w="1933" w:type="dxa"/>
          </w:tcPr>
          <w:p>
            <w:pPr>
              <w:pStyle w:val="TableParagraph"/>
              <w:spacing w:line="120" w:lineRule="exact"/>
              <w:ind w:left="50"/>
              <w:rPr>
                <w:rFonts w:ascii="Times New Roman"/>
                <w:sz w:val="12"/>
              </w:rPr>
            </w:pPr>
            <w:r>
              <w:rPr>
                <w:rFonts w:ascii="Times New Roman"/>
                <w:color w:val="292425"/>
                <w:w w:val="105"/>
                <w:sz w:val="14"/>
              </w:rPr>
              <w:t>CIPS service sector costs</w:t>
            </w:r>
            <w:r>
              <w:rPr>
                <w:rFonts w:ascii="Times New Roman"/>
                <w:color w:val="292425"/>
                <w:w w:val="105"/>
                <w:position w:val="4"/>
                <w:sz w:val="12"/>
              </w:rPr>
              <w:t>(e)</w:t>
            </w:r>
          </w:p>
        </w:tc>
        <w:tc>
          <w:tcPr>
            <w:tcW w:w="561" w:type="dxa"/>
          </w:tcPr>
          <w:p>
            <w:pPr>
              <w:pStyle w:val="TableParagraph"/>
              <w:spacing w:line="120" w:lineRule="exact"/>
              <w:ind w:right="158"/>
              <w:jc w:val="right"/>
              <w:rPr>
                <w:rFonts w:ascii="Times New Roman"/>
                <w:sz w:val="14"/>
              </w:rPr>
            </w:pPr>
            <w:r>
              <w:rPr>
                <w:rFonts w:ascii="Times New Roman"/>
                <w:color w:val="292425"/>
                <w:w w:val="115"/>
                <w:sz w:val="14"/>
              </w:rPr>
              <w:t>55.5</w:t>
            </w:r>
          </w:p>
        </w:tc>
        <w:tc>
          <w:tcPr>
            <w:tcW w:w="469" w:type="dxa"/>
          </w:tcPr>
          <w:p>
            <w:pPr>
              <w:pStyle w:val="TableParagraph"/>
              <w:spacing w:line="120" w:lineRule="exact"/>
              <w:ind w:right="112"/>
              <w:jc w:val="right"/>
              <w:rPr>
                <w:rFonts w:ascii="Times New Roman"/>
                <w:sz w:val="14"/>
              </w:rPr>
            </w:pPr>
            <w:r>
              <w:rPr>
                <w:rFonts w:ascii="Times New Roman"/>
                <w:color w:val="292425"/>
                <w:w w:val="115"/>
                <w:sz w:val="14"/>
              </w:rPr>
              <w:t>56.1</w:t>
            </w:r>
          </w:p>
        </w:tc>
        <w:tc>
          <w:tcPr>
            <w:tcW w:w="486" w:type="dxa"/>
          </w:tcPr>
          <w:p>
            <w:pPr>
              <w:pStyle w:val="TableParagraph"/>
              <w:spacing w:line="120" w:lineRule="exact"/>
              <w:ind w:right="89"/>
              <w:jc w:val="right"/>
              <w:rPr>
                <w:rFonts w:ascii="Times New Roman"/>
                <w:sz w:val="14"/>
              </w:rPr>
            </w:pPr>
            <w:r>
              <w:rPr>
                <w:rFonts w:ascii="Times New Roman"/>
                <w:color w:val="292425"/>
                <w:w w:val="115"/>
                <w:sz w:val="14"/>
              </w:rPr>
              <w:t>60.1</w:t>
            </w:r>
          </w:p>
        </w:tc>
        <w:tc>
          <w:tcPr>
            <w:tcW w:w="439" w:type="dxa"/>
          </w:tcPr>
          <w:p>
            <w:pPr>
              <w:pStyle w:val="TableParagraph"/>
              <w:spacing w:line="120" w:lineRule="exact"/>
              <w:ind w:right="69"/>
              <w:jc w:val="right"/>
              <w:rPr>
                <w:rFonts w:ascii="Times New Roman"/>
                <w:sz w:val="14"/>
              </w:rPr>
            </w:pPr>
            <w:r>
              <w:rPr>
                <w:rFonts w:ascii="Times New Roman"/>
                <w:color w:val="292425"/>
                <w:w w:val="115"/>
                <w:sz w:val="14"/>
              </w:rPr>
              <w:t>59.9</w:t>
            </w:r>
          </w:p>
        </w:tc>
        <w:tc>
          <w:tcPr>
            <w:tcW w:w="438" w:type="dxa"/>
          </w:tcPr>
          <w:p>
            <w:pPr>
              <w:pStyle w:val="TableParagraph"/>
              <w:spacing w:line="120" w:lineRule="exact"/>
              <w:ind w:right="91"/>
              <w:jc w:val="right"/>
              <w:rPr>
                <w:rFonts w:ascii="Times New Roman"/>
                <w:sz w:val="14"/>
              </w:rPr>
            </w:pPr>
            <w:r>
              <w:rPr>
                <w:rFonts w:ascii="Times New Roman"/>
                <w:color w:val="292425"/>
                <w:w w:val="115"/>
                <w:sz w:val="14"/>
              </w:rPr>
              <w:t>61.7</w:t>
            </w:r>
          </w:p>
        </w:tc>
      </w:tr>
      <w:tr>
        <w:trPr>
          <w:trHeight w:val="140" w:hRule="atLeast"/>
        </w:trPr>
        <w:tc>
          <w:tcPr>
            <w:tcW w:w="1933" w:type="dxa"/>
          </w:tcPr>
          <w:p>
            <w:pPr>
              <w:pStyle w:val="TableParagraph"/>
              <w:spacing w:line="120" w:lineRule="exact"/>
              <w:ind w:left="50"/>
              <w:rPr>
                <w:rFonts w:ascii="Times New Roman"/>
                <w:sz w:val="12"/>
              </w:rPr>
            </w:pPr>
            <w:r>
              <w:rPr>
                <w:rFonts w:ascii="Times New Roman"/>
                <w:color w:val="292425"/>
                <w:w w:val="105"/>
                <w:sz w:val="14"/>
              </w:rPr>
              <w:t>CIPS output prices</w:t>
            </w:r>
            <w:r>
              <w:rPr>
                <w:rFonts w:ascii="Times New Roman"/>
                <w:color w:val="292425"/>
                <w:w w:val="105"/>
                <w:position w:val="4"/>
                <w:sz w:val="12"/>
              </w:rPr>
              <w:t>(e)</w:t>
            </w:r>
          </w:p>
        </w:tc>
        <w:tc>
          <w:tcPr>
            <w:tcW w:w="561" w:type="dxa"/>
          </w:tcPr>
          <w:p>
            <w:pPr>
              <w:pStyle w:val="TableParagraph"/>
              <w:spacing w:line="120" w:lineRule="exact"/>
              <w:ind w:right="158"/>
              <w:jc w:val="right"/>
              <w:rPr>
                <w:rFonts w:ascii="Times New Roman"/>
                <w:sz w:val="14"/>
              </w:rPr>
            </w:pPr>
            <w:r>
              <w:rPr>
                <w:rFonts w:ascii="Times New Roman"/>
                <w:color w:val="292425"/>
                <w:w w:val="115"/>
                <w:sz w:val="14"/>
              </w:rPr>
              <w:t>51.3</w:t>
            </w:r>
          </w:p>
        </w:tc>
        <w:tc>
          <w:tcPr>
            <w:tcW w:w="469" w:type="dxa"/>
          </w:tcPr>
          <w:p>
            <w:pPr>
              <w:pStyle w:val="TableParagraph"/>
              <w:spacing w:line="120" w:lineRule="exact"/>
              <w:ind w:right="112"/>
              <w:jc w:val="right"/>
              <w:rPr>
                <w:rFonts w:ascii="Times New Roman"/>
                <w:sz w:val="14"/>
              </w:rPr>
            </w:pPr>
            <w:r>
              <w:rPr>
                <w:rFonts w:ascii="Times New Roman"/>
                <w:color w:val="292425"/>
                <w:w w:val="115"/>
                <w:sz w:val="14"/>
              </w:rPr>
              <w:t>52.1</w:t>
            </w:r>
          </w:p>
        </w:tc>
        <w:tc>
          <w:tcPr>
            <w:tcW w:w="486" w:type="dxa"/>
          </w:tcPr>
          <w:p>
            <w:pPr>
              <w:pStyle w:val="TableParagraph"/>
              <w:spacing w:line="120" w:lineRule="exact"/>
              <w:ind w:right="89"/>
              <w:jc w:val="right"/>
              <w:rPr>
                <w:rFonts w:ascii="Times New Roman"/>
                <w:sz w:val="14"/>
              </w:rPr>
            </w:pPr>
            <w:r>
              <w:rPr>
                <w:rFonts w:ascii="Times New Roman"/>
                <w:color w:val="292425"/>
                <w:w w:val="115"/>
                <w:sz w:val="14"/>
              </w:rPr>
              <w:t>54.4</w:t>
            </w:r>
          </w:p>
        </w:tc>
        <w:tc>
          <w:tcPr>
            <w:tcW w:w="439" w:type="dxa"/>
          </w:tcPr>
          <w:p>
            <w:pPr>
              <w:pStyle w:val="TableParagraph"/>
              <w:spacing w:line="120" w:lineRule="exact"/>
              <w:ind w:right="69"/>
              <w:jc w:val="right"/>
              <w:rPr>
                <w:rFonts w:ascii="Times New Roman"/>
                <w:sz w:val="14"/>
              </w:rPr>
            </w:pPr>
            <w:r>
              <w:rPr>
                <w:rFonts w:ascii="Times New Roman"/>
                <w:color w:val="292425"/>
                <w:w w:val="115"/>
                <w:sz w:val="14"/>
              </w:rPr>
              <w:t>54.3</w:t>
            </w:r>
          </w:p>
        </w:tc>
        <w:tc>
          <w:tcPr>
            <w:tcW w:w="438" w:type="dxa"/>
          </w:tcPr>
          <w:p>
            <w:pPr>
              <w:pStyle w:val="TableParagraph"/>
              <w:spacing w:line="120" w:lineRule="exact"/>
              <w:ind w:right="91"/>
              <w:jc w:val="right"/>
              <w:rPr>
                <w:rFonts w:ascii="Times New Roman"/>
                <w:sz w:val="14"/>
              </w:rPr>
            </w:pPr>
            <w:r>
              <w:rPr>
                <w:rFonts w:ascii="Times New Roman"/>
                <w:color w:val="292425"/>
                <w:w w:val="115"/>
                <w:sz w:val="14"/>
              </w:rPr>
              <w:t>53.7</w:t>
            </w:r>
          </w:p>
        </w:tc>
      </w:tr>
      <w:tr>
        <w:trPr>
          <w:trHeight w:val="140" w:hRule="atLeast"/>
        </w:trPr>
        <w:tc>
          <w:tcPr>
            <w:tcW w:w="1933" w:type="dxa"/>
          </w:tcPr>
          <w:p>
            <w:pPr>
              <w:pStyle w:val="TableParagraph"/>
              <w:spacing w:line="120" w:lineRule="exact"/>
              <w:ind w:left="50" w:right="-29"/>
              <w:rPr>
                <w:rFonts w:ascii="Times New Roman"/>
                <w:sz w:val="12"/>
              </w:rPr>
            </w:pPr>
            <w:r>
              <w:rPr>
                <w:rFonts w:ascii="Times New Roman"/>
                <w:color w:val="292425"/>
                <w:w w:val="105"/>
                <w:sz w:val="14"/>
              </w:rPr>
              <w:t>BCC</w:t>
            </w:r>
            <w:r>
              <w:rPr>
                <w:rFonts w:ascii="Times New Roman"/>
                <w:color w:val="292425"/>
                <w:spacing w:val="-12"/>
                <w:w w:val="105"/>
                <w:sz w:val="14"/>
              </w:rPr>
              <w:t> </w:t>
            </w:r>
            <w:r>
              <w:rPr>
                <w:rFonts w:ascii="Times New Roman"/>
                <w:color w:val="292425"/>
                <w:w w:val="105"/>
                <w:sz w:val="14"/>
              </w:rPr>
              <w:t>service</w:t>
            </w:r>
            <w:r>
              <w:rPr>
                <w:rFonts w:ascii="Times New Roman"/>
                <w:color w:val="292425"/>
                <w:spacing w:val="-11"/>
                <w:w w:val="105"/>
                <w:sz w:val="14"/>
              </w:rPr>
              <w:t> </w:t>
            </w:r>
            <w:r>
              <w:rPr>
                <w:rFonts w:ascii="Times New Roman"/>
                <w:color w:val="292425"/>
                <w:w w:val="105"/>
                <w:sz w:val="14"/>
              </w:rPr>
              <w:t>sector</w:t>
            </w:r>
            <w:r>
              <w:rPr>
                <w:rFonts w:ascii="Times New Roman"/>
                <w:color w:val="292425"/>
                <w:spacing w:val="-11"/>
                <w:w w:val="105"/>
                <w:sz w:val="14"/>
              </w:rPr>
              <w:t> </w:t>
            </w:r>
            <w:r>
              <w:rPr>
                <w:rFonts w:ascii="Times New Roman"/>
                <w:color w:val="292425"/>
                <w:w w:val="105"/>
                <w:sz w:val="14"/>
              </w:rPr>
              <w:t>wage</w:t>
            </w:r>
            <w:r>
              <w:rPr>
                <w:rFonts w:ascii="Times New Roman"/>
                <w:color w:val="292425"/>
                <w:spacing w:val="-12"/>
                <w:w w:val="105"/>
                <w:sz w:val="14"/>
              </w:rPr>
              <w:t> </w:t>
            </w:r>
            <w:r>
              <w:rPr>
                <w:rFonts w:ascii="Times New Roman"/>
                <w:color w:val="292425"/>
                <w:w w:val="105"/>
                <w:sz w:val="14"/>
              </w:rPr>
              <w:t>costs</w:t>
            </w:r>
            <w:r>
              <w:rPr>
                <w:rFonts w:ascii="Times New Roman"/>
                <w:color w:val="292425"/>
                <w:w w:val="105"/>
                <w:position w:val="4"/>
                <w:sz w:val="12"/>
              </w:rPr>
              <w:t>(f)</w:t>
            </w:r>
          </w:p>
        </w:tc>
        <w:tc>
          <w:tcPr>
            <w:tcW w:w="561" w:type="dxa"/>
          </w:tcPr>
          <w:p>
            <w:pPr>
              <w:pStyle w:val="TableParagraph"/>
              <w:spacing w:line="120" w:lineRule="exact"/>
              <w:ind w:right="158"/>
              <w:jc w:val="right"/>
              <w:rPr>
                <w:rFonts w:ascii="Times New Roman"/>
                <w:sz w:val="14"/>
              </w:rPr>
            </w:pPr>
            <w:r>
              <w:rPr>
                <w:rFonts w:ascii="Times New Roman"/>
                <w:color w:val="292425"/>
                <w:w w:val="115"/>
                <w:sz w:val="14"/>
              </w:rPr>
              <w:t>30.3</w:t>
            </w:r>
          </w:p>
        </w:tc>
        <w:tc>
          <w:tcPr>
            <w:tcW w:w="469" w:type="dxa"/>
          </w:tcPr>
          <w:p>
            <w:pPr>
              <w:pStyle w:val="TableParagraph"/>
              <w:spacing w:line="120" w:lineRule="exact"/>
              <w:ind w:right="112"/>
              <w:jc w:val="right"/>
              <w:rPr>
                <w:rFonts w:ascii="Times New Roman"/>
                <w:sz w:val="14"/>
              </w:rPr>
            </w:pPr>
            <w:r>
              <w:rPr>
                <w:rFonts w:ascii="Times New Roman"/>
                <w:color w:val="292425"/>
                <w:w w:val="120"/>
                <w:sz w:val="14"/>
              </w:rPr>
              <w:t>37</w:t>
            </w:r>
          </w:p>
        </w:tc>
        <w:tc>
          <w:tcPr>
            <w:tcW w:w="486" w:type="dxa"/>
          </w:tcPr>
          <w:p>
            <w:pPr>
              <w:pStyle w:val="TableParagraph"/>
              <w:spacing w:line="120" w:lineRule="exact"/>
              <w:ind w:right="89"/>
              <w:jc w:val="right"/>
              <w:rPr>
                <w:rFonts w:ascii="Times New Roman"/>
                <w:sz w:val="14"/>
              </w:rPr>
            </w:pPr>
            <w:r>
              <w:rPr>
                <w:rFonts w:ascii="Times New Roman"/>
                <w:color w:val="292425"/>
                <w:w w:val="120"/>
                <w:sz w:val="14"/>
              </w:rPr>
              <w:t>31</w:t>
            </w:r>
          </w:p>
        </w:tc>
        <w:tc>
          <w:tcPr>
            <w:tcW w:w="439" w:type="dxa"/>
          </w:tcPr>
          <w:p>
            <w:pPr>
              <w:pStyle w:val="TableParagraph"/>
              <w:spacing w:line="120" w:lineRule="exact"/>
              <w:ind w:right="81"/>
              <w:jc w:val="right"/>
              <w:rPr>
                <w:rFonts w:ascii="Times New Roman"/>
                <w:sz w:val="14"/>
              </w:rPr>
            </w:pPr>
            <w:r>
              <w:rPr>
                <w:rFonts w:ascii="Times New Roman"/>
                <w:color w:val="292425"/>
                <w:w w:val="120"/>
                <w:sz w:val="14"/>
              </w:rPr>
              <w:t>28</w:t>
            </w:r>
          </w:p>
        </w:tc>
        <w:tc>
          <w:tcPr>
            <w:tcW w:w="438" w:type="dxa"/>
          </w:tcPr>
          <w:p>
            <w:pPr>
              <w:pStyle w:val="TableParagraph"/>
              <w:spacing w:line="120" w:lineRule="exact"/>
              <w:ind w:right="91"/>
              <w:jc w:val="right"/>
              <w:rPr>
                <w:rFonts w:ascii="Times New Roman"/>
                <w:sz w:val="14"/>
              </w:rPr>
            </w:pPr>
            <w:r>
              <w:rPr>
                <w:rFonts w:ascii="Times New Roman"/>
                <w:color w:val="292425"/>
                <w:w w:val="120"/>
                <w:sz w:val="14"/>
              </w:rPr>
              <w:t>31</w:t>
            </w:r>
          </w:p>
        </w:tc>
      </w:tr>
      <w:tr>
        <w:trPr>
          <w:trHeight w:val="219" w:hRule="atLeast"/>
        </w:trPr>
        <w:tc>
          <w:tcPr>
            <w:tcW w:w="1933" w:type="dxa"/>
          </w:tcPr>
          <w:p>
            <w:pPr>
              <w:pStyle w:val="TableParagraph"/>
              <w:spacing w:line="148" w:lineRule="exact"/>
              <w:ind w:left="50"/>
              <w:rPr>
                <w:rFonts w:ascii="Times New Roman"/>
                <w:sz w:val="12"/>
              </w:rPr>
            </w:pPr>
            <w:r>
              <w:rPr>
                <w:rFonts w:ascii="Times New Roman"/>
                <w:color w:val="292425"/>
                <w:w w:val="110"/>
                <w:sz w:val="14"/>
              </w:rPr>
              <w:t>BCC expected output prices</w:t>
            </w:r>
            <w:r>
              <w:rPr>
                <w:rFonts w:ascii="Times New Roman"/>
                <w:color w:val="292425"/>
                <w:w w:val="110"/>
                <w:position w:val="4"/>
                <w:sz w:val="12"/>
              </w:rPr>
              <w:t>(f)</w:t>
            </w:r>
          </w:p>
        </w:tc>
        <w:tc>
          <w:tcPr>
            <w:tcW w:w="561" w:type="dxa"/>
          </w:tcPr>
          <w:p>
            <w:pPr>
              <w:pStyle w:val="TableParagraph"/>
              <w:spacing w:line="148" w:lineRule="exact"/>
              <w:ind w:right="158"/>
              <w:jc w:val="right"/>
              <w:rPr>
                <w:rFonts w:ascii="Times New Roman"/>
                <w:sz w:val="14"/>
              </w:rPr>
            </w:pPr>
            <w:r>
              <w:rPr>
                <w:rFonts w:ascii="Times New Roman"/>
                <w:color w:val="292425"/>
                <w:w w:val="115"/>
                <w:sz w:val="14"/>
              </w:rPr>
              <w:t>21.5</w:t>
            </w:r>
          </w:p>
        </w:tc>
        <w:tc>
          <w:tcPr>
            <w:tcW w:w="469" w:type="dxa"/>
          </w:tcPr>
          <w:p>
            <w:pPr>
              <w:pStyle w:val="TableParagraph"/>
              <w:spacing w:line="148" w:lineRule="exact"/>
              <w:ind w:right="112"/>
              <w:jc w:val="right"/>
              <w:rPr>
                <w:rFonts w:ascii="Times New Roman"/>
                <w:sz w:val="14"/>
              </w:rPr>
            </w:pPr>
            <w:r>
              <w:rPr>
                <w:rFonts w:ascii="Times New Roman"/>
                <w:color w:val="292425"/>
                <w:w w:val="120"/>
                <w:sz w:val="14"/>
              </w:rPr>
              <w:t>28</w:t>
            </w:r>
          </w:p>
        </w:tc>
        <w:tc>
          <w:tcPr>
            <w:tcW w:w="486" w:type="dxa"/>
          </w:tcPr>
          <w:p>
            <w:pPr>
              <w:pStyle w:val="TableParagraph"/>
              <w:spacing w:line="148" w:lineRule="exact"/>
              <w:ind w:right="102"/>
              <w:jc w:val="right"/>
              <w:rPr>
                <w:rFonts w:ascii="Times New Roman"/>
                <w:sz w:val="14"/>
              </w:rPr>
            </w:pPr>
            <w:r>
              <w:rPr>
                <w:rFonts w:ascii="Times New Roman"/>
                <w:color w:val="292425"/>
                <w:w w:val="120"/>
                <w:sz w:val="14"/>
              </w:rPr>
              <w:t>26</w:t>
            </w:r>
          </w:p>
        </w:tc>
        <w:tc>
          <w:tcPr>
            <w:tcW w:w="439" w:type="dxa"/>
          </w:tcPr>
          <w:p>
            <w:pPr>
              <w:pStyle w:val="TableParagraph"/>
              <w:spacing w:line="148" w:lineRule="exact"/>
              <w:ind w:right="69"/>
              <w:jc w:val="right"/>
              <w:rPr>
                <w:rFonts w:ascii="Times New Roman"/>
                <w:sz w:val="14"/>
              </w:rPr>
            </w:pPr>
            <w:r>
              <w:rPr>
                <w:rFonts w:ascii="Times New Roman"/>
                <w:color w:val="292425"/>
                <w:w w:val="120"/>
                <w:sz w:val="14"/>
              </w:rPr>
              <w:t>29</w:t>
            </w:r>
          </w:p>
        </w:tc>
        <w:tc>
          <w:tcPr>
            <w:tcW w:w="438" w:type="dxa"/>
          </w:tcPr>
          <w:p>
            <w:pPr>
              <w:pStyle w:val="TableParagraph"/>
              <w:spacing w:line="148" w:lineRule="exact"/>
              <w:ind w:right="104"/>
              <w:jc w:val="right"/>
              <w:rPr>
                <w:rFonts w:ascii="Times New Roman"/>
                <w:sz w:val="14"/>
              </w:rPr>
            </w:pPr>
            <w:r>
              <w:rPr>
                <w:rFonts w:ascii="Times New Roman"/>
                <w:color w:val="292425"/>
                <w:w w:val="120"/>
                <w:sz w:val="14"/>
              </w:rPr>
              <w:t>28</w:t>
            </w:r>
          </w:p>
        </w:tc>
      </w:tr>
      <w:tr>
        <w:trPr>
          <w:trHeight w:val="187" w:hRule="atLeast"/>
        </w:trPr>
        <w:tc>
          <w:tcPr>
            <w:tcW w:w="1933" w:type="dxa"/>
          </w:tcPr>
          <w:p>
            <w:pPr>
              <w:pStyle w:val="TableParagraph"/>
              <w:spacing w:line="122" w:lineRule="exact" w:before="46"/>
              <w:ind w:left="50"/>
              <w:rPr>
                <w:rFonts w:ascii="Times New Roman"/>
                <w:sz w:val="12"/>
              </w:rPr>
            </w:pPr>
            <w:r>
              <w:rPr>
                <w:rFonts w:ascii="Times New Roman"/>
                <w:color w:val="292425"/>
                <w:w w:val="105"/>
                <w:sz w:val="12"/>
              </w:rPr>
              <w:t>Sources: BCC, CIPS and ONS.</w:t>
            </w:r>
          </w:p>
        </w:tc>
        <w:tc>
          <w:tcPr>
            <w:tcW w:w="561" w:type="dxa"/>
          </w:tcPr>
          <w:p>
            <w:pPr>
              <w:pStyle w:val="TableParagraph"/>
              <w:rPr>
                <w:rFonts w:ascii="Times New Roman"/>
                <w:sz w:val="12"/>
              </w:rPr>
            </w:pPr>
          </w:p>
        </w:tc>
        <w:tc>
          <w:tcPr>
            <w:tcW w:w="469" w:type="dxa"/>
          </w:tcPr>
          <w:p>
            <w:pPr>
              <w:pStyle w:val="TableParagraph"/>
              <w:rPr>
                <w:rFonts w:ascii="Times New Roman"/>
                <w:sz w:val="12"/>
              </w:rPr>
            </w:pPr>
          </w:p>
        </w:tc>
        <w:tc>
          <w:tcPr>
            <w:tcW w:w="486" w:type="dxa"/>
          </w:tcPr>
          <w:p>
            <w:pPr>
              <w:pStyle w:val="TableParagraph"/>
              <w:rPr>
                <w:rFonts w:ascii="Times New Roman"/>
                <w:sz w:val="12"/>
              </w:rPr>
            </w:pPr>
          </w:p>
        </w:tc>
        <w:tc>
          <w:tcPr>
            <w:tcW w:w="439" w:type="dxa"/>
          </w:tcPr>
          <w:p>
            <w:pPr>
              <w:pStyle w:val="TableParagraph"/>
              <w:rPr>
                <w:rFonts w:ascii="Times New Roman"/>
                <w:sz w:val="12"/>
              </w:rPr>
            </w:pPr>
          </w:p>
        </w:tc>
        <w:tc>
          <w:tcPr>
            <w:tcW w:w="438" w:type="dxa"/>
          </w:tcPr>
          <w:p>
            <w:pPr>
              <w:pStyle w:val="TableParagraph"/>
              <w:rPr>
                <w:rFonts w:ascii="Times New Roman"/>
                <w:sz w:val="12"/>
              </w:rPr>
            </w:pPr>
          </w:p>
        </w:tc>
      </w:tr>
    </w:tbl>
    <w:p>
      <w:pPr>
        <w:pStyle w:val="ListParagraph"/>
        <w:numPr>
          <w:ilvl w:val="0"/>
          <w:numId w:val="42"/>
        </w:numPr>
        <w:tabs>
          <w:tab w:pos="411" w:val="left" w:leader="none"/>
        </w:tabs>
        <w:spacing w:line="129" w:lineRule="exact" w:before="98" w:after="0"/>
        <w:ind w:left="410" w:right="0" w:hanging="241"/>
        <w:jc w:val="left"/>
        <w:rPr>
          <w:sz w:val="12"/>
        </w:rPr>
      </w:pPr>
      <w:r>
        <w:rPr>
          <w:color w:val="292425"/>
          <w:w w:val="110"/>
          <w:sz w:val="12"/>
        </w:rPr>
        <w:t>Percentage changes on a year</w:t>
      </w:r>
      <w:r>
        <w:rPr>
          <w:color w:val="292425"/>
          <w:spacing w:val="-19"/>
          <w:w w:val="110"/>
          <w:sz w:val="12"/>
        </w:rPr>
        <w:t> </w:t>
      </w:r>
      <w:r>
        <w:rPr>
          <w:color w:val="292425"/>
          <w:w w:val="110"/>
          <w:sz w:val="12"/>
        </w:rPr>
        <w:t>earlier.</w:t>
      </w:r>
    </w:p>
    <w:p>
      <w:pPr>
        <w:pStyle w:val="ListParagraph"/>
        <w:numPr>
          <w:ilvl w:val="0"/>
          <w:numId w:val="42"/>
        </w:numPr>
        <w:tabs>
          <w:tab w:pos="411" w:val="left" w:leader="none"/>
        </w:tabs>
        <w:spacing w:line="120" w:lineRule="exact" w:before="0" w:after="0"/>
        <w:ind w:left="410" w:right="0" w:hanging="241"/>
        <w:jc w:val="left"/>
        <w:rPr>
          <w:sz w:val="12"/>
        </w:rPr>
      </w:pPr>
      <w:r>
        <w:rPr>
          <w:color w:val="292425"/>
          <w:w w:val="105"/>
          <w:sz w:val="12"/>
        </w:rPr>
        <w:t>Experimental price</w:t>
      </w:r>
      <w:r>
        <w:rPr>
          <w:color w:val="292425"/>
          <w:spacing w:val="-4"/>
          <w:w w:val="105"/>
          <w:sz w:val="12"/>
        </w:rPr>
        <w:t> </w:t>
      </w:r>
      <w:r>
        <w:rPr>
          <w:color w:val="292425"/>
          <w:w w:val="105"/>
          <w:sz w:val="12"/>
        </w:rPr>
        <w:t>index.</w:t>
      </w:r>
    </w:p>
    <w:p>
      <w:pPr>
        <w:pStyle w:val="ListParagraph"/>
        <w:numPr>
          <w:ilvl w:val="0"/>
          <w:numId w:val="42"/>
        </w:numPr>
        <w:tabs>
          <w:tab w:pos="411" w:val="left" w:leader="none"/>
        </w:tabs>
        <w:spacing w:line="120" w:lineRule="exact" w:before="0" w:after="0"/>
        <w:ind w:left="410" w:right="0" w:hanging="241"/>
        <w:jc w:val="left"/>
        <w:rPr>
          <w:sz w:val="12"/>
        </w:rPr>
      </w:pPr>
      <w:r>
        <w:rPr>
          <w:color w:val="292425"/>
          <w:w w:val="105"/>
          <w:sz w:val="12"/>
        </w:rPr>
        <w:t>Excluding bonuses. Q4 proxied by average of November and</w:t>
      </w:r>
      <w:r>
        <w:rPr>
          <w:color w:val="292425"/>
          <w:spacing w:val="-15"/>
          <w:w w:val="105"/>
          <w:sz w:val="12"/>
        </w:rPr>
        <w:t> </w:t>
      </w:r>
      <w:r>
        <w:rPr>
          <w:color w:val="292425"/>
          <w:w w:val="105"/>
          <w:sz w:val="12"/>
        </w:rPr>
        <w:t>October.</w:t>
      </w:r>
    </w:p>
    <w:p>
      <w:pPr>
        <w:pStyle w:val="ListParagraph"/>
        <w:numPr>
          <w:ilvl w:val="0"/>
          <w:numId w:val="42"/>
        </w:numPr>
        <w:tabs>
          <w:tab w:pos="411" w:val="left" w:leader="none"/>
        </w:tabs>
        <w:spacing w:line="208" w:lineRule="auto" w:before="6" w:after="0"/>
        <w:ind w:left="410" w:right="248" w:hanging="240"/>
        <w:jc w:val="left"/>
        <w:rPr>
          <w:sz w:val="12"/>
        </w:rPr>
      </w:pPr>
      <w:r>
        <w:rPr>
          <w:color w:val="292425"/>
          <w:w w:val="105"/>
          <w:sz w:val="12"/>
        </w:rPr>
        <w:t>Defined as total service sector output less ‘government and other </w:t>
      </w:r>
      <w:r>
        <w:rPr>
          <w:color w:val="292425"/>
          <w:spacing w:val="-3"/>
          <w:w w:val="105"/>
          <w:sz w:val="12"/>
        </w:rPr>
        <w:t>services’, </w:t>
      </w:r>
      <w:r>
        <w:rPr>
          <w:color w:val="292425"/>
          <w:w w:val="105"/>
          <w:sz w:val="12"/>
        </w:rPr>
        <w:t>divided by a Workforce Jobs measure of employment, adjusted to be on a calendar quarter</w:t>
      </w:r>
      <w:r>
        <w:rPr>
          <w:color w:val="292425"/>
          <w:spacing w:val="-3"/>
          <w:w w:val="105"/>
          <w:sz w:val="12"/>
        </w:rPr>
        <w:t> </w:t>
      </w:r>
      <w:r>
        <w:rPr>
          <w:color w:val="292425"/>
          <w:w w:val="105"/>
          <w:sz w:val="12"/>
        </w:rPr>
        <w:t>basis.</w:t>
      </w:r>
    </w:p>
    <w:p>
      <w:pPr>
        <w:pStyle w:val="ListParagraph"/>
        <w:numPr>
          <w:ilvl w:val="0"/>
          <w:numId w:val="42"/>
        </w:numPr>
        <w:tabs>
          <w:tab w:pos="411" w:val="left" w:leader="none"/>
        </w:tabs>
        <w:spacing w:line="208" w:lineRule="auto" w:before="0" w:after="0"/>
        <w:ind w:left="410" w:right="38" w:hanging="240"/>
        <w:jc w:val="left"/>
        <w:rPr>
          <w:sz w:val="12"/>
        </w:rPr>
      </w:pPr>
      <w:r>
        <w:rPr>
          <w:color w:val="292425"/>
          <w:w w:val="110"/>
          <w:sz w:val="12"/>
        </w:rPr>
        <w:t>Averages</w:t>
      </w:r>
      <w:r>
        <w:rPr>
          <w:color w:val="292425"/>
          <w:spacing w:val="-22"/>
          <w:w w:val="110"/>
          <w:sz w:val="12"/>
        </w:rPr>
        <w:t> </w:t>
      </w:r>
      <w:r>
        <w:rPr>
          <w:color w:val="292425"/>
          <w:w w:val="110"/>
          <w:sz w:val="12"/>
        </w:rPr>
        <w:t>of</w:t>
      </w:r>
      <w:r>
        <w:rPr>
          <w:color w:val="292425"/>
          <w:spacing w:val="-21"/>
          <w:w w:val="110"/>
          <w:sz w:val="12"/>
        </w:rPr>
        <w:t> </w:t>
      </w:r>
      <w:r>
        <w:rPr>
          <w:color w:val="292425"/>
          <w:w w:val="110"/>
          <w:sz w:val="12"/>
        </w:rPr>
        <w:t>monthly</w:t>
      </w:r>
      <w:r>
        <w:rPr>
          <w:color w:val="292425"/>
          <w:spacing w:val="-21"/>
          <w:w w:val="110"/>
          <w:sz w:val="12"/>
        </w:rPr>
        <w:t> </w:t>
      </w:r>
      <w:r>
        <w:rPr>
          <w:color w:val="292425"/>
          <w:w w:val="110"/>
          <w:sz w:val="12"/>
        </w:rPr>
        <w:t>indices.</w:t>
      </w:r>
      <w:r>
        <w:rPr>
          <w:color w:val="292425"/>
          <w:spacing w:val="-9"/>
          <w:w w:val="110"/>
          <w:sz w:val="12"/>
        </w:rPr>
        <w:t> </w:t>
      </w:r>
      <w:r>
        <w:rPr>
          <w:color w:val="292425"/>
          <w:w w:val="110"/>
          <w:sz w:val="12"/>
        </w:rPr>
        <w:t>A</w:t>
      </w:r>
      <w:r>
        <w:rPr>
          <w:color w:val="292425"/>
          <w:spacing w:val="-21"/>
          <w:w w:val="110"/>
          <w:sz w:val="12"/>
        </w:rPr>
        <w:t> </w:t>
      </w:r>
      <w:r>
        <w:rPr>
          <w:color w:val="292425"/>
          <w:w w:val="110"/>
          <w:sz w:val="12"/>
        </w:rPr>
        <w:t>reading</w:t>
      </w:r>
      <w:r>
        <w:rPr>
          <w:color w:val="292425"/>
          <w:spacing w:val="-21"/>
          <w:w w:val="110"/>
          <w:sz w:val="12"/>
        </w:rPr>
        <w:t> </w:t>
      </w:r>
      <w:r>
        <w:rPr>
          <w:color w:val="292425"/>
          <w:w w:val="110"/>
          <w:sz w:val="12"/>
        </w:rPr>
        <w:t>above/below</w:t>
      </w:r>
      <w:r>
        <w:rPr>
          <w:color w:val="292425"/>
          <w:spacing w:val="-21"/>
          <w:w w:val="110"/>
          <w:sz w:val="12"/>
        </w:rPr>
        <w:t> </w:t>
      </w:r>
      <w:r>
        <w:rPr>
          <w:color w:val="292425"/>
          <w:spacing w:val="-5"/>
          <w:w w:val="110"/>
          <w:sz w:val="12"/>
        </w:rPr>
        <w:t>50</w:t>
      </w:r>
      <w:r>
        <w:rPr>
          <w:color w:val="292425"/>
          <w:spacing w:val="-21"/>
          <w:w w:val="110"/>
          <w:sz w:val="12"/>
        </w:rPr>
        <w:t> </w:t>
      </w:r>
      <w:r>
        <w:rPr>
          <w:color w:val="292425"/>
          <w:w w:val="110"/>
          <w:sz w:val="12"/>
        </w:rPr>
        <w:t>suggests</w:t>
      </w:r>
      <w:r>
        <w:rPr>
          <w:color w:val="292425"/>
          <w:spacing w:val="-21"/>
          <w:w w:val="110"/>
          <w:sz w:val="12"/>
        </w:rPr>
        <w:t> </w:t>
      </w:r>
      <w:r>
        <w:rPr>
          <w:color w:val="292425"/>
          <w:w w:val="110"/>
          <w:sz w:val="12"/>
        </w:rPr>
        <w:t>rising/falling prices or</w:t>
      </w:r>
      <w:r>
        <w:rPr>
          <w:color w:val="292425"/>
          <w:spacing w:val="-7"/>
          <w:w w:val="110"/>
          <w:sz w:val="12"/>
        </w:rPr>
        <w:t> </w:t>
      </w:r>
      <w:r>
        <w:rPr>
          <w:color w:val="292425"/>
          <w:w w:val="110"/>
          <w:sz w:val="12"/>
        </w:rPr>
        <w:t>costs.</w:t>
      </w:r>
    </w:p>
    <w:p>
      <w:pPr>
        <w:pStyle w:val="ListParagraph"/>
        <w:numPr>
          <w:ilvl w:val="0"/>
          <w:numId w:val="42"/>
        </w:numPr>
        <w:tabs>
          <w:tab w:pos="411" w:val="left" w:leader="none"/>
        </w:tabs>
        <w:spacing w:line="208" w:lineRule="auto" w:before="0" w:after="0"/>
        <w:ind w:left="410" w:right="92" w:hanging="240"/>
        <w:jc w:val="left"/>
        <w:rPr>
          <w:sz w:val="12"/>
        </w:rPr>
      </w:pPr>
      <w:r>
        <w:rPr>
          <w:color w:val="292425"/>
          <w:w w:val="110"/>
          <w:sz w:val="12"/>
        </w:rPr>
        <w:t>Percentage</w:t>
      </w:r>
      <w:r>
        <w:rPr>
          <w:color w:val="292425"/>
          <w:spacing w:val="-11"/>
          <w:w w:val="110"/>
          <w:sz w:val="12"/>
        </w:rPr>
        <w:t> </w:t>
      </w:r>
      <w:r>
        <w:rPr>
          <w:color w:val="292425"/>
          <w:w w:val="110"/>
          <w:sz w:val="12"/>
        </w:rPr>
        <w:t>balance</w:t>
      </w:r>
      <w:r>
        <w:rPr>
          <w:color w:val="292425"/>
          <w:spacing w:val="-10"/>
          <w:w w:val="110"/>
          <w:sz w:val="12"/>
        </w:rPr>
        <w:t> </w:t>
      </w:r>
      <w:r>
        <w:rPr>
          <w:color w:val="292425"/>
          <w:w w:val="110"/>
          <w:sz w:val="12"/>
        </w:rPr>
        <w:t>of</w:t>
      </w:r>
      <w:r>
        <w:rPr>
          <w:color w:val="292425"/>
          <w:spacing w:val="-11"/>
          <w:w w:val="110"/>
          <w:sz w:val="12"/>
        </w:rPr>
        <w:t> </w:t>
      </w:r>
      <w:r>
        <w:rPr>
          <w:color w:val="292425"/>
          <w:w w:val="110"/>
          <w:sz w:val="12"/>
        </w:rPr>
        <w:t>firms</w:t>
      </w:r>
      <w:r>
        <w:rPr>
          <w:color w:val="292425"/>
          <w:spacing w:val="-10"/>
          <w:w w:val="110"/>
          <w:sz w:val="12"/>
        </w:rPr>
        <w:t> </w:t>
      </w:r>
      <w:r>
        <w:rPr>
          <w:color w:val="292425"/>
          <w:w w:val="110"/>
          <w:sz w:val="12"/>
        </w:rPr>
        <w:t>expecting</w:t>
      </w:r>
      <w:r>
        <w:rPr>
          <w:color w:val="292425"/>
          <w:spacing w:val="-11"/>
          <w:w w:val="110"/>
          <w:sz w:val="12"/>
        </w:rPr>
        <w:t> </w:t>
      </w:r>
      <w:r>
        <w:rPr>
          <w:color w:val="292425"/>
          <w:w w:val="110"/>
          <w:sz w:val="12"/>
        </w:rPr>
        <w:t>prices</w:t>
      </w:r>
      <w:r>
        <w:rPr>
          <w:color w:val="292425"/>
          <w:spacing w:val="-10"/>
          <w:w w:val="110"/>
          <w:sz w:val="12"/>
        </w:rPr>
        <w:t> </w:t>
      </w:r>
      <w:r>
        <w:rPr>
          <w:color w:val="292425"/>
          <w:w w:val="110"/>
          <w:sz w:val="12"/>
        </w:rPr>
        <w:t>charged</w:t>
      </w:r>
      <w:r>
        <w:rPr>
          <w:color w:val="292425"/>
          <w:spacing w:val="-11"/>
          <w:w w:val="110"/>
          <w:sz w:val="12"/>
        </w:rPr>
        <w:t> </w:t>
      </w:r>
      <w:r>
        <w:rPr>
          <w:color w:val="292425"/>
          <w:w w:val="110"/>
          <w:sz w:val="12"/>
        </w:rPr>
        <w:t>or</w:t>
      </w:r>
      <w:r>
        <w:rPr>
          <w:color w:val="292425"/>
          <w:spacing w:val="-10"/>
          <w:w w:val="110"/>
          <w:sz w:val="12"/>
        </w:rPr>
        <w:t> </w:t>
      </w:r>
      <w:r>
        <w:rPr>
          <w:color w:val="292425"/>
          <w:w w:val="110"/>
          <w:sz w:val="12"/>
        </w:rPr>
        <w:t>costs</w:t>
      </w:r>
      <w:r>
        <w:rPr>
          <w:color w:val="292425"/>
          <w:spacing w:val="-11"/>
          <w:w w:val="110"/>
          <w:sz w:val="12"/>
        </w:rPr>
        <w:t> </w:t>
      </w:r>
      <w:r>
        <w:rPr>
          <w:color w:val="292425"/>
          <w:w w:val="110"/>
          <w:sz w:val="12"/>
        </w:rPr>
        <w:t>to</w:t>
      </w:r>
      <w:r>
        <w:rPr>
          <w:color w:val="292425"/>
          <w:spacing w:val="-10"/>
          <w:w w:val="110"/>
          <w:sz w:val="12"/>
        </w:rPr>
        <w:t> </w:t>
      </w:r>
      <w:r>
        <w:rPr>
          <w:color w:val="292425"/>
          <w:w w:val="110"/>
          <w:sz w:val="12"/>
        </w:rPr>
        <w:t>rise</w:t>
      </w:r>
      <w:r>
        <w:rPr>
          <w:color w:val="292425"/>
          <w:spacing w:val="-10"/>
          <w:w w:val="110"/>
          <w:sz w:val="12"/>
        </w:rPr>
        <w:t> </w:t>
      </w:r>
      <w:r>
        <w:rPr>
          <w:color w:val="292425"/>
          <w:w w:val="110"/>
          <w:sz w:val="12"/>
        </w:rPr>
        <w:t>over</w:t>
      </w:r>
      <w:r>
        <w:rPr>
          <w:color w:val="292425"/>
          <w:spacing w:val="-11"/>
          <w:w w:val="110"/>
          <w:sz w:val="12"/>
        </w:rPr>
        <w:t> </w:t>
      </w:r>
      <w:r>
        <w:rPr>
          <w:color w:val="292425"/>
          <w:w w:val="110"/>
          <w:sz w:val="12"/>
        </w:rPr>
        <w:t>the next three</w:t>
      </w:r>
      <w:r>
        <w:rPr>
          <w:color w:val="292425"/>
          <w:spacing w:val="-7"/>
          <w:w w:val="110"/>
          <w:sz w:val="12"/>
        </w:rPr>
        <w:t> </w:t>
      </w:r>
      <w:r>
        <w:rPr>
          <w:color w:val="292425"/>
          <w:w w:val="110"/>
          <w:sz w:val="12"/>
        </w:rPr>
        <w:t>months.</w:t>
      </w:r>
    </w:p>
    <w:p>
      <w:pPr>
        <w:pStyle w:val="BodyText"/>
        <w:spacing w:line="194" w:lineRule="exact"/>
        <w:ind w:left="284"/>
      </w:pPr>
      <w:r>
        <w:rPr/>
        <w:br w:type="column"/>
      </w:r>
      <w:r>
        <w:rPr>
          <w:color w:val="292425"/>
          <w:w w:val="110"/>
        </w:rPr>
        <w:t>have been strong in 2004, suggesting that unit wage costs</w:t>
      </w:r>
    </w:p>
    <w:p>
      <w:pPr>
        <w:pStyle w:val="BodyText"/>
        <w:spacing w:line="292" w:lineRule="auto" w:before="50"/>
        <w:ind w:left="284" w:right="282"/>
      </w:pPr>
      <w:r>
        <w:rPr>
          <w:color w:val="292425"/>
          <w:w w:val="105"/>
        </w:rPr>
        <w:t>might have fallen. ONS data on prices show little evidence of cost pressures coming through. The ONS experimental measure of corporate services price inflation (a measure of prices charged to businesses) was weaker in 2004 than 2003. But it is not clear how reliable that measure is.</w:t>
      </w:r>
    </w:p>
    <w:p>
      <w:pPr>
        <w:pStyle w:val="BodyText"/>
        <w:spacing w:before="6"/>
      </w:pPr>
    </w:p>
    <w:p>
      <w:pPr>
        <w:pStyle w:val="BodyText"/>
        <w:ind w:left="164"/>
        <w:rPr>
          <w:rFonts w:ascii="Trebuchet MS"/>
        </w:rPr>
      </w:pPr>
      <w:r>
        <w:rPr>
          <w:rFonts w:ascii="Trebuchet MS"/>
          <w:color w:val="0092C0"/>
        </w:rPr>
        <w:t>Short-term prospects for CPI inflation</w:t>
      </w:r>
    </w:p>
    <w:p>
      <w:pPr>
        <w:pStyle w:val="BodyText"/>
        <w:spacing w:before="11"/>
        <w:rPr>
          <w:rFonts w:ascii="Trebuchet MS"/>
          <w:sz w:val="17"/>
        </w:rPr>
      </w:pPr>
    </w:p>
    <w:p>
      <w:pPr>
        <w:pStyle w:val="BodyText"/>
        <w:spacing w:line="292" w:lineRule="auto"/>
        <w:ind w:left="284" w:right="128"/>
      </w:pPr>
      <w:r>
        <w:rPr>
          <w:color w:val="292425"/>
          <w:w w:val="110"/>
        </w:rPr>
        <w:t>Rising factory </w:t>
      </w:r>
      <w:r>
        <w:rPr>
          <w:color w:val="292425"/>
          <w:spacing w:val="-3"/>
          <w:w w:val="110"/>
        </w:rPr>
        <w:t>gate </w:t>
      </w:r>
      <w:r>
        <w:rPr>
          <w:color w:val="292425"/>
          <w:w w:val="110"/>
        </w:rPr>
        <w:t>prices are likely </w:t>
      </w:r>
      <w:r>
        <w:rPr>
          <w:color w:val="292425"/>
          <w:spacing w:val="-4"/>
          <w:w w:val="110"/>
        </w:rPr>
        <w:t>to </w:t>
      </w:r>
      <w:r>
        <w:rPr>
          <w:color w:val="292425"/>
          <w:w w:val="110"/>
        </w:rPr>
        <w:t>exert </w:t>
      </w:r>
      <w:r>
        <w:rPr>
          <w:color w:val="292425"/>
          <w:spacing w:val="-3"/>
          <w:w w:val="110"/>
        </w:rPr>
        <w:t>upwards pressure </w:t>
      </w:r>
      <w:r>
        <w:rPr>
          <w:color w:val="292425"/>
          <w:w w:val="110"/>
        </w:rPr>
        <w:t>on consumer goods price inflation. But the </w:t>
      </w:r>
      <w:r>
        <w:rPr>
          <w:color w:val="292425"/>
          <w:spacing w:val="-3"/>
          <w:w w:val="110"/>
        </w:rPr>
        <w:t>extent </w:t>
      </w:r>
      <w:r>
        <w:rPr>
          <w:color w:val="292425"/>
          <w:w w:val="110"/>
        </w:rPr>
        <w:t>and timing of the pass-through is uncertain. In terms of the supply chain, CPI goods inflation can be accounted for </w:t>
      </w:r>
      <w:r>
        <w:rPr>
          <w:color w:val="292425"/>
          <w:spacing w:val="-3"/>
          <w:w w:val="110"/>
        </w:rPr>
        <w:t>by </w:t>
      </w:r>
      <w:r>
        <w:rPr>
          <w:color w:val="292425"/>
          <w:w w:val="110"/>
        </w:rPr>
        <w:t>three broad components: domestic production and distribution costs, import prices, and distributors’ profit margins. </w:t>
      </w:r>
      <w:r>
        <w:rPr>
          <w:color w:val="292425"/>
          <w:spacing w:val="-3"/>
          <w:w w:val="110"/>
        </w:rPr>
        <w:t>Between </w:t>
      </w:r>
      <w:r>
        <w:rPr>
          <w:color w:val="292425"/>
          <w:spacing w:val="-22"/>
          <w:w w:val="110"/>
        </w:rPr>
        <w:t>1975 </w:t>
      </w:r>
      <w:r>
        <w:rPr>
          <w:color w:val="292425"/>
          <w:w w:val="110"/>
        </w:rPr>
        <w:t>and </w:t>
      </w:r>
      <w:r>
        <w:rPr>
          <w:color w:val="292425"/>
          <w:spacing w:val="-18"/>
          <w:w w:val="110"/>
        </w:rPr>
        <w:t>1995 </w:t>
      </w:r>
      <w:r>
        <w:rPr>
          <w:color w:val="292425"/>
          <w:w w:val="110"/>
        </w:rPr>
        <w:t>the dominant force appears </w:t>
      </w:r>
      <w:r>
        <w:rPr>
          <w:color w:val="292425"/>
          <w:spacing w:val="-4"/>
          <w:w w:val="110"/>
        </w:rPr>
        <w:t>to </w:t>
      </w:r>
      <w:r>
        <w:rPr>
          <w:color w:val="292425"/>
          <w:spacing w:val="-3"/>
          <w:w w:val="110"/>
        </w:rPr>
        <w:t>have </w:t>
      </w:r>
      <w:r>
        <w:rPr>
          <w:color w:val="292425"/>
          <w:w w:val="110"/>
        </w:rPr>
        <w:t>been domestic production prices, which </w:t>
      </w:r>
      <w:r>
        <w:rPr>
          <w:color w:val="292425"/>
          <w:spacing w:val="-3"/>
          <w:w w:val="110"/>
        </w:rPr>
        <w:t>were </w:t>
      </w:r>
      <w:r>
        <w:rPr>
          <w:color w:val="292425"/>
          <w:w w:val="110"/>
        </w:rPr>
        <w:t>passed through rapidly and in full </w:t>
      </w:r>
      <w:r>
        <w:rPr>
          <w:color w:val="292425"/>
          <w:spacing w:val="-4"/>
          <w:w w:val="110"/>
        </w:rPr>
        <w:t>to </w:t>
      </w:r>
      <w:r>
        <w:rPr>
          <w:color w:val="292425"/>
          <w:w w:val="110"/>
        </w:rPr>
        <w:t>retail prices. Since then the link </w:t>
      </w:r>
      <w:r>
        <w:rPr>
          <w:color w:val="292425"/>
          <w:spacing w:val="-3"/>
          <w:w w:val="110"/>
        </w:rPr>
        <w:t>between </w:t>
      </w:r>
      <w:r>
        <w:rPr>
          <w:color w:val="292425"/>
          <w:w w:val="110"/>
        </w:rPr>
        <w:t>retail and domestic output prices has appeared less strong (Chart </w:t>
      </w:r>
      <w:r>
        <w:rPr>
          <w:color w:val="292425"/>
          <w:spacing w:val="-7"/>
          <w:w w:val="110"/>
        </w:rPr>
        <w:t>4.14).</w:t>
      </w:r>
    </w:p>
    <w:p>
      <w:pPr>
        <w:pStyle w:val="BodyText"/>
        <w:spacing w:before="10"/>
        <w:rPr>
          <w:sz w:val="23"/>
        </w:rPr>
      </w:pPr>
    </w:p>
    <w:p>
      <w:pPr>
        <w:pStyle w:val="BodyText"/>
        <w:spacing w:line="292" w:lineRule="auto"/>
        <w:ind w:left="284" w:right="282"/>
      </w:pPr>
      <w:r>
        <w:rPr>
          <w:color w:val="292425"/>
          <w:w w:val="105"/>
        </w:rPr>
        <w:t>One explanation for this </w:t>
      </w:r>
      <w:r>
        <w:rPr>
          <w:color w:val="292425"/>
          <w:spacing w:val="-3"/>
          <w:w w:val="105"/>
        </w:rPr>
        <w:t>weaker </w:t>
      </w:r>
      <w:r>
        <w:rPr>
          <w:color w:val="292425"/>
          <w:w w:val="105"/>
        </w:rPr>
        <w:t>link is the increased sourcing of cheaper goods from abroad. The value of imports of consumer goods has risen </w:t>
      </w:r>
      <w:r>
        <w:rPr>
          <w:color w:val="292425"/>
          <w:spacing w:val="-4"/>
          <w:w w:val="105"/>
        </w:rPr>
        <w:t>steadily, </w:t>
      </w:r>
      <w:r>
        <w:rPr>
          <w:color w:val="292425"/>
          <w:w w:val="105"/>
        </w:rPr>
        <w:t>relative </w:t>
      </w:r>
      <w:r>
        <w:rPr>
          <w:color w:val="292425"/>
          <w:spacing w:val="-4"/>
          <w:w w:val="105"/>
        </w:rPr>
        <w:t>to </w:t>
      </w:r>
      <w:r>
        <w:rPr>
          <w:color w:val="292425"/>
          <w:w w:val="105"/>
        </w:rPr>
        <w:t>nominal spending on consumer goods (Chart </w:t>
      </w:r>
      <w:r>
        <w:rPr>
          <w:color w:val="292425"/>
          <w:spacing w:val="-7"/>
          <w:w w:val="105"/>
        </w:rPr>
        <w:t>4.15). </w:t>
      </w:r>
      <w:r>
        <w:rPr>
          <w:color w:val="292425"/>
          <w:w w:val="105"/>
        </w:rPr>
        <w:t>That will </w:t>
      </w:r>
      <w:r>
        <w:rPr>
          <w:color w:val="292425"/>
          <w:spacing w:val="-3"/>
          <w:w w:val="105"/>
        </w:rPr>
        <w:t>have </w:t>
      </w:r>
      <w:r>
        <w:rPr>
          <w:color w:val="292425"/>
          <w:w w:val="105"/>
        </w:rPr>
        <w:t>helped offset the impact of higher domestic output prices on retail prices of goods. A second explanation is</w:t>
      </w:r>
      <w:r>
        <w:rPr>
          <w:color w:val="292425"/>
          <w:spacing w:val="5"/>
          <w:w w:val="105"/>
        </w:rPr>
        <w:t> </w:t>
      </w:r>
      <w:r>
        <w:rPr>
          <w:color w:val="292425"/>
          <w:w w:val="105"/>
        </w:rPr>
        <w:t>developments</w:t>
      </w:r>
    </w:p>
    <w:p>
      <w:pPr>
        <w:spacing w:after="0" w:line="292" w:lineRule="auto"/>
        <w:sectPr>
          <w:type w:val="continuous"/>
          <w:pgSz w:w="11900" w:h="16840"/>
          <w:pgMar w:top="1140" w:bottom="0" w:left="640" w:right="620"/>
          <w:cols w:num="2" w:equalWidth="0">
            <w:col w:w="4462" w:space="345"/>
            <w:col w:w="5833"/>
          </w:cols>
        </w:sectPr>
      </w:pPr>
    </w:p>
    <w:p>
      <w:pPr>
        <w:pStyle w:val="BodyText"/>
      </w:pPr>
    </w:p>
    <w:p>
      <w:pPr>
        <w:spacing w:after="0"/>
        <w:sectPr>
          <w:pgSz w:w="11900" w:h="16840"/>
          <w:pgMar w:header="601" w:footer="581" w:top="800" w:bottom="780" w:left="640" w:right="620"/>
        </w:sectPr>
      </w:pPr>
    </w:p>
    <w:p>
      <w:pPr>
        <w:pStyle w:val="BodyText"/>
        <w:spacing w:before="11"/>
        <w:rPr>
          <w:sz w:val="21"/>
        </w:rPr>
      </w:pPr>
    </w:p>
    <w:p>
      <w:pPr>
        <w:pStyle w:val="BodyText"/>
        <w:ind w:left="178"/>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7"/>
        </w:rPr>
        <w:t>.14</w:t>
      </w:r>
    </w:p>
    <w:p>
      <w:pPr>
        <w:pStyle w:val="BodyText"/>
        <w:spacing w:before="8"/>
        <w:ind w:left="178"/>
        <w:rPr>
          <w:rFonts w:ascii="Trebuchet MS"/>
        </w:rPr>
      </w:pPr>
      <w:r>
        <w:rPr>
          <w:rFonts w:ascii="Trebuchet MS"/>
          <w:color w:val="0092C0"/>
        </w:rPr>
        <w:t>Retail</w:t>
      </w:r>
      <w:r>
        <w:rPr>
          <w:rFonts w:ascii="Trebuchet MS"/>
          <w:color w:val="0092C0"/>
          <w:spacing w:val="-41"/>
        </w:rPr>
        <w:t> </w:t>
      </w:r>
      <w:r>
        <w:rPr>
          <w:rFonts w:ascii="Trebuchet MS"/>
          <w:color w:val="0092C0"/>
        </w:rPr>
        <w:t>goods</w:t>
      </w:r>
      <w:r>
        <w:rPr>
          <w:rFonts w:ascii="Trebuchet MS"/>
          <w:color w:val="0092C0"/>
          <w:spacing w:val="-41"/>
        </w:rPr>
        <w:t> </w:t>
      </w:r>
      <w:r>
        <w:rPr>
          <w:rFonts w:ascii="Trebuchet MS"/>
          <w:color w:val="0092C0"/>
        </w:rPr>
        <w:t>prices</w:t>
      </w:r>
      <w:r>
        <w:rPr>
          <w:rFonts w:ascii="Trebuchet MS"/>
          <w:color w:val="0092C0"/>
          <w:spacing w:val="-40"/>
        </w:rPr>
        <w:t> </w:t>
      </w:r>
      <w:r>
        <w:rPr>
          <w:rFonts w:ascii="Trebuchet MS"/>
          <w:color w:val="0092C0"/>
        </w:rPr>
        <w:t>and</w:t>
      </w:r>
      <w:r>
        <w:rPr>
          <w:rFonts w:ascii="Trebuchet MS"/>
          <w:color w:val="0092C0"/>
          <w:spacing w:val="-40"/>
        </w:rPr>
        <w:t> </w:t>
      </w:r>
      <w:r>
        <w:rPr>
          <w:rFonts w:ascii="Trebuchet MS"/>
          <w:color w:val="0092C0"/>
        </w:rPr>
        <w:t>producer</w:t>
      </w:r>
      <w:r>
        <w:rPr>
          <w:rFonts w:ascii="Trebuchet MS"/>
          <w:color w:val="0092C0"/>
          <w:spacing w:val="-40"/>
        </w:rPr>
        <w:t> </w:t>
      </w:r>
      <w:r>
        <w:rPr>
          <w:rFonts w:ascii="Trebuchet MS"/>
          <w:color w:val="0092C0"/>
        </w:rPr>
        <w:t>prices</w:t>
      </w:r>
    </w:p>
    <w:p>
      <w:pPr>
        <w:spacing w:line="119" w:lineRule="exact" w:before="58"/>
        <w:ind w:left="1620" w:right="0" w:firstLine="0"/>
        <w:jc w:val="left"/>
        <w:rPr>
          <w:sz w:val="12"/>
        </w:rPr>
      </w:pPr>
      <w:r>
        <w:rPr>
          <w:color w:val="292425"/>
          <w:w w:val="110"/>
          <w:sz w:val="12"/>
        </w:rPr>
        <w:t>Percentage</w:t>
      </w:r>
      <w:r>
        <w:rPr>
          <w:color w:val="292425"/>
          <w:spacing w:val="-7"/>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6"/>
          <w:w w:val="110"/>
          <w:sz w:val="12"/>
        </w:rPr>
        <w:t> </w:t>
      </w:r>
      <w:r>
        <w:rPr>
          <w:color w:val="292425"/>
          <w:w w:val="110"/>
          <w:sz w:val="12"/>
        </w:rPr>
        <w:t>earlier</w:t>
      </w:r>
    </w:p>
    <w:p>
      <w:pPr>
        <w:spacing w:line="119" w:lineRule="exact" w:before="0"/>
        <w:ind w:left="3558" w:right="0" w:firstLine="0"/>
        <w:jc w:val="left"/>
        <w:rPr>
          <w:sz w:val="12"/>
        </w:rPr>
      </w:pPr>
      <w:r>
        <w:rPr/>
        <w:pict>
          <v:line style="position:absolute;mso-position-horizontal-relative:page;mso-position-vertical-relative:paragraph;z-index:16208896" from="201.628998pt,2.599068pt" to="207.613998pt,2.599068pt" stroked="true" strokeweight=".5pt" strokecolor="#292425">
            <v:stroke dashstyle="solid"/>
            <w10:wrap type="none"/>
          </v:line>
        </w:pict>
      </w:r>
      <w:r>
        <w:rPr/>
        <w:pict>
          <v:group style="position:absolute;margin-left:52.383999pt;margin-top:9.782068pt;width:143.8pt;height:116.65pt;mso-position-horizontal-relative:page;mso-position-vertical-relative:paragraph;z-index:16211456" coordorigin="1048,196" coordsize="2876,2333">
            <v:shape style="position:absolute;left:1047;top:195;width:2876;height:2277" type="#_x0000_t75" stroked="false">
              <v:imagedata r:id="rId131" o:title=""/>
            </v:shape>
            <v:shape style="position:absolute;left:1563;top:299;width:1341;height:160" type="#_x0000_t202" filled="false" stroked="false">
              <v:textbox inset="0,0,0,0">
                <w:txbxContent>
                  <w:p>
                    <w:pPr>
                      <w:spacing w:line="156" w:lineRule="exact" w:before="0"/>
                      <w:ind w:left="0" w:right="0" w:firstLine="0"/>
                      <w:jc w:val="left"/>
                      <w:rPr>
                        <w:sz w:val="12"/>
                      </w:rPr>
                    </w:pPr>
                    <w:r>
                      <w:rPr>
                        <w:color w:val="292425"/>
                        <w:w w:val="105"/>
                        <w:sz w:val="12"/>
                      </w:rPr>
                      <w:t>Domestically produced</w:t>
                    </w:r>
                    <w:r>
                      <w:rPr>
                        <w:color w:val="292425"/>
                        <w:w w:val="105"/>
                        <w:position w:val="4"/>
                        <w:sz w:val="12"/>
                      </w:rPr>
                      <w:t>(a)</w:t>
                    </w:r>
                  </w:p>
                </w:txbxContent>
              </v:textbox>
              <w10:wrap type="none"/>
            </v:shape>
            <v:shape style="position:absolute;left:2644;top:1300;width:462;height:160" type="#_x0000_t202" filled="false" stroked="false">
              <v:textbox inset="0,0,0,0">
                <w:txbxContent>
                  <w:p>
                    <w:pPr>
                      <w:spacing w:line="156" w:lineRule="exact" w:before="0"/>
                      <w:ind w:left="0" w:right="0" w:firstLine="0"/>
                      <w:jc w:val="left"/>
                      <w:rPr>
                        <w:sz w:val="12"/>
                      </w:rPr>
                    </w:pPr>
                    <w:r>
                      <w:rPr>
                        <w:color w:val="292425"/>
                        <w:w w:val="105"/>
                        <w:sz w:val="12"/>
                      </w:rPr>
                      <w:t>Retail</w:t>
                    </w:r>
                    <w:r>
                      <w:rPr>
                        <w:color w:val="292425"/>
                        <w:w w:val="105"/>
                        <w:position w:val="4"/>
                        <w:sz w:val="12"/>
                      </w:rPr>
                      <w:t>(b)</w:t>
                    </w:r>
                  </w:p>
                </w:txbxContent>
              </v:textbox>
              <w10:wrap type="none"/>
            </v:shape>
            <v:shape style="position:absolute;left:2037;top:2368;width:560;height:160" type="#_x0000_t202" filled="false" stroked="false">
              <v:textbox inset="0,0,0,0">
                <w:txbxContent>
                  <w:p>
                    <w:pPr>
                      <w:spacing w:line="156" w:lineRule="exact" w:before="0"/>
                      <w:ind w:left="0" w:right="0" w:firstLine="0"/>
                      <w:jc w:val="left"/>
                      <w:rPr>
                        <w:sz w:val="12"/>
                      </w:rPr>
                    </w:pPr>
                    <w:r>
                      <w:rPr>
                        <w:color w:val="292425"/>
                        <w:w w:val="105"/>
                        <w:sz w:val="12"/>
                      </w:rPr>
                      <w:t>Imports</w:t>
                    </w:r>
                    <w:r>
                      <w:rPr>
                        <w:color w:val="292425"/>
                        <w:w w:val="105"/>
                        <w:position w:val="4"/>
                        <w:sz w:val="12"/>
                      </w:rPr>
                      <w:t>(c)</w:t>
                    </w:r>
                  </w:p>
                </w:txbxContent>
              </v:textbox>
              <w10:wrap type="none"/>
            </v:shape>
            <w10:wrap type="none"/>
          </v:group>
        </w:pict>
      </w:r>
      <w:r>
        <w:rPr/>
        <w:pict>
          <v:line style="position:absolute;mso-position-horizontal-relative:page;mso-position-vertical-relative:paragraph;z-index:16215552" from="40.410pt,2.599068pt" to="46.395pt,2.599068pt" stroked="true" strokeweight=".5pt" strokecolor="#292425">
            <v:stroke dashstyle="solid"/>
            <w10:wrap type="none"/>
          </v:line>
        </w:pict>
      </w:r>
      <w:r>
        <w:rPr>
          <w:color w:val="292425"/>
          <w:spacing w:val="-14"/>
          <w:w w:val="120"/>
          <w:sz w:val="12"/>
        </w:rPr>
        <w:t>25</w:t>
      </w:r>
    </w:p>
    <w:p>
      <w:pPr>
        <w:pStyle w:val="BodyText"/>
        <w:rPr>
          <w:sz w:val="12"/>
        </w:rPr>
      </w:pPr>
    </w:p>
    <w:p>
      <w:pPr>
        <w:pStyle w:val="BodyText"/>
        <w:rPr>
          <w:sz w:val="12"/>
        </w:rPr>
      </w:pPr>
    </w:p>
    <w:p>
      <w:pPr>
        <w:spacing w:before="0"/>
        <w:ind w:left="0" w:right="169" w:firstLine="0"/>
        <w:jc w:val="right"/>
        <w:rPr>
          <w:sz w:val="12"/>
        </w:rPr>
      </w:pPr>
      <w:r>
        <w:rPr/>
        <w:pict>
          <v:line style="position:absolute;mso-position-horizontal-relative:page;mso-position-vertical-relative:paragraph;z-index:16208384" from="201.628998pt,3.914381pt" to="207.613998pt,3.914381pt" stroked="true" strokeweight=".5pt" strokecolor="#292425">
            <v:stroke dashstyle="solid"/>
            <w10:wrap type="none"/>
          </v:line>
        </w:pict>
      </w:r>
      <w:r>
        <w:rPr/>
        <w:pict>
          <v:line style="position:absolute;mso-position-horizontal-relative:page;mso-position-vertical-relative:paragraph;z-index:16215040" from="40.410pt,3.914381pt" to="46.395pt,3.914381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spacing w:before="1"/>
        <w:ind w:left="0" w:right="183" w:firstLine="0"/>
        <w:jc w:val="right"/>
        <w:rPr>
          <w:sz w:val="12"/>
        </w:rPr>
      </w:pPr>
      <w:r>
        <w:rPr/>
        <w:pict>
          <v:line style="position:absolute;mso-position-horizontal-relative:page;mso-position-vertical-relative:paragraph;z-index:16207872" from="201.628998pt,3.472787pt" to="207.613998pt,3.472787pt" stroked="true" strokeweight=".5pt" strokecolor="#292425">
            <v:stroke dashstyle="solid"/>
            <w10:wrap type="none"/>
          </v:line>
        </w:pict>
      </w:r>
      <w:r>
        <w:rPr/>
        <w:pict>
          <v:line style="position:absolute;mso-position-horizontal-relative:page;mso-position-vertical-relative:paragraph;z-index:16214528" from="40.410pt,3.472787pt" to="46.395pt,3.472787pt" stroked="true" strokeweight=".5pt" strokecolor="#292425">
            <v:stroke dashstyle="solid"/>
            <w10:wrap type="none"/>
          </v:line>
        </w:pict>
      </w:r>
      <w:r>
        <w:rPr>
          <w:color w:val="292425"/>
          <w:spacing w:val="-23"/>
          <w:w w:val="120"/>
          <w:sz w:val="12"/>
        </w:rPr>
        <w:t>15</w:t>
      </w:r>
    </w:p>
    <w:p>
      <w:pPr>
        <w:pStyle w:val="BodyText"/>
        <w:rPr>
          <w:sz w:val="12"/>
        </w:rPr>
      </w:pPr>
    </w:p>
    <w:p>
      <w:pPr>
        <w:pStyle w:val="BodyText"/>
        <w:rPr>
          <w:sz w:val="12"/>
        </w:rPr>
      </w:pPr>
    </w:p>
    <w:p>
      <w:pPr>
        <w:spacing w:before="0"/>
        <w:ind w:left="0" w:right="176" w:firstLine="0"/>
        <w:jc w:val="right"/>
        <w:rPr>
          <w:sz w:val="12"/>
        </w:rPr>
      </w:pPr>
      <w:r>
        <w:rPr/>
        <w:pict>
          <v:line style="position:absolute;mso-position-horizontal-relative:page;mso-position-vertical-relative:paragraph;z-index:16207360" from="201.628998pt,3.806581pt" to="207.613998pt,3.806581pt" stroked="true" strokeweight=".5pt" strokecolor="#292425">
            <v:stroke dashstyle="solid"/>
            <w10:wrap type="none"/>
          </v:line>
        </w:pict>
      </w:r>
      <w:r>
        <w:rPr/>
        <w:pict>
          <v:line style="position:absolute;mso-position-horizontal-relative:page;mso-position-vertical-relative:paragraph;z-index:16214016" from="40.410pt,3.806581pt" to="46.395pt,3.806581pt" stroked="true" strokeweight=".5pt" strokecolor="#292425">
            <v:stroke dashstyle="solid"/>
            <w10:wrap type="none"/>
          </v:line>
        </w:pict>
      </w:r>
      <w:r>
        <w:rPr>
          <w:color w:val="292425"/>
          <w:spacing w:val="-15"/>
          <w:w w:val="120"/>
          <w:sz w:val="12"/>
        </w:rPr>
        <w:t>10</w:t>
      </w:r>
    </w:p>
    <w:p>
      <w:pPr>
        <w:pStyle w:val="BodyText"/>
        <w:rPr>
          <w:sz w:val="12"/>
        </w:rPr>
      </w:pPr>
    </w:p>
    <w:p>
      <w:pPr>
        <w:pStyle w:val="BodyText"/>
        <w:rPr>
          <w:sz w:val="12"/>
        </w:rPr>
      </w:pPr>
    </w:p>
    <w:p>
      <w:pPr>
        <w:spacing w:before="0"/>
        <w:ind w:left="0" w:right="162" w:firstLine="0"/>
        <w:jc w:val="right"/>
        <w:rPr>
          <w:sz w:val="12"/>
        </w:rPr>
      </w:pPr>
      <w:r>
        <w:rPr/>
        <w:pict>
          <v:line style="position:absolute;mso-position-horizontal-relative:page;mso-position-vertical-relative:paragraph;z-index:16206848" from="201.628998pt,3.314987pt" to="207.613998pt,3.314987pt" stroked="true" strokeweight=".5pt" strokecolor="#292425">
            <v:stroke dashstyle="solid"/>
            <w10:wrap type="none"/>
          </v:line>
        </w:pict>
      </w:r>
      <w:r>
        <w:rPr/>
        <w:pict>
          <v:line style="position:absolute;mso-position-horizontal-relative:page;mso-position-vertical-relative:paragraph;z-index:16213504" from="40.410pt,3.314987pt" to="46.395pt,3.314987pt" stroked="true" strokeweight=".5pt" strokecolor="#292425">
            <v:stroke dashstyle="solid"/>
            <w10:wrap type="none"/>
          </v:line>
        </w:pict>
      </w:r>
      <w:r>
        <w:rPr>
          <w:color w:val="292425"/>
          <w:w w:val="121"/>
          <w:sz w:val="12"/>
        </w:rPr>
        <w:t>5</w:t>
      </w:r>
    </w:p>
    <w:p>
      <w:pPr>
        <w:spacing w:before="79"/>
        <w:ind w:left="3524" w:right="0" w:firstLine="0"/>
        <w:jc w:val="left"/>
        <w:rPr>
          <w:sz w:val="16"/>
        </w:rPr>
      </w:pPr>
      <w:r>
        <w:rPr>
          <w:color w:val="292425"/>
          <w:w w:val="107"/>
          <w:sz w:val="16"/>
        </w:rPr>
        <w:t>+</w:t>
      </w:r>
    </w:p>
    <w:p>
      <w:pPr>
        <w:spacing w:line="121" w:lineRule="exact" w:before="13"/>
        <w:ind w:left="3618" w:right="0" w:firstLine="0"/>
        <w:jc w:val="left"/>
        <w:rPr>
          <w:sz w:val="12"/>
        </w:rPr>
      </w:pPr>
      <w:r>
        <w:rPr/>
        <w:pict>
          <v:line style="position:absolute;mso-position-horizontal-relative:page;mso-position-vertical-relative:paragraph;z-index:16206336" from="201.628998pt,4.341782pt" to="207.613998pt,4.341782pt" stroked="true" strokeweight=".5pt" strokecolor="#292425">
            <v:stroke dashstyle="solid"/>
            <w10:wrap type="none"/>
          </v:line>
        </w:pict>
      </w:r>
      <w:r>
        <w:rPr/>
        <w:pict>
          <v:line style="position:absolute;mso-position-horizontal-relative:page;mso-position-vertical-relative:paragraph;z-index:16212992" from="40.410pt,4.341782pt" to="46.395pt,4.341782pt" stroked="true" strokeweight=".5pt" strokecolor="#292425">
            <v:stroke dashstyle="solid"/>
            <w10:wrap type="none"/>
          </v:line>
        </w:pict>
      </w:r>
      <w:r>
        <w:rPr>
          <w:color w:val="292425"/>
          <w:w w:val="121"/>
          <w:sz w:val="12"/>
        </w:rPr>
        <w:t>0</w:t>
      </w:r>
    </w:p>
    <w:p>
      <w:pPr>
        <w:spacing w:line="167" w:lineRule="exact" w:before="0"/>
        <w:ind w:left="3526" w:right="0" w:firstLine="0"/>
        <w:jc w:val="left"/>
        <w:rPr>
          <w:sz w:val="16"/>
        </w:rPr>
      </w:pPr>
      <w:r>
        <w:rPr>
          <w:color w:val="292425"/>
          <w:w w:val="117"/>
          <w:sz w:val="16"/>
        </w:rPr>
        <w:t>–</w:t>
      </w:r>
    </w:p>
    <w:p>
      <w:pPr>
        <w:spacing w:before="125"/>
        <w:ind w:left="0" w:right="162" w:firstLine="0"/>
        <w:jc w:val="right"/>
        <w:rPr>
          <w:sz w:val="12"/>
        </w:rPr>
      </w:pPr>
      <w:r>
        <w:rPr/>
        <w:pict>
          <v:line style="position:absolute;mso-position-horizontal-relative:page;mso-position-vertical-relative:paragraph;z-index:16205824" from="201.628998pt,9.577736pt" to="207.613998pt,9.577736pt" stroked="true" strokeweight=".5pt" strokecolor="#292425">
            <v:stroke dashstyle="solid"/>
            <w10:wrap type="none"/>
          </v:line>
        </w:pict>
      </w:r>
      <w:r>
        <w:rPr/>
        <w:pict>
          <v:line style="position:absolute;mso-position-horizontal-relative:page;mso-position-vertical-relative:paragraph;z-index:16212480" from="40.410pt,9.577736pt" to="46.395pt,9.577736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tabs>
          <w:tab w:pos="704" w:val="left" w:leader="none"/>
          <w:tab w:pos="1181" w:val="left" w:leader="none"/>
          <w:tab w:pos="1659" w:val="left" w:leader="none"/>
          <w:tab w:pos="2136" w:val="left" w:leader="none"/>
          <w:tab w:pos="2612" w:val="left" w:leader="none"/>
          <w:tab w:pos="3381" w:val="left" w:leader="none"/>
        </w:tabs>
        <w:spacing w:before="0"/>
        <w:ind w:left="228" w:right="0" w:firstLine="0"/>
        <w:jc w:val="center"/>
        <w:rPr>
          <w:sz w:val="12"/>
        </w:rPr>
      </w:pPr>
      <w:r>
        <w:rPr/>
        <w:pict>
          <v:line style="position:absolute;mso-position-horizontal-relative:page;mso-position-vertical-relative:paragraph;z-index:-21798912" from="201.628998pt,3.606786pt" to="207.613998pt,3.606786pt" stroked="true" strokeweight=".5pt" strokecolor="#292425">
            <v:stroke dashstyle="solid"/>
            <w10:wrap type="none"/>
          </v:line>
        </w:pict>
      </w:r>
      <w:r>
        <w:rPr/>
        <w:pict>
          <v:shape style="position:absolute;margin-left:52.139999pt;margin-top:.726786pt;width:143.4pt;height:2.9pt;mso-position-horizontal-relative:page;mso-position-vertical-relative:paragraph;z-index:-21794816" coordorigin="1043,15" coordsize="2868,58" path="m1054,72l1054,15m1530,72l1530,15m2007,72l2007,15m2485,72l2485,15m2962,72l2962,15m3438,72l3438,15m1043,72l3910,72e" filled="false" stroked="true" strokeweight=".5pt" strokecolor="#292425">
            <v:path arrowok="t"/>
            <v:stroke dashstyle="solid"/>
            <w10:wrap type="none"/>
          </v:shape>
        </w:pict>
      </w:r>
      <w:r>
        <w:rPr/>
        <w:pict>
          <v:line style="position:absolute;mso-position-horizontal-relative:page;mso-position-vertical-relative:paragraph;z-index:16211968" from="40.410pt,3.606786pt" to="46.395pt,3.606786pt" stroked="true" strokeweight=".5pt" strokecolor="#292425">
            <v:stroke dashstyle="solid"/>
            <w10:wrap type="none"/>
          </v:line>
        </w:pict>
      </w:r>
      <w:r>
        <w:rPr>
          <w:color w:val="292425"/>
          <w:spacing w:val="-13"/>
          <w:w w:val="120"/>
          <w:sz w:val="12"/>
        </w:rPr>
        <w:t>1975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tab/>
      </w:r>
      <w:r>
        <w:rPr>
          <w:color w:val="292425"/>
          <w:spacing w:val="-14"/>
          <w:w w:val="120"/>
          <w:position w:val="8"/>
          <w:sz w:val="12"/>
        </w:rPr>
        <w:t>10</w:t>
      </w:r>
    </w:p>
    <w:p>
      <w:pPr>
        <w:pStyle w:val="ListParagraph"/>
        <w:numPr>
          <w:ilvl w:val="0"/>
          <w:numId w:val="43"/>
        </w:numPr>
        <w:tabs>
          <w:tab w:pos="416" w:val="left" w:leader="none"/>
        </w:tabs>
        <w:spacing w:line="129" w:lineRule="exact" w:before="57" w:after="0"/>
        <w:ind w:left="415" w:right="0" w:hanging="241"/>
        <w:jc w:val="left"/>
        <w:rPr>
          <w:sz w:val="12"/>
        </w:rPr>
      </w:pPr>
      <w:r>
        <w:rPr>
          <w:color w:val="292425"/>
          <w:w w:val="110"/>
          <w:sz w:val="12"/>
        </w:rPr>
        <w:t>Excludes</w:t>
      </w:r>
      <w:r>
        <w:rPr>
          <w:color w:val="292425"/>
          <w:spacing w:val="-9"/>
          <w:w w:val="110"/>
          <w:sz w:val="12"/>
        </w:rPr>
        <w:t> </w:t>
      </w:r>
      <w:r>
        <w:rPr>
          <w:color w:val="292425"/>
          <w:w w:val="110"/>
          <w:sz w:val="12"/>
        </w:rPr>
        <w:t>food,</w:t>
      </w:r>
      <w:r>
        <w:rPr>
          <w:color w:val="292425"/>
          <w:spacing w:val="-8"/>
          <w:w w:val="110"/>
          <w:sz w:val="12"/>
        </w:rPr>
        <w:t> </w:t>
      </w:r>
      <w:r>
        <w:rPr>
          <w:color w:val="292425"/>
          <w:w w:val="110"/>
          <w:sz w:val="12"/>
        </w:rPr>
        <w:t>beverages,</w:t>
      </w:r>
      <w:r>
        <w:rPr>
          <w:color w:val="292425"/>
          <w:spacing w:val="-8"/>
          <w:w w:val="110"/>
          <w:sz w:val="12"/>
        </w:rPr>
        <w:t> </w:t>
      </w:r>
      <w:r>
        <w:rPr>
          <w:color w:val="292425"/>
          <w:w w:val="110"/>
          <w:sz w:val="12"/>
        </w:rPr>
        <w:t>tobacco</w:t>
      </w:r>
      <w:r>
        <w:rPr>
          <w:color w:val="292425"/>
          <w:spacing w:val="-9"/>
          <w:w w:val="110"/>
          <w:sz w:val="12"/>
        </w:rPr>
        <w:t> </w:t>
      </w:r>
      <w:r>
        <w:rPr>
          <w:color w:val="292425"/>
          <w:w w:val="110"/>
          <w:sz w:val="12"/>
        </w:rPr>
        <w:t>and</w:t>
      </w:r>
      <w:r>
        <w:rPr>
          <w:color w:val="292425"/>
          <w:spacing w:val="-8"/>
          <w:w w:val="110"/>
          <w:sz w:val="12"/>
        </w:rPr>
        <w:t> </w:t>
      </w:r>
      <w:r>
        <w:rPr>
          <w:color w:val="292425"/>
          <w:w w:val="110"/>
          <w:sz w:val="12"/>
        </w:rPr>
        <w:t>petroleum</w:t>
      </w:r>
      <w:r>
        <w:rPr>
          <w:color w:val="292425"/>
          <w:spacing w:val="-8"/>
          <w:w w:val="110"/>
          <w:sz w:val="12"/>
        </w:rPr>
        <w:t> </w:t>
      </w:r>
      <w:r>
        <w:rPr>
          <w:color w:val="292425"/>
          <w:w w:val="110"/>
          <w:sz w:val="12"/>
        </w:rPr>
        <w:t>products.</w:t>
      </w:r>
    </w:p>
    <w:p>
      <w:pPr>
        <w:pStyle w:val="ListParagraph"/>
        <w:numPr>
          <w:ilvl w:val="0"/>
          <w:numId w:val="43"/>
        </w:numPr>
        <w:tabs>
          <w:tab w:pos="416" w:val="left" w:leader="none"/>
        </w:tabs>
        <w:spacing w:line="208" w:lineRule="auto" w:before="6" w:after="0"/>
        <w:ind w:left="415" w:right="38" w:hanging="240"/>
        <w:jc w:val="left"/>
        <w:rPr>
          <w:sz w:val="12"/>
        </w:rPr>
      </w:pPr>
      <w:r>
        <w:rPr>
          <w:color w:val="292425"/>
          <w:w w:val="110"/>
          <w:sz w:val="12"/>
        </w:rPr>
        <w:t>Retail prices have been used in this chart, rather than consumer prices,</w:t>
      </w:r>
      <w:r>
        <w:rPr>
          <w:color w:val="292425"/>
          <w:spacing w:val="-11"/>
          <w:w w:val="110"/>
          <w:sz w:val="12"/>
        </w:rPr>
        <w:t> </w:t>
      </w:r>
      <w:r>
        <w:rPr>
          <w:color w:val="292425"/>
          <w:w w:val="110"/>
          <w:sz w:val="12"/>
        </w:rPr>
        <w:t>because</w:t>
      </w:r>
      <w:r>
        <w:rPr>
          <w:color w:val="292425"/>
          <w:spacing w:val="-10"/>
          <w:w w:val="110"/>
          <w:sz w:val="12"/>
        </w:rPr>
        <w:t> </w:t>
      </w:r>
      <w:r>
        <w:rPr>
          <w:color w:val="292425"/>
          <w:w w:val="110"/>
          <w:sz w:val="12"/>
        </w:rPr>
        <w:t>they</w:t>
      </w:r>
      <w:r>
        <w:rPr>
          <w:color w:val="292425"/>
          <w:spacing w:val="-10"/>
          <w:w w:val="110"/>
          <w:sz w:val="12"/>
        </w:rPr>
        <w:t> </w:t>
      </w:r>
      <w:r>
        <w:rPr>
          <w:color w:val="292425"/>
          <w:w w:val="110"/>
          <w:sz w:val="12"/>
        </w:rPr>
        <w:t>are</w:t>
      </w:r>
      <w:r>
        <w:rPr>
          <w:color w:val="292425"/>
          <w:spacing w:val="-10"/>
          <w:w w:val="110"/>
          <w:sz w:val="12"/>
        </w:rPr>
        <w:t> </w:t>
      </w:r>
      <w:r>
        <w:rPr>
          <w:color w:val="292425"/>
          <w:w w:val="110"/>
          <w:sz w:val="12"/>
        </w:rPr>
        <w:t>constructed</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a</w:t>
      </w:r>
      <w:r>
        <w:rPr>
          <w:color w:val="292425"/>
          <w:spacing w:val="-11"/>
          <w:w w:val="110"/>
          <w:sz w:val="12"/>
        </w:rPr>
        <w:t> </w:t>
      </w:r>
      <w:r>
        <w:rPr>
          <w:color w:val="292425"/>
          <w:w w:val="110"/>
          <w:sz w:val="12"/>
        </w:rPr>
        <w:t>similar</w:t>
      </w:r>
      <w:r>
        <w:rPr>
          <w:color w:val="292425"/>
          <w:spacing w:val="-10"/>
          <w:w w:val="110"/>
          <w:sz w:val="12"/>
        </w:rPr>
        <w:t> </w:t>
      </w:r>
      <w:r>
        <w:rPr>
          <w:color w:val="292425"/>
          <w:spacing w:val="-3"/>
          <w:w w:val="110"/>
          <w:sz w:val="12"/>
        </w:rPr>
        <w:t>way</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import and output prices indices. </w:t>
      </w:r>
      <w:r>
        <w:rPr>
          <w:color w:val="292425"/>
          <w:spacing w:val="-7"/>
          <w:w w:val="110"/>
          <w:sz w:val="12"/>
        </w:rPr>
        <w:t>Pre-1988 </w:t>
      </w:r>
      <w:r>
        <w:rPr>
          <w:color w:val="292425"/>
          <w:w w:val="110"/>
          <w:sz w:val="12"/>
        </w:rPr>
        <w:t>data are calculated by the Bank from more disaggregated</w:t>
      </w:r>
      <w:r>
        <w:rPr>
          <w:color w:val="292425"/>
          <w:spacing w:val="-18"/>
          <w:w w:val="110"/>
          <w:sz w:val="12"/>
        </w:rPr>
        <w:t> </w:t>
      </w:r>
      <w:r>
        <w:rPr>
          <w:color w:val="292425"/>
          <w:w w:val="110"/>
          <w:sz w:val="12"/>
        </w:rPr>
        <w:t>data.</w:t>
      </w:r>
    </w:p>
    <w:p>
      <w:pPr>
        <w:pStyle w:val="ListParagraph"/>
        <w:numPr>
          <w:ilvl w:val="0"/>
          <w:numId w:val="43"/>
        </w:numPr>
        <w:tabs>
          <w:tab w:pos="415" w:val="left" w:leader="none"/>
        </w:tabs>
        <w:spacing w:line="208" w:lineRule="auto" w:before="0" w:after="0"/>
        <w:ind w:left="415" w:right="406" w:hanging="240"/>
        <w:jc w:val="left"/>
        <w:rPr>
          <w:sz w:val="12"/>
        </w:rPr>
      </w:pPr>
      <w:r>
        <w:rPr>
          <w:color w:val="292425"/>
          <w:w w:val="105"/>
          <w:sz w:val="12"/>
        </w:rPr>
        <w:t>Finished consumer goods excluding cars. Twelve-month on previous twelve-month percentage</w:t>
      </w:r>
      <w:r>
        <w:rPr>
          <w:color w:val="292425"/>
          <w:spacing w:val="-3"/>
          <w:w w:val="105"/>
          <w:sz w:val="12"/>
        </w:rPr>
        <w:t> </w:t>
      </w:r>
      <w:r>
        <w:rPr>
          <w:color w:val="292425"/>
          <w:w w:val="105"/>
          <w:sz w:val="12"/>
        </w:rPr>
        <w:t>change.</w:t>
      </w:r>
    </w:p>
    <w:p>
      <w:pPr>
        <w:pStyle w:val="BodyText"/>
        <w:rPr>
          <w:sz w:val="12"/>
        </w:rPr>
      </w:pPr>
    </w:p>
    <w:p>
      <w:pPr>
        <w:pStyle w:val="BodyText"/>
        <w:rPr>
          <w:sz w:val="12"/>
        </w:rPr>
      </w:pPr>
    </w:p>
    <w:p>
      <w:pPr>
        <w:pStyle w:val="BodyText"/>
        <w:spacing w:before="100"/>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81"/>
        <w:rPr>
          <w:sz w:val="12"/>
        </w:rPr>
      </w:pPr>
      <w:r>
        <w:rPr>
          <w:rFonts w:ascii="Trebuchet MS"/>
          <w:color w:val="0092C0"/>
        </w:rPr>
        <w:t>Imports of finished consumer goods</w:t>
      </w:r>
      <w:r>
        <w:rPr>
          <w:color w:val="292425"/>
          <w:position w:val="4"/>
          <w:sz w:val="12"/>
        </w:rPr>
        <w:t>(a)</w:t>
      </w:r>
    </w:p>
    <w:p>
      <w:pPr>
        <w:spacing w:line="114" w:lineRule="exact" w:before="61"/>
        <w:ind w:left="184" w:right="0" w:firstLine="0"/>
        <w:jc w:val="center"/>
        <w:rPr>
          <w:sz w:val="12"/>
        </w:rPr>
      </w:pPr>
      <w:r>
        <w:rPr>
          <w:color w:val="292425"/>
          <w:w w:val="110"/>
          <w:sz w:val="12"/>
        </w:rPr>
        <w:t>Percentage of total household nominal spending on goods</w:t>
      </w:r>
    </w:p>
    <w:p>
      <w:pPr>
        <w:spacing w:line="114" w:lineRule="exact" w:before="0"/>
        <w:ind w:left="3558" w:right="0" w:firstLine="0"/>
        <w:jc w:val="left"/>
        <w:rPr>
          <w:sz w:val="12"/>
        </w:rPr>
      </w:pPr>
      <w:r>
        <w:rPr/>
        <w:pict>
          <v:line style="position:absolute;mso-position-horizontal-relative:page;mso-position-vertical-relative:paragraph;z-index:16218624" from="201.658997pt,2.88447pt" to="207.642997pt,2.88447pt" stroked="true" strokeweight=".5pt" strokecolor="#292425">
            <v:stroke dashstyle="solid"/>
            <w10:wrap type="none"/>
          </v:line>
        </w:pict>
      </w:r>
      <w:r>
        <w:rPr/>
        <w:pict>
          <v:line style="position:absolute;mso-position-horizontal-relative:page;mso-position-vertical-relative:paragraph;z-index:16222208" from="40.580002pt,2.88447pt" to="46.565002pt,2.88447pt" stroked="true" strokeweight=".5pt" strokecolor="#292425">
            <v:stroke dashstyle="solid"/>
            <w10:wrap type="none"/>
          </v:line>
        </w:pict>
      </w:r>
      <w:r>
        <w:rPr>
          <w:color w:val="292425"/>
          <w:spacing w:val="-14"/>
          <w:w w:val="120"/>
          <w:sz w:val="12"/>
        </w:rPr>
        <w:t>25</w:t>
      </w:r>
    </w:p>
    <w:p>
      <w:pPr>
        <w:pStyle w:val="BodyText"/>
        <w:rPr>
          <w:sz w:val="12"/>
        </w:rPr>
      </w:pPr>
    </w:p>
    <w:p>
      <w:pPr>
        <w:pStyle w:val="BodyText"/>
        <w:rPr>
          <w:sz w:val="12"/>
        </w:rPr>
      </w:pPr>
    </w:p>
    <w:p>
      <w:pPr>
        <w:pStyle w:val="BodyText"/>
        <w:spacing w:before="5"/>
        <w:rPr>
          <w:sz w:val="14"/>
        </w:rPr>
      </w:pPr>
    </w:p>
    <w:p>
      <w:pPr>
        <w:spacing w:before="0"/>
        <w:ind w:left="0" w:right="169" w:firstLine="0"/>
        <w:jc w:val="right"/>
        <w:rPr>
          <w:sz w:val="12"/>
        </w:rPr>
      </w:pPr>
      <w:r>
        <w:rPr/>
        <w:pict>
          <v:line style="position:absolute;mso-position-horizontal-relative:page;mso-position-vertical-relative:paragraph;z-index:16218112" from="201.658997pt,4.025155pt" to="207.642997pt,4.025155pt" stroked="true" strokeweight=".5pt" strokecolor="#292425">
            <v:stroke dashstyle="solid"/>
            <w10:wrap type="none"/>
          </v:line>
        </w:pict>
      </w:r>
      <w:r>
        <w:rPr/>
        <w:pict>
          <v:shape style="position:absolute;margin-left:52.056pt;margin-top:-8.899845pt;width:138.050pt;height:56.95pt;mso-position-horizontal-relative:page;mso-position-vertical-relative:paragraph;z-index:16219648" coordorigin="1041,-178" coordsize="2761,1139" path="m1041,950l1127,960,1205,875,1291,499,1377,434,1455,531,1541,434,1628,295,1714,359,1792,370,1878,681,1964,617,2042,541,2128,466,2214,348,2301,391,2378,327,2464,359,2551,305,2628,209,2714,241,2801,509,2887,381,2965,230,3051,219,3137,144,3215,69,3301,37,3388,37,3474,48,3551,69,3638,-70,3724,-146,3802,-178e" filled="false" stroked="true" strokeweight="1pt" strokecolor="#df6e22">
            <v:path arrowok="t"/>
            <v:stroke dashstyle="solid"/>
            <w10:wrap type="none"/>
          </v:shape>
        </w:pict>
      </w:r>
      <w:r>
        <w:rPr/>
        <w:pict>
          <v:line style="position:absolute;mso-position-horizontal-relative:page;mso-position-vertical-relative:paragraph;z-index:16221696" from="40.580002pt,4.025155pt" to="46.565002pt,4.025155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pStyle w:val="BodyText"/>
        <w:spacing w:before="5"/>
        <w:rPr>
          <w:sz w:val="14"/>
        </w:rPr>
      </w:pPr>
    </w:p>
    <w:p>
      <w:pPr>
        <w:spacing w:before="1"/>
        <w:ind w:left="0" w:right="183" w:firstLine="0"/>
        <w:jc w:val="right"/>
        <w:rPr>
          <w:sz w:val="12"/>
        </w:rPr>
      </w:pPr>
      <w:r>
        <w:rPr/>
        <w:pict>
          <v:line style="position:absolute;mso-position-horizontal-relative:page;mso-position-vertical-relative:paragraph;z-index:16217600" from="201.658997pt,4.132363pt" to="207.642997pt,4.132363pt" stroked="true" strokeweight=".5pt" strokecolor="#292425">
            <v:stroke dashstyle="solid"/>
            <w10:wrap type="none"/>
          </v:line>
        </w:pict>
      </w:r>
      <w:r>
        <w:rPr/>
        <w:pict>
          <v:line style="position:absolute;mso-position-horizontal-relative:page;mso-position-vertical-relative:paragraph;z-index:16221184" from="40.580002pt,4.132363pt" to="46.565002pt,4.132363pt" stroked="true" strokeweight=".5pt" strokecolor="#292425">
            <v:stroke dashstyle="solid"/>
            <w10:wrap type="none"/>
          </v:line>
        </w:pict>
      </w:r>
      <w:r>
        <w:rPr>
          <w:color w:val="292425"/>
          <w:spacing w:val="-23"/>
          <w:w w:val="120"/>
          <w:sz w:val="12"/>
        </w:rPr>
        <w:t>15</w:t>
      </w:r>
    </w:p>
    <w:p>
      <w:pPr>
        <w:pStyle w:val="BodyText"/>
        <w:rPr>
          <w:sz w:val="12"/>
        </w:rPr>
      </w:pPr>
    </w:p>
    <w:p>
      <w:pPr>
        <w:pStyle w:val="BodyText"/>
        <w:rPr>
          <w:sz w:val="12"/>
        </w:rPr>
      </w:pPr>
    </w:p>
    <w:p>
      <w:pPr>
        <w:pStyle w:val="BodyText"/>
        <w:spacing w:before="5"/>
        <w:rPr>
          <w:sz w:val="14"/>
        </w:rPr>
      </w:pPr>
    </w:p>
    <w:p>
      <w:pPr>
        <w:spacing w:before="0"/>
        <w:ind w:left="0" w:right="176" w:firstLine="0"/>
        <w:jc w:val="right"/>
        <w:rPr>
          <w:sz w:val="12"/>
        </w:rPr>
      </w:pPr>
      <w:r>
        <w:rPr/>
        <w:pict>
          <v:line style="position:absolute;mso-position-horizontal-relative:page;mso-position-vertical-relative:paragraph;z-index:16217088" from="201.658997pt,4.021572pt" to="207.642997pt,4.021572pt" stroked="true" strokeweight=".5pt" strokecolor="#292425">
            <v:stroke dashstyle="solid"/>
            <w10:wrap type="none"/>
          </v:line>
        </w:pict>
      </w:r>
      <w:r>
        <w:rPr/>
        <w:pict>
          <v:line style="position:absolute;mso-position-horizontal-relative:page;mso-position-vertical-relative:paragraph;z-index:16220672" from="40.580002pt,4.021572pt" to="46.565002pt,4.021572pt" stroked="true" strokeweight=".5pt" strokecolor="#292425">
            <v:stroke dashstyle="solid"/>
            <w10:wrap type="none"/>
          </v:line>
        </w:pict>
      </w:r>
      <w:r>
        <w:rPr>
          <w:color w:val="292425"/>
          <w:spacing w:val="-15"/>
          <w:w w:val="120"/>
          <w:sz w:val="12"/>
        </w:rPr>
        <w:t>10</w:t>
      </w:r>
    </w:p>
    <w:p>
      <w:pPr>
        <w:pStyle w:val="BodyText"/>
        <w:rPr>
          <w:sz w:val="12"/>
        </w:rPr>
      </w:pPr>
    </w:p>
    <w:p>
      <w:pPr>
        <w:pStyle w:val="BodyText"/>
        <w:rPr>
          <w:sz w:val="12"/>
        </w:rPr>
      </w:pPr>
    </w:p>
    <w:p>
      <w:pPr>
        <w:pStyle w:val="BodyText"/>
        <w:spacing w:before="5"/>
        <w:rPr>
          <w:sz w:val="14"/>
        </w:rPr>
      </w:pPr>
    </w:p>
    <w:p>
      <w:pPr>
        <w:spacing w:before="0"/>
        <w:ind w:left="0" w:right="162" w:firstLine="0"/>
        <w:jc w:val="right"/>
        <w:rPr>
          <w:sz w:val="12"/>
        </w:rPr>
      </w:pPr>
      <w:r>
        <w:rPr/>
        <w:pict>
          <v:line style="position:absolute;mso-position-horizontal-relative:page;mso-position-vertical-relative:paragraph;z-index:16216576" from="201.658997pt,4.080359pt" to="207.642997pt,4.080359pt" stroked="true" strokeweight=".5pt" strokecolor="#292425">
            <v:stroke dashstyle="solid"/>
            <w10:wrap type="none"/>
          </v:line>
        </w:pict>
      </w:r>
      <w:r>
        <w:rPr/>
        <w:pict>
          <v:line style="position:absolute;mso-position-horizontal-relative:page;mso-position-vertical-relative:paragraph;z-index:16220160" from="40.580002pt,4.080359pt" to="46.565002pt,4.080359pt" stroked="true" strokeweight=".5pt" strokecolor="#292425">
            <v:stroke dashstyle="solid"/>
            <w10:wrap type="none"/>
          </v:line>
        </w:pict>
      </w:r>
      <w:r>
        <w:rPr>
          <w:color w:val="292425"/>
          <w:w w:val="121"/>
          <w:sz w:val="12"/>
        </w:rPr>
        <w:t>5</w:t>
      </w:r>
    </w:p>
    <w:p>
      <w:pPr>
        <w:pStyle w:val="BodyText"/>
        <w:spacing w:before="3"/>
        <w:rPr>
          <w:sz w:val="21"/>
        </w:rPr>
      </w:pPr>
      <w:r>
        <w:rPr/>
        <w:br w:type="column"/>
      </w:r>
      <w:r>
        <w:rPr>
          <w:sz w:val="21"/>
        </w:rPr>
      </w:r>
    </w:p>
    <w:p>
      <w:pPr>
        <w:pStyle w:val="BodyText"/>
        <w:spacing w:line="292" w:lineRule="auto" w:before="1"/>
        <w:ind w:left="175" w:right="1204"/>
      </w:pPr>
      <w:r>
        <w:rPr>
          <w:color w:val="292425"/>
          <w:w w:val="110"/>
        </w:rPr>
        <w:t>in the distribution sector, discussed in the box on pages 28–29.</w:t>
      </w:r>
    </w:p>
    <w:p>
      <w:pPr>
        <w:pStyle w:val="BodyText"/>
        <w:spacing w:before="2"/>
        <w:rPr>
          <w:sz w:val="24"/>
        </w:rPr>
      </w:pPr>
    </w:p>
    <w:p>
      <w:pPr>
        <w:pStyle w:val="BodyText"/>
        <w:spacing w:line="292" w:lineRule="auto"/>
        <w:ind w:left="175" w:right="141"/>
      </w:pPr>
      <w:r>
        <w:rPr>
          <w:color w:val="292425"/>
          <w:w w:val="110"/>
        </w:rPr>
        <w:t>Even though the relationship between domestic output prices and retail goods prices has become less immediate, it is still apparent. For example, between 1996 and 2000, the gradual reduction in retail price inflation appears to have been led by the sharp reduction in output price inflation. So it still seems likely that the recent pickup in domestic output prices will eventually feed through into higher goods CPI inflation.</w:t>
      </w:r>
    </w:p>
    <w:p>
      <w:pPr>
        <w:pStyle w:val="BodyText"/>
        <w:spacing w:line="292" w:lineRule="auto"/>
        <w:ind w:left="175" w:right="141" w:hanging="1"/>
      </w:pPr>
      <w:r>
        <w:rPr>
          <w:color w:val="292425"/>
          <w:w w:val="110"/>
        </w:rPr>
        <w:t>Furthermore, import price inflation is </w:t>
      </w:r>
      <w:r>
        <w:rPr>
          <w:color w:val="292425"/>
          <w:spacing w:val="-3"/>
          <w:w w:val="110"/>
        </w:rPr>
        <w:t>expected </w:t>
      </w:r>
      <w:r>
        <w:rPr>
          <w:color w:val="292425"/>
          <w:spacing w:val="-4"/>
          <w:w w:val="110"/>
        </w:rPr>
        <w:t>to </w:t>
      </w:r>
      <w:r>
        <w:rPr>
          <w:color w:val="292425"/>
          <w:w w:val="110"/>
        </w:rPr>
        <w:t>rise this year</w:t>
      </w:r>
      <w:r>
        <w:rPr>
          <w:color w:val="292425"/>
          <w:spacing w:val="-21"/>
          <w:w w:val="110"/>
        </w:rPr>
        <w:t> </w:t>
      </w:r>
      <w:r>
        <w:rPr>
          <w:color w:val="292425"/>
          <w:w w:val="110"/>
        </w:rPr>
        <w:t>(Section</w:t>
      </w:r>
      <w:r>
        <w:rPr>
          <w:color w:val="292425"/>
          <w:spacing w:val="-21"/>
          <w:w w:val="110"/>
        </w:rPr>
        <w:t> </w:t>
      </w:r>
      <w:r>
        <w:rPr>
          <w:color w:val="292425"/>
          <w:w w:val="110"/>
        </w:rPr>
        <w:t>4.3),</w:t>
      </w:r>
      <w:r>
        <w:rPr>
          <w:color w:val="292425"/>
          <w:spacing w:val="-21"/>
          <w:w w:val="110"/>
        </w:rPr>
        <w:t> </w:t>
      </w:r>
      <w:r>
        <w:rPr>
          <w:color w:val="292425"/>
          <w:w w:val="110"/>
        </w:rPr>
        <w:t>which</w:t>
      </w:r>
      <w:r>
        <w:rPr>
          <w:color w:val="292425"/>
          <w:spacing w:val="-21"/>
          <w:w w:val="110"/>
        </w:rPr>
        <w:t> </w:t>
      </w:r>
      <w:r>
        <w:rPr>
          <w:color w:val="292425"/>
          <w:w w:val="110"/>
        </w:rPr>
        <w:t>would</w:t>
      </w:r>
      <w:r>
        <w:rPr>
          <w:color w:val="292425"/>
          <w:spacing w:val="-21"/>
          <w:w w:val="110"/>
        </w:rPr>
        <w:t> </w:t>
      </w:r>
      <w:r>
        <w:rPr>
          <w:color w:val="292425"/>
          <w:w w:val="110"/>
        </w:rPr>
        <w:t>also</w:t>
      </w:r>
      <w:r>
        <w:rPr>
          <w:color w:val="292425"/>
          <w:spacing w:val="-21"/>
          <w:w w:val="110"/>
        </w:rPr>
        <w:t> </w:t>
      </w:r>
      <w:r>
        <w:rPr>
          <w:color w:val="292425"/>
          <w:w w:val="110"/>
        </w:rPr>
        <w:t>put</w:t>
      </w:r>
      <w:r>
        <w:rPr>
          <w:color w:val="292425"/>
          <w:spacing w:val="-20"/>
          <w:w w:val="110"/>
        </w:rPr>
        <w:t> </w:t>
      </w:r>
      <w:r>
        <w:rPr>
          <w:color w:val="292425"/>
          <w:spacing w:val="-3"/>
          <w:w w:val="110"/>
        </w:rPr>
        <w:t>upwards</w:t>
      </w:r>
      <w:r>
        <w:rPr>
          <w:color w:val="292425"/>
          <w:spacing w:val="-21"/>
          <w:w w:val="110"/>
        </w:rPr>
        <w:t> </w:t>
      </w:r>
      <w:r>
        <w:rPr>
          <w:color w:val="292425"/>
          <w:spacing w:val="-3"/>
          <w:w w:val="110"/>
        </w:rPr>
        <w:t>pressure</w:t>
      </w:r>
      <w:r>
        <w:rPr>
          <w:color w:val="292425"/>
          <w:spacing w:val="-21"/>
          <w:w w:val="110"/>
        </w:rPr>
        <w:t> </w:t>
      </w:r>
      <w:r>
        <w:rPr>
          <w:color w:val="292425"/>
          <w:w w:val="110"/>
        </w:rPr>
        <w:t>on CPI goods</w:t>
      </w:r>
      <w:r>
        <w:rPr>
          <w:color w:val="292425"/>
          <w:spacing w:val="-13"/>
          <w:w w:val="110"/>
        </w:rPr>
        <w:t> </w:t>
      </w:r>
      <w:r>
        <w:rPr>
          <w:color w:val="292425"/>
          <w:w w:val="110"/>
        </w:rPr>
        <w:t>inflation.</w:t>
      </w:r>
    </w:p>
    <w:p>
      <w:pPr>
        <w:pStyle w:val="BodyText"/>
        <w:spacing w:before="10"/>
        <w:rPr>
          <w:sz w:val="23"/>
        </w:rPr>
      </w:pPr>
    </w:p>
    <w:p>
      <w:pPr>
        <w:pStyle w:val="BodyText"/>
        <w:spacing w:line="292" w:lineRule="auto"/>
        <w:ind w:left="175" w:right="210"/>
      </w:pPr>
      <w:r>
        <w:rPr>
          <w:color w:val="292425"/>
          <w:w w:val="105"/>
        </w:rPr>
        <w:t>CPI service price inflation has been stable at around 3.5% for several years. Nevertheless, there may be upwards pressure on costs that are directly related to CPI services. Almost half of consumer services covered by the CPI are restaurants, hotels and transport (Chart 4.16) and those sectors employ large numbers of low-skilled workers. Recent increases in the minimum wage may therefore have put upwards pressure on their costs. For example, in the hotels and restaurants sector, annual wage growth was 6.8% in the three months to November 2004, up from 4.5% on average in 2003.</w:t>
      </w:r>
    </w:p>
    <w:p>
      <w:pPr>
        <w:pStyle w:val="BodyText"/>
        <w:spacing w:before="10"/>
        <w:rPr>
          <w:sz w:val="23"/>
        </w:rPr>
      </w:pPr>
    </w:p>
    <w:p>
      <w:pPr>
        <w:pStyle w:val="BodyText"/>
        <w:spacing w:line="292" w:lineRule="auto"/>
        <w:ind w:left="175" w:right="178"/>
      </w:pPr>
      <w:r>
        <w:rPr>
          <w:color w:val="292425"/>
          <w:w w:val="110"/>
        </w:rPr>
        <w:t>Inflation at the factory </w:t>
      </w:r>
      <w:r>
        <w:rPr>
          <w:color w:val="292425"/>
          <w:spacing w:val="-3"/>
          <w:w w:val="110"/>
        </w:rPr>
        <w:t>gate </w:t>
      </w:r>
      <w:r>
        <w:rPr>
          <w:color w:val="292425"/>
          <w:w w:val="110"/>
        </w:rPr>
        <w:t>has risen, reflecting the </w:t>
      </w:r>
      <w:r>
        <w:rPr>
          <w:color w:val="292425"/>
          <w:spacing w:val="-3"/>
          <w:w w:val="110"/>
        </w:rPr>
        <w:t>pressures </w:t>
      </w:r>
      <w:r>
        <w:rPr>
          <w:color w:val="292425"/>
          <w:w w:val="110"/>
        </w:rPr>
        <w:t>of demand on </w:t>
      </w:r>
      <w:r>
        <w:rPr>
          <w:color w:val="292425"/>
          <w:spacing w:val="-3"/>
          <w:w w:val="110"/>
        </w:rPr>
        <w:t>supply. </w:t>
      </w:r>
      <w:r>
        <w:rPr>
          <w:color w:val="292425"/>
          <w:w w:val="110"/>
        </w:rPr>
        <w:t>There is some evidence of mounting cost </w:t>
      </w:r>
      <w:r>
        <w:rPr>
          <w:color w:val="292425"/>
          <w:spacing w:val="-3"/>
          <w:w w:val="110"/>
        </w:rPr>
        <w:t>pressures </w:t>
      </w:r>
      <w:r>
        <w:rPr>
          <w:color w:val="292425"/>
          <w:w w:val="110"/>
        </w:rPr>
        <w:t>in the service </w:t>
      </w:r>
      <w:r>
        <w:rPr>
          <w:color w:val="292425"/>
          <w:spacing w:val="-4"/>
          <w:w w:val="110"/>
        </w:rPr>
        <w:t>sector, </w:t>
      </w:r>
      <w:r>
        <w:rPr>
          <w:color w:val="292425"/>
          <w:w w:val="110"/>
        </w:rPr>
        <w:t>and import prices are likely </w:t>
      </w:r>
      <w:r>
        <w:rPr>
          <w:color w:val="292425"/>
          <w:spacing w:val="-4"/>
          <w:w w:val="110"/>
        </w:rPr>
        <w:t>to </w:t>
      </w:r>
      <w:r>
        <w:rPr>
          <w:color w:val="292425"/>
          <w:w w:val="110"/>
        </w:rPr>
        <w:t>increase further. So supply chain </w:t>
      </w:r>
      <w:r>
        <w:rPr>
          <w:color w:val="292425"/>
          <w:spacing w:val="-3"/>
          <w:w w:val="110"/>
        </w:rPr>
        <w:t>pressures </w:t>
      </w:r>
      <w:r>
        <w:rPr>
          <w:color w:val="292425"/>
          <w:w w:val="110"/>
        </w:rPr>
        <w:t>point </w:t>
      </w:r>
      <w:r>
        <w:rPr>
          <w:color w:val="292425"/>
          <w:spacing w:val="-4"/>
          <w:w w:val="110"/>
        </w:rPr>
        <w:t>to </w:t>
      </w:r>
      <w:r>
        <w:rPr>
          <w:color w:val="292425"/>
          <w:w w:val="110"/>
        </w:rPr>
        <w:t>some increase in CPI inflation.</w:t>
      </w:r>
    </w:p>
    <w:p>
      <w:pPr>
        <w:spacing w:after="0" w:line="292" w:lineRule="auto"/>
        <w:sectPr>
          <w:type w:val="continuous"/>
          <w:pgSz w:w="11900" w:h="16840"/>
          <w:pgMar w:top="1140" w:bottom="0" w:left="640" w:right="620"/>
          <w:cols w:num="2" w:equalWidth="0">
            <w:col w:w="3856" w:space="1077"/>
            <w:col w:w="5707"/>
          </w:cols>
        </w:sectPr>
      </w:pPr>
    </w:p>
    <w:p>
      <w:pPr>
        <w:pStyle w:val="BodyText"/>
        <w:spacing w:before="4"/>
        <w:rPr>
          <w:sz w:val="14"/>
        </w:rPr>
      </w:pPr>
    </w:p>
    <w:p>
      <w:pPr>
        <w:spacing w:line="122" w:lineRule="exact" w:before="1"/>
        <w:ind w:left="0" w:right="3328" w:firstLine="0"/>
        <w:jc w:val="center"/>
        <w:rPr>
          <w:sz w:val="12"/>
        </w:rPr>
      </w:pPr>
      <w:r>
        <w:rPr/>
        <w:pict>
          <v:line style="position:absolute;mso-position-horizontal-relative:page;mso-position-vertical-relative:paragraph;z-index:16216064" from="201.658997pt,4.069568pt" to="207.642997pt,4.069568pt" stroked="true" strokeweight=".5pt" strokecolor="#292425">
            <v:stroke dashstyle="solid"/>
            <w10:wrap type="none"/>
          </v:line>
        </w:pict>
      </w:r>
      <w:r>
        <w:rPr/>
        <w:pict>
          <v:group style="position:absolute;margin-left:40.580002pt;margin-top:1.188568pt;width:155.9pt;height:3.15pt;mso-position-horizontal-relative:page;mso-position-vertical-relative:paragraph;z-index:16219136" coordorigin="812,24" coordsize="3118,63">
            <v:line style="position:absolute" from="999,81" to="3929,81" stroked="true" strokeweight=".5pt" strokecolor="#292425">
              <v:stroke dashstyle="solid"/>
            </v:line>
            <v:shape style="position:absolute;left:999;top:23;width:2509;height:58" coordorigin="1000,24" coordsize="2509,58" path="m1000,81l1000,24m1421,81l1421,24m1835,81l1835,24m2259,81l2259,24m2673,81l2673,24m3095,81l3095,24m3509,81l3509,24e" filled="false" stroked="true" strokeweight=".524pt" strokecolor="#292425">
              <v:path arrowok="t"/>
              <v:stroke dashstyle="solid"/>
            </v:shape>
            <v:line style="position:absolute" from="812,81" to="931,81" stroked="true" strokeweight=".5pt" strokecolor="#292425">
              <v:stroke dashstyle="solid"/>
            </v:line>
            <w10:wrap type="none"/>
          </v:group>
        </w:pict>
      </w:r>
      <w:r>
        <w:rPr>
          <w:color w:val="292425"/>
          <w:w w:val="121"/>
          <w:sz w:val="12"/>
        </w:rPr>
        <w:t>0</w:t>
      </w:r>
    </w:p>
    <w:p>
      <w:pPr>
        <w:tabs>
          <w:tab w:pos="835" w:val="left" w:leader="none"/>
          <w:tab w:pos="1259" w:val="left" w:leader="none"/>
          <w:tab w:pos="1673" w:val="left" w:leader="none"/>
          <w:tab w:pos="2094" w:val="left" w:leader="none"/>
          <w:tab w:pos="2508" w:val="left" w:leader="none"/>
        </w:tabs>
        <w:spacing w:line="122" w:lineRule="exact" w:before="0"/>
        <w:ind w:left="0" w:right="7136" w:firstLine="0"/>
        <w:jc w:val="center"/>
        <w:rPr>
          <w:sz w:val="12"/>
        </w:rPr>
      </w:pPr>
      <w:r>
        <w:rPr>
          <w:color w:val="292425"/>
          <w:spacing w:val="-12"/>
          <w:w w:val="120"/>
          <w:sz w:val="12"/>
        </w:rPr>
        <w:t>1970      </w:t>
      </w:r>
      <w:r>
        <w:rPr>
          <w:color w:val="292425"/>
          <w:spacing w:val="-9"/>
          <w:w w:val="120"/>
          <w:sz w:val="12"/>
        </w:rPr>
        <w:t> </w:t>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85"/>
        <w:ind w:left="178" w:right="0" w:firstLine="0"/>
        <w:jc w:val="left"/>
        <w:rPr>
          <w:sz w:val="12"/>
        </w:rPr>
      </w:pPr>
      <w:r>
        <w:rPr>
          <w:color w:val="292425"/>
          <w:w w:val="110"/>
          <w:sz w:val="12"/>
        </w:rPr>
        <w:t>(a) Includes cars, food, drink and tobacco.</w:t>
      </w:r>
    </w:p>
    <w:p>
      <w:pPr>
        <w:pStyle w:val="BodyText"/>
        <w:rPr>
          <w:sz w:val="12"/>
        </w:rPr>
      </w:pPr>
    </w:p>
    <w:p>
      <w:pPr>
        <w:pStyle w:val="BodyText"/>
        <w:rPr>
          <w:sz w:val="12"/>
        </w:rPr>
      </w:pPr>
    </w:p>
    <w:p>
      <w:pPr>
        <w:pStyle w:val="BodyText"/>
        <w:spacing w:before="1"/>
        <w:rPr>
          <w:sz w:val="15"/>
        </w:rPr>
      </w:pPr>
    </w:p>
    <w:p>
      <w:pPr>
        <w:pStyle w:val="BodyText"/>
        <w:ind w:left="18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9"/>
        </w:rPr>
        <w:t>.16</w:t>
      </w:r>
    </w:p>
    <w:p>
      <w:pPr>
        <w:pStyle w:val="BodyText"/>
        <w:spacing w:line="247" w:lineRule="auto" w:before="8"/>
        <w:ind w:left="189" w:right="7057"/>
        <w:rPr>
          <w:rFonts w:ascii="Trebuchet MS"/>
        </w:rPr>
      </w:pPr>
      <w:r>
        <w:rPr>
          <w:rFonts w:ascii="Trebuchet MS"/>
          <w:color w:val="0092C0"/>
        </w:rPr>
        <w:t>The</w:t>
      </w:r>
      <w:r>
        <w:rPr>
          <w:rFonts w:ascii="Trebuchet MS"/>
          <w:color w:val="0092C0"/>
          <w:spacing w:val="-44"/>
        </w:rPr>
        <w:t> </w:t>
      </w:r>
      <w:r>
        <w:rPr>
          <w:rFonts w:ascii="Trebuchet MS"/>
          <w:color w:val="0092C0"/>
        </w:rPr>
        <w:t>composition</w:t>
      </w:r>
      <w:r>
        <w:rPr>
          <w:rFonts w:ascii="Trebuchet MS"/>
          <w:color w:val="0092C0"/>
          <w:spacing w:val="-43"/>
        </w:rPr>
        <w:t> </w:t>
      </w:r>
      <w:r>
        <w:rPr>
          <w:rFonts w:ascii="Trebuchet MS"/>
          <w:color w:val="0092C0"/>
        </w:rPr>
        <w:t>of</w:t>
      </w:r>
      <w:r>
        <w:rPr>
          <w:rFonts w:ascii="Trebuchet MS"/>
          <w:color w:val="0092C0"/>
          <w:spacing w:val="-44"/>
        </w:rPr>
        <w:t> </w:t>
      </w:r>
      <w:r>
        <w:rPr>
          <w:rFonts w:ascii="Trebuchet MS"/>
          <w:color w:val="0092C0"/>
        </w:rPr>
        <w:t>CPI</w:t>
      </w:r>
      <w:r>
        <w:rPr>
          <w:rFonts w:ascii="Trebuchet MS"/>
          <w:color w:val="0092C0"/>
          <w:spacing w:val="-43"/>
        </w:rPr>
        <w:t> </w:t>
      </w:r>
      <w:r>
        <w:rPr>
          <w:rFonts w:ascii="Trebuchet MS"/>
          <w:color w:val="0092C0"/>
        </w:rPr>
        <w:t>services</w:t>
      </w:r>
      <w:r>
        <w:rPr>
          <w:rFonts w:ascii="Trebuchet MS"/>
          <w:color w:val="0092C0"/>
          <w:spacing w:val="-44"/>
        </w:rPr>
        <w:t> </w:t>
      </w:r>
      <w:r>
        <w:rPr>
          <w:rFonts w:ascii="Trebuchet MS"/>
          <w:color w:val="0092C0"/>
        </w:rPr>
        <w:t>relative to</w:t>
      </w:r>
      <w:r>
        <w:rPr>
          <w:rFonts w:ascii="Trebuchet MS"/>
          <w:color w:val="0092C0"/>
          <w:spacing w:val="-21"/>
        </w:rPr>
        <w:t> </w:t>
      </w:r>
      <w:r>
        <w:rPr>
          <w:rFonts w:ascii="Trebuchet MS"/>
          <w:color w:val="0092C0"/>
        </w:rPr>
        <w:t>all</w:t>
      </w:r>
      <w:r>
        <w:rPr>
          <w:rFonts w:ascii="Trebuchet MS"/>
          <w:color w:val="0092C0"/>
          <w:spacing w:val="-22"/>
        </w:rPr>
        <w:t> </w:t>
      </w:r>
      <w:r>
        <w:rPr>
          <w:rFonts w:ascii="Trebuchet MS"/>
          <w:color w:val="0092C0"/>
        </w:rPr>
        <w:t>private</w:t>
      </w:r>
      <w:r>
        <w:rPr>
          <w:rFonts w:ascii="Trebuchet MS"/>
          <w:color w:val="0092C0"/>
          <w:spacing w:val="-20"/>
        </w:rPr>
        <w:t> </w:t>
      </w:r>
      <w:r>
        <w:rPr>
          <w:rFonts w:ascii="Trebuchet MS"/>
          <w:color w:val="0092C0"/>
        </w:rPr>
        <w:t>sector</w:t>
      </w:r>
      <w:r>
        <w:rPr>
          <w:rFonts w:ascii="Trebuchet MS"/>
          <w:color w:val="0092C0"/>
          <w:spacing w:val="-20"/>
        </w:rPr>
        <w:t> </w:t>
      </w:r>
      <w:r>
        <w:rPr>
          <w:rFonts w:ascii="Trebuchet MS"/>
          <w:color w:val="0092C0"/>
        </w:rPr>
        <w:t>services</w:t>
      </w:r>
    </w:p>
    <w:p>
      <w:pPr>
        <w:spacing w:line="326" w:lineRule="auto" w:before="49"/>
        <w:ind w:left="1711" w:right="7979" w:firstLine="0"/>
        <w:jc w:val="left"/>
        <w:rPr>
          <w:sz w:val="12"/>
        </w:rPr>
      </w:pPr>
      <w:r>
        <w:rPr/>
        <w:pict>
          <v:shape style="position:absolute;margin-left:107.862pt;margin-top:25.492565pt;width:6.9pt;height:.1pt;mso-position-horizontal-relative:page;mso-position-vertical-relative:paragraph;z-index:-15260160;mso-wrap-distance-left:0;mso-wrap-distance-right:0" coordorigin="2157,510" coordsize="138,0" path="m2157,510l2294,510e" filled="false" stroked="true" strokeweight=".5pt" strokecolor="#292425">
            <v:path arrowok="t"/>
            <v:stroke dashstyle="solid"/>
            <w10:wrap type="topAndBottom"/>
          </v:shape>
        </w:pict>
      </w:r>
      <w:r>
        <w:rPr/>
        <w:pict>
          <v:shape style="position:absolute;margin-left:241.729996pt;margin-top:25.492565pt;width:6.9pt;height:.1pt;mso-position-horizontal-relative:page;mso-position-vertical-relative:paragraph;z-index:-15259648;mso-wrap-distance-left:0;mso-wrap-distance-right:0" coordorigin="4835,510" coordsize="138,0" path="m4835,510l4972,510e" filled="false" stroked="true" strokeweight=".5pt" strokecolor="#292425">
            <v:path arrowok="t"/>
            <v:stroke dashstyle="solid"/>
            <w10:wrap type="topAndBottom"/>
          </v:shape>
        </w:pict>
      </w:r>
      <w:r>
        <w:rPr/>
        <w:pict>
          <v:group style="position:absolute;margin-left:119.793999pt;margin-top:25.432564pt;width:117.8pt;height:147.1pt;mso-position-horizontal-relative:page;mso-position-vertical-relative:paragraph;z-index:16222720" coordorigin="2396,509" coordsize="2356,2942">
            <v:rect style="position:absolute;left:2400;top:3204;width:995;height:118" filled="true" fillcolor="#f89e6d" stroked="false">
              <v:fill type="solid"/>
            </v:rect>
            <v:rect style="position:absolute;left:2400;top:3204;width:995;height:118" filled="false" stroked="true" strokeweight=".5pt" strokecolor="#292425">
              <v:stroke dashstyle="solid"/>
            </v:rect>
            <v:rect style="position:absolute;left:2400;top:3204;width:995;height:118" filled="false" stroked="true" strokeweight=".5pt" strokecolor="#292425">
              <v:stroke dashstyle="solid"/>
            </v:rect>
            <v:rect style="position:absolute;left:2400;top:3086;width:376;height:118" filled="true" fillcolor="#ab6d8f" stroked="false">
              <v:fill type="solid"/>
            </v:rect>
            <v:rect style="position:absolute;left:2400;top:3086;width:376;height:118" filled="false" stroked="true" strokeweight=".5pt" strokecolor="#292425">
              <v:stroke dashstyle="solid"/>
            </v:rect>
            <v:rect style="position:absolute;left:2400;top:3086;width:376;height:118" filled="false" stroked="true" strokeweight=".5pt" strokecolor="#292425">
              <v:stroke dashstyle="solid"/>
            </v:rect>
            <v:shape style="position:absolute;left:2400;top:3392;width:2346;height:58" coordorigin="2401,3393" coordsize="2346,58" path="m2401,3393l4735,3393m2402,3450l2402,3393m2867,3450l2867,3393m3330,3450l3330,3393m3808,3450l3808,3393m4273,3450l4273,3393m4746,3450l4746,3393e" filled="false" stroked="true" strokeweight=".5pt" strokecolor="#292425">
              <v:path arrowok="t"/>
              <v:stroke dashstyle="solid"/>
            </v:shape>
            <v:rect style="position:absolute;left:2400;top:2792;width:619;height:118" filled="true" fillcolor="#f89e6d" stroked="false">
              <v:fill type="solid"/>
            </v:rect>
            <v:rect style="position:absolute;left:2400;top:2792;width:619;height:118" filled="false" stroked="true" strokeweight=".5pt" strokecolor="#292425">
              <v:stroke dashstyle="solid"/>
            </v:rect>
            <v:rect style="position:absolute;left:2400;top:2792;width:619;height:118" filled="false" stroked="true" strokeweight=".5pt" strokecolor="#292425">
              <v:stroke dashstyle="solid"/>
            </v:rect>
            <v:rect style="position:absolute;left:2400;top:2675;width:2012;height:118" filled="true" fillcolor="#ab6d8f" stroked="false">
              <v:fill type="solid"/>
            </v:rect>
            <v:rect style="position:absolute;left:2400;top:2675;width:2012;height:118" filled="false" stroked="true" strokeweight=".5pt" strokecolor="#292425">
              <v:stroke dashstyle="solid"/>
            </v:rect>
            <v:rect style="position:absolute;left:2400;top:2675;width:2012;height:118" filled="false" stroked="true" strokeweight=".5pt" strokecolor="#292425">
              <v:stroke dashstyle="solid"/>
            </v:rect>
            <v:rect style="position:absolute;left:2400;top:2380;width:259;height:118" filled="true" fillcolor="#f89e6d" stroked="false">
              <v:fill type="solid"/>
            </v:rect>
            <v:rect style="position:absolute;left:2400;top:2380;width:259;height:118" filled="false" stroked="true" strokeweight=".5pt" strokecolor="#292425">
              <v:stroke dashstyle="solid"/>
            </v:rect>
            <v:rect style="position:absolute;left:2400;top:2380;width:259;height:118" filled="false" stroked="true" strokeweight=".5pt" strokecolor="#292425">
              <v:stroke dashstyle="solid"/>
            </v:rect>
            <v:rect style="position:absolute;left:2400;top:2260;width:259;height:120" filled="true" fillcolor="#ab6d8f" stroked="false">
              <v:fill type="solid"/>
            </v:rect>
            <v:rect style="position:absolute;left:2400;top:2260;width:259;height:120" filled="false" stroked="true" strokeweight=".5pt" strokecolor="#292425">
              <v:stroke dashstyle="solid"/>
            </v:rect>
            <v:rect style="position:absolute;left:2400;top:2260;width:259;height:120" filled="false" stroked="true" strokeweight=".5pt" strokecolor="#292425">
              <v:stroke dashstyle="solid"/>
            </v:rect>
            <v:rect style="position:absolute;left:2400;top:1953;width:1780;height:133" filled="true" fillcolor="#f89e6d" stroked="false">
              <v:fill type="solid"/>
            </v:rect>
            <v:rect style="position:absolute;left:2400;top:1953;width:1780;height:133" filled="false" stroked="true" strokeweight=".5pt" strokecolor="#292425">
              <v:stroke dashstyle="solid"/>
            </v:rect>
            <v:rect style="position:absolute;left:2400;top:1953;width:1780;height:133" filled="false" stroked="true" strokeweight=".5pt" strokecolor="#292425">
              <v:stroke dashstyle="solid"/>
            </v:rect>
            <v:rect style="position:absolute;left:2400;top:1834;width:415;height:120" filled="true" fillcolor="#ab6d8f" stroked="false">
              <v:fill type="solid"/>
            </v:rect>
            <v:rect style="position:absolute;left:2400;top:1834;width:415;height:120" filled="false" stroked="true" strokeweight=".5pt" strokecolor="#292425">
              <v:stroke dashstyle="solid"/>
            </v:rect>
            <v:rect style="position:absolute;left:2400;top:1834;width:415;height:120" filled="false" stroked="true" strokeweight=".5pt" strokecolor="#292425">
              <v:stroke dashstyle="solid"/>
            </v:rect>
            <v:rect style="position:absolute;left:2400;top:1539;width:606;height:120" filled="true" fillcolor="#f89e6d" stroked="false">
              <v:fill type="solid"/>
            </v:rect>
            <v:rect style="position:absolute;left:2400;top:1539;width:606;height:120" filled="false" stroked="true" strokeweight=".5pt" strokecolor="#292425">
              <v:stroke dashstyle="solid"/>
            </v:rect>
            <v:rect style="position:absolute;left:2400;top:1539;width:606;height:120" filled="false" stroked="true" strokeweight=".5pt" strokecolor="#292425">
              <v:stroke dashstyle="solid"/>
            </v:rect>
            <v:rect style="position:absolute;left:2400;top:1422;width:491;height:118" filled="true" fillcolor="#ab6d8f" stroked="false">
              <v:fill type="solid"/>
            </v:rect>
            <v:rect style="position:absolute;left:2400;top:1422;width:491;height:118" filled="false" stroked="true" strokeweight=".5pt" strokecolor="#292425">
              <v:stroke dashstyle="solid"/>
            </v:rect>
            <v:rect style="position:absolute;left:2400;top:1422;width:491;height:118" filled="false" stroked="true" strokeweight=".5pt" strokecolor="#292425">
              <v:stroke dashstyle="solid"/>
            </v:rect>
            <v:rect style="position:absolute;left:2400;top:715;width:415;height:118" filled="true" fillcolor="#f89e6d" stroked="false">
              <v:fill type="solid"/>
            </v:rect>
            <v:rect style="position:absolute;left:2400;top:715;width:415;height:118" filled="false" stroked="true" strokeweight=".5pt" strokecolor="#292425">
              <v:stroke dashstyle="solid"/>
            </v:rect>
            <v:rect style="position:absolute;left:2400;top:715;width:415;height:118" filled="false" stroked="true" strokeweight=".5pt" strokecolor="#292425">
              <v:stroke dashstyle="solid"/>
            </v:rect>
            <v:rect style="position:absolute;left:2400;top:598;width:711;height:118" filled="true" fillcolor="#ab6d8f" stroked="false">
              <v:fill type="solid"/>
            </v:rect>
            <v:rect style="position:absolute;left:2400;top:598;width:711;height:118" filled="false" stroked="true" strokeweight=".5pt" strokecolor="#292425">
              <v:stroke dashstyle="solid"/>
            </v:rect>
            <v:rect style="position:absolute;left:2400;top:598;width:711;height:118" filled="false" stroked="true" strokeweight=".5pt" strokecolor="#292425">
              <v:stroke dashstyle="solid"/>
            </v:rect>
            <v:rect style="position:absolute;left:2400;top:1010;width:415;height:118" filled="true" fillcolor="#ab6d8f" stroked="false">
              <v:fill type="solid"/>
            </v:rect>
            <v:rect style="position:absolute;left:2400;top:1010;width:415;height:118" filled="false" stroked="true" strokeweight=".5pt" strokecolor="#292425">
              <v:stroke dashstyle="solid"/>
            </v:rect>
            <v:rect style="position:absolute;left:2400;top:1010;width:415;height:118" filled="false" stroked="true" strokeweight=".5pt" strokecolor="#292425">
              <v:stroke dashstyle="solid"/>
            </v:rect>
            <v:line style="position:absolute" from="2402,509" to="2402,3412" stroked="true" strokeweight=".5pt" strokecolor="#292425">
              <v:stroke dashstyle="solid"/>
            </v:line>
            <w10:wrap type="none"/>
          </v:group>
        </w:pict>
      </w:r>
      <w:r>
        <w:rPr/>
        <w:pict>
          <v:group style="position:absolute;margin-left:107.612pt;margin-top:4.098564pt;width:7.7pt;height:15.35pt;mso-position-horizontal-relative:page;mso-position-vertical-relative:paragraph;z-index:16223232" coordorigin="2152,82" coordsize="154,307">
            <v:rect style="position:absolute;left:2157;top:86;width:144;height:144" filled="true" fillcolor="#ab6d8f" stroked="false">
              <v:fill type="solid"/>
            </v:rect>
            <v:rect style="position:absolute;left:2157;top:86;width:144;height:144" filled="false" stroked="true" strokeweight=".5pt" strokecolor="#292425">
              <v:stroke dashstyle="solid"/>
            </v:rect>
            <v:rect style="position:absolute;left:2157;top:239;width:144;height:144" filled="true" fillcolor="#f89e6d" stroked="false">
              <v:fill type="solid"/>
            </v:rect>
            <v:rect style="position:absolute;left:2157;top:239;width:144;height:144" filled="false" stroked="true" strokeweight=".5pt" strokecolor="#292425">
              <v:stroke dashstyle="solid"/>
            </v:rect>
            <w10:wrap type="none"/>
          </v:group>
        </w:pict>
      </w:r>
      <w:r>
        <w:rPr>
          <w:color w:val="292425"/>
          <w:w w:val="105"/>
          <w:sz w:val="12"/>
        </w:rPr>
        <w:t>CPI weights Output weights</w:t>
      </w:r>
    </w:p>
    <w:p>
      <w:pPr>
        <w:spacing w:before="76"/>
        <w:ind w:left="713" w:right="0" w:firstLine="0"/>
        <w:jc w:val="left"/>
        <w:rPr>
          <w:sz w:val="12"/>
        </w:rPr>
      </w:pPr>
      <w:r>
        <w:rPr>
          <w:color w:val="292425"/>
          <w:w w:val="105"/>
          <w:sz w:val="12"/>
        </w:rPr>
        <w:t>Personal</w:t>
      </w:r>
      <w:r>
        <w:rPr>
          <w:color w:val="292425"/>
          <w:spacing w:val="-4"/>
          <w:w w:val="105"/>
          <w:sz w:val="12"/>
        </w:rPr>
        <w:t> </w:t>
      </w:r>
      <w:r>
        <w:rPr>
          <w:color w:val="292425"/>
          <w:w w:val="105"/>
          <w:sz w:val="12"/>
        </w:rPr>
        <w:t>services</w:t>
      </w:r>
    </w:p>
    <w:p>
      <w:pPr>
        <w:pStyle w:val="BodyText"/>
        <w:spacing w:before="7"/>
        <w:rPr>
          <w:sz w:val="10"/>
        </w:rPr>
      </w:pPr>
      <w:r>
        <w:rPr/>
        <w:pict>
          <v:shape style="position:absolute;margin-left:107.862pt;margin-top:8.320586pt;width:6.9pt;height:.1pt;mso-position-horizontal-relative:page;mso-position-vertical-relative:paragraph;z-index:-15259136;mso-wrap-distance-left:0;mso-wrap-distance-right:0" coordorigin="2157,166" coordsize="138,0" path="m2157,166l2294,166e" filled="false" stroked="true" strokeweight=".5pt" strokecolor="#292425">
            <v:path arrowok="t"/>
            <v:stroke dashstyle="solid"/>
            <w10:wrap type="topAndBottom"/>
          </v:shape>
        </w:pict>
      </w:r>
      <w:r>
        <w:rPr/>
        <w:pict>
          <v:shape style="position:absolute;margin-left:241.729996pt;margin-top:8.320586pt;width:6.9pt;height:.1pt;mso-position-horizontal-relative:page;mso-position-vertical-relative:paragraph;z-index:-15258624;mso-wrap-distance-left:0;mso-wrap-distance-right:0" coordorigin="4835,166" coordsize="138,0" path="m4835,166l4972,166e" filled="false" stroked="true" strokeweight=".5pt" strokecolor="#292425">
            <v:path arrowok="t"/>
            <v:stroke dashstyle="solid"/>
            <w10:wrap type="topAndBottom"/>
          </v:shape>
        </w:pict>
      </w:r>
    </w:p>
    <w:p>
      <w:pPr>
        <w:spacing w:before="37"/>
        <w:ind w:left="334" w:right="0" w:firstLine="0"/>
        <w:jc w:val="left"/>
        <w:rPr>
          <w:sz w:val="12"/>
        </w:rPr>
      </w:pPr>
      <w:r>
        <w:rPr>
          <w:color w:val="292425"/>
          <w:w w:val="110"/>
          <w:sz w:val="12"/>
        </w:rPr>
        <w:t>Education and</w:t>
      </w:r>
      <w:r>
        <w:rPr>
          <w:color w:val="292425"/>
          <w:spacing w:val="-15"/>
          <w:w w:val="110"/>
          <w:sz w:val="12"/>
        </w:rPr>
        <w:t> </w:t>
      </w:r>
      <w:r>
        <w:rPr>
          <w:color w:val="292425"/>
          <w:w w:val="110"/>
          <w:sz w:val="12"/>
        </w:rPr>
        <w:t>health</w:t>
      </w:r>
      <w:r>
        <w:rPr>
          <w:color w:val="292425"/>
          <w:w w:val="110"/>
          <w:position w:val="4"/>
          <w:sz w:val="12"/>
        </w:rPr>
        <w:t>(a)</w:t>
      </w:r>
    </w:p>
    <w:p>
      <w:pPr>
        <w:pStyle w:val="BodyText"/>
        <w:spacing w:before="3"/>
        <w:rPr>
          <w:sz w:val="10"/>
        </w:rPr>
      </w:pPr>
      <w:r>
        <w:rPr/>
        <w:pict>
          <v:shape style="position:absolute;margin-left:107.862pt;margin-top:8.142586pt;width:6.9pt;height:.1pt;mso-position-horizontal-relative:page;mso-position-vertical-relative:paragraph;z-index:-15258112;mso-wrap-distance-left:0;mso-wrap-distance-right:0" coordorigin="2157,163" coordsize="138,0" path="m2157,163l2294,163e" filled="false" stroked="true" strokeweight=".5pt" strokecolor="#292425">
            <v:path arrowok="t"/>
            <v:stroke dashstyle="solid"/>
            <w10:wrap type="topAndBottom"/>
          </v:shape>
        </w:pict>
      </w:r>
      <w:r>
        <w:rPr/>
        <w:pict>
          <v:shape style="position:absolute;margin-left:241.729996pt;margin-top:8.142586pt;width:6.9pt;height:.1pt;mso-position-horizontal-relative:page;mso-position-vertical-relative:paragraph;z-index:-15257600;mso-wrap-distance-left:0;mso-wrap-distance-right:0" coordorigin="4835,163" coordsize="138,0" path="m4835,163l4972,163e" filled="false" stroked="true" strokeweight=".5pt" strokecolor="#292425">
            <v:path arrowok="t"/>
            <v:stroke dashstyle="solid"/>
            <w10:wrap type="topAndBottom"/>
          </v:shape>
        </w:pict>
      </w:r>
    </w:p>
    <w:p>
      <w:pPr>
        <w:spacing w:before="80"/>
        <w:ind w:left="573" w:right="0" w:firstLine="0"/>
        <w:jc w:val="left"/>
        <w:rPr>
          <w:sz w:val="12"/>
        </w:rPr>
      </w:pPr>
      <w:r>
        <w:rPr>
          <w:color w:val="292425"/>
          <w:w w:val="105"/>
          <w:sz w:val="12"/>
        </w:rPr>
        <w:t>Letting of</w:t>
      </w:r>
      <w:r>
        <w:rPr>
          <w:color w:val="292425"/>
          <w:spacing w:val="-22"/>
          <w:w w:val="105"/>
          <w:sz w:val="12"/>
        </w:rPr>
        <w:t> </w:t>
      </w:r>
      <w:r>
        <w:rPr>
          <w:color w:val="292425"/>
          <w:w w:val="105"/>
          <w:sz w:val="12"/>
        </w:rPr>
        <w:t>dwellings</w:t>
      </w:r>
    </w:p>
    <w:p>
      <w:pPr>
        <w:pStyle w:val="BodyText"/>
        <w:rPr>
          <w:sz w:val="10"/>
        </w:rPr>
      </w:pPr>
      <w:r>
        <w:rPr/>
        <w:pict>
          <v:shape style="position:absolute;margin-left:107.862pt;margin-top:7.992586pt;width:6.9pt;height:.1pt;mso-position-horizontal-relative:page;mso-position-vertical-relative:paragraph;z-index:-15257088;mso-wrap-distance-left:0;mso-wrap-distance-right:0" coordorigin="2157,160" coordsize="138,0" path="m2157,160l2294,160e" filled="false" stroked="true" strokeweight=".5pt" strokecolor="#292425">
            <v:path arrowok="t"/>
            <v:stroke dashstyle="solid"/>
            <w10:wrap type="topAndBottom"/>
          </v:shape>
        </w:pict>
      </w:r>
      <w:r>
        <w:rPr/>
        <w:pict>
          <v:shape style="position:absolute;margin-left:241.729996pt;margin-top:7.992586pt;width:6.9pt;height:.1pt;mso-position-horizontal-relative:page;mso-position-vertical-relative:paragraph;z-index:-15256576;mso-wrap-distance-left:0;mso-wrap-distance-right:0" coordorigin="4835,160" coordsize="138,0" path="m4835,160l4972,160e" filled="false" stroked="true" strokeweight=".5pt" strokecolor="#292425">
            <v:path arrowok="t"/>
            <v:stroke dashstyle="solid"/>
            <w10:wrap type="topAndBottom"/>
          </v:shape>
        </w:pict>
      </w:r>
    </w:p>
    <w:p>
      <w:pPr>
        <w:spacing w:line="242" w:lineRule="auto" w:before="83" w:after="26"/>
        <w:ind w:left="481" w:right="8693" w:hanging="61"/>
        <w:jc w:val="left"/>
        <w:rPr>
          <w:sz w:val="12"/>
        </w:rPr>
      </w:pPr>
      <w:r>
        <w:rPr>
          <w:color w:val="292425"/>
          <w:w w:val="105"/>
          <w:sz w:val="12"/>
        </w:rPr>
        <w:t>Financial and business services</w:t>
      </w:r>
    </w:p>
    <w:p>
      <w:pPr>
        <w:tabs>
          <w:tab w:pos="4189" w:val="left" w:leader="none"/>
        </w:tabs>
        <w:spacing w:line="20" w:lineRule="exact"/>
        <w:ind w:left="1512" w:right="0" w:firstLine="0"/>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r>
        <w:rPr>
          <w:sz w:val="2"/>
        </w:rPr>
        <w:tab/>
      </w: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spacing w:before="90"/>
        <w:ind w:left="752" w:right="0" w:firstLine="0"/>
        <w:jc w:val="left"/>
        <w:rPr>
          <w:sz w:val="12"/>
        </w:rPr>
      </w:pPr>
      <w:r>
        <w:rPr>
          <w:color w:val="292425"/>
          <w:w w:val="110"/>
          <w:sz w:val="12"/>
        </w:rPr>
        <w:t>Communication</w:t>
      </w:r>
    </w:p>
    <w:p>
      <w:pPr>
        <w:pStyle w:val="BodyText"/>
        <w:spacing w:before="9"/>
        <w:rPr>
          <w:sz w:val="10"/>
        </w:rPr>
      </w:pPr>
      <w:r>
        <w:rPr/>
        <w:pict>
          <v:shape style="position:absolute;margin-left:107.862pt;margin-top:8.443586pt;width:6.9pt;height:.1pt;mso-position-horizontal-relative:page;mso-position-vertical-relative:paragraph;z-index:-15255040;mso-wrap-distance-left:0;mso-wrap-distance-right:0" coordorigin="2157,169" coordsize="138,0" path="m2157,169l2294,169e" filled="false" stroked="true" strokeweight=".5pt" strokecolor="#292425">
            <v:path arrowok="t"/>
            <v:stroke dashstyle="solid"/>
            <w10:wrap type="topAndBottom"/>
          </v:shape>
        </w:pict>
      </w:r>
      <w:r>
        <w:rPr/>
        <w:pict>
          <v:shape style="position:absolute;margin-left:241.729996pt;margin-top:8.443586pt;width:6.9pt;height:.1pt;mso-position-horizontal-relative:page;mso-position-vertical-relative:paragraph;z-index:-15254528;mso-wrap-distance-left:0;mso-wrap-distance-right:0" coordorigin="4835,169" coordsize="138,0" path="m4835,169l4972,169e" filled="false" stroked="true" strokeweight=".5pt" strokecolor="#292425">
            <v:path arrowok="t"/>
            <v:stroke dashstyle="solid"/>
            <w10:wrap type="topAndBottom"/>
          </v:shape>
        </w:pict>
      </w:r>
    </w:p>
    <w:p>
      <w:pPr>
        <w:spacing w:line="242" w:lineRule="auto" w:before="74" w:after="19"/>
        <w:ind w:left="454" w:right="8693" w:hanging="61"/>
        <w:jc w:val="left"/>
        <w:rPr>
          <w:sz w:val="12"/>
        </w:rPr>
      </w:pPr>
      <w:r>
        <w:rPr>
          <w:color w:val="292425"/>
          <w:w w:val="110"/>
          <w:sz w:val="12"/>
        </w:rPr>
        <w:t>Restaurants, hotels and transport</w:t>
      </w:r>
    </w:p>
    <w:p>
      <w:pPr>
        <w:tabs>
          <w:tab w:pos="4189" w:val="left" w:leader="none"/>
        </w:tabs>
        <w:spacing w:line="20" w:lineRule="exact"/>
        <w:ind w:left="1512" w:right="0" w:firstLine="0"/>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r>
        <w:rPr>
          <w:sz w:val="2"/>
        </w:rPr>
        <w:tab/>
      </w: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spacing w:before="96"/>
        <w:ind w:left="173" w:right="0" w:firstLine="0"/>
        <w:jc w:val="left"/>
        <w:rPr>
          <w:sz w:val="12"/>
        </w:rPr>
      </w:pPr>
      <w:r>
        <w:rPr>
          <w:color w:val="292425"/>
          <w:w w:val="110"/>
          <w:sz w:val="12"/>
        </w:rPr>
        <w:t>Wholesale, retail and repair</w:t>
      </w:r>
    </w:p>
    <w:p>
      <w:pPr>
        <w:pStyle w:val="BodyText"/>
        <w:spacing w:before="7"/>
        <w:rPr>
          <w:sz w:val="9"/>
        </w:rPr>
      </w:pPr>
      <w:r>
        <w:rPr/>
        <w:pict>
          <v:shape style="position:absolute;margin-left:107.862pt;margin-top:7.767586pt;width:6.9pt;height:.1pt;mso-position-horizontal-relative:page;mso-position-vertical-relative:paragraph;z-index:-15252992;mso-wrap-distance-left:0;mso-wrap-distance-right:0" coordorigin="2157,155" coordsize="138,0" path="m2157,155l2294,155e" filled="false" stroked="true" strokeweight=".5pt" strokecolor="#292425">
            <v:path arrowok="t"/>
            <v:stroke dashstyle="solid"/>
            <w10:wrap type="topAndBottom"/>
          </v:shape>
        </w:pict>
      </w:r>
      <w:r>
        <w:rPr/>
        <w:pict>
          <v:shape style="position:absolute;margin-left:241.729996pt;margin-top:7.767586pt;width:6.9pt;height:.1pt;mso-position-horizontal-relative:page;mso-position-vertical-relative:paragraph;z-index:-15252480;mso-wrap-distance-left:0;mso-wrap-distance-right:0" coordorigin="4835,155" coordsize="138,0" path="m4835,155l4972,155e" filled="false" stroked="true" strokeweight=".5pt" strokecolor="#292425">
            <v:path arrowok="t"/>
            <v:stroke dashstyle="solid"/>
            <w10:wrap type="topAndBottom"/>
          </v:shape>
        </w:pict>
      </w:r>
    </w:p>
    <w:p>
      <w:pPr>
        <w:tabs>
          <w:tab w:pos="434" w:val="left" w:leader="none"/>
          <w:tab w:pos="896" w:val="left" w:leader="none"/>
          <w:tab w:pos="1374" w:val="left" w:leader="none"/>
          <w:tab w:pos="1838" w:val="left" w:leader="none"/>
          <w:tab w:pos="2302" w:val="left" w:leader="none"/>
        </w:tabs>
        <w:spacing w:before="44"/>
        <w:ind w:left="0" w:right="4720" w:firstLine="0"/>
        <w:jc w:val="center"/>
        <w:rPr>
          <w:sz w:val="12"/>
        </w:rPr>
      </w:pPr>
      <w:r>
        <w:rPr>
          <w:color w:val="292425"/>
          <w:w w:val="120"/>
          <w:sz w:val="12"/>
        </w:rPr>
        <w:t>0</w:t>
        <w:tab/>
      </w:r>
      <w:r>
        <w:rPr>
          <w:color w:val="292425"/>
          <w:spacing w:val="-7"/>
          <w:w w:val="120"/>
          <w:sz w:val="12"/>
        </w:rPr>
        <w:t>10</w:t>
        <w:tab/>
      </w:r>
      <w:r>
        <w:rPr>
          <w:color w:val="292425"/>
          <w:spacing w:val="-4"/>
          <w:w w:val="120"/>
          <w:sz w:val="12"/>
        </w:rPr>
        <w:t>20</w:t>
        <w:tab/>
      </w:r>
      <w:r>
        <w:rPr>
          <w:color w:val="292425"/>
          <w:spacing w:val="-6"/>
          <w:w w:val="120"/>
          <w:sz w:val="12"/>
        </w:rPr>
        <w:t>30</w:t>
        <w:tab/>
      </w:r>
      <w:r>
        <w:rPr>
          <w:color w:val="292425"/>
          <w:spacing w:val="-3"/>
          <w:w w:val="120"/>
          <w:sz w:val="12"/>
        </w:rPr>
        <w:t>40</w:t>
        <w:tab/>
      </w:r>
      <w:r>
        <w:rPr>
          <w:color w:val="292425"/>
          <w:spacing w:val="-5"/>
          <w:w w:val="120"/>
          <w:sz w:val="12"/>
        </w:rPr>
        <w:t>50</w:t>
      </w:r>
    </w:p>
    <w:p>
      <w:pPr>
        <w:spacing w:before="33"/>
        <w:ind w:left="1294" w:right="6046" w:firstLine="0"/>
        <w:jc w:val="center"/>
        <w:rPr>
          <w:sz w:val="12"/>
        </w:rPr>
      </w:pPr>
      <w:r>
        <w:rPr>
          <w:color w:val="292425"/>
          <w:w w:val="110"/>
          <w:sz w:val="12"/>
        </w:rPr>
        <w:t>Percentage of total</w:t>
      </w:r>
    </w:p>
    <w:p>
      <w:pPr>
        <w:pStyle w:val="BodyText"/>
        <w:spacing w:before="8"/>
        <w:rPr>
          <w:sz w:val="9"/>
        </w:rPr>
      </w:pPr>
    </w:p>
    <w:p>
      <w:pPr>
        <w:pStyle w:val="ListParagraph"/>
        <w:numPr>
          <w:ilvl w:val="0"/>
          <w:numId w:val="44"/>
        </w:numPr>
        <w:tabs>
          <w:tab w:pos="426" w:val="left" w:leader="none"/>
        </w:tabs>
        <w:spacing w:line="240" w:lineRule="auto" w:before="0" w:after="0"/>
        <w:ind w:left="425" w:right="0" w:hanging="241"/>
        <w:jc w:val="left"/>
        <w:rPr>
          <w:sz w:val="12"/>
        </w:rPr>
      </w:pPr>
      <w:r>
        <w:rPr>
          <w:color w:val="292425"/>
          <w:w w:val="110"/>
          <w:sz w:val="12"/>
        </w:rPr>
        <w:t>The</w:t>
      </w:r>
      <w:r>
        <w:rPr>
          <w:color w:val="292425"/>
          <w:spacing w:val="-4"/>
          <w:w w:val="110"/>
          <w:sz w:val="12"/>
        </w:rPr>
        <w:t> </w:t>
      </w:r>
      <w:r>
        <w:rPr>
          <w:color w:val="292425"/>
          <w:w w:val="110"/>
          <w:sz w:val="12"/>
        </w:rPr>
        <w:t>output</w:t>
      </w:r>
      <w:r>
        <w:rPr>
          <w:color w:val="292425"/>
          <w:spacing w:val="-3"/>
          <w:w w:val="110"/>
          <w:sz w:val="12"/>
        </w:rPr>
        <w:t> </w:t>
      </w:r>
      <w:r>
        <w:rPr>
          <w:color w:val="292425"/>
          <w:w w:val="110"/>
          <w:sz w:val="12"/>
        </w:rPr>
        <w:t>of</w:t>
      </w:r>
      <w:r>
        <w:rPr>
          <w:color w:val="292425"/>
          <w:spacing w:val="-4"/>
          <w:w w:val="110"/>
          <w:sz w:val="12"/>
        </w:rPr>
        <w:t> </w:t>
      </w:r>
      <w:r>
        <w:rPr>
          <w:color w:val="292425"/>
          <w:w w:val="110"/>
          <w:sz w:val="12"/>
        </w:rPr>
        <w:t>private</w:t>
      </w:r>
      <w:r>
        <w:rPr>
          <w:color w:val="292425"/>
          <w:spacing w:val="-3"/>
          <w:w w:val="110"/>
          <w:sz w:val="12"/>
        </w:rPr>
        <w:t> </w:t>
      </w:r>
      <w:r>
        <w:rPr>
          <w:color w:val="292425"/>
          <w:w w:val="110"/>
          <w:sz w:val="12"/>
        </w:rPr>
        <w:t>sector</w:t>
      </w:r>
      <w:r>
        <w:rPr>
          <w:color w:val="292425"/>
          <w:spacing w:val="-3"/>
          <w:w w:val="110"/>
          <w:sz w:val="12"/>
        </w:rPr>
        <w:t> </w:t>
      </w:r>
      <w:r>
        <w:rPr>
          <w:color w:val="292425"/>
          <w:w w:val="110"/>
          <w:sz w:val="12"/>
        </w:rPr>
        <w:t>education</w:t>
      </w:r>
      <w:r>
        <w:rPr>
          <w:color w:val="292425"/>
          <w:spacing w:val="-4"/>
          <w:w w:val="110"/>
          <w:sz w:val="12"/>
        </w:rPr>
        <w:t> </w:t>
      </w:r>
      <w:r>
        <w:rPr>
          <w:color w:val="292425"/>
          <w:w w:val="110"/>
          <w:sz w:val="12"/>
        </w:rPr>
        <w:t>and</w:t>
      </w:r>
      <w:r>
        <w:rPr>
          <w:color w:val="292425"/>
          <w:spacing w:val="-3"/>
          <w:w w:val="110"/>
          <w:sz w:val="12"/>
        </w:rPr>
        <w:t> </w:t>
      </w:r>
      <w:r>
        <w:rPr>
          <w:color w:val="292425"/>
          <w:w w:val="110"/>
          <w:sz w:val="12"/>
        </w:rPr>
        <w:t>health</w:t>
      </w:r>
      <w:r>
        <w:rPr>
          <w:color w:val="292425"/>
          <w:spacing w:val="-3"/>
          <w:w w:val="110"/>
          <w:sz w:val="12"/>
        </w:rPr>
        <w:t> </w:t>
      </w:r>
      <w:r>
        <w:rPr>
          <w:color w:val="292425"/>
          <w:w w:val="110"/>
          <w:sz w:val="12"/>
        </w:rPr>
        <w:t>are</w:t>
      </w:r>
      <w:r>
        <w:rPr>
          <w:color w:val="292425"/>
          <w:spacing w:val="-4"/>
          <w:w w:val="110"/>
          <w:sz w:val="12"/>
        </w:rPr>
        <w:t> </w:t>
      </w:r>
      <w:r>
        <w:rPr>
          <w:color w:val="292425"/>
          <w:w w:val="110"/>
          <w:sz w:val="12"/>
        </w:rPr>
        <w:t>not</w:t>
      </w:r>
      <w:r>
        <w:rPr>
          <w:color w:val="292425"/>
          <w:spacing w:val="-3"/>
          <w:w w:val="110"/>
          <w:sz w:val="12"/>
        </w:rPr>
        <w:t> </w:t>
      </w:r>
      <w:r>
        <w:rPr>
          <w:color w:val="292425"/>
          <w:w w:val="110"/>
          <w:sz w:val="12"/>
        </w:rPr>
        <w:t>available.</w:t>
      </w:r>
    </w:p>
    <w:p>
      <w:pPr>
        <w:spacing w:after="0" w:line="240" w:lineRule="auto"/>
        <w:jc w:val="left"/>
        <w:rPr>
          <w:sz w:val="12"/>
        </w:rPr>
        <w:sectPr>
          <w:type w:val="continuous"/>
          <w:pgSz w:w="11900" w:h="16840"/>
          <w:pgMar w:top="1140" w:bottom="0" w:left="640" w:right="620"/>
        </w:sectPr>
      </w:pPr>
    </w:p>
    <w:p>
      <w:pPr>
        <w:pStyle w:val="BodyText"/>
      </w:pPr>
    </w:p>
    <w:p>
      <w:pPr>
        <w:pStyle w:val="BodyText"/>
      </w:pPr>
    </w:p>
    <w:p>
      <w:pPr>
        <w:pStyle w:val="BodyText"/>
        <w:spacing w:before="5"/>
        <w:rPr>
          <w:sz w:val="16"/>
        </w:rPr>
      </w:pPr>
    </w:p>
    <w:p>
      <w:pPr>
        <w:pStyle w:val="BodyText"/>
        <w:ind w:left="160"/>
      </w:pPr>
      <w:r>
        <w:rPr>
          <w:position w:val="0"/>
        </w:rPr>
        <w:pict>
          <v:shape style="width:516.5pt;height:46.5pt;mso-position-horizontal-relative:char;mso-position-vertical-relative:line" type="#_x0000_t202" filled="true" fillcolor="#bddfed" stroked="true" strokeweight="1pt" strokecolor="#006bb6">
            <w10:anchorlock/>
            <v:textbox inset="0,0,0,0">
              <w:txbxContent>
                <w:p>
                  <w:pPr>
                    <w:spacing w:before="188"/>
                    <w:ind w:left="240" w:right="0" w:firstLine="0"/>
                    <w:jc w:val="left"/>
                    <w:rPr>
                      <w:sz w:val="16"/>
                    </w:rPr>
                  </w:pPr>
                  <w:bookmarkStart w:name="Monetary policy since the November Repor" w:id="68"/>
                  <w:bookmarkEnd w:id="68"/>
                  <w:r>
                    <w:rPr/>
                  </w:r>
                  <w:bookmarkStart w:name="_bookmark26" w:id="69"/>
                  <w:bookmarkEnd w:id="69"/>
                  <w:r>
                    <w:rPr/>
                  </w: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6"/>
                    </w:rPr>
                    <w:t>(1)</w:t>
                  </w:r>
                </w:p>
                <w:p>
                  <w:pPr>
                    <w:spacing w:before="4"/>
                    <w:ind w:left="240" w:right="0" w:firstLine="0"/>
                    <w:jc w:val="left"/>
                    <w:rPr>
                      <w:i/>
                      <w:sz w:val="24"/>
                    </w:rPr>
                  </w:pPr>
                  <w:r>
                    <w:rPr>
                      <w:i/>
                      <w:color w:val="292425"/>
                      <w:spacing w:val="-1"/>
                      <w:w w:val="94"/>
                      <w:sz w:val="24"/>
                    </w:rPr>
                    <w:t>Th</w:t>
                  </w:r>
                  <w:r>
                    <w:rPr>
                      <w:i/>
                      <w:color w:val="292425"/>
                      <w:w w:val="94"/>
                      <w:sz w:val="24"/>
                    </w:rPr>
                    <w:t>e</w:t>
                  </w:r>
                  <w:r>
                    <w:rPr>
                      <w:i/>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4.</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Decembe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spacing w:val="-29"/>
                      <w:w w:val="96"/>
                      <w:sz w:val="24"/>
                    </w:rPr>
                    <w:t>y</w:t>
                  </w:r>
                  <w:r>
                    <w:rPr>
                      <w:i/>
                      <w:smallCaps w:val="0"/>
                      <w:color w:val="292425"/>
                      <w:w w:val="106"/>
                      <w:sz w:val="24"/>
                    </w:rPr>
                    <w:t>.</w:t>
                  </w:r>
                </w:p>
              </w:txbxContent>
            </v:textbox>
            <v:fill type="solid"/>
            <v:stroke dashstyle="solid"/>
          </v:shape>
        </w:pict>
      </w:r>
      <w:r>
        <w:rPr>
          <w:position w:val="0"/>
        </w:rPr>
      </w:r>
    </w:p>
    <w:p>
      <w:pPr>
        <w:pStyle w:val="BodyText"/>
      </w:pPr>
    </w:p>
    <w:p>
      <w:pPr>
        <w:pStyle w:val="BodyText"/>
      </w:pPr>
    </w:p>
    <w:p>
      <w:pPr>
        <w:pStyle w:val="BodyText"/>
      </w:pPr>
    </w:p>
    <w:p>
      <w:pPr>
        <w:pStyle w:val="BodyText"/>
        <w:rPr>
          <w:sz w:val="21"/>
        </w:rPr>
      </w:pPr>
    </w:p>
    <w:p>
      <w:pPr>
        <w:pStyle w:val="BodyText"/>
        <w:spacing w:line="292" w:lineRule="auto"/>
        <w:ind w:left="5100" w:right="295"/>
      </w:pPr>
      <w:r>
        <w:rPr>
          <w:color w:val="292425"/>
          <w:w w:val="105"/>
        </w:rPr>
        <w:t>The </w:t>
      </w:r>
      <w:r>
        <w:rPr>
          <w:color w:val="292425"/>
          <w:spacing w:val="-3"/>
          <w:w w:val="105"/>
        </w:rPr>
        <w:t>MPC’s </w:t>
      </w:r>
      <w:r>
        <w:rPr>
          <w:color w:val="292425"/>
          <w:w w:val="105"/>
        </w:rPr>
        <w:t>central projection in the November </w:t>
      </w:r>
      <w:r>
        <w:rPr>
          <w:i/>
          <w:color w:val="292425"/>
          <w:w w:val="105"/>
        </w:rPr>
        <w:t>Report</w:t>
      </w:r>
      <w:r>
        <w:rPr>
          <w:color w:val="292425"/>
          <w:w w:val="105"/>
        </w:rPr>
        <w:t>, under the assumption that official </w:t>
      </w:r>
      <w:r>
        <w:rPr>
          <w:color w:val="292425"/>
          <w:spacing w:val="-3"/>
          <w:w w:val="105"/>
        </w:rPr>
        <w:t>interest </w:t>
      </w:r>
      <w:r>
        <w:rPr>
          <w:color w:val="292425"/>
          <w:spacing w:val="-4"/>
          <w:w w:val="105"/>
        </w:rPr>
        <w:t>rates </w:t>
      </w:r>
      <w:r>
        <w:rPr>
          <w:color w:val="292425"/>
          <w:w w:val="105"/>
        </w:rPr>
        <w:t>followed a path implied </w:t>
      </w:r>
      <w:r>
        <w:rPr>
          <w:color w:val="292425"/>
          <w:spacing w:val="-3"/>
          <w:w w:val="105"/>
        </w:rPr>
        <w:t>by </w:t>
      </w:r>
      <w:r>
        <w:rPr>
          <w:color w:val="292425"/>
          <w:w w:val="105"/>
        </w:rPr>
        <w:t>the </w:t>
      </w:r>
      <w:r>
        <w:rPr>
          <w:color w:val="292425"/>
          <w:spacing w:val="-2"/>
          <w:w w:val="105"/>
        </w:rPr>
        <w:t>market </w:t>
      </w:r>
      <w:r>
        <w:rPr>
          <w:color w:val="292425"/>
          <w:w w:val="105"/>
        </w:rPr>
        <w:t>yield curve, </w:t>
      </w:r>
      <w:r>
        <w:rPr>
          <w:color w:val="292425"/>
          <w:spacing w:val="-3"/>
          <w:w w:val="105"/>
        </w:rPr>
        <w:t>was </w:t>
      </w:r>
      <w:r>
        <w:rPr>
          <w:color w:val="292425"/>
          <w:w w:val="105"/>
        </w:rPr>
        <w:t>for </w:t>
      </w:r>
      <w:r>
        <w:rPr>
          <w:color w:val="292425"/>
          <w:spacing w:val="-4"/>
          <w:w w:val="105"/>
        </w:rPr>
        <w:t>four-quarter </w:t>
      </w:r>
      <w:r>
        <w:rPr>
          <w:color w:val="292425"/>
          <w:w w:val="105"/>
        </w:rPr>
        <w:t>GDP growth </w:t>
      </w:r>
      <w:r>
        <w:rPr>
          <w:color w:val="292425"/>
          <w:spacing w:val="-4"/>
          <w:w w:val="105"/>
        </w:rPr>
        <w:t>to </w:t>
      </w:r>
      <w:r>
        <w:rPr>
          <w:color w:val="292425"/>
          <w:w w:val="105"/>
        </w:rPr>
        <w:t>lie close </w:t>
      </w:r>
      <w:r>
        <w:rPr>
          <w:color w:val="292425"/>
          <w:spacing w:val="-4"/>
          <w:w w:val="105"/>
        </w:rPr>
        <w:t>to </w:t>
      </w:r>
      <w:r>
        <w:rPr>
          <w:color w:val="292425"/>
          <w:w w:val="105"/>
        </w:rPr>
        <w:t>trend </w:t>
      </w:r>
      <w:r>
        <w:rPr>
          <w:color w:val="292425"/>
          <w:spacing w:val="-3"/>
          <w:w w:val="105"/>
        </w:rPr>
        <w:t>over </w:t>
      </w:r>
      <w:r>
        <w:rPr>
          <w:color w:val="292425"/>
          <w:w w:val="105"/>
        </w:rPr>
        <w:t>the forecast period. CPI inflation </w:t>
      </w:r>
      <w:r>
        <w:rPr>
          <w:color w:val="292425"/>
          <w:spacing w:val="-3"/>
          <w:w w:val="105"/>
        </w:rPr>
        <w:t>was </w:t>
      </w:r>
      <w:r>
        <w:rPr>
          <w:color w:val="292425"/>
          <w:w w:val="105"/>
        </w:rPr>
        <w:t>forecast </w:t>
      </w:r>
      <w:r>
        <w:rPr>
          <w:color w:val="292425"/>
          <w:spacing w:val="-4"/>
          <w:w w:val="105"/>
        </w:rPr>
        <w:t>to </w:t>
      </w:r>
      <w:r>
        <w:rPr>
          <w:color w:val="292425"/>
          <w:w w:val="105"/>
        </w:rPr>
        <w:t>increase, reaching the 2% </w:t>
      </w:r>
      <w:r>
        <w:rPr>
          <w:color w:val="292425"/>
          <w:spacing w:val="-3"/>
          <w:w w:val="105"/>
        </w:rPr>
        <w:t>target after </w:t>
      </w:r>
      <w:r>
        <w:rPr>
          <w:color w:val="292425"/>
          <w:spacing w:val="-5"/>
          <w:w w:val="105"/>
        </w:rPr>
        <w:t>two </w:t>
      </w:r>
      <w:r>
        <w:rPr>
          <w:color w:val="292425"/>
          <w:spacing w:val="-3"/>
          <w:w w:val="105"/>
        </w:rPr>
        <w:t>years </w:t>
      </w:r>
      <w:r>
        <w:rPr>
          <w:color w:val="292425"/>
          <w:w w:val="105"/>
        </w:rPr>
        <w:t>and continuing </w:t>
      </w:r>
      <w:r>
        <w:rPr>
          <w:color w:val="292425"/>
          <w:spacing w:val="-4"/>
          <w:w w:val="105"/>
        </w:rPr>
        <w:t>to </w:t>
      </w:r>
      <w:r>
        <w:rPr>
          <w:color w:val="292425"/>
          <w:w w:val="105"/>
        </w:rPr>
        <w:t>rise a little </w:t>
      </w:r>
      <w:r>
        <w:rPr>
          <w:color w:val="292425"/>
          <w:spacing w:val="-3"/>
          <w:w w:val="105"/>
        </w:rPr>
        <w:t>thereafter. </w:t>
      </w:r>
      <w:r>
        <w:rPr>
          <w:color w:val="292425"/>
          <w:w w:val="105"/>
        </w:rPr>
        <w:t>A limited margin of spare </w:t>
      </w:r>
      <w:r>
        <w:rPr>
          <w:color w:val="292425"/>
          <w:spacing w:val="-4"/>
          <w:w w:val="105"/>
        </w:rPr>
        <w:t>capacity, </w:t>
      </w:r>
      <w:r>
        <w:rPr>
          <w:color w:val="292425"/>
          <w:w w:val="105"/>
        </w:rPr>
        <w:t>pricing </w:t>
      </w:r>
      <w:r>
        <w:rPr>
          <w:color w:val="292425"/>
          <w:spacing w:val="-3"/>
          <w:w w:val="105"/>
        </w:rPr>
        <w:t>pressures </w:t>
      </w:r>
      <w:r>
        <w:rPr>
          <w:color w:val="292425"/>
          <w:w w:val="105"/>
        </w:rPr>
        <w:t>already working through the supply chain and the decline in the value of sterling </w:t>
      </w:r>
      <w:r>
        <w:rPr>
          <w:color w:val="292425"/>
          <w:spacing w:val="-3"/>
          <w:w w:val="105"/>
        </w:rPr>
        <w:t>gave upward </w:t>
      </w:r>
      <w:r>
        <w:rPr>
          <w:color w:val="292425"/>
          <w:w w:val="105"/>
        </w:rPr>
        <w:t>impetus </w:t>
      </w:r>
      <w:r>
        <w:rPr>
          <w:color w:val="292425"/>
          <w:spacing w:val="-4"/>
          <w:w w:val="105"/>
        </w:rPr>
        <w:t>to </w:t>
      </w:r>
      <w:r>
        <w:rPr>
          <w:color w:val="292425"/>
          <w:w w:val="105"/>
        </w:rPr>
        <w:t>consumer prices in the first </w:t>
      </w:r>
      <w:r>
        <w:rPr>
          <w:color w:val="292425"/>
          <w:spacing w:val="-4"/>
          <w:w w:val="105"/>
        </w:rPr>
        <w:t>year.   </w:t>
      </w:r>
      <w:r>
        <w:rPr>
          <w:color w:val="292425"/>
          <w:w w:val="105"/>
        </w:rPr>
        <w:t>Demand </w:t>
      </w:r>
      <w:r>
        <w:rPr>
          <w:color w:val="292425"/>
          <w:spacing w:val="-3"/>
          <w:w w:val="105"/>
        </w:rPr>
        <w:t>pressures were </w:t>
      </w:r>
      <w:r>
        <w:rPr>
          <w:color w:val="292425"/>
          <w:w w:val="105"/>
        </w:rPr>
        <w:t>still evident in the second year of the</w:t>
      </w:r>
      <w:r>
        <w:rPr>
          <w:color w:val="292425"/>
          <w:spacing w:val="-5"/>
          <w:w w:val="105"/>
        </w:rPr>
        <w:t> </w:t>
      </w:r>
      <w:r>
        <w:rPr>
          <w:color w:val="292425"/>
          <w:w w:val="105"/>
        </w:rPr>
        <w:t>forecast.</w:t>
      </w:r>
    </w:p>
    <w:p>
      <w:pPr>
        <w:pStyle w:val="BodyText"/>
        <w:spacing w:before="9"/>
        <w:rPr>
          <w:sz w:val="23"/>
        </w:rPr>
      </w:pPr>
    </w:p>
    <w:p>
      <w:pPr>
        <w:pStyle w:val="BodyText"/>
        <w:spacing w:line="292" w:lineRule="auto"/>
        <w:ind w:left="5100" w:right="295"/>
      </w:pPr>
      <w:r>
        <w:rPr>
          <w:color w:val="292425"/>
          <w:w w:val="93"/>
        </w:rPr>
        <w:t>At</w:t>
      </w:r>
      <w:r>
        <w:rPr>
          <w:color w:val="292425"/>
        </w:rPr>
        <w:t> </w:t>
      </w:r>
      <w:r>
        <w:rPr>
          <w:color w:val="292425"/>
          <w:w w:val="115"/>
        </w:rPr>
        <w:t>the</w:t>
      </w:r>
      <w:r>
        <w:rPr>
          <w:color w:val="292425"/>
        </w:rPr>
        <w:t> </w:t>
      </w:r>
      <w:r>
        <w:rPr>
          <w:color w:val="292425"/>
          <w:w w:val="107"/>
        </w:rPr>
        <w:t>time</w:t>
      </w:r>
      <w:r>
        <w:rPr>
          <w:color w:val="292425"/>
        </w:rPr>
        <w:t> </w:t>
      </w:r>
      <w:r>
        <w:rPr>
          <w:color w:val="292425"/>
          <w:w w:val="100"/>
        </w:rPr>
        <w:t>of</w:t>
      </w:r>
      <w:r>
        <w:rPr>
          <w:color w:val="292425"/>
        </w:rPr>
        <w:t> </w:t>
      </w:r>
      <w:r>
        <w:rPr>
          <w:color w:val="292425"/>
          <w:w w:val="115"/>
        </w:rPr>
        <w:t>the</w:t>
      </w:r>
      <w:r>
        <w:rPr>
          <w:color w:val="292425"/>
        </w:rPr>
        <w:t> </w:t>
      </w:r>
      <w:r>
        <w:rPr>
          <w:color w:val="292425"/>
          <w:w w:val="104"/>
        </w:rPr>
        <w:t>Commi</w:t>
      </w:r>
      <w:r>
        <w:rPr>
          <w:color w:val="292425"/>
          <w:spacing w:val="-7"/>
          <w:w w:val="104"/>
        </w:rPr>
        <w:t>t</w:t>
      </w:r>
      <w:r>
        <w:rPr>
          <w:color w:val="292425"/>
          <w:spacing w:val="-7"/>
          <w:w w:val="125"/>
        </w:rPr>
        <w:t>t</w:t>
      </w:r>
      <w:r>
        <w:rPr>
          <w:color w:val="292425"/>
          <w:w w:val="97"/>
        </w:rPr>
        <w:t>ee</w:t>
      </w:r>
      <w:r>
        <w:rPr>
          <w:color w:val="292425"/>
          <w:spacing w:val="-14"/>
          <w:w w:val="97"/>
        </w:rPr>
        <w:t>’</w:t>
      </w:r>
      <w:r>
        <w:rPr>
          <w:color w:val="292425"/>
          <w:w w:val="102"/>
        </w:rPr>
        <w:t>s</w:t>
      </w:r>
      <w:r>
        <w:rPr>
          <w:color w:val="292425"/>
        </w:rPr>
        <w:t> </w:t>
      </w:r>
      <w:r>
        <w:rPr>
          <w:color w:val="292425"/>
          <w:w w:val="108"/>
        </w:rPr>
        <w:t>meeting</w:t>
      </w:r>
      <w:r>
        <w:rPr>
          <w:color w:val="292425"/>
        </w:rPr>
        <w:t> </w:t>
      </w:r>
      <w:r>
        <w:rPr>
          <w:color w:val="292425"/>
          <w:w w:val="111"/>
        </w:rPr>
        <w:t>on</w:t>
      </w:r>
      <w:r>
        <w:rPr>
          <w:color w:val="292425"/>
        </w:rPr>
        <w:t> </w:t>
      </w:r>
      <w:r>
        <w:rPr>
          <w:color w:val="292425"/>
          <w:w w:val="119"/>
        </w:rPr>
        <w:t>8–9</w:t>
      </w:r>
      <w:r>
        <w:rPr>
          <w:color w:val="292425"/>
        </w:rPr>
        <w:t> </w:t>
      </w:r>
      <w:r>
        <w:rPr>
          <w:color w:val="292425"/>
          <w:w w:val="106"/>
        </w:rPr>
        <w:t>Decembe</w:t>
      </w:r>
      <w:r>
        <w:rPr>
          <w:color w:val="292425"/>
          <w:spacing w:val="-11"/>
          <w:w w:val="106"/>
        </w:rPr>
        <w:t>r</w:t>
      </w:r>
      <w:r>
        <w:rPr>
          <w:color w:val="292425"/>
          <w:w w:val="86"/>
        </w:rPr>
        <w:t>, </w:t>
      </w:r>
      <w:r>
        <w:rPr>
          <w:color w:val="292425"/>
          <w:spacing w:val="-1"/>
          <w:w w:val="101"/>
        </w:rPr>
        <w:t>GD</w:t>
      </w:r>
      <w:r>
        <w:rPr>
          <w:color w:val="292425"/>
          <w:w w:val="101"/>
        </w:rPr>
        <w:t>P</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1"/>
        </w:rPr>
        <w:t>Q</w:t>
      </w:r>
      <w:r>
        <w:rPr>
          <w:color w:val="292425"/>
          <w:w w:val="111"/>
        </w:rPr>
        <w:t>4</w:t>
      </w:r>
      <w:r>
        <w:rPr>
          <w:color w:val="292425"/>
        </w:rPr>
        <w:t> </w:t>
      </w:r>
      <w:r>
        <w:rPr>
          <w:color w:val="292425"/>
          <w:spacing w:val="-1"/>
          <w:w w:val="104"/>
        </w:rPr>
        <w:t>stil</w:t>
      </w:r>
      <w:r>
        <w:rPr>
          <w:color w:val="292425"/>
          <w:w w:val="104"/>
        </w:rPr>
        <w:t>l</w:t>
      </w:r>
      <w:r>
        <w:rPr>
          <w:color w:val="292425"/>
        </w:rPr>
        <w:t> </w:t>
      </w:r>
      <w:r>
        <w:rPr>
          <w:color w:val="292425"/>
          <w:spacing w:val="-1"/>
          <w:w w:val="106"/>
        </w:rPr>
        <w:t>seeme</w:t>
      </w:r>
      <w:r>
        <w:rPr>
          <w:color w:val="292425"/>
          <w:w w:val="106"/>
        </w:rPr>
        <w:t>d</w:t>
      </w:r>
      <w:r>
        <w:rPr>
          <w:color w:val="292425"/>
        </w:rPr>
        <w:t> </w:t>
      </w:r>
      <w:r>
        <w:rPr>
          <w:color w:val="292425"/>
          <w:spacing w:val="-1"/>
          <w:w w:val="99"/>
        </w:rPr>
        <w:t>li</w:t>
      </w:r>
      <w:r>
        <w:rPr>
          <w:color w:val="292425"/>
          <w:spacing w:val="-6"/>
          <w:w w:val="99"/>
        </w:rPr>
        <w:t>k</w:t>
      </w:r>
      <w:r>
        <w:rPr>
          <w:color w:val="292425"/>
          <w:spacing w:val="-1"/>
          <w:w w:val="104"/>
        </w:rPr>
        <w:t>e</w:t>
      </w:r>
      <w:r>
        <w:rPr>
          <w:color w:val="292425"/>
          <w:spacing w:val="-3"/>
          <w:w w:val="104"/>
        </w:rPr>
        <w:t>l</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spacing w:val="-1"/>
          <w:w w:val="105"/>
        </w:rPr>
        <w:t>pic</w:t>
      </w:r>
      <w:r>
        <w:rPr>
          <w:color w:val="292425"/>
          <w:w w:val="105"/>
        </w:rPr>
        <w:t>k</w:t>
      </w:r>
      <w:r>
        <w:rPr>
          <w:color w:val="292425"/>
        </w:rPr>
        <w:t> </w:t>
      </w:r>
      <w:r>
        <w:rPr>
          <w:color w:val="292425"/>
          <w:spacing w:val="-1"/>
          <w:w w:val="111"/>
        </w:rPr>
        <w:t>u</w:t>
      </w:r>
      <w:r>
        <w:rPr>
          <w:color w:val="292425"/>
          <w:w w:val="111"/>
        </w:rPr>
        <w:t>p</w:t>
      </w:r>
      <w:r>
        <w:rPr>
          <w:color w:val="292425"/>
        </w:rPr>
        <w:t> </w:t>
      </w:r>
      <w:r>
        <w:rPr>
          <w:color w:val="292425"/>
          <w:spacing w:val="-7"/>
          <w:w w:val="125"/>
        </w:rPr>
        <w:t>t</w:t>
      </w:r>
      <w:r>
        <w:rPr>
          <w:color w:val="292425"/>
          <w:w w:val="108"/>
        </w:rPr>
        <w:t>o</w:t>
      </w:r>
      <w:r>
        <w:rPr>
          <w:color w:val="292425"/>
        </w:rPr>
        <w:t> </w:t>
      </w:r>
      <w:r>
        <w:rPr>
          <w:color w:val="292425"/>
          <w:spacing w:val="-1"/>
          <w:w w:val="111"/>
        </w:rPr>
        <w:t>a</w:t>
      </w:r>
      <w:r>
        <w:rPr>
          <w:color w:val="292425"/>
          <w:spacing w:val="-5"/>
          <w:w w:val="111"/>
        </w:rPr>
        <w:t>r</w:t>
      </w:r>
      <w:r>
        <w:rPr>
          <w:color w:val="292425"/>
          <w:spacing w:val="-1"/>
          <w:w w:val="111"/>
        </w:rPr>
        <w:t>ound </w:t>
      </w:r>
      <w:r>
        <w:rPr>
          <w:color w:val="292425"/>
          <w:spacing w:val="-1"/>
          <w:w w:val="120"/>
        </w:rPr>
        <w:t>t</w:t>
      </w:r>
      <w:r>
        <w:rPr>
          <w:color w:val="292425"/>
          <w:spacing w:val="-5"/>
          <w:w w:val="120"/>
        </w:rPr>
        <w:t>r</w:t>
      </w:r>
      <w:r>
        <w:rPr>
          <w:color w:val="292425"/>
          <w:spacing w:val="-1"/>
          <w:w w:val="108"/>
        </w:rPr>
        <w:t>end</w:t>
      </w:r>
      <w:r>
        <w:rPr>
          <w:color w:val="292425"/>
          <w:w w:val="108"/>
        </w:rPr>
        <w:t>,</w:t>
      </w:r>
      <w:r>
        <w:rPr>
          <w:color w:val="292425"/>
        </w:rPr>
        <w:t> </w:t>
      </w:r>
      <w:r>
        <w:rPr>
          <w:color w:val="292425"/>
          <w:spacing w:val="-1"/>
          <w:w w:val="114"/>
        </w:rPr>
        <w:t>b</w:t>
      </w:r>
      <w:r>
        <w:rPr>
          <w:color w:val="292425"/>
          <w:spacing w:val="-5"/>
          <w:w w:val="114"/>
        </w:rPr>
        <w:t>r</w:t>
      </w:r>
      <w:r>
        <w:rPr>
          <w:color w:val="292425"/>
          <w:spacing w:val="-1"/>
          <w:w w:val="107"/>
        </w:rPr>
        <w:t>oad</w:t>
      </w:r>
      <w:r>
        <w:rPr>
          <w:color w:val="292425"/>
          <w:spacing w:val="-3"/>
          <w:w w:val="107"/>
        </w:rPr>
        <w:t>l</w:t>
      </w:r>
      <w:r>
        <w:rPr>
          <w:color w:val="292425"/>
          <w:w w:val="94"/>
        </w:rPr>
        <w:t>y</w:t>
      </w:r>
      <w:r>
        <w:rPr>
          <w:color w:val="292425"/>
        </w:rPr>
        <w:t> </w:t>
      </w:r>
      <w:r>
        <w:rPr>
          <w:color w:val="292425"/>
          <w:spacing w:val="-1"/>
          <w:w w:val="109"/>
        </w:rPr>
        <w:t>consis</w:t>
      </w:r>
      <w:r>
        <w:rPr>
          <w:color w:val="292425"/>
          <w:spacing w:val="-7"/>
          <w:w w:val="109"/>
        </w:rPr>
        <w:t>t</w:t>
      </w:r>
      <w:r>
        <w:rPr>
          <w:color w:val="292425"/>
          <w:spacing w:val="-1"/>
          <w:w w:val="115"/>
        </w:rPr>
        <w:t>en</w:t>
      </w:r>
      <w:r>
        <w:rPr>
          <w:color w:val="292425"/>
          <w:w w:val="115"/>
        </w:rPr>
        <w:t>t</w:t>
      </w:r>
      <w:r>
        <w:rPr>
          <w:color w:val="292425"/>
        </w:rPr>
        <w:t> </w:t>
      </w:r>
      <w:r>
        <w:rPr>
          <w:color w:val="292425"/>
          <w:spacing w:val="-1"/>
          <w:w w:val="104"/>
        </w:rPr>
        <w:t>wit</w:t>
      </w:r>
      <w:r>
        <w:rPr>
          <w:color w:val="292425"/>
          <w:w w:val="104"/>
        </w:rPr>
        <w:t>h</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5"/>
          <w:w w:val="105"/>
        </w:rPr>
        <w:t>o</w:t>
      </w:r>
      <w:r>
        <w:rPr>
          <w:color w:val="292425"/>
          <w:spacing w:val="-5"/>
          <w:w w:val="88"/>
        </w:rPr>
        <w:t>v</w:t>
      </w:r>
      <w:r>
        <w:rPr>
          <w:color w:val="292425"/>
          <w:spacing w:val="-1"/>
          <w:w w:val="108"/>
        </w:rPr>
        <w:t>embe</w:t>
      </w:r>
      <w:r>
        <w:rPr>
          <w:color w:val="292425"/>
          <w:w w:val="108"/>
        </w:rPr>
        <w:t>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4"/>
          <w:w w:val="96"/>
        </w:rPr>
        <w:t>R</w:t>
      </w:r>
      <w:r>
        <w:rPr>
          <w:i/>
          <w:smallCaps w:val="0"/>
          <w:color w:val="292425"/>
          <w:spacing w:val="-1"/>
          <w:w w:val="96"/>
        </w:rPr>
        <w:t>epor</w:t>
      </w:r>
      <w:r>
        <w:rPr>
          <w:i/>
          <w:smallCaps w:val="0"/>
          <w:color w:val="292425"/>
          <w:w w:val="96"/>
        </w:rPr>
        <w:t>t</w:t>
      </w:r>
      <w:r>
        <w:rPr>
          <w:smallCaps w:val="0"/>
          <w:color w:val="292425"/>
          <w:w w:val="86"/>
        </w:rPr>
        <w:t>. </w:t>
      </w:r>
      <w:r>
        <w:rPr>
          <w:smallCaps w:val="0"/>
          <w:color w:val="292425"/>
          <w:spacing w:val="-7"/>
          <w:w w:val="103"/>
        </w:rPr>
        <w:t>Pa</w:t>
      </w:r>
      <w:r>
        <w:rPr>
          <w:smallCaps w:val="0"/>
          <w:color w:val="292425"/>
          <w:w w:val="94"/>
        </w:rPr>
        <w:t>y</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3"/>
          <w:w w:val="109"/>
        </w:rPr>
        <w:t>e</w:t>
      </w:r>
      <w:r>
        <w:rPr>
          <w:smallCaps w:val="0"/>
          <w:color w:val="292425"/>
          <w:spacing w:val="-1"/>
          <w:w w:val="108"/>
        </w:rPr>
        <w:t>ssu</w:t>
      </w:r>
      <w:r>
        <w:rPr>
          <w:smallCaps w:val="0"/>
          <w:color w:val="292425"/>
          <w:spacing w:val="-5"/>
          <w:w w:val="108"/>
        </w:rPr>
        <w:t>r</w:t>
      </w:r>
      <w:r>
        <w:rPr>
          <w:smallCaps w:val="0"/>
          <w:color w:val="292425"/>
          <w:spacing w:val="-3"/>
          <w:w w:val="109"/>
        </w:rPr>
        <w:t>e</w:t>
      </w:r>
      <w:r>
        <w:rPr>
          <w:smallCaps w:val="0"/>
          <w:color w:val="292425"/>
          <w:w w:val="102"/>
        </w:rPr>
        <w:t>s</w:t>
      </w:r>
      <w:r>
        <w:rPr>
          <w:smallCaps w:val="0"/>
          <w:color w:val="292425"/>
        </w:rPr>
        <w:t> </w:t>
      </w:r>
      <w:r>
        <w:rPr>
          <w:smallCaps w:val="0"/>
          <w:color w:val="292425"/>
          <w:spacing w:val="-5"/>
          <w:w w:val="116"/>
        </w:rPr>
        <w:t>r</w:t>
      </w:r>
      <w:r>
        <w:rPr>
          <w:smallCaps w:val="0"/>
          <w:color w:val="292425"/>
          <w:spacing w:val="-1"/>
          <w:w w:val="108"/>
        </w:rPr>
        <w:t>emaine</w:t>
      </w:r>
      <w:r>
        <w:rPr>
          <w:smallCaps w:val="0"/>
          <w:color w:val="292425"/>
          <w:w w:val="108"/>
        </w:rPr>
        <w:t>d</w:t>
      </w:r>
      <w:r>
        <w:rPr>
          <w:smallCaps w:val="0"/>
          <w:color w:val="292425"/>
        </w:rPr>
        <w:t> </w:t>
      </w:r>
      <w:r>
        <w:rPr>
          <w:smallCaps w:val="0"/>
          <w:color w:val="292425"/>
          <w:spacing w:val="-2"/>
          <w:w w:val="101"/>
        </w:rPr>
        <w:t>m</w:t>
      </w:r>
      <w:r>
        <w:rPr>
          <w:smallCaps w:val="0"/>
          <w:color w:val="292425"/>
          <w:spacing w:val="-1"/>
          <w:w w:val="112"/>
        </w:rPr>
        <w:t>u</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7"/>
        </w:rPr>
        <w:t>supp</w:t>
      </w:r>
      <w:r>
        <w:rPr>
          <w:smallCaps w:val="0"/>
          <w:color w:val="292425"/>
          <w:spacing w:val="-3"/>
          <w:w w:val="107"/>
        </w:rPr>
        <w:t>l</w:t>
      </w:r>
      <w:r>
        <w:rPr>
          <w:smallCaps w:val="0"/>
          <w:color w:val="292425"/>
          <w:spacing w:val="-9"/>
          <w:w w:val="94"/>
        </w:rPr>
        <w:t>y</w:t>
      </w:r>
      <w:r>
        <w:rPr>
          <w:smallCaps w:val="0"/>
          <w:color w:val="292425"/>
          <w:spacing w:val="-1"/>
          <w:w w:val="109"/>
        </w:rPr>
        <w:t>-chai</w:t>
      </w:r>
      <w:r>
        <w:rPr>
          <w:smallCaps w:val="0"/>
          <w:color w:val="292425"/>
          <w:w w:val="109"/>
        </w:rPr>
        <w:t>n</w:t>
      </w:r>
      <w:r>
        <w:rPr>
          <w:smallCaps w:val="0"/>
          <w:color w:val="292425"/>
        </w:rPr>
        <w:t> </w:t>
      </w:r>
      <w:r>
        <w:rPr>
          <w:smallCaps w:val="0"/>
          <w:color w:val="292425"/>
          <w:spacing w:val="-1"/>
          <w:w w:val="109"/>
        </w:rPr>
        <w:t>cos</w:t>
      </w:r>
      <w:r>
        <w:rPr>
          <w:smallCaps w:val="0"/>
          <w:color w:val="292425"/>
          <w:spacing w:val="-3"/>
          <w:w w:val="109"/>
        </w:rPr>
        <w:t>t</w:t>
      </w:r>
      <w:r>
        <w:rPr>
          <w:smallCaps w:val="0"/>
          <w:color w:val="292425"/>
          <w:w w:val="102"/>
        </w:rPr>
        <w:t>s</w:t>
      </w:r>
      <w:r>
        <w:rPr>
          <w:smallCaps w:val="0"/>
          <w:color w:val="292425"/>
        </w:rPr>
        <w:t> </w:t>
      </w:r>
      <w:r>
        <w:rPr>
          <w:smallCaps w:val="0"/>
          <w:color w:val="292425"/>
          <w:spacing w:val="-1"/>
          <w:w w:val="111"/>
        </w:rPr>
        <w:t>and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2"/>
        </w:rPr>
        <w:t>conti</w:t>
      </w:r>
      <w:r>
        <w:rPr>
          <w:smallCaps w:val="0"/>
          <w:color w:val="292425"/>
          <w:spacing w:val="-2"/>
          <w:w w:val="112"/>
        </w:rPr>
        <w:t>n</w:t>
      </w:r>
      <w:r>
        <w:rPr>
          <w:smallCaps w:val="0"/>
          <w:color w:val="292425"/>
          <w:spacing w:val="-1"/>
          <w:w w:val="111"/>
        </w:rPr>
        <w:t>ue</w:t>
      </w:r>
      <w:r>
        <w:rPr>
          <w:smallCaps w:val="0"/>
          <w:color w:val="292425"/>
          <w:w w:val="111"/>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inc</w:t>
      </w:r>
      <w:r>
        <w:rPr>
          <w:smallCaps w:val="0"/>
          <w:color w:val="292425"/>
          <w:spacing w:val="-5"/>
          <w:w w:val="111"/>
        </w:rPr>
        <w:t>r</w:t>
      </w:r>
      <w:r>
        <w:rPr>
          <w:smallCaps w:val="0"/>
          <w:color w:val="292425"/>
          <w:spacing w:val="-1"/>
          <w:w w:val="108"/>
        </w:rPr>
        <w:t>e</w:t>
      </w:r>
      <w:r>
        <w:rPr>
          <w:smallCaps w:val="0"/>
          <w:color w:val="292425"/>
          <w:spacing w:val="-3"/>
          <w:w w:val="108"/>
        </w:rPr>
        <w:t>a</w:t>
      </w:r>
      <w:r>
        <w:rPr>
          <w:smallCaps w:val="0"/>
          <w:color w:val="292425"/>
          <w:spacing w:val="-1"/>
          <w:w w:val="101"/>
        </w:rPr>
        <w:t>se</w:t>
      </w:r>
      <w:r>
        <w:rPr>
          <w:smallCaps w:val="0"/>
          <w:color w:val="292425"/>
          <w:w w:val="101"/>
        </w:rPr>
        <w:t>.</w:t>
      </w:r>
      <w:r>
        <w:rPr>
          <w:smallCaps w:val="0"/>
          <w:color w:val="292425"/>
        </w:rPr>
        <w:t> </w:t>
      </w:r>
      <w:r>
        <w:rPr>
          <w:smallCaps w:val="0"/>
          <w:color w:val="292425"/>
          <w:spacing w:val="1"/>
        </w:rPr>
        <w:t> </w:t>
      </w:r>
      <w:r>
        <w:rPr>
          <w:smallCaps w:val="0"/>
          <w:color w:val="292425"/>
          <w:spacing w:val="-1"/>
          <w:w w:val="102"/>
        </w:rPr>
        <w:t>Oi</w:t>
      </w:r>
      <w:r>
        <w:rPr>
          <w:smallCaps w:val="0"/>
          <w:color w:val="292425"/>
          <w:w w:val="102"/>
        </w:rPr>
        <w:t>l</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04"/>
        </w:rPr>
        <w:t>fallen </w:t>
      </w:r>
      <w:r>
        <w:rPr>
          <w:smallCaps w:val="0"/>
          <w:color w:val="292425"/>
          <w:spacing w:val="-1"/>
          <w:w w:val="110"/>
        </w:rPr>
        <w:t>subs</w:t>
      </w:r>
      <w:r>
        <w:rPr>
          <w:smallCaps w:val="0"/>
          <w:color w:val="292425"/>
          <w:spacing w:val="-4"/>
          <w:w w:val="110"/>
        </w:rPr>
        <w:t>t</w:t>
      </w:r>
      <w:r>
        <w:rPr>
          <w:smallCaps w:val="0"/>
          <w:color w:val="292425"/>
          <w:spacing w:val="-1"/>
          <w:w w:val="108"/>
        </w:rPr>
        <w:t>antial</w:t>
      </w:r>
      <w:r>
        <w:rPr>
          <w:smallCaps w:val="0"/>
          <w:color w:val="292425"/>
          <w:spacing w:val="-3"/>
          <w:w w:val="108"/>
        </w:rPr>
        <w:t>l</w:t>
      </w:r>
      <w:r>
        <w:rPr>
          <w:smallCaps w:val="0"/>
          <w:color w:val="292425"/>
          <w:w w:val="94"/>
        </w:rPr>
        <w:t>y</w:t>
      </w:r>
      <w:r>
        <w:rPr>
          <w:smallCaps w:val="0"/>
          <w:color w:val="292425"/>
        </w:rPr>
        <w:t> </w:t>
      </w:r>
      <w:r>
        <w:rPr>
          <w:smallCaps w:val="0"/>
          <w:color w:val="292425"/>
          <w:spacing w:val="-5"/>
          <w:w w:val="108"/>
        </w:rPr>
        <w:t>o</w:t>
      </w:r>
      <w:r>
        <w:rPr>
          <w:smallCaps w:val="0"/>
          <w:color w:val="292425"/>
          <w:spacing w:val="-5"/>
          <w:w w:val="88"/>
        </w:rPr>
        <w:t>v</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p</w:t>
      </w:r>
      <w:r>
        <w:rPr>
          <w:smallCaps w:val="0"/>
          <w:color w:val="292425"/>
          <w:spacing w:val="-3"/>
          <w:w w:val="109"/>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8"/>
        </w:rPr>
        <w:t>month</w:t>
      </w:r>
      <w:r>
        <w:rPr>
          <w:smallCaps w:val="0"/>
          <w:color w:val="292425"/>
          <w:w w:val="108"/>
        </w:rPr>
        <w:t>,</w:t>
      </w:r>
      <w:r>
        <w:rPr>
          <w:smallCaps w:val="0"/>
          <w:color w:val="292425"/>
        </w:rPr>
        <w:t> </w:t>
      </w:r>
      <w:r>
        <w:rPr>
          <w:smallCaps w:val="0"/>
          <w:color w:val="292425"/>
          <w:spacing w:val="-1"/>
          <w:w w:val="115"/>
        </w:rPr>
        <w:t>bu</w:t>
      </w:r>
      <w:r>
        <w:rPr>
          <w:smallCaps w:val="0"/>
          <w:color w:val="292425"/>
          <w:w w:val="115"/>
        </w:rPr>
        <w:t>t</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5"/>
          <w:w w:val="88"/>
        </w:rPr>
        <w:t>v</w:t>
      </w:r>
      <w:r>
        <w:rPr>
          <w:smallCaps w:val="0"/>
          <w:color w:val="292425"/>
          <w:spacing w:val="-1"/>
          <w:w w:val="105"/>
        </w:rPr>
        <w:t>olatile.</w:t>
      </w:r>
    </w:p>
    <w:p>
      <w:pPr>
        <w:pStyle w:val="BodyText"/>
        <w:rPr>
          <w:sz w:val="24"/>
        </w:rPr>
      </w:pPr>
    </w:p>
    <w:p>
      <w:pPr>
        <w:pStyle w:val="BodyText"/>
        <w:spacing w:line="292" w:lineRule="auto"/>
        <w:ind w:left="5100" w:right="204"/>
      </w:pPr>
      <w:r>
        <w:rPr>
          <w:color w:val="292425"/>
          <w:w w:val="110"/>
        </w:rPr>
        <w:t>There </w:t>
      </w:r>
      <w:r>
        <w:rPr>
          <w:color w:val="292425"/>
          <w:spacing w:val="-3"/>
          <w:w w:val="110"/>
        </w:rPr>
        <w:t>was </w:t>
      </w:r>
      <w:r>
        <w:rPr>
          <w:color w:val="292425"/>
          <w:w w:val="110"/>
        </w:rPr>
        <w:t>a </w:t>
      </w:r>
      <w:r>
        <w:rPr>
          <w:color w:val="292425"/>
          <w:spacing w:val="-3"/>
          <w:w w:val="110"/>
        </w:rPr>
        <w:t>greater </w:t>
      </w:r>
      <w:r>
        <w:rPr>
          <w:color w:val="292425"/>
          <w:w w:val="110"/>
        </w:rPr>
        <w:t>risk of </w:t>
      </w:r>
      <w:r>
        <w:rPr>
          <w:color w:val="292425"/>
          <w:spacing w:val="-3"/>
          <w:w w:val="110"/>
        </w:rPr>
        <w:t>weaker </w:t>
      </w:r>
      <w:r>
        <w:rPr>
          <w:color w:val="292425"/>
          <w:w w:val="110"/>
        </w:rPr>
        <w:t>world activity than in the November</w:t>
      </w:r>
      <w:r>
        <w:rPr>
          <w:color w:val="292425"/>
          <w:spacing w:val="-20"/>
          <w:w w:val="110"/>
        </w:rPr>
        <w:t> </w:t>
      </w:r>
      <w:r>
        <w:rPr>
          <w:color w:val="292425"/>
          <w:w w:val="110"/>
        </w:rPr>
        <w:t>central</w:t>
      </w:r>
      <w:r>
        <w:rPr>
          <w:color w:val="292425"/>
          <w:spacing w:val="-19"/>
          <w:w w:val="110"/>
        </w:rPr>
        <w:t> </w:t>
      </w:r>
      <w:r>
        <w:rPr>
          <w:color w:val="292425"/>
          <w:w w:val="110"/>
        </w:rPr>
        <w:t>projection,</w:t>
      </w:r>
      <w:r>
        <w:rPr>
          <w:color w:val="292425"/>
          <w:spacing w:val="-19"/>
          <w:w w:val="110"/>
        </w:rPr>
        <w:t> </w:t>
      </w:r>
      <w:r>
        <w:rPr>
          <w:color w:val="292425"/>
          <w:w w:val="110"/>
        </w:rPr>
        <w:t>largely</w:t>
      </w:r>
      <w:r>
        <w:rPr>
          <w:color w:val="292425"/>
          <w:spacing w:val="-19"/>
          <w:w w:val="110"/>
        </w:rPr>
        <w:t> </w:t>
      </w:r>
      <w:r>
        <w:rPr>
          <w:color w:val="292425"/>
          <w:w w:val="110"/>
        </w:rPr>
        <w:t>on</w:t>
      </w:r>
      <w:r>
        <w:rPr>
          <w:color w:val="292425"/>
          <w:spacing w:val="-19"/>
          <w:w w:val="110"/>
        </w:rPr>
        <w:t> </w:t>
      </w:r>
      <w:r>
        <w:rPr>
          <w:color w:val="292425"/>
          <w:w w:val="110"/>
        </w:rPr>
        <w:t>account</w:t>
      </w:r>
      <w:r>
        <w:rPr>
          <w:color w:val="292425"/>
          <w:spacing w:val="-20"/>
          <w:w w:val="110"/>
        </w:rPr>
        <w:t> </w:t>
      </w:r>
      <w:r>
        <w:rPr>
          <w:color w:val="292425"/>
          <w:w w:val="110"/>
        </w:rPr>
        <w:t>of</w:t>
      </w:r>
      <w:r>
        <w:rPr>
          <w:color w:val="292425"/>
          <w:spacing w:val="-19"/>
          <w:w w:val="110"/>
        </w:rPr>
        <w:t> </w:t>
      </w:r>
      <w:r>
        <w:rPr>
          <w:color w:val="292425"/>
          <w:w w:val="110"/>
        </w:rPr>
        <w:t>a</w:t>
      </w:r>
      <w:r>
        <w:rPr>
          <w:color w:val="292425"/>
          <w:spacing w:val="-19"/>
          <w:w w:val="110"/>
        </w:rPr>
        <w:t> </w:t>
      </w:r>
      <w:r>
        <w:rPr>
          <w:color w:val="292425"/>
          <w:w w:val="110"/>
        </w:rPr>
        <w:t>weaker </w:t>
      </w:r>
      <w:r>
        <w:rPr>
          <w:color w:val="292425"/>
          <w:spacing w:val="-5"/>
          <w:w w:val="110"/>
        </w:rPr>
        <w:t>near-term </w:t>
      </w:r>
      <w:r>
        <w:rPr>
          <w:color w:val="292425"/>
          <w:w w:val="110"/>
        </w:rPr>
        <w:t>outlook for the euro area and Japan. On domestic </w:t>
      </w:r>
      <w:r>
        <w:rPr>
          <w:color w:val="292425"/>
          <w:spacing w:val="-4"/>
          <w:w w:val="110"/>
        </w:rPr>
        <w:t>activity,</w:t>
      </w:r>
      <w:r>
        <w:rPr>
          <w:color w:val="292425"/>
          <w:spacing w:val="-25"/>
          <w:w w:val="110"/>
        </w:rPr>
        <w:t> </w:t>
      </w:r>
      <w:r>
        <w:rPr>
          <w:color w:val="292425"/>
          <w:w w:val="110"/>
        </w:rPr>
        <w:t>there</w:t>
      </w:r>
      <w:r>
        <w:rPr>
          <w:color w:val="292425"/>
          <w:spacing w:val="-25"/>
          <w:w w:val="110"/>
        </w:rPr>
        <w:t> </w:t>
      </w:r>
      <w:r>
        <w:rPr>
          <w:color w:val="292425"/>
          <w:spacing w:val="-3"/>
          <w:w w:val="110"/>
        </w:rPr>
        <w:t>were</w:t>
      </w:r>
      <w:r>
        <w:rPr>
          <w:color w:val="292425"/>
          <w:spacing w:val="-25"/>
          <w:w w:val="110"/>
        </w:rPr>
        <w:t> </w:t>
      </w:r>
      <w:r>
        <w:rPr>
          <w:color w:val="292425"/>
          <w:w w:val="110"/>
        </w:rPr>
        <w:t>further</w:t>
      </w:r>
      <w:r>
        <w:rPr>
          <w:color w:val="292425"/>
          <w:spacing w:val="-24"/>
          <w:w w:val="110"/>
        </w:rPr>
        <w:t> </w:t>
      </w:r>
      <w:r>
        <w:rPr>
          <w:color w:val="292425"/>
          <w:w w:val="110"/>
        </w:rPr>
        <w:t>signs</w:t>
      </w:r>
      <w:r>
        <w:rPr>
          <w:color w:val="292425"/>
          <w:spacing w:val="-25"/>
          <w:w w:val="110"/>
        </w:rPr>
        <w:t> </w:t>
      </w:r>
      <w:r>
        <w:rPr>
          <w:color w:val="292425"/>
          <w:w w:val="110"/>
        </w:rPr>
        <w:t>of</w:t>
      </w:r>
      <w:r>
        <w:rPr>
          <w:color w:val="292425"/>
          <w:spacing w:val="-25"/>
          <w:w w:val="110"/>
        </w:rPr>
        <w:t> </w:t>
      </w:r>
      <w:r>
        <w:rPr>
          <w:color w:val="292425"/>
          <w:w w:val="110"/>
        </w:rPr>
        <w:t>weakness</w:t>
      </w:r>
      <w:r>
        <w:rPr>
          <w:color w:val="292425"/>
          <w:spacing w:val="-25"/>
          <w:w w:val="110"/>
        </w:rPr>
        <w:t> </w:t>
      </w:r>
      <w:r>
        <w:rPr>
          <w:color w:val="292425"/>
          <w:w w:val="110"/>
        </w:rPr>
        <w:t>in</w:t>
      </w:r>
      <w:r>
        <w:rPr>
          <w:color w:val="292425"/>
          <w:spacing w:val="-24"/>
          <w:w w:val="110"/>
        </w:rPr>
        <w:t> </w:t>
      </w:r>
      <w:r>
        <w:rPr>
          <w:color w:val="292425"/>
          <w:w w:val="110"/>
        </w:rPr>
        <w:t>manufacturing and strength in services. House prices seemed </w:t>
      </w:r>
      <w:r>
        <w:rPr>
          <w:color w:val="292425"/>
          <w:spacing w:val="-4"/>
          <w:w w:val="110"/>
        </w:rPr>
        <w:t>to </w:t>
      </w:r>
      <w:r>
        <w:rPr>
          <w:color w:val="292425"/>
          <w:w w:val="110"/>
        </w:rPr>
        <w:t>be moving broadly in line with the central projection. There </w:t>
      </w:r>
      <w:r>
        <w:rPr>
          <w:color w:val="292425"/>
          <w:spacing w:val="-3"/>
          <w:w w:val="110"/>
        </w:rPr>
        <w:t>were </w:t>
      </w:r>
      <w:r>
        <w:rPr>
          <w:color w:val="292425"/>
          <w:w w:val="110"/>
        </w:rPr>
        <w:t>few signs,</w:t>
      </w:r>
      <w:r>
        <w:rPr>
          <w:color w:val="292425"/>
          <w:spacing w:val="-18"/>
          <w:w w:val="110"/>
        </w:rPr>
        <w:t> </w:t>
      </w:r>
      <w:r>
        <w:rPr>
          <w:color w:val="292425"/>
          <w:w w:val="110"/>
        </w:rPr>
        <w:t>so</w:t>
      </w:r>
      <w:r>
        <w:rPr>
          <w:color w:val="292425"/>
          <w:spacing w:val="-18"/>
          <w:w w:val="110"/>
        </w:rPr>
        <w:t> </w:t>
      </w:r>
      <w:r>
        <w:rPr>
          <w:color w:val="292425"/>
          <w:spacing w:val="-4"/>
          <w:w w:val="110"/>
        </w:rPr>
        <w:t>far,</w:t>
      </w:r>
      <w:r>
        <w:rPr>
          <w:color w:val="292425"/>
          <w:spacing w:val="-18"/>
          <w:w w:val="110"/>
        </w:rPr>
        <w:t> </w:t>
      </w:r>
      <w:r>
        <w:rPr>
          <w:color w:val="292425"/>
          <w:w w:val="110"/>
        </w:rPr>
        <w:t>of</w:t>
      </w:r>
      <w:r>
        <w:rPr>
          <w:color w:val="292425"/>
          <w:spacing w:val="-17"/>
          <w:w w:val="110"/>
        </w:rPr>
        <w:t> </w:t>
      </w:r>
      <w:r>
        <w:rPr>
          <w:color w:val="292425"/>
          <w:w w:val="110"/>
        </w:rPr>
        <w:t>the</w:t>
      </w:r>
      <w:r>
        <w:rPr>
          <w:color w:val="292425"/>
          <w:spacing w:val="-18"/>
          <w:w w:val="110"/>
        </w:rPr>
        <w:t> </w:t>
      </w:r>
      <w:r>
        <w:rPr>
          <w:color w:val="292425"/>
          <w:w w:val="110"/>
        </w:rPr>
        <w:t>slowing</w:t>
      </w:r>
      <w:r>
        <w:rPr>
          <w:color w:val="292425"/>
          <w:spacing w:val="-18"/>
          <w:w w:val="110"/>
        </w:rPr>
        <w:t> </w:t>
      </w:r>
      <w:r>
        <w:rPr>
          <w:color w:val="292425"/>
          <w:w w:val="110"/>
        </w:rPr>
        <w:t>housing</w:t>
      </w:r>
      <w:r>
        <w:rPr>
          <w:color w:val="292425"/>
          <w:spacing w:val="-17"/>
          <w:w w:val="110"/>
        </w:rPr>
        <w:t> </w:t>
      </w:r>
      <w:r>
        <w:rPr>
          <w:color w:val="292425"/>
          <w:spacing w:val="-2"/>
          <w:w w:val="110"/>
        </w:rPr>
        <w:t>market</w:t>
      </w:r>
      <w:r>
        <w:rPr>
          <w:color w:val="292425"/>
          <w:spacing w:val="-18"/>
          <w:w w:val="110"/>
        </w:rPr>
        <w:t> </w:t>
      </w:r>
      <w:r>
        <w:rPr>
          <w:color w:val="292425"/>
          <w:w w:val="110"/>
        </w:rPr>
        <w:t>leading</w:t>
      </w:r>
      <w:r>
        <w:rPr>
          <w:color w:val="292425"/>
          <w:spacing w:val="-18"/>
          <w:w w:val="110"/>
        </w:rPr>
        <w:t> </w:t>
      </w:r>
      <w:r>
        <w:rPr>
          <w:color w:val="292425"/>
          <w:spacing w:val="-4"/>
          <w:w w:val="110"/>
        </w:rPr>
        <w:t>to</w:t>
      </w:r>
      <w:r>
        <w:rPr>
          <w:color w:val="292425"/>
          <w:spacing w:val="-18"/>
          <w:w w:val="110"/>
        </w:rPr>
        <w:t> </w:t>
      </w:r>
      <w:r>
        <w:rPr>
          <w:color w:val="292425"/>
          <w:w w:val="110"/>
        </w:rPr>
        <w:t>a</w:t>
      </w:r>
      <w:r>
        <w:rPr>
          <w:color w:val="292425"/>
          <w:spacing w:val="-17"/>
          <w:w w:val="110"/>
        </w:rPr>
        <w:t> </w:t>
      </w:r>
      <w:r>
        <w:rPr>
          <w:color w:val="292425"/>
          <w:w w:val="110"/>
        </w:rPr>
        <w:t>sharp </w:t>
      </w:r>
      <w:r>
        <w:rPr>
          <w:color w:val="292425"/>
          <w:spacing w:val="-3"/>
          <w:w w:val="110"/>
        </w:rPr>
        <w:t>slowdown </w:t>
      </w:r>
      <w:r>
        <w:rPr>
          <w:color w:val="292425"/>
          <w:w w:val="110"/>
        </w:rPr>
        <w:t>in consumption growth. </w:t>
      </w:r>
      <w:r>
        <w:rPr>
          <w:color w:val="292425"/>
          <w:spacing w:val="-3"/>
          <w:w w:val="110"/>
        </w:rPr>
        <w:t>Short-term </w:t>
      </w:r>
      <w:r>
        <w:rPr>
          <w:color w:val="292425"/>
          <w:w w:val="110"/>
        </w:rPr>
        <w:t>measures of money</w:t>
      </w:r>
      <w:r>
        <w:rPr>
          <w:color w:val="292425"/>
          <w:spacing w:val="-10"/>
          <w:w w:val="110"/>
        </w:rPr>
        <w:t> </w:t>
      </w:r>
      <w:r>
        <w:rPr>
          <w:color w:val="292425"/>
          <w:w w:val="110"/>
        </w:rPr>
        <w:t>and</w:t>
      </w:r>
      <w:r>
        <w:rPr>
          <w:color w:val="292425"/>
          <w:spacing w:val="-10"/>
          <w:w w:val="110"/>
        </w:rPr>
        <w:t> </w:t>
      </w:r>
      <w:r>
        <w:rPr>
          <w:color w:val="292425"/>
          <w:w w:val="110"/>
        </w:rPr>
        <w:t>credit</w:t>
      </w:r>
      <w:r>
        <w:rPr>
          <w:color w:val="292425"/>
          <w:spacing w:val="-10"/>
          <w:w w:val="110"/>
        </w:rPr>
        <w:t> </w:t>
      </w:r>
      <w:r>
        <w:rPr>
          <w:color w:val="292425"/>
          <w:spacing w:val="-3"/>
          <w:w w:val="110"/>
        </w:rPr>
        <w:t>were</w:t>
      </w:r>
      <w:r>
        <w:rPr>
          <w:color w:val="292425"/>
          <w:spacing w:val="-10"/>
          <w:w w:val="110"/>
        </w:rPr>
        <w:t> </w:t>
      </w:r>
      <w:r>
        <w:rPr>
          <w:color w:val="292425"/>
          <w:w w:val="110"/>
        </w:rPr>
        <w:t>growing</w:t>
      </w:r>
      <w:r>
        <w:rPr>
          <w:color w:val="292425"/>
          <w:spacing w:val="-10"/>
          <w:w w:val="110"/>
        </w:rPr>
        <w:t> </w:t>
      </w:r>
      <w:r>
        <w:rPr>
          <w:color w:val="292425"/>
          <w:w w:val="110"/>
        </w:rPr>
        <w:t>more</w:t>
      </w:r>
      <w:r>
        <w:rPr>
          <w:color w:val="292425"/>
          <w:spacing w:val="-10"/>
          <w:w w:val="110"/>
        </w:rPr>
        <w:t> </w:t>
      </w:r>
      <w:r>
        <w:rPr>
          <w:color w:val="292425"/>
          <w:spacing w:val="-5"/>
          <w:w w:val="110"/>
        </w:rPr>
        <w:t>slowly.</w:t>
      </w:r>
    </w:p>
    <w:p>
      <w:pPr>
        <w:pStyle w:val="BodyText"/>
        <w:spacing w:before="11"/>
        <w:rPr>
          <w:sz w:val="23"/>
        </w:rPr>
      </w:pPr>
    </w:p>
    <w:p>
      <w:pPr>
        <w:pStyle w:val="BodyText"/>
        <w:spacing w:line="292" w:lineRule="auto"/>
        <w:ind w:left="5100" w:right="167"/>
      </w:pPr>
      <w:r>
        <w:rPr>
          <w:color w:val="292425"/>
          <w:w w:val="110"/>
        </w:rPr>
        <w:t>There </w:t>
      </w:r>
      <w:r>
        <w:rPr>
          <w:color w:val="292425"/>
          <w:spacing w:val="-3"/>
          <w:w w:val="110"/>
        </w:rPr>
        <w:t>was </w:t>
      </w:r>
      <w:r>
        <w:rPr>
          <w:color w:val="292425"/>
          <w:w w:val="110"/>
        </w:rPr>
        <w:t>little news on </w:t>
      </w:r>
      <w:r>
        <w:rPr>
          <w:color w:val="292425"/>
          <w:spacing w:val="-3"/>
          <w:w w:val="110"/>
        </w:rPr>
        <w:t>pay </w:t>
      </w:r>
      <w:r>
        <w:rPr>
          <w:color w:val="292425"/>
          <w:w w:val="110"/>
        </w:rPr>
        <w:t>pressures or on the degree of tightness in the labour market. Inflationary </w:t>
      </w:r>
      <w:r>
        <w:rPr>
          <w:color w:val="292425"/>
          <w:spacing w:val="-3"/>
          <w:w w:val="110"/>
        </w:rPr>
        <w:t>pressures </w:t>
      </w:r>
      <w:r>
        <w:rPr>
          <w:color w:val="292425"/>
          <w:w w:val="110"/>
        </w:rPr>
        <w:t>continued </w:t>
      </w:r>
      <w:r>
        <w:rPr>
          <w:color w:val="292425"/>
          <w:spacing w:val="-4"/>
          <w:w w:val="110"/>
        </w:rPr>
        <w:t>to </w:t>
      </w:r>
      <w:r>
        <w:rPr>
          <w:color w:val="292425"/>
          <w:w w:val="110"/>
        </w:rPr>
        <w:t>build in the supply chain, imported manufactures prices </w:t>
      </w:r>
      <w:r>
        <w:rPr>
          <w:color w:val="292425"/>
          <w:spacing w:val="-3"/>
          <w:w w:val="110"/>
        </w:rPr>
        <w:t>were </w:t>
      </w:r>
      <w:r>
        <w:rPr>
          <w:color w:val="292425"/>
          <w:w w:val="110"/>
        </w:rPr>
        <w:t>starting </w:t>
      </w:r>
      <w:r>
        <w:rPr>
          <w:color w:val="292425"/>
          <w:spacing w:val="-4"/>
          <w:w w:val="110"/>
        </w:rPr>
        <w:t>to </w:t>
      </w:r>
      <w:r>
        <w:rPr>
          <w:color w:val="292425"/>
          <w:w w:val="110"/>
        </w:rPr>
        <w:t>rise and headline producer prices </w:t>
      </w:r>
      <w:r>
        <w:rPr>
          <w:color w:val="292425"/>
          <w:spacing w:val="-3"/>
          <w:w w:val="110"/>
        </w:rPr>
        <w:t>were </w:t>
      </w:r>
      <w:r>
        <w:rPr>
          <w:color w:val="292425"/>
          <w:w w:val="110"/>
        </w:rPr>
        <w:t>increasing at the </w:t>
      </w:r>
      <w:r>
        <w:rPr>
          <w:color w:val="292425"/>
          <w:spacing w:val="-3"/>
          <w:w w:val="110"/>
        </w:rPr>
        <w:t>fastest </w:t>
      </w:r>
      <w:r>
        <w:rPr>
          <w:color w:val="292425"/>
          <w:spacing w:val="-4"/>
          <w:w w:val="110"/>
        </w:rPr>
        <w:t>rate </w:t>
      </w:r>
      <w:r>
        <w:rPr>
          <w:color w:val="292425"/>
          <w:w w:val="110"/>
        </w:rPr>
        <w:t>for nearly a decade. At 1.2% in </w:t>
      </w:r>
      <w:r>
        <w:rPr>
          <w:color w:val="292425"/>
          <w:spacing w:val="-3"/>
          <w:w w:val="110"/>
        </w:rPr>
        <w:t>October, </w:t>
      </w:r>
      <w:r>
        <w:rPr>
          <w:color w:val="292425"/>
          <w:w w:val="110"/>
        </w:rPr>
        <w:t>CPI inflation had risen a little higher than expected. The </w:t>
      </w:r>
      <w:r>
        <w:rPr>
          <w:color w:val="292425"/>
          <w:spacing w:val="-3"/>
          <w:w w:val="110"/>
        </w:rPr>
        <w:t>short-term </w:t>
      </w:r>
      <w:r>
        <w:rPr>
          <w:color w:val="292425"/>
          <w:w w:val="110"/>
        </w:rPr>
        <w:t>outlook for inflation</w:t>
      </w:r>
    </w:p>
    <w:p>
      <w:pPr>
        <w:pStyle w:val="BodyText"/>
        <w:spacing w:before="2"/>
        <w:rPr>
          <w:sz w:val="9"/>
        </w:rPr>
      </w:pPr>
      <w:r>
        <w:rPr/>
        <w:pict>
          <v:shape style="position:absolute;margin-left:279.5pt;margin-top:7.481689pt;width:275pt;height:.1pt;mso-position-horizontal-relative:page;mso-position-vertical-relative:paragraph;z-index:-15233024;mso-wrap-distance-left:0;mso-wrap-distance-right:0" coordorigin="5590,150" coordsize="5500,0" path="m5590,150l11090,150e" filled="false" stroked="true" strokeweight=".5pt" strokecolor="#006bb6">
            <v:path arrowok="t"/>
            <v:stroke dashstyle="solid"/>
            <w10:wrap type="topAndBottom"/>
          </v:shape>
        </w:pict>
      </w:r>
    </w:p>
    <w:p>
      <w:pPr>
        <w:pStyle w:val="ListParagraph"/>
        <w:numPr>
          <w:ilvl w:val="1"/>
          <w:numId w:val="44"/>
        </w:numPr>
        <w:tabs>
          <w:tab w:pos="5220" w:val="left" w:leader="none"/>
        </w:tabs>
        <w:spacing w:line="240" w:lineRule="auto" w:before="15" w:after="0"/>
        <w:ind w:left="5220" w:right="679" w:hanging="240"/>
        <w:jc w:val="left"/>
        <w:rPr>
          <w:sz w:val="14"/>
        </w:rPr>
      </w:pPr>
      <w:r>
        <w:rPr>
          <w:color w:val="292425"/>
          <w:w w:val="105"/>
          <w:sz w:val="14"/>
        </w:rPr>
        <w:t>The </w:t>
      </w:r>
      <w:r>
        <w:rPr>
          <w:i/>
          <w:color w:val="292425"/>
          <w:w w:val="105"/>
          <w:sz w:val="14"/>
        </w:rPr>
        <w:t>Minutes </w:t>
      </w:r>
      <w:r>
        <w:rPr>
          <w:color w:val="292425"/>
          <w:w w:val="105"/>
          <w:sz w:val="14"/>
        </w:rPr>
        <w:t>of the November, December and January meetings (which set out the full discussion) are reproduced under a separate </w:t>
      </w:r>
      <w:r>
        <w:rPr>
          <w:color w:val="292425"/>
          <w:spacing w:val="-3"/>
          <w:w w:val="105"/>
          <w:sz w:val="14"/>
        </w:rPr>
        <w:t>cover, </w:t>
      </w:r>
      <w:r>
        <w:rPr>
          <w:color w:val="292425"/>
          <w:w w:val="105"/>
          <w:sz w:val="14"/>
        </w:rPr>
        <w:t>published alongside this</w:t>
      </w:r>
      <w:r>
        <w:rPr>
          <w:color w:val="292425"/>
          <w:spacing w:val="-3"/>
          <w:w w:val="105"/>
          <w:sz w:val="14"/>
        </w:rPr>
        <w:t> </w:t>
      </w:r>
      <w:r>
        <w:rPr>
          <w:i/>
          <w:color w:val="292425"/>
          <w:w w:val="105"/>
          <w:sz w:val="14"/>
        </w:rPr>
        <w:t>Report</w:t>
      </w:r>
      <w:r>
        <w:rPr>
          <w:color w:val="292425"/>
          <w:w w:val="105"/>
          <w:sz w:val="14"/>
        </w:rPr>
        <w:t>.</w:t>
      </w:r>
    </w:p>
    <w:p>
      <w:pPr>
        <w:spacing w:after="0" w:line="240" w:lineRule="auto"/>
        <w:jc w:val="left"/>
        <w:rPr>
          <w:sz w:val="14"/>
        </w:rPr>
        <w:sectPr>
          <w:headerReference w:type="even" r:id="rId132"/>
          <w:footerReference w:type="even" r:id="rId133"/>
          <w:footerReference w:type="default" r:id="rId134"/>
          <w:pgSz w:w="11900" w:h="16840"/>
          <w:pgMar w:header="719" w:footer="581" w:top="2300" w:bottom="780" w:left="640" w:right="620"/>
          <w:pgNumType w:start="34"/>
        </w:sectPr>
      </w:pPr>
    </w:p>
    <w:p>
      <w:pPr>
        <w:spacing w:before="72"/>
        <w:ind w:left="0" w:right="157" w:firstLine="0"/>
        <w:jc w:val="right"/>
        <w:rPr>
          <w:rFonts w:ascii="Trebuchet MS"/>
          <w:sz w:val="14"/>
        </w:rPr>
      </w:pPr>
      <w:r>
        <w:rPr/>
        <w:pict>
          <v:shape style="position:absolute;margin-left:39.279999pt;margin-top:12.993738pt;width:517.5pt;height:.1pt;mso-position-horizontal-relative:page;mso-position-vertical-relative:paragraph;z-index:-15232512;mso-wrap-distance-left:0;mso-wrap-distance-right:0" coordorigin="786,260" coordsize="10350,0" path="m786,260l11136,260e" filled="false" stroked="true" strokeweight=".125pt" strokecolor="#292425">
            <v:path arrowok="t"/>
            <v:stroke dashstyle="solid"/>
            <w10:wrap type="topAndBottom"/>
          </v:shape>
        </w:pict>
      </w:r>
      <w:r>
        <w:rPr>
          <w:rFonts w:ascii="Trebuchet MS"/>
          <w:i/>
          <w:color w:val="292425"/>
          <w:w w:val="95"/>
          <w:sz w:val="14"/>
        </w:rPr>
        <w:t>Monetary policy since the November </w:t>
      </w:r>
      <w:r>
        <w:rPr>
          <w:rFonts w:ascii="Trebuchet MS"/>
          <w:color w:val="292425"/>
          <w:w w:val="95"/>
          <w:sz w:val="14"/>
        </w:rPr>
        <w:t>Report</w:t>
      </w:r>
    </w:p>
    <w:p>
      <w:pPr>
        <w:pStyle w:val="BodyText"/>
        <w:rPr>
          <w:rFonts w:ascii="Trebuchet MS"/>
        </w:rPr>
      </w:pPr>
    </w:p>
    <w:p>
      <w:pPr>
        <w:pStyle w:val="BodyText"/>
        <w:spacing w:before="5"/>
        <w:rPr>
          <w:rFonts w:ascii="Trebuchet MS"/>
          <w:sz w:val="17"/>
        </w:rPr>
      </w:pPr>
    </w:p>
    <w:p>
      <w:pPr>
        <w:pStyle w:val="BodyText"/>
        <w:spacing w:line="292" w:lineRule="auto" w:before="1"/>
        <w:ind w:left="5100" w:right="179"/>
      </w:pPr>
      <w:r>
        <w:rPr>
          <w:color w:val="292425"/>
          <w:spacing w:val="-3"/>
          <w:w w:val="110"/>
        </w:rPr>
        <w:t>was </w:t>
      </w:r>
      <w:r>
        <w:rPr>
          <w:color w:val="292425"/>
          <w:w w:val="110"/>
        </w:rPr>
        <w:t>also a little higher than </w:t>
      </w:r>
      <w:r>
        <w:rPr>
          <w:color w:val="292425"/>
          <w:spacing w:val="-3"/>
          <w:w w:val="110"/>
        </w:rPr>
        <w:t>expected </w:t>
      </w:r>
      <w:r>
        <w:rPr>
          <w:color w:val="292425"/>
          <w:w w:val="110"/>
        </w:rPr>
        <w:t>in </w:t>
      </w:r>
      <w:r>
        <w:rPr>
          <w:color w:val="292425"/>
          <w:spacing w:val="-3"/>
          <w:w w:val="110"/>
        </w:rPr>
        <w:t>November. </w:t>
      </w:r>
      <w:r>
        <w:rPr>
          <w:color w:val="292425"/>
          <w:w w:val="110"/>
        </w:rPr>
        <w:t>But the effective</w:t>
      </w:r>
      <w:r>
        <w:rPr>
          <w:color w:val="292425"/>
          <w:spacing w:val="-16"/>
          <w:w w:val="110"/>
        </w:rPr>
        <w:t> </w:t>
      </w:r>
      <w:r>
        <w:rPr>
          <w:color w:val="292425"/>
          <w:w w:val="110"/>
        </w:rPr>
        <w:t>sterling</w:t>
      </w:r>
      <w:r>
        <w:rPr>
          <w:color w:val="292425"/>
          <w:spacing w:val="-16"/>
          <w:w w:val="110"/>
        </w:rPr>
        <w:t> </w:t>
      </w:r>
      <w:r>
        <w:rPr>
          <w:color w:val="292425"/>
          <w:w w:val="110"/>
        </w:rPr>
        <w:t>exchange</w:t>
      </w:r>
      <w:r>
        <w:rPr>
          <w:color w:val="292425"/>
          <w:spacing w:val="-15"/>
          <w:w w:val="110"/>
        </w:rPr>
        <w:t> </w:t>
      </w:r>
      <w:r>
        <w:rPr>
          <w:color w:val="292425"/>
          <w:spacing w:val="-4"/>
          <w:w w:val="110"/>
        </w:rPr>
        <w:t>rate</w:t>
      </w:r>
      <w:r>
        <w:rPr>
          <w:color w:val="292425"/>
          <w:spacing w:val="-16"/>
          <w:w w:val="110"/>
        </w:rPr>
        <w:t> </w:t>
      </w:r>
      <w:r>
        <w:rPr>
          <w:color w:val="292425"/>
          <w:w w:val="110"/>
        </w:rPr>
        <w:t>had</w:t>
      </w:r>
      <w:r>
        <w:rPr>
          <w:color w:val="292425"/>
          <w:spacing w:val="-16"/>
          <w:w w:val="110"/>
        </w:rPr>
        <w:t> </w:t>
      </w:r>
      <w:r>
        <w:rPr>
          <w:color w:val="292425"/>
          <w:w w:val="110"/>
        </w:rPr>
        <w:t>risen</w:t>
      </w:r>
      <w:r>
        <w:rPr>
          <w:color w:val="292425"/>
          <w:spacing w:val="-15"/>
          <w:w w:val="110"/>
        </w:rPr>
        <w:t> </w:t>
      </w:r>
      <w:r>
        <w:rPr>
          <w:color w:val="292425"/>
          <w:spacing w:val="-3"/>
          <w:w w:val="110"/>
        </w:rPr>
        <w:t>by</w:t>
      </w:r>
      <w:r>
        <w:rPr>
          <w:color w:val="292425"/>
          <w:spacing w:val="-16"/>
          <w:w w:val="110"/>
        </w:rPr>
        <w:t> </w:t>
      </w:r>
      <w:r>
        <w:rPr>
          <w:color w:val="292425"/>
          <w:w w:val="110"/>
        </w:rPr>
        <w:t>around</w:t>
      </w:r>
      <w:r>
        <w:rPr>
          <w:color w:val="292425"/>
          <w:spacing w:val="-16"/>
          <w:w w:val="110"/>
        </w:rPr>
        <w:t> </w:t>
      </w:r>
      <w:r>
        <w:rPr>
          <w:color w:val="292425"/>
          <w:w w:val="110"/>
        </w:rPr>
        <w:t>1</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15"/>
          <w:w w:val="110"/>
        </w:rPr>
        <w:t> </w:t>
      </w:r>
      <w:r>
        <w:rPr>
          <w:color w:val="292425"/>
          <w:spacing w:val="-3"/>
          <w:w w:val="110"/>
        </w:rPr>
        <w:t>over </w:t>
      </w:r>
      <w:r>
        <w:rPr>
          <w:color w:val="292425"/>
          <w:w w:val="110"/>
        </w:rPr>
        <w:t>the</w:t>
      </w:r>
      <w:r>
        <w:rPr>
          <w:color w:val="292425"/>
          <w:spacing w:val="-9"/>
          <w:w w:val="110"/>
        </w:rPr>
        <w:t> </w:t>
      </w:r>
      <w:r>
        <w:rPr>
          <w:color w:val="292425"/>
          <w:w w:val="110"/>
        </w:rPr>
        <w:t>past</w:t>
      </w:r>
      <w:r>
        <w:rPr>
          <w:color w:val="292425"/>
          <w:spacing w:val="-9"/>
          <w:w w:val="110"/>
        </w:rPr>
        <w:t> </w:t>
      </w:r>
      <w:r>
        <w:rPr>
          <w:color w:val="292425"/>
          <w:w w:val="110"/>
        </w:rPr>
        <w:t>month,</w:t>
      </w:r>
      <w:r>
        <w:rPr>
          <w:color w:val="292425"/>
          <w:spacing w:val="-9"/>
          <w:w w:val="110"/>
        </w:rPr>
        <w:t> </w:t>
      </w:r>
      <w:r>
        <w:rPr>
          <w:color w:val="292425"/>
          <w:w w:val="110"/>
        </w:rPr>
        <w:t>which</w:t>
      </w:r>
      <w:r>
        <w:rPr>
          <w:color w:val="292425"/>
          <w:spacing w:val="-9"/>
          <w:w w:val="110"/>
        </w:rPr>
        <w:t> </w:t>
      </w:r>
      <w:r>
        <w:rPr>
          <w:color w:val="292425"/>
          <w:w w:val="110"/>
        </w:rPr>
        <w:t>could</w:t>
      </w:r>
      <w:r>
        <w:rPr>
          <w:color w:val="292425"/>
          <w:spacing w:val="-9"/>
          <w:w w:val="110"/>
        </w:rPr>
        <w:t> </w:t>
      </w:r>
      <w:r>
        <w:rPr>
          <w:color w:val="292425"/>
          <w:w w:val="110"/>
        </w:rPr>
        <w:t>help</w:t>
      </w:r>
      <w:r>
        <w:rPr>
          <w:color w:val="292425"/>
          <w:spacing w:val="-8"/>
          <w:w w:val="110"/>
        </w:rPr>
        <w:t> </w:t>
      </w:r>
      <w:r>
        <w:rPr>
          <w:color w:val="292425"/>
          <w:spacing w:val="-4"/>
          <w:w w:val="110"/>
        </w:rPr>
        <w:t>to</w:t>
      </w:r>
      <w:r>
        <w:rPr>
          <w:color w:val="292425"/>
          <w:spacing w:val="-9"/>
          <w:w w:val="110"/>
        </w:rPr>
        <w:t> </w:t>
      </w:r>
      <w:r>
        <w:rPr>
          <w:color w:val="292425"/>
          <w:w w:val="110"/>
        </w:rPr>
        <w:t>ease</w:t>
      </w:r>
      <w:r>
        <w:rPr>
          <w:color w:val="292425"/>
          <w:spacing w:val="-9"/>
          <w:w w:val="110"/>
        </w:rPr>
        <w:t> </w:t>
      </w:r>
      <w:r>
        <w:rPr>
          <w:color w:val="292425"/>
          <w:w w:val="110"/>
        </w:rPr>
        <w:t>price</w:t>
      </w:r>
      <w:r>
        <w:rPr>
          <w:color w:val="292425"/>
          <w:spacing w:val="-9"/>
          <w:w w:val="110"/>
        </w:rPr>
        <w:t> </w:t>
      </w:r>
      <w:r>
        <w:rPr>
          <w:color w:val="292425"/>
          <w:spacing w:val="-3"/>
          <w:w w:val="110"/>
        </w:rPr>
        <w:t>pressures.</w:t>
      </w:r>
    </w:p>
    <w:p>
      <w:pPr>
        <w:pStyle w:val="BodyText"/>
        <w:spacing w:before="8"/>
      </w:pPr>
    </w:p>
    <w:p>
      <w:pPr>
        <w:pStyle w:val="BodyText"/>
        <w:spacing w:line="292" w:lineRule="auto"/>
        <w:ind w:left="5100" w:right="401"/>
      </w:pPr>
      <w:r>
        <w:rPr>
          <w:color w:val="292425"/>
          <w:w w:val="105"/>
        </w:rPr>
        <w:t>Overall, the news </w:t>
      </w:r>
      <w:r>
        <w:rPr>
          <w:color w:val="292425"/>
          <w:spacing w:val="-3"/>
          <w:w w:val="105"/>
        </w:rPr>
        <w:t>was </w:t>
      </w:r>
      <w:r>
        <w:rPr>
          <w:color w:val="292425"/>
          <w:w w:val="105"/>
        </w:rPr>
        <w:t>mixed. The </w:t>
      </w:r>
      <w:r>
        <w:rPr>
          <w:color w:val="292425"/>
          <w:spacing w:val="-4"/>
          <w:w w:val="105"/>
        </w:rPr>
        <w:t>near-term </w:t>
      </w:r>
      <w:r>
        <w:rPr>
          <w:color w:val="292425"/>
          <w:w w:val="105"/>
        </w:rPr>
        <w:t>outlook for domestic activity </w:t>
      </w:r>
      <w:r>
        <w:rPr>
          <w:color w:val="292425"/>
          <w:spacing w:val="-3"/>
          <w:w w:val="105"/>
        </w:rPr>
        <w:t>was </w:t>
      </w:r>
      <w:r>
        <w:rPr>
          <w:color w:val="292425"/>
          <w:w w:val="105"/>
        </w:rPr>
        <w:t>broadly as </w:t>
      </w:r>
      <w:r>
        <w:rPr>
          <w:color w:val="292425"/>
          <w:spacing w:val="-3"/>
          <w:w w:val="105"/>
        </w:rPr>
        <w:t>expected, </w:t>
      </w:r>
      <w:r>
        <w:rPr>
          <w:color w:val="292425"/>
          <w:w w:val="105"/>
        </w:rPr>
        <w:t>but world activity and oil prices had been rather </w:t>
      </w:r>
      <w:r>
        <w:rPr>
          <w:color w:val="292425"/>
          <w:spacing w:val="-3"/>
          <w:w w:val="105"/>
        </w:rPr>
        <w:t>weaker </w:t>
      </w:r>
      <w:r>
        <w:rPr>
          <w:color w:val="292425"/>
          <w:w w:val="105"/>
        </w:rPr>
        <w:t>than </w:t>
      </w:r>
      <w:r>
        <w:rPr>
          <w:color w:val="292425"/>
          <w:spacing w:val="-3"/>
          <w:w w:val="105"/>
        </w:rPr>
        <w:t>expected. </w:t>
      </w:r>
      <w:r>
        <w:rPr>
          <w:color w:val="292425"/>
          <w:w w:val="105"/>
        </w:rPr>
        <w:t>For some members, the news </w:t>
      </w:r>
      <w:r>
        <w:rPr>
          <w:color w:val="292425"/>
          <w:spacing w:val="-3"/>
          <w:w w:val="105"/>
        </w:rPr>
        <w:t>was </w:t>
      </w:r>
      <w:r>
        <w:rPr>
          <w:color w:val="292425"/>
          <w:w w:val="105"/>
        </w:rPr>
        <w:t>balanced. For others, the downside risks </w:t>
      </w:r>
      <w:r>
        <w:rPr>
          <w:color w:val="292425"/>
          <w:spacing w:val="-4"/>
          <w:w w:val="105"/>
        </w:rPr>
        <w:t>to </w:t>
      </w:r>
      <w:r>
        <w:rPr>
          <w:color w:val="292425"/>
          <w:w w:val="105"/>
        </w:rPr>
        <w:t>the inflation projection had increased, but not enough </w:t>
      </w:r>
      <w:r>
        <w:rPr>
          <w:color w:val="292425"/>
          <w:spacing w:val="-4"/>
          <w:w w:val="105"/>
        </w:rPr>
        <w:t>to </w:t>
      </w:r>
      <w:r>
        <w:rPr>
          <w:color w:val="292425"/>
          <w:w w:val="105"/>
        </w:rPr>
        <w:t>justify a </w:t>
      </w:r>
      <w:r>
        <w:rPr>
          <w:color w:val="292425"/>
          <w:spacing w:val="-4"/>
          <w:w w:val="105"/>
        </w:rPr>
        <w:t>rate </w:t>
      </w:r>
      <w:r>
        <w:rPr>
          <w:color w:val="292425"/>
          <w:w w:val="105"/>
        </w:rPr>
        <w:t>reduction. The Committee </w:t>
      </w:r>
      <w:r>
        <w:rPr>
          <w:color w:val="292425"/>
          <w:spacing w:val="-3"/>
          <w:w w:val="105"/>
        </w:rPr>
        <w:t>voted </w:t>
      </w:r>
      <w:r>
        <w:rPr>
          <w:color w:val="292425"/>
          <w:w w:val="105"/>
        </w:rPr>
        <w:t>unanimously </w:t>
      </w:r>
      <w:r>
        <w:rPr>
          <w:color w:val="292425"/>
          <w:spacing w:val="-4"/>
          <w:w w:val="105"/>
        </w:rPr>
        <w:t>to </w:t>
      </w:r>
      <w:r>
        <w:rPr>
          <w:color w:val="292425"/>
          <w:w w:val="105"/>
        </w:rPr>
        <w:t>maintain the repo </w:t>
      </w:r>
      <w:r>
        <w:rPr>
          <w:color w:val="292425"/>
          <w:spacing w:val="-4"/>
          <w:w w:val="105"/>
        </w:rPr>
        <w:t>rate </w:t>
      </w:r>
      <w:r>
        <w:rPr>
          <w:color w:val="292425"/>
          <w:w w:val="105"/>
        </w:rPr>
        <w:t>at</w:t>
      </w:r>
      <w:r>
        <w:rPr>
          <w:color w:val="292425"/>
          <w:spacing w:val="22"/>
          <w:w w:val="105"/>
        </w:rPr>
        <w:t> </w:t>
      </w:r>
      <w:r>
        <w:rPr>
          <w:color w:val="292425"/>
          <w:spacing w:val="-7"/>
          <w:w w:val="105"/>
        </w:rPr>
        <w:t>4.75%.</w:t>
      </w:r>
    </w:p>
    <w:p>
      <w:pPr>
        <w:pStyle w:val="BodyText"/>
        <w:spacing w:before="6"/>
      </w:pPr>
    </w:p>
    <w:p>
      <w:pPr>
        <w:pStyle w:val="BodyText"/>
        <w:spacing w:line="292" w:lineRule="auto"/>
        <w:ind w:left="5099" w:right="265"/>
      </w:pPr>
      <w:r>
        <w:rPr>
          <w:color w:val="292425"/>
          <w:spacing w:val="-1"/>
          <w:w w:val="93"/>
        </w:rPr>
        <w:t>A</w:t>
      </w:r>
      <w:r>
        <w:rPr>
          <w:color w:val="292425"/>
          <w:w w:val="93"/>
        </w:rPr>
        <w:t>t</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08"/>
        </w:rPr>
        <w:t>meetin</w:t>
      </w:r>
      <w:r>
        <w:rPr>
          <w:color w:val="292425"/>
          <w:w w:val="108"/>
        </w:rPr>
        <w:t>g</w:t>
      </w:r>
      <w:r>
        <w:rPr>
          <w:color w:val="292425"/>
        </w:rPr>
        <w:t> </w:t>
      </w:r>
      <w:r>
        <w:rPr>
          <w:color w:val="292425"/>
          <w:spacing w:val="-1"/>
          <w:w w:val="111"/>
        </w:rPr>
        <w:t>o</w:t>
      </w:r>
      <w:r>
        <w:rPr>
          <w:color w:val="292425"/>
          <w:w w:val="111"/>
        </w:rPr>
        <w:t>n</w:t>
      </w:r>
      <w:r>
        <w:rPr>
          <w:color w:val="292425"/>
        </w:rPr>
        <w:t> </w:t>
      </w:r>
      <w:r>
        <w:rPr>
          <w:color w:val="292425"/>
          <w:spacing w:val="-25"/>
          <w:w w:val="121"/>
        </w:rPr>
        <w:t>1</w:t>
      </w:r>
      <w:r>
        <w:rPr>
          <w:color w:val="292425"/>
          <w:spacing w:val="-1"/>
          <w:w w:val="119"/>
        </w:rPr>
        <w:t>2–</w:t>
      </w:r>
      <w:r>
        <w:rPr>
          <w:color w:val="292425"/>
          <w:spacing w:val="-39"/>
          <w:w w:val="121"/>
        </w:rPr>
        <w:t>1</w:t>
      </w:r>
      <w:r>
        <w:rPr>
          <w:color w:val="292425"/>
          <w:w w:val="121"/>
        </w:rPr>
        <w:t>3</w:t>
      </w:r>
      <w:r>
        <w:rPr>
          <w:color w:val="292425"/>
        </w:rPr>
        <w:t> </w:t>
      </w:r>
      <w:r>
        <w:rPr>
          <w:color w:val="292425"/>
          <w:spacing w:val="-1"/>
          <w:w w:val="103"/>
        </w:rPr>
        <w:t>Ja</w:t>
      </w:r>
      <w:r>
        <w:rPr>
          <w:color w:val="292425"/>
          <w:spacing w:val="-2"/>
          <w:w w:val="103"/>
        </w:rPr>
        <w:t>n</w:t>
      </w:r>
      <w:r>
        <w:rPr>
          <w:color w:val="292425"/>
          <w:spacing w:val="-1"/>
          <w:w w:val="106"/>
        </w:rPr>
        <w:t>uar</w:t>
      </w:r>
      <w:r>
        <w:rPr>
          <w:color w:val="292425"/>
          <w:spacing w:val="-16"/>
          <w:w w:val="106"/>
        </w:rPr>
        <w:t>y</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1"/>
          <w:w w:val="107"/>
        </w:rPr>
        <w:t>ag</w:t>
      </w:r>
      <w:r>
        <w:rPr>
          <w:color w:val="292425"/>
          <w:spacing w:val="-5"/>
          <w:w w:val="107"/>
        </w:rPr>
        <w:t>r</w:t>
      </w:r>
      <w:r>
        <w:rPr>
          <w:color w:val="292425"/>
          <w:spacing w:val="-1"/>
          <w:w w:val="110"/>
        </w:rPr>
        <w:t>ee</w:t>
      </w:r>
      <w:r>
        <w:rPr>
          <w:color w:val="292425"/>
          <w:w w:val="110"/>
        </w:rPr>
        <w:t>d</w:t>
      </w:r>
      <w:r>
        <w:rPr>
          <w:color w:val="292425"/>
        </w:rPr>
        <w:t> </w:t>
      </w:r>
      <w:r>
        <w:rPr>
          <w:color w:val="292425"/>
          <w:spacing w:val="-1"/>
          <w:w w:val="116"/>
        </w:rPr>
        <w:t>that </w:t>
      </w:r>
      <w:r>
        <w:rPr>
          <w:color w:val="292425"/>
          <w:spacing w:val="-1"/>
          <w:w w:val="115"/>
        </w:rPr>
        <w:t>the</w:t>
      </w:r>
      <w:r>
        <w:rPr>
          <w:color w:val="292425"/>
          <w:spacing w:val="-5"/>
          <w:w w:val="115"/>
        </w:rPr>
        <w:t>r</w:t>
      </w:r>
      <w:r>
        <w:rPr>
          <w:color w:val="292425"/>
          <w:w w:val="109"/>
        </w:rPr>
        <w:t>e</w:t>
      </w:r>
      <w:r>
        <w:rPr>
          <w:color w:val="292425"/>
        </w:rPr>
        <w:t> </w:t>
      </w:r>
      <w:r>
        <w:rPr>
          <w:color w:val="292425"/>
          <w:spacing w:val="-1"/>
          <w:w w:val="111"/>
        </w:rPr>
        <w:t>ha</w:t>
      </w:r>
      <w:r>
        <w:rPr>
          <w:color w:val="292425"/>
          <w:w w:val="111"/>
        </w:rPr>
        <w:t>d</w:t>
      </w:r>
      <w:r>
        <w:rPr>
          <w:color w:val="292425"/>
        </w:rPr>
        <w:t> </w:t>
      </w:r>
      <w:r>
        <w:rPr>
          <w:color w:val="292425"/>
          <w:spacing w:val="-1"/>
          <w:w w:val="111"/>
        </w:rPr>
        <w:t>bee</w:t>
      </w:r>
      <w:r>
        <w:rPr>
          <w:color w:val="292425"/>
          <w:w w:val="111"/>
        </w:rPr>
        <w:t>n</w:t>
      </w:r>
      <w:r>
        <w:rPr>
          <w:color w:val="292425"/>
        </w:rPr>
        <w:t> </w:t>
      </w:r>
      <w:r>
        <w:rPr>
          <w:color w:val="292425"/>
          <w:spacing w:val="-5"/>
          <w:w w:val="116"/>
        </w:rPr>
        <w:t>r</w:t>
      </w:r>
      <w:r>
        <w:rPr>
          <w:color w:val="292425"/>
          <w:spacing w:val="-1"/>
          <w:w w:val="109"/>
        </w:rPr>
        <w:t>e</w:t>
      </w:r>
      <w:r>
        <w:rPr>
          <w:color w:val="292425"/>
          <w:spacing w:val="-1"/>
          <w:w w:val="102"/>
        </w:rPr>
        <w:t>lati</w:t>
      </w:r>
      <w:r>
        <w:rPr>
          <w:color w:val="292425"/>
          <w:spacing w:val="-5"/>
          <w:w w:val="102"/>
        </w:rPr>
        <w:t>v</w:t>
      </w:r>
      <w:r>
        <w:rPr>
          <w:color w:val="292425"/>
          <w:spacing w:val="-1"/>
          <w:w w:val="104"/>
        </w:rPr>
        <w:t>e</w:t>
      </w:r>
      <w:r>
        <w:rPr>
          <w:color w:val="292425"/>
          <w:spacing w:val="-3"/>
          <w:w w:val="104"/>
        </w:rPr>
        <w:t>l</w:t>
      </w:r>
      <w:r>
        <w:rPr>
          <w:color w:val="292425"/>
          <w:w w:val="94"/>
        </w:rPr>
        <w:t>y</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1"/>
          <w:w w:val="112"/>
        </w:rPr>
        <w:t>n</w:t>
      </w:r>
      <w:r>
        <w:rPr>
          <w:color w:val="292425"/>
          <w:spacing w:val="-5"/>
          <w:w w:val="112"/>
        </w:rPr>
        <w:t>e</w:t>
      </w:r>
      <w:r>
        <w:rPr>
          <w:color w:val="292425"/>
          <w:spacing w:val="-1"/>
          <w:w w:val="94"/>
        </w:rPr>
        <w:t>w</w:t>
      </w:r>
      <w:r>
        <w:rPr>
          <w:color w:val="292425"/>
          <w:w w:val="94"/>
        </w:rPr>
        <w:t>s</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
          <w:w w:val="108"/>
        </w:rPr>
        <w:t>month</w:t>
      </w:r>
      <w:r>
        <w:rPr>
          <w:color w:val="292425"/>
          <w:w w:val="108"/>
        </w:rPr>
        <w:t>.</w:t>
      </w:r>
      <w:r>
        <w:rPr>
          <w:color w:val="292425"/>
        </w:rPr>
        <w:t> </w:t>
      </w:r>
      <w:r>
        <w:rPr>
          <w:color w:val="292425"/>
          <w:spacing w:val="1"/>
        </w:rPr>
        <w:t> </w:t>
      </w:r>
      <w:r>
        <w:rPr>
          <w:color w:val="292425"/>
          <w:spacing w:val="-1"/>
          <w:w w:val="107"/>
        </w:rPr>
        <w:t>Nor </w:t>
      </w:r>
      <w:r>
        <w:rPr>
          <w:color w:val="292425"/>
          <w:spacing w:val="-4"/>
          <w:w w:val="97"/>
        </w:rPr>
        <w:t>w</w:t>
      </w:r>
      <w:r>
        <w:rPr>
          <w:color w:val="292425"/>
          <w:spacing w:val="-3"/>
          <w:w w:val="97"/>
        </w:rPr>
        <w:t>a</w:t>
      </w:r>
      <w:r>
        <w:rPr>
          <w:color w:val="292425"/>
          <w:w w:val="102"/>
        </w:rPr>
        <w:t>s</w:t>
      </w:r>
      <w:r>
        <w:rPr>
          <w:color w:val="292425"/>
        </w:rPr>
        <w:t> </w:t>
      </w:r>
      <w:r>
        <w:rPr>
          <w:color w:val="292425"/>
          <w:spacing w:val="-1"/>
          <w:w w:val="115"/>
        </w:rPr>
        <w:t>the</w:t>
      </w:r>
      <w:r>
        <w:rPr>
          <w:color w:val="292425"/>
          <w:spacing w:val="-5"/>
          <w:w w:val="115"/>
        </w:rPr>
        <w:t>r</w:t>
      </w:r>
      <w:r>
        <w:rPr>
          <w:color w:val="292425"/>
          <w:w w:val="109"/>
        </w:rPr>
        <w:t>e</w:t>
      </w:r>
      <w:r>
        <w:rPr>
          <w:color w:val="292425"/>
        </w:rPr>
        <w:t> </w:t>
      </w:r>
      <w:r>
        <w:rPr>
          <w:color w:val="292425"/>
          <w:spacing w:val="-1"/>
          <w:w w:val="111"/>
        </w:rPr>
        <w:t>a</w:t>
      </w:r>
      <w:r>
        <w:rPr>
          <w:color w:val="292425"/>
          <w:spacing w:val="-7"/>
          <w:w w:val="111"/>
        </w:rPr>
        <w:t>n</w:t>
      </w:r>
      <w:r>
        <w:rPr>
          <w:color w:val="292425"/>
          <w:w w:val="94"/>
        </w:rPr>
        <w:t>y</w:t>
      </w:r>
      <w:r>
        <w:rPr>
          <w:color w:val="292425"/>
        </w:rPr>
        <w:t> </w:t>
      </w:r>
      <w:r>
        <w:rPr>
          <w:color w:val="292425"/>
          <w:spacing w:val="-5"/>
          <w:w w:val="109"/>
        </w:rPr>
        <w:t>e</w:t>
      </w:r>
      <w:r>
        <w:rPr>
          <w:color w:val="292425"/>
          <w:spacing w:val="-1"/>
          <w:w w:val="88"/>
        </w:rPr>
        <w:t>v</w:t>
      </w:r>
      <w:r>
        <w:rPr>
          <w:color w:val="292425"/>
          <w:spacing w:val="-1"/>
          <w:w w:val="110"/>
        </w:rPr>
        <w:t>idenc</w:t>
      </w:r>
      <w:r>
        <w:rPr>
          <w:color w:val="292425"/>
          <w:w w:val="110"/>
        </w:rPr>
        <w:t>e</w:t>
      </w:r>
      <w:r>
        <w:rPr>
          <w:color w:val="292425"/>
        </w:rPr>
        <w:t> </w:t>
      </w:r>
      <w:r>
        <w:rPr>
          <w:color w:val="292425"/>
          <w:spacing w:val="-1"/>
          <w:w w:val="116"/>
        </w:rPr>
        <w:t>tha</w:t>
      </w:r>
      <w:r>
        <w:rPr>
          <w:color w:val="292425"/>
          <w:w w:val="116"/>
        </w:rPr>
        <w:t>t</w:t>
      </w:r>
      <w:r>
        <w:rPr>
          <w:color w:val="292425"/>
        </w:rPr>
        <w:t> </w:t>
      </w:r>
      <w:r>
        <w:rPr>
          <w:color w:val="292425"/>
          <w:spacing w:val="-1"/>
          <w:w w:val="115"/>
        </w:rPr>
        <w:t>th</w:t>
      </w:r>
      <w:r>
        <w:rPr>
          <w:color w:val="292425"/>
          <w:w w:val="115"/>
        </w:rPr>
        <w:t>e</w:t>
      </w:r>
      <w:r>
        <w:rPr>
          <w:color w:val="292425"/>
        </w:rPr>
        <w:t> </w:t>
      </w:r>
      <w:r>
        <w:rPr>
          <w:color w:val="292425"/>
          <w:spacing w:val="-1"/>
          <w:w w:val="106"/>
        </w:rPr>
        <w:t>mai</w:t>
      </w:r>
      <w:r>
        <w:rPr>
          <w:color w:val="292425"/>
          <w:w w:val="106"/>
        </w:rPr>
        <w:t>n</w:t>
      </w:r>
      <w:r>
        <w:rPr>
          <w:color w:val="292425"/>
        </w:rPr>
        <w:t> </w:t>
      </w:r>
      <w:r>
        <w:rPr>
          <w:color w:val="292425"/>
          <w:spacing w:val="-1"/>
          <w:w w:val="103"/>
        </w:rPr>
        <w:t>risk</w:t>
      </w:r>
      <w:r>
        <w:rPr>
          <w:color w:val="292425"/>
          <w:w w:val="103"/>
        </w:rPr>
        <w:t>s</w:t>
      </w:r>
      <w:r>
        <w:rPr>
          <w:color w:val="292425"/>
        </w:rPr>
        <w:t> </w:t>
      </w:r>
      <w:r>
        <w:rPr>
          <w:color w:val="292425"/>
          <w:spacing w:val="-1"/>
          <w:w w:val="108"/>
        </w:rPr>
        <w:t>identifie</w:t>
      </w:r>
      <w:r>
        <w:rPr>
          <w:color w:val="292425"/>
          <w:w w:val="108"/>
        </w:rPr>
        <w:t>d</w:t>
      </w:r>
      <w:r>
        <w:rPr>
          <w:color w:val="292425"/>
        </w:rPr>
        <w:t> </w:t>
      </w:r>
      <w:r>
        <w:rPr>
          <w:color w:val="292425"/>
          <w:spacing w:val="-1"/>
          <w:w w:val="110"/>
        </w:rPr>
        <w:t>i</w:t>
      </w:r>
      <w:r>
        <w:rPr>
          <w:color w:val="292425"/>
          <w:w w:val="110"/>
        </w:rPr>
        <w:t>n</w:t>
      </w:r>
      <w:r>
        <w:rPr>
          <w:color w:val="292425"/>
        </w:rPr>
        <w:t> </w:t>
      </w:r>
      <w:r>
        <w:rPr>
          <w:color w:val="292425"/>
          <w:spacing w:val="-1"/>
          <w:w w:val="115"/>
        </w:rPr>
        <w:t>the </w:t>
      </w:r>
      <w:r>
        <w:rPr>
          <w:color w:val="292425"/>
          <w:w w:val="105"/>
        </w:rPr>
        <w:t>N</w:t>
      </w:r>
      <w:r>
        <w:rPr>
          <w:color w:val="292425"/>
          <w:spacing w:val="-5"/>
          <w:w w:val="105"/>
        </w:rPr>
        <w:t>o</w:t>
      </w:r>
      <w:r>
        <w:rPr>
          <w:color w:val="292425"/>
          <w:spacing w:val="-5"/>
          <w:w w:val="88"/>
        </w:rPr>
        <w:t>v</w:t>
      </w:r>
      <w:r>
        <w:rPr>
          <w:color w:val="292425"/>
          <w:w w:val="108"/>
        </w:rPr>
        <w:t>ember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5"/>
          <w:w w:val="97"/>
        </w:rPr>
        <w:t>w</w:t>
      </w:r>
      <w:r>
        <w:rPr>
          <w:smallCaps w:val="0"/>
          <w:color w:val="292425"/>
          <w:w w:val="97"/>
        </w:rPr>
        <w:t>e</w:t>
      </w:r>
      <w:r>
        <w:rPr>
          <w:smallCaps w:val="0"/>
          <w:color w:val="292425"/>
          <w:spacing w:val="-5"/>
          <w:w w:val="112"/>
        </w:rPr>
        <w:t>r</w:t>
      </w:r>
      <w:r>
        <w:rPr>
          <w:smallCaps w:val="0"/>
          <w:color w:val="292425"/>
          <w:w w:val="112"/>
        </w:rPr>
        <w:t>e</w:t>
      </w:r>
      <w:r>
        <w:rPr>
          <w:smallCaps w:val="0"/>
          <w:color w:val="292425"/>
        </w:rPr>
        <w:t> </w:t>
      </w:r>
      <w:r>
        <w:rPr>
          <w:smallCaps w:val="0"/>
          <w:color w:val="292425"/>
          <w:spacing w:val="-1"/>
          <w:w w:val="107"/>
        </w:rPr>
        <w:t>ma</w:t>
      </w:r>
      <w:r>
        <w:rPr>
          <w:smallCaps w:val="0"/>
          <w:color w:val="292425"/>
          <w:spacing w:val="-7"/>
          <w:w w:val="107"/>
        </w:rPr>
        <w:t>t</w:t>
      </w:r>
      <w:r>
        <w:rPr>
          <w:smallCaps w:val="0"/>
          <w:color w:val="292425"/>
          <w:spacing w:val="-1"/>
          <w:w w:val="106"/>
        </w:rPr>
        <w:t>erialisin</w:t>
      </w:r>
      <w:r>
        <w:rPr>
          <w:smallCaps w:val="0"/>
          <w:color w:val="292425"/>
          <w:w w:val="106"/>
        </w:rPr>
        <w:t>g</w:t>
      </w:r>
      <w:r>
        <w:rPr>
          <w:smallCaps w:val="0"/>
          <w:color w:val="292425"/>
        </w:rPr>
        <w:t> </w:t>
      </w:r>
      <w:r>
        <w:rPr>
          <w:smallCaps w:val="0"/>
          <w:color w:val="292425"/>
          <w:w w:val="110"/>
        </w:rPr>
        <w: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5"/>
        </w:rPr>
        <w:t>the </w:t>
      </w:r>
      <w:r>
        <w:rPr>
          <w:smallCaps w:val="0"/>
          <w:color w:val="292425"/>
          <w:spacing w:val="-1"/>
          <w:w w:val="106"/>
        </w:rPr>
        <w:t>possibl</w:t>
      </w:r>
      <w:r>
        <w:rPr>
          <w:smallCaps w:val="0"/>
          <w:color w:val="292425"/>
          <w:w w:val="106"/>
        </w:rPr>
        <w:t>e</w:t>
      </w:r>
      <w:r>
        <w:rPr>
          <w:smallCaps w:val="0"/>
          <w:color w:val="292425"/>
        </w:rPr>
        <w:t> </w:t>
      </w:r>
      <w:r>
        <w:rPr>
          <w:smallCaps w:val="0"/>
          <w:color w:val="292425"/>
          <w:spacing w:val="-6"/>
          <w:w w:val="109"/>
        </w:rPr>
        <w:t>e</w:t>
      </w:r>
      <w:r>
        <w:rPr>
          <w:smallCaps w:val="0"/>
          <w:color w:val="292425"/>
          <w:spacing w:val="-6"/>
          <w:w w:val="87"/>
        </w:rPr>
        <w:t>x</w:t>
      </w:r>
      <w:r>
        <w:rPr>
          <w:smallCaps w:val="0"/>
          <w:color w:val="292425"/>
          <w:spacing w:val="-1"/>
          <w:w w:val="111"/>
        </w:rPr>
        <w:t>ceptio</w:t>
      </w:r>
      <w:r>
        <w:rPr>
          <w:smallCaps w:val="0"/>
          <w:color w:val="292425"/>
          <w:w w:val="111"/>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6"/>
        </w:rPr>
        <w:t>slight</w:t>
      </w:r>
      <w:r>
        <w:rPr>
          <w:smallCaps w:val="0"/>
          <w:color w:val="292425"/>
          <w:spacing w:val="-3"/>
          <w:w w:val="106"/>
        </w:rPr>
        <w:t>l</w:t>
      </w:r>
      <w:r>
        <w:rPr>
          <w:smallCaps w:val="0"/>
          <w:color w:val="292425"/>
          <w:w w:val="94"/>
        </w:rPr>
        <w:t>y</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2"/>
        </w:rPr>
        <w:t>e</w:t>
      </w:r>
      <w:r>
        <w:rPr>
          <w:smallCaps w:val="0"/>
          <w:color w:val="292425"/>
          <w:w w:val="112"/>
        </w:rPr>
        <w:t>r</w:t>
      </w:r>
      <w:r>
        <w:rPr>
          <w:smallCaps w:val="0"/>
          <w:color w:val="292425"/>
        </w:rPr>
        <w:t> </w:t>
      </w:r>
      <w:r>
        <w:rPr>
          <w:smallCaps w:val="0"/>
          <w:color w:val="292425"/>
          <w:spacing w:val="-5"/>
          <w:w w:val="90"/>
        </w:rPr>
        <w:t>w</w:t>
      </w:r>
      <w:r>
        <w:rPr>
          <w:smallCaps w:val="0"/>
          <w:color w:val="292425"/>
          <w:w w:val="108"/>
        </w:rPr>
        <w:t>o</w:t>
      </w:r>
      <w:r>
        <w:rPr>
          <w:smallCaps w:val="0"/>
          <w:color w:val="292425"/>
          <w:spacing w:val="-4"/>
          <w:w w:val="116"/>
        </w:rPr>
        <w:t>r</w:t>
      </w:r>
      <w:r>
        <w:rPr>
          <w:smallCaps w:val="0"/>
          <w:color w:val="292425"/>
          <w:spacing w:val="-1"/>
          <w:w w:val="106"/>
        </w:rPr>
        <w:t>l</w:t>
      </w:r>
      <w:r>
        <w:rPr>
          <w:smallCaps w:val="0"/>
          <w:color w:val="292425"/>
          <w:w w:val="106"/>
        </w:rPr>
        <w:t>d</w:t>
      </w:r>
      <w:r>
        <w:rPr>
          <w:smallCaps w:val="0"/>
          <w:color w:val="292425"/>
        </w:rPr>
        <w:t> </w:t>
      </w:r>
      <w:r>
        <w:rPr>
          <w:smallCaps w:val="0"/>
          <w:color w:val="292425"/>
          <w:spacing w:val="-1"/>
          <w:w w:val="107"/>
        </w:rPr>
        <w:t>activi</w:t>
      </w:r>
      <w:r>
        <w:rPr>
          <w:smallCaps w:val="0"/>
          <w:color w:val="292425"/>
          <w:spacing w:val="-10"/>
          <w:w w:val="107"/>
        </w:rPr>
        <w:t>t</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spacing w:val="-1"/>
          <w:w w:val="106"/>
        </w:rPr>
        <w:t>Eu</w:t>
      </w:r>
      <w:r>
        <w:rPr>
          <w:smallCaps w:val="0"/>
          <w:color w:val="292425"/>
          <w:spacing w:val="-5"/>
          <w:w w:val="106"/>
        </w:rPr>
        <w:t>r</w:t>
      </w:r>
      <w:r>
        <w:rPr>
          <w:smallCaps w:val="0"/>
          <w:color w:val="292425"/>
          <w:spacing w:val="-1"/>
          <w:w w:val="109"/>
        </w:rPr>
        <w:t>o-a</w:t>
      </w:r>
      <w:r>
        <w:rPr>
          <w:smallCaps w:val="0"/>
          <w:color w:val="292425"/>
          <w:spacing w:val="-5"/>
          <w:w w:val="109"/>
        </w:rPr>
        <w:t>r</w:t>
      </w:r>
      <w:r>
        <w:rPr>
          <w:smallCaps w:val="0"/>
          <w:color w:val="292425"/>
          <w:spacing w:val="-1"/>
          <w:w w:val="108"/>
        </w:rPr>
        <w:t>ea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6"/>
        </w:rPr>
        <w:t>Japan</w:t>
      </w:r>
      <w:r>
        <w:rPr>
          <w:smallCaps w:val="0"/>
          <w:color w:val="292425"/>
          <w:spacing w:val="-3"/>
          <w:w w:val="106"/>
        </w:rPr>
        <w:t>e</w:t>
      </w:r>
      <w:r>
        <w:rPr>
          <w:smallCaps w:val="0"/>
          <w:color w:val="292425"/>
          <w:spacing w:val="-1"/>
          <w:w w:val="106"/>
        </w:rPr>
        <w:t>s</w:t>
      </w:r>
      <w:r>
        <w:rPr>
          <w:smallCaps w:val="0"/>
          <w:color w:val="292425"/>
          <w:w w:val="106"/>
        </w:rPr>
        <w:t>e</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5"/>
          <w:w w:val="116"/>
        </w:rPr>
        <w:t>r</w:t>
      </w:r>
      <w:r>
        <w:rPr>
          <w:smallCaps w:val="0"/>
          <w:color w:val="292425"/>
          <w:spacing w:val="-1"/>
          <w:w w:val="108"/>
        </w:rPr>
        <w:t>emaine</w:t>
      </w:r>
      <w:r>
        <w:rPr>
          <w:smallCaps w:val="0"/>
          <w:color w:val="292425"/>
          <w:w w:val="108"/>
        </w:rPr>
        <w:t>d</w:t>
      </w:r>
      <w:r>
        <w:rPr>
          <w:smallCaps w:val="0"/>
          <w:color w:val="292425"/>
        </w:rPr>
        <w:t> </w:t>
      </w:r>
      <w:r>
        <w:rPr>
          <w:smallCaps w:val="0"/>
          <w:color w:val="292425"/>
          <w:spacing w:val="-5"/>
          <w:w w:val="90"/>
        </w:rPr>
        <w:t>w</w:t>
      </w:r>
      <w:r>
        <w:rPr>
          <w:smallCaps w:val="0"/>
          <w:color w:val="292425"/>
          <w:spacing w:val="-1"/>
          <w:w w:val="104"/>
        </w:rPr>
        <w:t>ea</w:t>
      </w:r>
      <w:r>
        <w:rPr>
          <w:smallCaps w:val="0"/>
          <w:color w:val="292425"/>
          <w:spacing w:val="-6"/>
          <w:w w:val="104"/>
        </w:rPr>
        <w:t>k</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6"/>
          <w:w w:val="109"/>
        </w:rPr>
        <w:t>e</w:t>
      </w:r>
      <w:r>
        <w:rPr>
          <w:smallCaps w:val="0"/>
          <w:color w:val="292425"/>
          <w:spacing w:val="-1"/>
          <w:w w:val="106"/>
        </w:rPr>
        <w:t>xpec</w:t>
      </w:r>
      <w:r>
        <w:rPr>
          <w:smallCaps w:val="0"/>
          <w:color w:val="292425"/>
          <w:spacing w:val="-7"/>
          <w:w w:val="106"/>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0"/>
        </w:rPr>
        <w:t>in </w:t>
      </w:r>
      <w:r>
        <w:rPr>
          <w:smallCaps w:val="0"/>
          <w:color w:val="292425"/>
          <w:w w:val="105"/>
        </w:rPr>
        <w:t>N</w:t>
      </w:r>
      <w:r>
        <w:rPr>
          <w:smallCaps w:val="0"/>
          <w:color w:val="292425"/>
          <w:spacing w:val="-5"/>
          <w:w w:val="105"/>
        </w:rPr>
        <w:t>o</w:t>
      </w:r>
      <w:r>
        <w:rPr>
          <w:smallCaps w:val="0"/>
          <w:color w:val="292425"/>
          <w:spacing w:val="-5"/>
          <w:w w:val="88"/>
        </w:rPr>
        <w:t>v</w:t>
      </w:r>
      <w:r>
        <w:rPr>
          <w:smallCaps w:val="0"/>
          <w:color w:val="292425"/>
          <w:w w:val="109"/>
        </w:rPr>
        <w:t>e</w:t>
      </w:r>
      <w:r>
        <w:rPr>
          <w:smallCaps w:val="0"/>
          <w:color w:val="292425"/>
          <w:w w:val="108"/>
        </w:rPr>
        <w:t>mbe</w:t>
      </w:r>
      <w:r>
        <w:rPr>
          <w:smallCaps w:val="0"/>
          <w:color w:val="292425"/>
          <w:spacing w:val="-11"/>
          <w:w w:val="108"/>
        </w:rPr>
        <w:t>r</w:t>
      </w:r>
      <w:r>
        <w:rPr>
          <w:smallCaps w:val="0"/>
          <w:color w:val="292425"/>
          <w:w w:val="86"/>
        </w:rPr>
        <w:t>.</w:t>
      </w:r>
    </w:p>
    <w:p>
      <w:pPr>
        <w:pStyle w:val="BodyText"/>
        <w:spacing w:before="6"/>
      </w:pPr>
    </w:p>
    <w:p>
      <w:pPr>
        <w:pStyle w:val="BodyText"/>
        <w:spacing w:line="292" w:lineRule="auto"/>
        <w:ind w:left="5099" w:right="201"/>
      </w:pPr>
      <w:r>
        <w:rPr>
          <w:color w:val="292425"/>
          <w:spacing w:val="-1"/>
          <w:w w:val="108"/>
        </w:rPr>
        <w:t>O</w:t>
      </w:r>
      <w:r>
        <w:rPr>
          <w:color w:val="292425"/>
          <w:w w:val="108"/>
        </w:rPr>
        <w:t>n</w:t>
      </w:r>
      <w:r>
        <w:rPr>
          <w:color w:val="292425"/>
        </w:rPr>
        <w:t> </w:t>
      </w:r>
      <w:r>
        <w:rPr>
          <w:color w:val="292425"/>
          <w:spacing w:val="-1"/>
          <w:w w:val="106"/>
        </w:rPr>
        <w:t>dom</w:t>
      </w:r>
      <w:r>
        <w:rPr>
          <w:color w:val="292425"/>
          <w:spacing w:val="-3"/>
          <w:w w:val="106"/>
        </w:rPr>
        <w:t>e</w:t>
      </w:r>
      <w:r>
        <w:rPr>
          <w:color w:val="292425"/>
          <w:spacing w:val="-1"/>
          <w:w w:val="109"/>
        </w:rPr>
        <w:t>sti</w:t>
      </w:r>
      <w:r>
        <w:rPr>
          <w:color w:val="292425"/>
          <w:w w:val="109"/>
        </w:rPr>
        <w:t>c</w:t>
      </w:r>
      <w:r>
        <w:rPr>
          <w:color w:val="292425"/>
        </w:rPr>
        <w:t> </w:t>
      </w:r>
      <w:r>
        <w:rPr>
          <w:color w:val="292425"/>
          <w:spacing w:val="-1"/>
          <w:w w:val="107"/>
        </w:rPr>
        <w:t>activi</w:t>
      </w:r>
      <w:r>
        <w:rPr>
          <w:color w:val="292425"/>
          <w:spacing w:val="-10"/>
          <w:w w:val="107"/>
        </w:rPr>
        <w:t>t</w:t>
      </w:r>
      <w:r>
        <w:rPr>
          <w:color w:val="292425"/>
          <w:spacing w:val="-15"/>
          <w:w w:val="94"/>
        </w:rPr>
        <w:t>y</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12"/>
        </w:rPr>
        <w:t>s</w:t>
      </w:r>
      <w:r>
        <w:rPr>
          <w:color w:val="292425"/>
          <w:w w:val="112"/>
        </w:rPr>
        <w:t>t</w:t>
      </w:r>
      <w:r>
        <w:rPr>
          <w:color w:val="292425"/>
        </w:rPr>
        <w:t> </w:t>
      </w: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112"/>
        </w:rPr>
        <w:t>poin</w:t>
      </w:r>
      <w:r>
        <w:rPr>
          <w:color w:val="292425"/>
          <w:spacing w:val="-7"/>
          <w:w w:val="112"/>
        </w:rPr>
        <w:t>t</w:t>
      </w:r>
      <w:r>
        <w:rPr>
          <w:color w:val="292425"/>
          <w:spacing w:val="-1"/>
          <w:w w:val="110"/>
        </w:rPr>
        <w:t>e</w:t>
      </w:r>
      <w:r>
        <w:rPr>
          <w:color w:val="292425"/>
          <w:w w:val="110"/>
        </w:rPr>
        <w:t>d</w:t>
      </w:r>
      <w:r>
        <w:rPr>
          <w:color w:val="292425"/>
        </w:rPr>
        <w:t> </w:t>
      </w:r>
      <w:r>
        <w:rPr>
          <w:color w:val="292425"/>
          <w:spacing w:val="-7"/>
          <w:w w:val="125"/>
        </w:rPr>
        <w:t>t</w:t>
      </w:r>
      <w:r>
        <w:rPr>
          <w:color w:val="292425"/>
          <w:w w:val="108"/>
        </w:rPr>
        <w:t>o</w:t>
      </w:r>
      <w:r>
        <w:rPr>
          <w:color w:val="292425"/>
        </w:rPr>
        <w:t> </w:t>
      </w:r>
      <w:r>
        <w:rPr>
          <w:color w:val="292425"/>
          <w:spacing w:val="-1"/>
          <w:w w:val="101"/>
        </w:rPr>
        <w:t>GDP </w:t>
      </w:r>
      <w:r>
        <w:rPr>
          <w:color w:val="292425"/>
          <w:spacing w:val="-1"/>
          <w:w w:val="107"/>
        </w:rPr>
        <w:t>g</w:t>
      </w:r>
      <w:r>
        <w:rPr>
          <w:color w:val="292425"/>
          <w:spacing w:val="-5"/>
          <w:w w:val="107"/>
        </w:rPr>
        <w:t>r</w:t>
      </w:r>
      <w:r>
        <w:rPr>
          <w:color w:val="292425"/>
          <w:spacing w:val="-4"/>
          <w:w w:val="108"/>
        </w:rPr>
        <w:t>o</w:t>
      </w:r>
      <w:r>
        <w:rPr>
          <w:color w:val="292425"/>
          <w:spacing w:val="-1"/>
          <w:w w:val="90"/>
        </w:rPr>
        <w:t>w</w:t>
      </w:r>
      <w:r>
        <w:rPr>
          <w:color w:val="292425"/>
          <w:spacing w:val="-1"/>
          <w:w w:val="118"/>
        </w:rPr>
        <w:t>t</w:t>
      </w:r>
      <w:r>
        <w:rPr>
          <w:color w:val="292425"/>
          <w:w w:val="118"/>
        </w:rPr>
        <w:t>h</w:t>
      </w:r>
      <w:r>
        <w:rPr>
          <w:color w:val="292425"/>
        </w:rPr>
        <w:t> </w:t>
      </w:r>
      <w:r>
        <w:rPr>
          <w:color w:val="292425"/>
          <w:spacing w:val="-1"/>
          <w:w w:val="100"/>
        </w:rPr>
        <w:t>o</w:t>
      </w:r>
      <w:r>
        <w:rPr>
          <w:color w:val="292425"/>
          <w:w w:val="100"/>
        </w:rPr>
        <w:t>f</w:t>
      </w:r>
      <w:r>
        <w:rPr>
          <w:color w:val="292425"/>
        </w:rPr>
        <w:t> </w:t>
      </w:r>
      <w:r>
        <w:rPr>
          <w:color w:val="292425"/>
          <w:spacing w:val="-1"/>
          <w:w w:val="105"/>
        </w:rPr>
        <w:t>clos</w:t>
      </w:r>
      <w:r>
        <w:rPr>
          <w:color w:val="292425"/>
          <w:w w:val="105"/>
        </w:rPr>
        <w:t>e</w:t>
      </w:r>
      <w:r>
        <w:rPr>
          <w:color w:val="292425"/>
        </w:rPr>
        <w:t> </w:t>
      </w:r>
      <w:r>
        <w:rPr>
          <w:color w:val="292425"/>
          <w:spacing w:val="-7"/>
          <w:w w:val="125"/>
        </w:rPr>
        <w:t>t</w:t>
      </w:r>
      <w:r>
        <w:rPr>
          <w:color w:val="292425"/>
          <w:w w:val="108"/>
        </w:rPr>
        <w:t>o</w:t>
      </w:r>
      <w:r>
        <w:rPr>
          <w:color w:val="292425"/>
        </w:rPr>
        <w:t> </w:t>
      </w:r>
      <w:r>
        <w:rPr>
          <w:color w:val="292425"/>
          <w:spacing w:val="-1"/>
          <w:w w:val="120"/>
        </w:rPr>
        <w:t>t</w:t>
      </w:r>
      <w:r>
        <w:rPr>
          <w:color w:val="292425"/>
          <w:spacing w:val="-5"/>
          <w:w w:val="120"/>
        </w:rPr>
        <w:t>r</w:t>
      </w:r>
      <w:r>
        <w:rPr>
          <w:color w:val="292425"/>
          <w:spacing w:val="-1"/>
          <w:w w:val="112"/>
        </w:rPr>
        <w:t>en</w:t>
      </w:r>
      <w:r>
        <w:rPr>
          <w:color w:val="292425"/>
          <w:w w:val="112"/>
        </w:rPr>
        <w:t>d</w:t>
      </w:r>
      <w:r>
        <w:rPr>
          <w:color w:val="292425"/>
        </w:rPr>
        <w:t> </w:t>
      </w:r>
      <w:r>
        <w:rPr>
          <w:color w:val="292425"/>
          <w:spacing w:val="-1"/>
          <w:w w:val="110"/>
        </w:rPr>
        <w:t>i</w:t>
      </w:r>
      <w:r>
        <w:rPr>
          <w:color w:val="292425"/>
          <w:w w:val="110"/>
        </w:rPr>
        <w:t>n</w:t>
      </w:r>
      <w:r>
        <w:rPr>
          <w:color w:val="292425"/>
        </w:rPr>
        <w:t> </w:t>
      </w:r>
      <w:r>
        <w:rPr>
          <w:color w:val="292425"/>
          <w:spacing w:val="-13"/>
          <w:w w:val="121"/>
        </w:rPr>
        <w:t>2</w:t>
      </w:r>
      <w:r>
        <w:rPr>
          <w:color w:val="292425"/>
          <w:spacing w:val="-1"/>
          <w:w w:val="121"/>
        </w:rPr>
        <w:t>0</w:t>
      </w:r>
      <w:r>
        <w:rPr>
          <w:color w:val="292425"/>
          <w:spacing w:val="-9"/>
          <w:w w:val="121"/>
        </w:rPr>
        <w:t>0</w:t>
      </w:r>
      <w:r>
        <w:rPr>
          <w:color w:val="292425"/>
          <w:w w:val="121"/>
        </w:rPr>
        <w:t>4</w:t>
      </w:r>
      <w:r>
        <w:rPr>
          <w:color w:val="292425"/>
        </w:rPr>
        <w:t> </w:t>
      </w:r>
      <w:r>
        <w:rPr>
          <w:color w:val="292425"/>
          <w:spacing w:val="-1"/>
          <w:w w:val="107"/>
        </w:rPr>
        <w:t>Q4</w:t>
      </w:r>
      <w:r>
        <w:rPr>
          <w:color w:val="292425"/>
          <w:w w:val="107"/>
        </w:rPr>
        <w:t>,</w:t>
      </w:r>
      <w:r>
        <w:rPr>
          <w:color w:val="292425"/>
        </w:rPr>
        <w:t> </w:t>
      </w:r>
      <w:r>
        <w:rPr>
          <w:color w:val="292425"/>
          <w:spacing w:val="-1"/>
          <w:w w:val="114"/>
        </w:rPr>
        <w:t>b</w:t>
      </w:r>
      <w:r>
        <w:rPr>
          <w:color w:val="292425"/>
          <w:spacing w:val="-5"/>
          <w:w w:val="114"/>
        </w:rPr>
        <w:t>r</w:t>
      </w:r>
      <w:r>
        <w:rPr>
          <w:color w:val="292425"/>
          <w:spacing w:val="-1"/>
          <w:w w:val="107"/>
        </w:rPr>
        <w:t>oad</w:t>
      </w:r>
      <w:r>
        <w:rPr>
          <w:color w:val="292425"/>
          <w:spacing w:val="-3"/>
          <w:w w:val="107"/>
        </w:rPr>
        <w:t>l</w:t>
      </w:r>
      <w:r>
        <w:rPr>
          <w:color w:val="292425"/>
          <w:w w:val="94"/>
        </w:rPr>
        <w:t>y</w:t>
      </w:r>
      <w:r>
        <w:rPr>
          <w:color w:val="292425"/>
        </w:rPr>
        <w:t> </w:t>
      </w:r>
      <w:r>
        <w:rPr>
          <w:color w:val="292425"/>
          <w:spacing w:val="-1"/>
          <w:w w:val="110"/>
        </w:rPr>
        <w:t>i</w:t>
      </w:r>
      <w:r>
        <w:rPr>
          <w:color w:val="292425"/>
          <w:w w:val="110"/>
        </w:rPr>
        <w:t>n</w:t>
      </w:r>
      <w:r>
        <w:rPr>
          <w:color w:val="292425"/>
        </w:rPr>
        <w:t> </w:t>
      </w:r>
      <w:r>
        <w:rPr>
          <w:color w:val="292425"/>
          <w:spacing w:val="-1"/>
          <w:w w:val="107"/>
        </w:rPr>
        <w:t>lin</w:t>
      </w:r>
      <w:r>
        <w:rPr>
          <w:color w:val="292425"/>
          <w:w w:val="107"/>
        </w:rPr>
        <w:t>e</w:t>
      </w:r>
      <w:r>
        <w:rPr>
          <w:color w:val="292425"/>
        </w:rPr>
        <w:t> </w:t>
      </w:r>
      <w:r>
        <w:rPr>
          <w:color w:val="292425"/>
          <w:spacing w:val="-1"/>
          <w:w w:val="104"/>
        </w:rPr>
        <w:t>wit</w:t>
      </w:r>
      <w:r>
        <w:rPr>
          <w:color w:val="292425"/>
          <w:w w:val="104"/>
        </w:rPr>
        <w:t>h</w:t>
      </w:r>
      <w:r>
        <w:rPr>
          <w:color w:val="292425"/>
        </w:rPr>
        <w:t> </w:t>
      </w:r>
      <w:r>
        <w:rPr>
          <w:color w:val="292425"/>
          <w:spacing w:val="-1"/>
          <w:w w:val="115"/>
        </w:rPr>
        <w:t>the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w w:val="113"/>
        </w:rPr>
        <w:t>cent</w:t>
      </w:r>
      <w:r>
        <w:rPr>
          <w:smallCaps w:val="0"/>
          <w:color w:val="292425"/>
          <w:spacing w:val="-7"/>
          <w:w w:val="113"/>
        </w:rPr>
        <w:t>r</w:t>
      </w:r>
      <w:r>
        <w:rPr>
          <w:smallCaps w:val="0"/>
          <w:color w:val="292425"/>
          <w:w w:val="103"/>
        </w:rPr>
        <w:t>al</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8"/>
        </w:rPr>
        <w:t>jection.</w:t>
      </w:r>
      <w:r>
        <w:rPr>
          <w:smallCaps w:val="0"/>
          <w:color w:val="292425"/>
        </w:rPr>
        <w:t> </w:t>
      </w:r>
      <w:r>
        <w:rPr>
          <w:smallCaps w:val="0"/>
          <w:color w:val="292425"/>
          <w:spacing w:val="1"/>
        </w:rPr>
        <w:t> </w:t>
      </w:r>
      <w:r>
        <w:rPr>
          <w:smallCaps w:val="0"/>
          <w:color w:val="292425"/>
          <w:w w:val="104"/>
        </w:rPr>
        <w:t>The</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9"/>
        </w:rPr>
        <w:t>ee</w:t>
      </w:r>
      <w:r>
        <w:rPr>
          <w:smallCaps w:val="0"/>
          <w:color w:val="292425"/>
        </w:rPr>
        <w:t> </w:t>
      </w:r>
      <w:r>
        <w:rPr>
          <w:smallCaps w:val="0"/>
          <w:color w:val="292425"/>
          <w:w w:val="105"/>
        </w:rPr>
        <w:t>s</w:t>
      </w:r>
      <w:r>
        <w:rPr>
          <w:smallCaps w:val="0"/>
          <w:color w:val="292425"/>
          <w:spacing w:val="-3"/>
          <w:w w:val="105"/>
        </w:rPr>
        <w:t>a</w:t>
      </w:r>
      <w:r>
        <w:rPr>
          <w:smallCaps w:val="0"/>
          <w:color w:val="292425"/>
          <w:w w:val="90"/>
        </w:rPr>
        <w:t>w</w:t>
      </w:r>
      <w:r>
        <w:rPr>
          <w:smallCaps w:val="0"/>
          <w:color w:val="292425"/>
        </w:rPr>
        <w:t> </w:t>
      </w:r>
      <w:r>
        <w:rPr>
          <w:smallCaps w:val="0"/>
          <w:color w:val="292425"/>
          <w:w w:val="111"/>
        </w:rPr>
        <w:t>no </w:t>
      </w:r>
      <w:r>
        <w:rPr>
          <w:smallCaps w:val="0"/>
          <w:color w:val="292425"/>
          <w:w w:val="108"/>
        </w:rPr>
        <w:t>clear</w:t>
      </w:r>
      <w:r>
        <w:rPr>
          <w:smallCaps w:val="0"/>
          <w:color w:val="292425"/>
        </w:rPr>
        <w:t> </w:t>
      </w:r>
      <w:r>
        <w:rPr>
          <w:smallCaps w:val="0"/>
          <w:color w:val="292425"/>
          <w:spacing w:val="-5"/>
          <w:w w:val="109"/>
        </w:rPr>
        <w:t>e</w:t>
      </w:r>
      <w:r>
        <w:rPr>
          <w:smallCaps w:val="0"/>
          <w:color w:val="292425"/>
          <w:w w:val="106"/>
        </w:rPr>
        <w:t>vidence</w:t>
      </w:r>
      <w:r>
        <w:rPr>
          <w:smallCaps w:val="0"/>
          <w:color w:val="292425"/>
        </w:rPr>
        <w:t> </w:t>
      </w:r>
      <w:r>
        <w:rPr>
          <w:smallCaps w:val="0"/>
          <w:color w:val="292425"/>
          <w:w w:val="100"/>
        </w:rPr>
        <w:t>of</w:t>
      </w:r>
      <w:r>
        <w:rPr>
          <w:smallCaps w:val="0"/>
          <w:color w:val="292425"/>
        </w:rPr>
        <w:t> </w:t>
      </w:r>
      <w:r>
        <w:rPr>
          <w:smallCaps w:val="0"/>
          <w:color w:val="292425"/>
          <w:w w:val="108"/>
        </w:rPr>
        <w:t>a</w:t>
      </w:r>
      <w:r>
        <w:rPr>
          <w:smallCaps w:val="0"/>
          <w:color w:val="292425"/>
        </w:rPr>
        <w:t> </w:t>
      </w:r>
      <w:r>
        <w:rPr>
          <w:smallCaps w:val="0"/>
          <w:color w:val="292425"/>
          <w:w w:val="107"/>
        </w:rPr>
        <w:t>significant</w:t>
      </w:r>
      <w:r>
        <w:rPr>
          <w:smallCaps w:val="0"/>
          <w:color w:val="292425"/>
        </w:rPr>
        <w:t> </w:t>
      </w:r>
      <w:r>
        <w:rPr>
          <w:smallCaps w:val="0"/>
          <w:color w:val="292425"/>
          <w:w w:val="109"/>
        </w:rPr>
        <w:t>change</w:t>
      </w:r>
      <w:r>
        <w:rPr>
          <w:smallCaps w:val="0"/>
          <w:color w:val="292425"/>
        </w:rPr>
        <w:t>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09"/>
        </w:rPr>
        <w:t>pace</w:t>
      </w:r>
      <w:r>
        <w:rPr>
          <w:smallCaps w:val="0"/>
          <w:color w:val="292425"/>
        </w:rPr>
        <w:t> </w:t>
      </w:r>
      <w:r>
        <w:rPr>
          <w:smallCaps w:val="0"/>
          <w:color w:val="292425"/>
          <w:w w:val="100"/>
        </w:rPr>
        <w:t>of </w:t>
      </w:r>
      <w:r>
        <w:rPr>
          <w:smallCaps w:val="0"/>
          <w:color w:val="292425"/>
          <w:spacing w:val="-1"/>
          <w:w w:val="109"/>
        </w:rPr>
        <w:t>consumptio</w:t>
      </w:r>
      <w:r>
        <w:rPr>
          <w:smallCaps w:val="0"/>
          <w:color w:val="292425"/>
          <w:w w:val="109"/>
        </w:rPr>
        <w:t>n</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1"/>
          <w:w w:val="102"/>
        </w:rPr>
        <w:t>lati</w:t>
      </w:r>
      <w:r>
        <w:rPr>
          <w:smallCaps w:val="0"/>
          <w:color w:val="292425"/>
          <w:spacing w:val="-5"/>
          <w:w w:val="102"/>
        </w:rPr>
        <w:t>v</w:t>
      </w:r>
      <w:r>
        <w:rPr>
          <w:smallCaps w:val="0"/>
          <w:color w:val="292425"/>
          <w:w w:val="109"/>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6"/>
          <w:w w:val="109"/>
        </w:rPr>
        <w:t>e</w:t>
      </w:r>
      <w:r>
        <w:rPr>
          <w:smallCaps w:val="0"/>
          <w:color w:val="292425"/>
          <w:spacing w:val="-1"/>
          <w:w w:val="106"/>
        </w:rPr>
        <w:t>xpec</w:t>
      </w:r>
      <w:r>
        <w:rPr>
          <w:smallCaps w:val="0"/>
          <w:color w:val="292425"/>
          <w:spacing w:val="-4"/>
          <w:w w:val="106"/>
        </w:rPr>
        <w:t>t</w:t>
      </w:r>
      <w:r>
        <w:rPr>
          <w:smallCaps w:val="0"/>
          <w:color w:val="292425"/>
          <w:spacing w:val="-1"/>
          <w:w w:val="107"/>
        </w:rPr>
        <w:t>ations</w:t>
      </w:r>
      <w:r>
        <w:rPr>
          <w:smallCaps w:val="0"/>
          <w:color w:val="292425"/>
          <w:w w:val="107"/>
        </w:rPr>
        <w:t>,</w:t>
      </w:r>
      <w:r>
        <w:rPr>
          <w:smallCaps w:val="0"/>
          <w:color w:val="292425"/>
        </w:rPr>
        <w:t> </w:t>
      </w:r>
      <w:r>
        <w:rPr>
          <w:smallCaps w:val="0"/>
          <w:color w:val="292425"/>
          <w:spacing w:val="-1"/>
          <w:w w:val="110"/>
        </w:rPr>
        <w:t>d</w:t>
      </w:r>
      <w:r>
        <w:rPr>
          <w:smallCaps w:val="0"/>
          <w:color w:val="292425"/>
          <w:spacing w:val="-3"/>
          <w:w w:val="110"/>
        </w:rPr>
        <w:t>e</w:t>
      </w:r>
      <w:r>
        <w:rPr>
          <w:smallCaps w:val="0"/>
          <w:color w:val="292425"/>
          <w:spacing w:val="-1"/>
          <w:w w:val="110"/>
        </w:rPr>
        <w:t>spi</w:t>
      </w:r>
      <w:r>
        <w:rPr>
          <w:smallCaps w:val="0"/>
          <w:color w:val="292425"/>
          <w:spacing w:val="-7"/>
          <w:w w:val="110"/>
        </w:rPr>
        <w:t>t</w:t>
      </w:r>
      <w:r>
        <w:rPr>
          <w:smallCaps w:val="0"/>
          <w:color w:val="292425"/>
          <w:w w:val="109"/>
        </w:rPr>
        <w:t>e</w:t>
      </w:r>
      <w:r>
        <w:rPr>
          <w:smallCaps w:val="0"/>
          <w:color w:val="292425"/>
        </w:rPr>
        <w:t> </w:t>
      </w:r>
      <w:r>
        <w:rPr>
          <w:smallCaps w:val="0"/>
          <w:color w:val="292425"/>
          <w:spacing w:val="-1"/>
          <w:w w:val="104"/>
        </w:rPr>
        <w:t>some </w:t>
      </w:r>
      <w:r>
        <w:rPr>
          <w:smallCaps w:val="0"/>
          <w:color w:val="292425"/>
          <w:spacing w:val="-1"/>
          <w:w w:val="108"/>
        </w:rPr>
        <w:t>initia</w:t>
      </w:r>
      <w:r>
        <w:rPr>
          <w:smallCaps w:val="0"/>
          <w:color w:val="292425"/>
          <w:w w:val="108"/>
        </w:rPr>
        <w:t>l</w:t>
      </w:r>
      <w:r>
        <w:rPr>
          <w:smallCaps w:val="0"/>
          <w:color w:val="292425"/>
        </w:rPr>
        <w:t> </w:t>
      </w:r>
      <w:r>
        <w:rPr>
          <w:smallCaps w:val="0"/>
          <w:color w:val="292425"/>
          <w:spacing w:val="-1"/>
          <w:w w:val="109"/>
        </w:rPr>
        <w:t>d</w:t>
      </w:r>
      <w:r>
        <w:rPr>
          <w:smallCaps w:val="0"/>
          <w:color w:val="292425"/>
          <w:spacing w:val="-5"/>
          <w:w w:val="109"/>
        </w:rPr>
        <w:t>o</w:t>
      </w:r>
      <w:r>
        <w:rPr>
          <w:smallCaps w:val="0"/>
          <w:color w:val="292425"/>
          <w:spacing w:val="-1"/>
          <w:w w:val="107"/>
        </w:rPr>
        <w:t>wnbea</w:t>
      </w:r>
      <w:r>
        <w:rPr>
          <w:smallCaps w:val="0"/>
          <w:color w:val="292425"/>
          <w:w w:val="107"/>
        </w:rPr>
        <w:t>t</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3"/>
          <w:w w:val="109"/>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07"/>
        </w:rPr>
        <w:t>commen</w:t>
      </w:r>
      <w:r>
        <w:rPr>
          <w:smallCaps w:val="0"/>
          <w:color w:val="292425"/>
          <w:spacing w:val="-3"/>
          <w:w w:val="107"/>
        </w:rPr>
        <w:t>t</w:t>
      </w:r>
      <w:r>
        <w:rPr>
          <w:smallCaps w:val="0"/>
          <w:color w:val="292425"/>
          <w:w w:val="102"/>
        </w:rPr>
        <w:t>s</w:t>
      </w:r>
      <w:r>
        <w:rPr>
          <w:smallCaps w:val="0"/>
          <w:color w:val="292425"/>
        </w:rPr>
        <w:t> </w:t>
      </w:r>
      <w:r>
        <w:rPr>
          <w:smallCaps w:val="0"/>
          <w:color w:val="292425"/>
          <w:spacing w:val="-1"/>
          <w:w w:val="112"/>
        </w:rPr>
        <w:t>abou</w:t>
      </w:r>
      <w:r>
        <w:rPr>
          <w:smallCaps w:val="0"/>
          <w:color w:val="292425"/>
          <w:w w:val="112"/>
        </w:rPr>
        <w:t>t</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5"/>
        </w:rPr>
        <w:t>sal</w:t>
      </w:r>
      <w:r>
        <w:rPr>
          <w:smallCaps w:val="0"/>
          <w:color w:val="292425"/>
          <w:spacing w:val="-3"/>
          <w:w w:val="105"/>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09"/>
        </w:rPr>
        <w:t>house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5"/>
          <w:w w:val="90"/>
        </w:rPr>
        <w:t>w</w:t>
      </w:r>
      <w:r>
        <w:rPr>
          <w:smallCaps w:val="0"/>
          <w:color w:val="292425"/>
          <w:w w:val="109"/>
        </w:rPr>
        <w:t>e</w:t>
      </w:r>
      <w:r>
        <w:rPr>
          <w:smallCaps w:val="0"/>
          <w:color w:val="292425"/>
          <w:spacing w:val="-5"/>
          <w:w w:val="116"/>
        </w:rPr>
        <w:t>r</w:t>
      </w:r>
      <w:r>
        <w:rPr>
          <w:smallCaps w:val="0"/>
          <w:color w:val="292425"/>
          <w:spacing w:val="-1"/>
          <w:w w:val="101"/>
        </w:rPr>
        <w:t>e</w:t>
      </w:r>
      <w:r>
        <w:rPr>
          <w:smallCaps w:val="0"/>
          <w:color w:val="292425"/>
          <w:w w:val="101"/>
        </w:rPr>
        <w:t>,</w:t>
      </w:r>
      <w:r>
        <w:rPr>
          <w:smallCaps w:val="0"/>
          <w:color w:val="292425"/>
        </w:rPr>
        <w:t> </w:t>
      </w:r>
      <w:r>
        <w:rPr>
          <w:smallCaps w:val="0"/>
          <w:color w:val="292425"/>
          <w:spacing w:val="-1"/>
          <w:w w:val="95"/>
        </w:rPr>
        <w:t>i</w:t>
      </w:r>
      <w:r>
        <w:rPr>
          <w:smallCaps w:val="0"/>
          <w:color w:val="292425"/>
          <w:w w:val="95"/>
        </w:rPr>
        <w:t>f</w:t>
      </w:r>
      <w:r>
        <w:rPr>
          <w:smallCaps w:val="0"/>
          <w:color w:val="292425"/>
        </w:rPr>
        <w:t> </w:t>
      </w:r>
      <w:r>
        <w:rPr>
          <w:smallCaps w:val="0"/>
          <w:color w:val="292425"/>
          <w:spacing w:val="-1"/>
          <w:w w:val="111"/>
        </w:rPr>
        <w:t>a</w:t>
      </w:r>
      <w:r>
        <w:rPr>
          <w:smallCaps w:val="0"/>
          <w:color w:val="292425"/>
          <w:spacing w:val="-7"/>
          <w:w w:val="111"/>
        </w:rPr>
        <w:t>n</w:t>
      </w:r>
      <w:r>
        <w:rPr>
          <w:smallCaps w:val="0"/>
          <w:color w:val="292425"/>
          <w:spacing w:val="-1"/>
          <w:w w:val="106"/>
        </w:rPr>
        <w:t>ything</w:t>
      </w:r>
      <w:r>
        <w:rPr>
          <w:smallCaps w:val="0"/>
          <w:color w:val="292425"/>
          <w:w w:val="106"/>
        </w:rPr>
        <w:t>,</w:t>
      </w:r>
      <w:r>
        <w:rPr>
          <w:smallCaps w:val="0"/>
          <w:color w:val="292425"/>
        </w:rPr>
        <w:t> </w:t>
      </w:r>
      <w:r>
        <w:rPr>
          <w:smallCaps w:val="0"/>
          <w:color w:val="292425"/>
          <w:w w:val="108"/>
        </w:rPr>
        <w:t>a</w:t>
      </w:r>
      <w:r>
        <w:rPr>
          <w:smallCaps w:val="0"/>
          <w:color w:val="292425"/>
        </w:rPr>
        <w:t> </w:t>
      </w:r>
      <w:r>
        <w:rPr>
          <w:smallCaps w:val="0"/>
          <w:color w:val="292425"/>
          <w:spacing w:val="-1"/>
          <w:w w:val="108"/>
        </w:rPr>
        <w:t>li</w:t>
      </w:r>
      <w:r>
        <w:rPr>
          <w:smallCaps w:val="0"/>
          <w:color w:val="292425"/>
          <w:spacing w:val="-7"/>
          <w:w w:val="108"/>
        </w:rPr>
        <w:t>t</w:t>
      </w:r>
      <w:r>
        <w:rPr>
          <w:smallCaps w:val="0"/>
          <w:color w:val="292425"/>
          <w:spacing w:val="-1"/>
          <w:w w:val="110"/>
        </w:rPr>
        <w:t>tl</w:t>
      </w:r>
      <w:r>
        <w:rPr>
          <w:smallCaps w:val="0"/>
          <w:color w:val="292425"/>
          <w:w w:val="110"/>
        </w:rPr>
        <w:t>e</w:t>
      </w:r>
      <w:r>
        <w:rPr>
          <w:smallCaps w:val="0"/>
          <w:color w:val="292425"/>
        </w:rPr>
        <w:t> </w:t>
      </w:r>
      <w:r>
        <w:rPr>
          <w:smallCaps w:val="0"/>
          <w:color w:val="292425"/>
          <w:spacing w:val="-1"/>
          <w:w w:val="113"/>
        </w:rPr>
        <w:t>st</w:t>
      </w:r>
      <w:r>
        <w:rPr>
          <w:smallCaps w:val="0"/>
          <w:color w:val="292425"/>
          <w:spacing w:val="-5"/>
          <w:w w:val="113"/>
        </w:rPr>
        <w:t>r</w:t>
      </w:r>
      <w:r>
        <w:rPr>
          <w:smallCaps w:val="0"/>
          <w:color w:val="292425"/>
          <w:spacing w:val="-1"/>
          <w:w w:val="109"/>
        </w:rPr>
        <w:t>onge</w:t>
      </w:r>
      <w:r>
        <w:rPr>
          <w:smallCaps w:val="0"/>
          <w:color w:val="292425"/>
          <w:w w:val="109"/>
        </w:rPr>
        <w:t>r</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6"/>
          <w:w w:val="109"/>
        </w:rPr>
        <w:t>e</w:t>
      </w:r>
      <w:r>
        <w:rPr>
          <w:smallCaps w:val="0"/>
          <w:color w:val="292425"/>
          <w:spacing w:val="-1"/>
          <w:w w:val="106"/>
        </w:rPr>
        <w:t>xpec</w:t>
      </w:r>
      <w:r>
        <w:rPr>
          <w:smallCaps w:val="0"/>
          <w:color w:val="292425"/>
          <w:spacing w:val="-7"/>
          <w:w w:val="106"/>
        </w:rPr>
        <w:t>t</w:t>
      </w:r>
      <w:r>
        <w:rPr>
          <w:smallCaps w:val="0"/>
          <w:color w:val="292425"/>
          <w:spacing w:val="-1"/>
          <w:w w:val="105"/>
        </w:rPr>
        <w:t>ed</w:t>
      </w:r>
      <w:r>
        <w:rPr>
          <w:smallCaps w:val="0"/>
          <w:color w:val="292425"/>
          <w:w w:val="105"/>
        </w:rPr>
        <w:t>.</w:t>
      </w:r>
      <w:r>
        <w:rPr>
          <w:smallCaps w:val="0"/>
          <w:color w:val="292425"/>
        </w:rPr>
        <w:t> </w:t>
      </w:r>
      <w:r>
        <w:rPr>
          <w:smallCaps w:val="0"/>
          <w:color w:val="292425"/>
          <w:spacing w:val="1"/>
        </w:rPr>
        <w:t> </w:t>
      </w:r>
      <w:r>
        <w:rPr>
          <w:smallCaps w:val="0"/>
          <w:color w:val="292425"/>
          <w:spacing w:val="-1"/>
          <w:w w:val="106"/>
        </w:rPr>
        <w:t>The</w:t>
      </w:r>
      <w:r>
        <w:rPr>
          <w:smallCaps w:val="0"/>
          <w:color w:val="292425"/>
          <w:spacing w:val="-5"/>
          <w:w w:val="106"/>
        </w:rPr>
        <w:t>r</w:t>
      </w:r>
      <w:r>
        <w:rPr>
          <w:smallCaps w:val="0"/>
          <w:color w:val="292425"/>
          <w:w w:val="109"/>
        </w:rPr>
        <w:t>e </w:t>
      </w:r>
      <w:r>
        <w:rPr>
          <w:smallCaps w:val="0"/>
          <w:color w:val="292425"/>
          <w:spacing w:val="-5"/>
          <w:w w:val="97"/>
        </w:rPr>
        <w:t>w</w:t>
      </w:r>
      <w:r>
        <w:rPr>
          <w:smallCaps w:val="0"/>
          <w:color w:val="292425"/>
          <w:w w:val="97"/>
        </w:rPr>
        <w:t>e</w:t>
      </w:r>
      <w:r>
        <w:rPr>
          <w:smallCaps w:val="0"/>
          <w:color w:val="292425"/>
          <w:spacing w:val="-5"/>
          <w:w w:val="112"/>
        </w:rPr>
        <w:t>r</w:t>
      </w:r>
      <w:r>
        <w:rPr>
          <w:smallCaps w:val="0"/>
          <w:color w:val="292425"/>
          <w:w w:val="112"/>
        </w:rPr>
        <w:t>e</w:t>
      </w:r>
      <w:r>
        <w:rPr>
          <w:smallCaps w:val="0"/>
          <w:color w:val="292425"/>
        </w:rPr>
        <w:t> </w:t>
      </w:r>
      <w:r>
        <w:rPr>
          <w:smallCaps w:val="0"/>
          <w:color w:val="292425"/>
          <w:w w:val="106"/>
        </w:rPr>
        <w:t>fu</w:t>
      </w:r>
      <w:r>
        <w:rPr>
          <w:smallCaps w:val="0"/>
          <w:color w:val="292425"/>
          <w:spacing w:val="4"/>
          <w:w w:val="106"/>
        </w:rPr>
        <w:t>r</w:t>
      </w:r>
      <w:r>
        <w:rPr>
          <w:smallCaps w:val="0"/>
          <w:color w:val="292425"/>
          <w:w w:val="115"/>
        </w:rPr>
        <w:t>ther</w:t>
      </w:r>
      <w:r>
        <w:rPr>
          <w:smallCaps w:val="0"/>
          <w:color w:val="292425"/>
        </w:rPr>
        <w:t> </w:t>
      </w:r>
      <w:r>
        <w:rPr>
          <w:smallCaps w:val="0"/>
          <w:color w:val="292425"/>
          <w:w w:val="105"/>
        </w:rPr>
        <w:t>signs</w:t>
      </w:r>
      <w:r>
        <w:rPr>
          <w:smallCaps w:val="0"/>
          <w:color w:val="292425"/>
        </w:rPr>
        <w:t> </w:t>
      </w:r>
      <w:r>
        <w:rPr>
          <w:smallCaps w:val="0"/>
          <w:color w:val="292425"/>
          <w:w w:val="100"/>
        </w:rPr>
        <w:t>of</w:t>
      </w:r>
      <w:r>
        <w:rPr>
          <w:smallCaps w:val="0"/>
          <w:color w:val="292425"/>
        </w:rPr>
        <w:t> </w:t>
      </w:r>
      <w:r>
        <w:rPr>
          <w:smallCaps w:val="0"/>
          <w:color w:val="292425"/>
          <w:w w:val="103"/>
        </w:rPr>
        <w:t>sl</w:t>
      </w:r>
      <w:r>
        <w:rPr>
          <w:smallCaps w:val="0"/>
          <w:color w:val="292425"/>
          <w:spacing w:val="-4"/>
          <w:w w:val="103"/>
        </w:rPr>
        <w:t>o</w:t>
      </w:r>
      <w:r>
        <w:rPr>
          <w:smallCaps w:val="0"/>
          <w:color w:val="292425"/>
          <w:spacing w:val="-5"/>
          <w:w w:val="90"/>
        </w:rPr>
        <w:t>w</w:t>
      </w:r>
      <w:r>
        <w:rPr>
          <w:smallCaps w:val="0"/>
          <w:color w:val="292425"/>
          <w:w w:val="112"/>
        </w:rPr>
        <w:t>er</w:t>
      </w:r>
      <w:r>
        <w:rPr>
          <w:smallCaps w:val="0"/>
          <w:color w:val="292425"/>
        </w:rPr>
        <w:t> </w:t>
      </w:r>
      <w:r>
        <w:rPr>
          <w:smallCaps w:val="0"/>
          <w:color w:val="292425"/>
          <w:w w:val="107"/>
        </w:rPr>
        <w:t>mon</w:t>
      </w:r>
      <w:r>
        <w:rPr>
          <w:smallCaps w:val="0"/>
          <w:color w:val="292425"/>
          <w:spacing w:val="-5"/>
          <w:w w:val="107"/>
        </w:rPr>
        <w:t>e</w:t>
      </w:r>
      <w:r>
        <w:rPr>
          <w:smallCaps w:val="0"/>
          <w:color w:val="292425"/>
          <w:w w:val="94"/>
        </w:rPr>
        <w:t>y</w:t>
      </w:r>
      <w:r>
        <w:rPr>
          <w:smallCaps w:val="0"/>
          <w:color w:val="292425"/>
        </w:rPr>
        <w:t> </w:t>
      </w:r>
      <w:r>
        <w:rPr>
          <w:smallCaps w:val="0"/>
          <w:color w:val="292425"/>
          <w:w w:val="111"/>
        </w:rPr>
        <w:t>and</w:t>
      </w:r>
      <w:r>
        <w:rPr>
          <w:smallCaps w:val="0"/>
          <w:color w:val="292425"/>
        </w:rPr>
        <w:t> </w:t>
      </w:r>
      <w:r>
        <w:rPr>
          <w:smallCaps w:val="0"/>
          <w:color w:val="292425"/>
          <w:w w:val="111"/>
        </w:rPr>
        <w:t>c</w:t>
      </w:r>
      <w:r>
        <w:rPr>
          <w:smallCaps w:val="0"/>
          <w:color w:val="292425"/>
          <w:spacing w:val="-5"/>
          <w:w w:val="111"/>
        </w:rPr>
        <w:t>r</w:t>
      </w:r>
      <w:r>
        <w:rPr>
          <w:smallCaps w:val="0"/>
          <w:color w:val="292425"/>
          <w:w w:val="112"/>
        </w:rPr>
        <w:t>edit</w:t>
      </w:r>
      <w:r>
        <w:rPr>
          <w:smallCaps w:val="0"/>
          <w:color w:val="292425"/>
        </w:rPr>
        <w:t> </w:t>
      </w:r>
      <w:r>
        <w:rPr>
          <w:smallCaps w:val="0"/>
          <w:color w:val="292425"/>
          <w:w w:val="107"/>
        </w:rPr>
        <w:t>g</w:t>
      </w:r>
      <w:r>
        <w:rPr>
          <w:smallCaps w:val="0"/>
          <w:color w:val="292425"/>
          <w:spacing w:val="-5"/>
          <w:w w:val="107"/>
        </w:rPr>
        <w:t>r</w:t>
      </w:r>
      <w:r>
        <w:rPr>
          <w:smallCaps w:val="0"/>
          <w:color w:val="292425"/>
          <w:spacing w:val="-4"/>
          <w:w w:val="108"/>
        </w:rPr>
        <w:t>o</w:t>
      </w:r>
      <w:r>
        <w:rPr>
          <w:smallCaps w:val="0"/>
          <w:color w:val="292425"/>
          <w:w w:val="102"/>
        </w:rPr>
        <w:t>wth.</w:t>
      </w:r>
    </w:p>
    <w:p>
      <w:pPr>
        <w:pStyle w:val="BodyText"/>
        <w:spacing w:before="5"/>
      </w:pPr>
    </w:p>
    <w:p>
      <w:pPr>
        <w:pStyle w:val="BodyText"/>
        <w:spacing w:line="292" w:lineRule="auto"/>
        <w:ind w:left="5099" w:right="233"/>
        <w:jc w:val="both"/>
      </w:pPr>
      <w:r>
        <w:rPr>
          <w:color w:val="292425"/>
          <w:w w:val="105"/>
        </w:rPr>
        <w:t>Over the past month, sterling had fallen back to its level at the time of the November </w:t>
      </w:r>
      <w:r>
        <w:rPr>
          <w:i/>
          <w:color w:val="292425"/>
          <w:w w:val="105"/>
        </w:rPr>
        <w:t>Report</w:t>
      </w:r>
      <w:r>
        <w:rPr>
          <w:color w:val="292425"/>
          <w:w w:val="105"/>
        </w:rPr>
        <w:t>. There had been little movement in UK short-term interest rate expectations.</w:t>
      </w:r>
    </w:p>
    <w:p>
      <w:pPr>
        <w:pStyle w:val="BodyText"/>
        <w:spacing w:before="8"/>
      </w:pPr>
    </w:p>
    <w:p>
      <w:pPr>
        <w:pStyle w:val="BodyText"/>
        <w:spacing w:line="292" w:lineRule="auto" w:before="1"/>
        <w:ind w:left="5099" w:right="265"/>
      </w:pPr>
      <w:r>
        <w:rPr>
          <w:color w:val="292425"/>
          <w:spacing w:val="-5"/>
          <w:w w:val="105"/>
        </w:rPr>
        <w:t>Pay </w:t>
      </w:r>
      <w:r>
        <w:rPr>
          <w:color w:val="292425"/>
          <w:spacing w:val="-3"/>
          <w:w w:val="105"/>
        </w:rPr>
        <w:t>pressures  </w:t>
      </w:r>
      <w:r>
        <w:rPr>
          <w:color w:val="292425"/>
          <w:w w:val="105"/>
        </w:rPr>
        <w:t>remained subdued.  Supply-chain price </w:t>
      </w:r>
      <w:r>
        <w:rPr>
          <w:color w:val="292425"/>
          <w:spacing w:val="-3"/>
          <w:w w:val="105"/>
        </w:rPr>
        <w:t>pressures </w:t>
      </w:r>
      <w:r>
        <w:rPr>
          <w:color w:val="292425"/>
          <w:w w:val="105"/>
        </w:rPr>
        <w:t>appeared </w:t>
      </w:r>
      <w:r>
        <w:rPr>
          <w:color w:val="292425"/>
          <w:spacing w:val="-4"/>
          <w:w w:val="105"/>
        </w:rPr>
        <w:t>to </w:t>
      </w:r>
      <w:r>
        <w:rPr>
          <w:color w:val="292425"/>
          <w:spacing w:val="-3"/>
          <w:w w:val="105"/>
        </w:rPr>
        <w:t>have  </w:t>
      </w:r>
      <w:r>
        <w:rPr>
          <w:color w:val="292425"/>
          <w:w w:val="105"/>
        </w:rPr>
        <w:t>eased  a  little,  but  producer output price inflation </w:t>
      </w:r>
      <w:r>
        <w:rPr>
          <w:color w:val="292425"/>
          <w:spacing w:val="-3"/>
          <w:w w:val="105"/>
        </w:rPr>
        <w:t>was </w:t>
      </w:r>
      <w:r>
        <w:rPr>
          <w:color w:val="292425"/>
          <w:w w:val="105"/>
        </w:rPr>
        <w:t>still around 2%. Consumer price inflation had picked up a little more rapidly than </w:t>
      </w:r>
      <w:r>
        <w:rPr>
          <w:color w:val="292425"/>
          <w:spacing w:val="-3"/>
          <w:w w:val="105"/>
        </w:rPr>
        <w:t>expected </w:t>
      </w:r>
      <w:r>
        <w:rPr>
          <w:color w:val="292425"/>
          <w:w w:val="105"/>
        </w:rPr>
        <w:t>in the November </w:t>
      </w:r>
      <w:r>
        <w:rPr>
          <w:i/>
          <w:color w:val="292425"/>
          <w:w w:val="105"/>
        </w:rPr>
        <w:t>Report</w:t>
      </w:r>
      <w:r>
        <w:rPr>
          <w:color w:val="292425"/>
          <w:w w:val="105"/>
        </w:rPr>
        <w:t>, illustrating that, </w:t>
      </w:r>
      <w:r>
        <w:rPr>
          <w:color w:val="292425"/>
          <w:spacing w:val="-3"/>
          <w:w w:val="105"/>
        </w:rPr>
        <w:t>over </w:t>
      </w:r>
      <w:r>
        <w:rPr>
          <w:color w:val="292425"/>
          <w:w w:val="105"/>
        </w:rPr>
        <w:t>short periods, CPI inflation could be volatile. Apart from the likelihood of</w:t>
      </w:r>
      <w:r>
        <w:rPr>
          <w:color w:val="292425"/>
          <w:spacing w:val="-24"/>
          <w:w w:val="105"/>
        </w:rPr>
        <w:t> </w:t>
      </w:r>
      <w:r>
        <w:rPr>
          <w:color w:val="292425"/>
          <w:w w:val="105"/>
        </w:rPr>
        <w:t>a</w:t>
      </w:r>
    </w:p>
    <w:p>
      <w:pPr>
        <w:pStyle w:val="BodyText"/>
        <w:spacing w:line="292" w:lineRule="auto"/>
        <w:ind w:left="5099" w:right="212"/>
      </w:pPr>
      <w:r>
        <w:rPr>
          <w:color w:val="292425"/>
          <w:spacing w:val="-1"/>
          <w:w w:val="106"/>
        </w:rPr>
        <w:t>slight</w:t>
      </w:r>
      <w:r>
        <w:rPr>
          <w:color w:val="292425"/>
          <w:spacing w:val="-3"/>
          <w:w w:val="106"/>
        </w:rPr>
        <w:t>l</w:t>
      </w:r>
      <w:r>
        <w:rPr>
          <w:color w:val="292425"/>
          <w:w w:val="94"/>
        </w:rPr>
        <w:t>y</w:t>
      </w:r>
      <w:r>
        <w:rPr>
          <w:color w:val="292425"/>
        </w:rPr>
        <w:t> </w:t>
      </w:r>
      <w:r>
        <w:rPr>
          <w:color w:val="292425"/>
          <w:spacing w:val="-1"/>
          <w:w w:val="110"/>
        </w:rPr>
        <w:t>highe</w:t>
      </w:r>
      <w:r>
        <w:rPr>
          <w:color w:val="292425"/>
          <w:w w:val="110"/>
        </w:rPr>
        <w:t>r</w:t>
      </w:r>
      <w:r>
        <w:rPr>
          <w:color w:val="292425"/>
        </w:rPr>
        <w:t> </w:t>
      </w:r>
      <w:r>
        <w:rPr>
          <w:color w:val="292425"/>
          <w:spacing w:val="-1"/>
          <w:w w:val="110"/>
        </w:rPr>
        <w:t>sho</w:t>
      </w:r>
      <w:r>
        <w:rPr>
          <w:color w:val="292425"/>
          <w:spacing w:val="4"/>
          <w:w w:val="110"/>
        </w:rPr>
        <w:t>r</w:t>
      </w:r>
      <w:r>
        <w:rPr>
          <w:color w:val="292425"/>
          <w:spacing w:val="-17"/>
          <w:w w:val="125"/>
        </w:rPr>
        <w:t>t</w:t>
      </w:r>
      <w:r>
        <w:rPr>
          <w:color w:val="292425"/>
          <w:spacing w:val="-1"/>
          <w:w w:val="106"/>
        </w:rPr>
        <w:t>-</w:t>
      </w:r>
      <w:r>
        <w:rPr>
          <w:color w:val="292425"/>
          <w:spacing w:val="-7"/>
          <w:w w:val="125"/>
        </w:rPr>
        <w:t>t</w:t>
      </w:r>
      <w:r>
        <w:rPr>
          <w:color w:val="292425"/>
          <w:w w:val="109"/>
        </w:rPr>
        <w:t>e</w:t>
      </w:r>
      <w:r>
        <w:rPr>
          <w:color w:val="292425"/>
          <w:spacing w:val="-1"/>
          <w:w w:val="105"/>
        </w:rPr>
        <w:t>r</w:t>
      </w:r>
      <w:r>
        <w:rPr>
          <w:color w:val="292425"/>
          <w:w w:val="105"/>
        </w:rPr>
        <w:t>m</w:t>
      </w:r>
      <w:r>
        <w:rPr>
          <w:color w:val="292425"/>
        </w:rPr>
        <w:t> </w:t>
      </w:r>
      <w:r>
        <w:rPr>
          <w:color w:val="292425"/>
          <w:spacing w:val="-1"/>
          <w:w w:val="112"/>
        </w:rPr>
        <w:t>p</w:t>
      </w:r>
      <w:r>
        <w:rPr>
          <w:color w:val="292425"/>
          <w:spacing w:val="-5"/>
          <w:w w:val="112"/>
        </w:rPr>
        <w:t>r</w:t>
      </w:r>
      <w:r>
        <w:rPr>
          <w:color w:val="292425"/>
          <w:spacing w:val="-1"/>
          <w:w w:val="102"/>
        </w:rPr>
        <w:t>ofil</w:t>
      </w:r>
      <w:r>
        <w:rPr>
          <w:color w:val="292425"/>
          <w:w w:val="102"/>
        </w:rPr>
        <w:t>e</w:t>
      </w:r>
      <w:r>
        <w:rPr>
          <w:color w:val="292425"/>
        </w:rPr>
        <w:t> </w:t>
      </w:r>
      <w:r>
        <w:rPr>
          <w:color w:val="292425"/>
          <w:spacing w:val="-1"/>
          <w:w w:val="105"/>
        </w:rPr>
        <w:t>fo</w:t>
      </w:r>
      <w:r>
        <w:rPr>
          <w:color w:val="292425"/>
          <w:w w:val="105"/>
        </w:rPr>
        <w:t>r</w:t>
      </w:r>
      <w:r>
        <w:rPr>
          <w:color w:val="292425"/>
        </w:rPr>
        <w:t> </w:t>
      </w:r>
      <w:r>
        <w:rPr>
          <w:color w:val="292425"/>
          <w:spacing w:val="-1"/>
          <w:w w:val="99"/>
        </w:rPr>
        <w:t>CP</w:t>
      </w:r>
      <w:r>
        <w:rPr>
          <w:color w:val="292425"/>
          <w:w w:val="99"/>
        </w:rPr>
        <w:t>I</w:t>
      </w:r>
      <w:r>
        <w:rPr>
          <w:color w:val="292425"/>
        </w:rPr>
        <w:t> </w:t>
      </w:r>
      <w:r>
        <w:rPr>
          <w:color w:val="292425"/>
          <w:spacing w:val="-1"/>
          <w:w w:val="106"/>
        </w:rPr>
        <w:t>inflation</w:t>
      </w:r>
      <w:r>
        <w:rPr>
          <w:color w:val="292425"/>
          <w:w w:val="106"/>
        </w:rPr>
        <w:t>,</w:t>
      </w:r>
      <w:r>
        <w:rPr>
          <w:color w:val="292425"/>
        </w:rPr>
        <w:t> </w:t>
      </w:r>
      <w:r>
        <w:rPr>
          <w:color w:val="292425"/>
          <w:spacing w:val="-1"/>
          <w:w w:val="105"/>
        </w:rPr>
        <w:t>N</w:t>
      </w:r>
      <w:r>
        <w:rPr>
          <w:color w:val="292425"/>
          <w:spacing w:val="-5"/>
          <w:w w:val="105"/>
        </w:rPr>
        <w:t>o</w:t>
      </w:r>
      <w:r>
        <w:rPr>
          <w:color w:val="292425"/>
          <w:spacing w:val="-5"/>
          <w:w w:val="88"/>
        </w:rPr>
        <w:t>v</w:t>
      </w:r>
      <w:r>
        <w:rPr>
          <w:color w:val="292425"/>
          <w:spacing w:val="-1"/>
          <w:w w:val="103"/>
        </w:rPr>
        <w:t>ember</w:t>
      </w:r>
      <w:r>
        <w:rPr>
          <w:color w:val="292425"/>
          <w:spacing w:val="-14"/>
          <w:w w:val="103"/>
        </w:rPr>
        <w:t>’</w:t>
      </w:r>
      <w:r>
        <w:rPr>
          <w:color w:val="292425"/>
          <w:w w:val="102"/>
        </w:rPr>
        <w:t>s </w:t>
      </w:r>
      <w:r>
        <w:rPr>
          <w:color w:val="292425"/>
          <w:w w:val="112"/>
        </w:rPr>
        <w:t>p</w:t>
      </w:r>
      <w:r>
        <w:rPr>
          <w:color w:val="292425"/>
          <w:spacing w:val="-5"/>
          <w:w w:val="112"/>
        </w:rPr>
        <w:t>r</w:t>
      </w:r>
      <w:r>
        <w:rPr>
          <w:color w:val="292425"/>
          <w:spacing w:val="-4"/>
          <w:w w:val="108"/>
        </w:rPr>
        <w:t>o</w:t>
      </w:r>
      <w:r>
        <w:rPr>
          <w:color w:val="292425"/>
          <w:w w:val="110"/>
        </w:rPr>
        <w:t>jec</w:t>
      </w:r>
      <w:r>
        <w:rPr>
          <w:color w:val="292425"/>
          <w:spacing w:val="-7"/>
          <w:w w:val="110"/>
        </w:rPr>
        <w:t>t</w:t>
      </w:r>
      <w:r>
        <w:rPr>
          <w:color w:val="292425"/>
          <w:w w:val="110"/>
        </w:rPr>
        <w:t>ed</w:t>
      </w:r>
      <w:r>
        <w:rPr>
          <w:color w:val="292425"/>
        </w:rPr>
        <w:t> </w:t>
      </w:r>
      <w:r>
        <w:rPr>
          <w:color w:val="292425"/>
          <w:w w:val="107"/>
        </w:rPr>
        <w:t>pickup</w:t>
      </w:r>
      <w:r>
        <w:rPr>
          <w:color w:val="292425"/>
        </w:rPr>
        <w:t> </w:t>
      </w:r>
      <w:r>
        <w:rPr>
          <w:color w:val="292425"/>
          <w:w w:val="110"/>
        </w:rPr>
        <w:t>in</w:t>
      </w:r>
      <w:r>
        <w:rPr>
          <w:color w:val="292425"/>
        </w:rPr>
        <w:t> </w:t>
      </w:r>
      <w:r>
        <w:rPr>
          <w:color w:val="292425"/>
          <w:w w:val="108"/>
        </w:rPr>
        <w:t>inflation</w:t>
      </w:r>
      <w:r>
        <w:rPr>
          <w:color w:val="292425"/>
        </w:rPr>
        <w:t> </w:t>
      </w:r>
      <w:r>
        <w:rPr>
          <w:color w:val="292425"/>
          <w:w w:val="117"/>
        </w:rPr>
        <w:t>th</w:t>
      </w:r>
      <w:r>
        <w:rPr>
          <w:color w:val="292425"/>
          <w:spacing w:val="-5"/>
          <w:w w:val="117"/>
        </w:rPr>
        <w:t>r</w:t>
      </w:r>
      <w:r>
        <w:rPr>
          <w:color w:val="292425"/>
          <w:w w:val="109"/>
        </w:rPr>
        <w:t>ough</w:t>
      </w:r>
      <w:r>
        <w:rPr>
          <w:color w:val="292425"/>
        </w:rPr>
        <w:t> </w:t>
      </w:r>
      <w:r>
        <w:rPr>
          <w:color w:val="292425"/>
          <w:spacing w:val="-13"/>
          <w:w w:val="121"/>
        </w:rPr>
        <w:t>2</w:t>
      </w:r>
      <w:r>
        <w:rPr>
          <w:color w:val="292425"/>
          <w:spacing w:val="-1"/>
          <w:w w:val="121"/>
        </w:rPr>
        <w:t>0</w:t>
      </w:r>
      <w:r>
        <w:rPr>
          <w:color w:val="292425"/>
          <w:spacing w:val="-15"/>
          <w:w w:val="121"/>
        </w:rPr>
        <w:t>0</w:t>
      </w:r>
      <w:r>
        <w:rPr>
          <w:color w:val="292425"/>
          <w:spacing w:val="-1"/>
          <w:w w:val="121"/>
        </w:rPr>
        <w:t>5</w:t>
      </w:r>
      <w:r>
        <w:rPr>
          <w:color w:val="292425"/>
          <w:w w:val="86"/>
        </w:rPr>
        <w:t>,</w:t>
      </w:r>
      <w:r>
        <w:rPr>
          <w:color w:val="292425"/>
        </w:rPr>
        <w:t> </w:t>
      </w:r>
      <w:r>
        <w:rPr>
          <w:color w:val="292425"/>
          <w:spacing w:val="-5"/>
          <w:w w:val="116"/>
        </w:rPr>
        <w:t>r</w:t>
      </w:r>
      <w:r>
        <w:rPr>
          <w:color w:val="292425"/>
          <w:w w:val="106"/>
        </w:rPr>
        <w:t>eflecting</w:t>
      </w:r>
      <w:r>
        <w:rPr>
          <w:color w:val="292425"/>
        </w:rPr>
        <w:t> </w:t>
      </w:r>
      <w:r>
        <w:rPr>
          <w:color w:val="292425"/>
          <w:w w:val="115"/>
        </w:rPr>
        <w:t>the </w:t>
      </w:r>
      <w:r>
        <w:rPr>
          <w:color w:val="292425"/>
          <w:spacing w:val="-1"/>
          <w:w w:val="112"/>
        </w:rPr>
        <w:t>p</w:t>
      </w:r>
      <w:r>
        <w:rPr>
          <w:color w:val="292425"/>
          <w:spacing w:val="-5"/>
          <w:w w:val="112"/>
        </w:rPr>
        <w:t>r</w:t>
      </w:r>
      <w:r>
        <w:rPr>
          <w:color w:val="292425"/>
          <w:spacing w:val="-3"/>
          <w:w w:val="109"/>
        </w:rPr>
        <w:t>e</w:t>
      </w:r>
      <w:r>
        <w:rPr>
          <w:color w:val="292425"/>
          <w:spacing w:val="-1"/>
          <w:w w:val="108"/>
        </w:rPr>
        <w:t>ssu</w:t>
      </w:r>
      <w:r>
        <w:rPr>
          <w:color w:val="292425"/>
          <w:spacing w:val="-5"/>
          <w:w w:val="108"/>
        </w:rPr>
        <w:t>r</w:t>
      </w:r>
      <w:r>
        <w:rPr>
          <w:color w:val="292425"/>
          <w:w w:val="109"/>
        </w:rPr>
        <w:t>e</w:t>
      </w:r>
      <w:r>
        <w:rPr>
          <w:color w:val="292425"/>
        </w:rPr>
        <w:t> </w:t>
      </w:r>
      <w:r>
        <w:rPr>
          <w:color w:val="292425"/>
          <w:spacing w:val="-1"/>
          <w:w w:val="100"/>
        </w:rPr>
        <w:t>o</w:t>
      </w:r>
      <w:r>
        <w:rPr>
          <w:color w:val="292425"/>
          <w:w w:val="100"/>
        </w:rPr>
        <w:t>f</w:t>
      </w:r>
      <w:r>
        <w:rPr>
          <w:color w:val="292425"/>
        </w:rPr>
        <w:t> </w:t>
      </w:r>
      <w:r>
        <w:rPr>
          <w:color w:val="292425"/>
          <w:spacing w:val="-1"/>
          <w:w w:val="108"/>
        </w:rPr>
        <w:t>deman</w:t>
      </w:r>
      <w:r>
        <w:rPr>
          <w:color w:val="292425"/>
          <w:w w:val="108"/>
        </w:rPr>
        <w:t>d</w:t>
      </w:r>
      <w:r>
        <w:rPr>
          <w:color w:val="292425"/>
        </w:rPr>
        <w:t> </w:t>
      </w:r>
      <w:r>
        <w:rPr>
          <w:color w:val="292425"/>
          <w:spacing w:val="-1"/>
          <w:w w:val="111"/>
        </w:rPr>
        <w:t>o</w:t>
      </w:r>
      <w:r>
        <w:rPr>
          <w:color w:val="292425"/>
          <w:w w:val="111"/>
        </w:rPr>
        <w:t>n</w:t>
      </w:r>
      <w:r>
        <w:rPr>
          <w:color w:val="292425"/>
        </w:rPr>
        <w:t> </w:t>
      </w:r>
      <w:r>
        <w:rPr>
          <w:color w:val="292425"/>
          <w:spacing w:val="-1"/>
          <w:w w:val="107"/>
        </w:rPr>
        <w:t>supp</w:t>
      </w:r>
      <w:r>
        <w:rPr>
          <w:color w:val="292425"/>
          <w:spacing w:val="-3"/>
          <w:w w:val="107"/>
        </w:rPr>
        <w:t>l</w:t>
      </w:r>
      <w:r>
        <w:rPr>
          <w:color w:val="292425"/>
          <w:w w:val="94"/>
        </w:rPr>
        <w:t>y</w:t>
      </w:r>
      <w:r>
        <w:rPr>
          <w:color w:val="292425"/>
        </w:rPr>
        <w:t> </w:t>
      </w:r>
      <w:r>
        <w:rPr>
          <w:color w:val="292425"/>
          <w:spacing w:val="-1"/>
          <w:w w:val="111"/>
        </w:rPr>
        <w:t>an</w:t>
      </w:r>
      <w:r>
        <w:rPr>
          <w:color w:val="292425"/>
          <w:w w:val="111"/>
        </w:rPr>
        <w:t>d</w:t>
      </w:r>
      <w:r>
        <w:rPr>
          <w:color w:val="292425"/>
        </w:rPr>
        <w:t> </w:t>
      </w:r>
      <w:r>
        <w:rPr>
          <w:color w:val="292425"/>
          <w:spacing w:val="-1"/>
          <w:w w:val="110"/>
        </w:rPr>
        <w:t>highe</w:t>
      </w:r>
      <w:r>
        <w:rPr>
          <w:color w:val="292425"/>
          <w:w w:val="110"/>
        </w:rPr>
        <w:t>r</w:t>
      </w:r>
      <w:r>
        <w:rPr>
          <w:color w:val="292425"/>
        </w:rPr>
        <w:t> </w:t>
      </w:r>
      <w:r>
        <w:rPr>
          <w:color w:val="292425"/>
          <w:spacing w:val="-1"/>
          <w:w w:val="113"/>
        </w:rPr>
        <w:t>inpu</w:t>
      </w:r>
      <w:r>
        <w:rPr>
          <w:color w:val="292425"/>
          <w:w w:val="113"/>
        </w:rPr>
        <w:t>t</w:t>
      </w:r>
      <w:r>
        <w:rPr>
          <w:color w:val="292425"/>
        </w:rPr>
        <w:t> </w:t>
      </w:r>
      <w:r>
        <w:rPr>
          <w:color w:val="292425"/>
          <w:spacing w:val="-1"/>
          <w:w w:val="111"/>
        </w:rPr>
        <w:t>an</w:t>
      </w:r>
      <w:r>
        <w:rPr>
          <w:color w:val="292425"/>
          <w:w w:val="111"/>
        </w:rPr>
        <w:t>d</w:t>
      </w:r>
      <w:r>
        <w:rPr>
          <w:color w:val="292425"/>
        </w:rPr>
        <w:t> </w:t>
      </w:r>
      <w:r>
        <w:rPr>
          <w:color w:val="292425"/>
          <w:spacing w:val="-1"/>
          <w:w w:val="112"/>
        </w:rPr>
        <w:t>ene</w:t>
      </w:r>
      <w:r>
        <w:rPr>
          <w:color w:val="292425"/>
          <w:spacing w:val="-7"/>
          <w:w w:val="112"/>
        </w:rPr>
        <w:t>r</w:t>
      </w:r>
      <w:r>
        <w:rPr>
          <w:color w:val="292425"/>
          <w:spacing w:val="-1"/>
          <w:w w:val="98"/>
        </w:rPr>
        <w:t>gy </w:t>
      </w:r>
      <w:r>
        <w:rPr>
          <w:color w:val="292425"/>
          <w:spacing w:val="-1"/>
          <w:w w:val="109"/>
        </w:rPr>
        <w:t>cos</w:t>
      </w:r>
      <w:r>
        <w:rPr>
          <w:color w:val="292425"/>
          <w:spacing w:val="-3"/>
          <w:w w:val="109"/>
        </w:rPr>
        <w:t>t</w:t>
      </w:r>
      <w:r>
        <w:rPr>
          <w:color w:val="292425"/>
          <w:spacing w:val="-1"/>
          <w:w w:val="96"/>
        </w:rPr>
        <w:t>s</w:t>
      </w:r>
      <w:r>
        <w:rPr>
          <w:color w:val="292425"/>
          <w:w w:val="96"/>
        </w:rPr>
        <w:t>,</w:t>
      </w:r>
      <w:r>
        <w:rPr>
          <w:color w:val="292425"/>
        </w:rPr>
        <w:t> </w:t>
      </w:r>
      <w:r>
        <w:rPr>
          <w:color w:val="292425"/>
          <w:spacing w:val="-1"/>
          <w:w w:val="104"/>
        </w:rPr>
        <w:t>stil</w:t>
      </w:r>
      <w:r>
        <w:rPr>
          <w:color w:val="292425"/>
          <w:w w:val="104"/>
        </w:rPr>
        <w:t>l</w:t>
      </w:r>
      <w:r>
        <w:rPr>
          <w:color w:val="292425"/>
        </w:rPr>
        <w:t> </w:t>
      </w:r>
      <w:r>
        <w:rPr>
          <w:color w:val="292425"/>
          <w:spacing w:val="-1"/>
          <w:w w:val="103"/>
        </w:rPr>
        <w:t>loo</w:t>
      </w:r>
      <w:r>
        <w:rPr>
          <w:color w:val="292425"/>
          <w:spacing w:val="-6"/>
          <w:w w:val="103"/>
        </w:rPr>
        <w:t>k</w:t>
      </w:r>
      <w:r>
        <w:rPr>
          <w:color w:val="292425"/>
          <w:spacing w:val="-1"/>
          <w:w w:val="110"/>
        </w:rPr>
        <w:t>e</w:t>
      </w:r>
      <w:r>
        <w:rPr>
          <w:color w:val="292425"/>
          <w:w w:val="110"/>
        </w:rPr>
        <w:t>d</w:t>
      </w:r>
      <w:r>
        <w:rPr>
          <w:color w:val="292425"/>
        </w:rPr>
        <w:t> </w:t>
      </w:r>
      <w:r>
        <w:rPr>
          <w:color w:val="292425"/>
          <w:spacing w:val="-5"/>
          <w:w w:val="116"/>
        </w:rPr>
        <w:t>r</w:t>
      </w:r>
      <w:r>
        <w:rPr>
          <w:color w:val="292425"/>
          <w:spacing w:val="-1"/>
          <w:w w:val="109"/>
        </w:rPr>
        <w:t>e</w:t>
      </w:r>
      <w:r>
        <w:rPr>
          <w:color w:val="292425"/>
          <w:spacing w:val="-3"/>
          <w:w w:val="108"/>
        </w:rPr>
        <w:t>a</w:t>
      </w:r>
      <w:r>
        <w:rPr>
          <w:color w:val="292425"/>
          <w:spacing w:val="-1"/>
          <w:w w:val="106"/>
        </w:rPr>
        <w:t>sonable</w:t>
      </w:r>
      <w:r>
        <w:rPr>
          <w:color w:val="292425"/>
          <w:w w:val="106"/>
        </w:rPr>
        <w:t>.</w:t>
      </w:r>
      <w:r>
        <w:rPr>
          <w:color w:val="292425"/>
        </w:rPr>
        <w:t> </w:t>
      </w:r>
      <w:r>
        <w:rPr>
          <w:color w:val="292425"/>
          <w:spacing w:val="1"/>
        </w:rPr>
        <w:t> </w:t>
      </w:r>
      <w:r>
        <w:rPr>
          <w:color w:val="292425"/>
          <w:spacing w:val="-1"/>
          <w:w w:val="106"/>
        </w:rPr>
        <w:t>The</w:t>
      </w:r>
      <w:r>
        <w:rPr>
          <w:color w:val="292425"/>
          <w:spacing w:val="-5"/>
          <w:w w:val="106"/>
        </w:rPr>
        <w:t>r</w:t>
      </w:r>
      <w:r>
        <w:rPr>
          <w:color w:val="292425"/>
          <w:w w:val="109"/>
        </w:rPr>
        <w:t>e</w:t>
      </w:r>
      <w:r>
        <w:rPr>
          <w:color w:val="292425"/>
        </w:rPr>
        <w:t> </w:t>
      </w:r>
      <w:r>
        <w:rPr>
          <w:color w:val="292425"/>
          <w:spacing w:val="-5"/>
          <w:w w:val="90"/>
        </w:rPr>
        <w:t>w</w:t>
      </w:r>
      <w:r>
        <w:rPr>
          <w:color w:val="292425"/>
          <w:spacing w:val="-1"/>
          <w:w w:val="108"/>
        </w:rPr>
        <w:t>oul</w:t>
      </w:r>
      <w:r>
        <w:rPr>
          <w:color w:val="292425"/>
          <w:w w:val="108"/>
        </w:rPr>
        <w:t>d</w:t>
      </w:r>
      <w:r>
        <w:rPr>
          <w:color w:val="292425"/>
        </w:rPr>
        <w:t> </w:t>
      </w:r>
      <w:r>
        <w:rPr>
          <w:color w:val="292425"/>
          <w:spacing w:val="-1"/>
          <w:w w:val="111"/>
        </w:rPr>
        <w:t>b</w:t>
      </w:r>
      <w:r>
        <w:rPr>
          <w:color w:val="292425"/>
          <w:w w:val="111"/>
        </w:rPr>
        <w:t>e</w:t>
      </w:r>
      <w:r>
        <w:rPr>
          <w:color w:val="292425"/>
        </w:rPr>
        <w:t> </w:t>
      </w:r>
      <w:r>
        <w:rPr>
          <w:color w:val="292425"/>
          <w:spacing w:val="-1"/>
          <w:w w:val="111"/>
        </w:rPr>
        <w:t>a</w:t>
      </w:r>
      <w:r>
        <w:rPr>
          <w:color w:val="292425"/>
          <w:w w:val="111"/>
        </w:rPr>
        <w:t>n</w:t>
      </w:r>
      <w:r>
        <w:rPr>
          <w:color w:val="292425"/>
        </w:rPr>
        <w:t> </w:t>
      </w:r>
      <w:r>
        <w:rPr>
          <w:color w:val="292425"/>
          <w:spacing w:val="-1"/>
          <w:w w:val="110"/>
        </w:rPr>
        <w:t>oppo</w:t>
      </w:r>
      <w:r>
        <w:rPr>
          <w:color w:val="292425"/>
          <w:spacing w:val="4"/>
          <w:w w:val="110"/>
        </w:rPr>
        <w:t>r</w:t>
      </w:r>
      <w:r>
        <w:rPr>
          <w:color w:val="292425"/>
          <w:spacing w:val="-1"/>
          <w:w w:val="115"/>
        </w:rPr>
        <w:t>tuni</w:t>
      </w:r>
      <w:r>
        <w:rPr>
          <w:color w:val="292425"/>
          <w:spacing w:val="-10"/>
          <w:w w:val="115"/>
        </w:rPr>
        <w:t>t</w:t>
      </w:r>
      <w:r>
        <w:rPr>
          <w:color w:val="292425"/>
          <w:w w:val="94"/>
        </w:rPr>
        <w:t>y </w:t>
      </w:r>
      <w:r>
        <w:rPr>
          <w:color w:val="292425"/>
          <w:spacing w:val="-7"/>
          <w:w w:val="114"/>
        </w:rPr>
        <w:t>t</w:t>
      </w:r>
      <w:r>
        <w:rPr>
          <w:color w:val="292425"/>
          <w:w w:val="114"/>
        </w:rPr>
        <w:t>o</w:t>
      </w:r>
      <w:r>
        <w:rPr>
          <w:color w:val="292425"/>
        </w:rPr>
        <w:t> </w:t>
      </w:r>
      <w:r>
        <w:rPr>
          <w:color w:val="292425"/>
          <w:spacing w:val="-5"/>
          <w:w w:val="116"/>
        </w:rPr>
        <w:t>r</w:t>
      </w:r>
      <w:r>
        <w:rPr>
          <w:color w:val="292425"/>
          <w:spacing w:val="-1"/>
          <w:w w:val="109"/>
        </w:rPr>
        <w:t>e</w:t>
      </w:r>
      <w:r>
        <w:rPr>
          <w:color w:val="292425"/>
          <w:spacing w:val="-3"/>
          <w:w w:val="108"/>
        </w:rPr>
        <w:t>a</w:t>
      </w:r>
      <w:r>
        <w:rPr>
          <w:color w:val="292425"/>
          <w:spacing w:val="-1"/>
          <w:w w:val="105"/>
        </w:rPr>
        <w:t>ss</w:t>
      </w:r>
      <w:r>
        <w:rPr>
          <w:color w:val="292425"/>
          <w:spacing w:val="-3"/>
          <w:w w:val="105"/>
        </w:rPr>
        <w:t>e</w:t>
      </w:r>
      <w:r>
        <w:rPr>
          <w:color w:val="292425"/>
          <w:spacing w:val="-1"/>
          <w:w w:val="102"/>
        </w:rPr>
        <w:t>s</w:t>
      </w:r>
      <w:r>
        <w:rPr>
          <w:color w:val="292425"/>
          <w:w w:val="102"/>
        </w:rPr>
        <w:t>s</w:t>
      </w:r>
      <w:r>
        <w:rPr>
          <w:color w:val="292425"/>
        </w:rPr>
        <w:t> </w:t>
      </w:r>
      <w:r>
        <w:rPr>
          <w:color w:val="292425"/>
          <w:spacing w:val="-1"/>
          <w:w w:val="115"/>
        </w:rPr>
        <w:t>th</w:t>
      </w:r>
      <w:r>
        <w:rPr>
          <w:color w:val="292425"/>
          <w:w w:val="115"/>
        </w:rPr>
        <w:t>e</w:t>
      </w:r>
      <w:r>
        <w:rPr>
          <w:color w:val="292425"/>
        </w:rPr>
        <w:t> </w:t>
      </w:r>
      <w:r>
        <w:rPr>
          <w:color w:val="292425"/>
          <w:spacing w:val="-1"/>
          <w:w w:val="112"/>
        </w:rPr>
        <w:t>p</w:t>
      </w:r>
      <w:r>
        <w:rPr>
          <w:color w:val="292425"/>
          <w:spacing w:val="-5"/>
          <w:w w:val="112"/>
        </w:rPr>
        <w:t>r</w:t>
      </w:r>
      <w:r>
        <w:rPr>
          <w:color w:val="292425"/>
          <w:spacing w:val="-4"/>
          <w:w w:val="108"/>
        </w:rPr>
        <w:t>o</w:t>
      </w:r>
      <w:r>
        <w:rPr>
          <w:color w:val="292425"/>
          <w:spacing w:val="-1"/>
          <w:w w:val="109"/>
        </w:rPr>
        <w:t>jection</w:t>
      </w:r>
      <w:r>
        <w:rPr>
          <w:color w:val="292425"/>
          <w:w w:val="109"/>
        </w:rPr>
        <w:t>s</w:t>
      </w:r>
      <w:r>
        <w:rPr>
          <w:color w:val="292425"/>
        </w:rPr>
        <w:t> </w:t>
      </w:r>
      <w:r>
        <w:rPr>
          <w:color w:val="292425"/>
          <w:spacing w:val="-1"/>
          <w:w w:val="110"/>
        </w:rPr>
        <w:t>durin</w:t>
      </w:r>
      <w:r>
        <w:rPr>
          <w:color w:val="292425"/>
          <w:w w:val="110"/>
        </w:rPr>
        <w:t>g</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spacing w:val="-1"/>
          <w:w w:val="96"/>
        </w:rPr>
        <w:t> </w:t>
      </w:r>
      <w:r>
        <w:rPr>
          <w:smallCaps w:val="0"/>
          <w:color w:val="292425"/>
          <w:spacing w:val="-5"/>
          <w:w w:val="116"/>
        </w:rPr>
        <w:t>r</w:t>
      </w:r>
      <w:r>
        <w:rPr>
          <w:smallCaps w:val="0"/>
          <w:color w:val="292425"/>
          <w:w w:val="108"/>
        </w:rPr>
        <w:t>ound.</w:t>
      </w:r>
    </w:p>
    <w:p>
      <w:pPr>
        <w:pStyle w:val="BodyText"/>
        <w:spacing w:before="3"/>
      </w:pPr>
    </w:p>
    <w:p>
      <w:pPr>
        <w:pStyle w:val="BodyText"/>
        <w:spacing w:line="292" w:lineRule="auto"/>
        <w:ind w:left="5099" w:right="164"/>
        <w:jc w:val="both"/>
      </w:pPr>
      <w:r>
        <w:rPr>
          <w:color w:val="292425"/>
          <w:w w:val="110"/>
        </w:rPr>
        <w:t>The</w:t>
      </w:r>
      <w:r>
        <w:rPr>
          <w:color w:val="292425"/>
          <w:spacing w:val="-14"/>
          <w:w w:val="110"/>
        </w:rPr>
        <w:t> </w:t>
      </w:r>
      <w:r>
        <w:rPr>
          <w:color w:val="292425"/>
          <w:spacing w:val="-3"/>
          <w:w w:val="110"/>
        </w:rPr>
        <w:t>Committee</w:t>
      </w:r>
      <w:r>
        <w:rPr>
          <w:color w:val="292425"/>
          <w:spacing w:val="-14"/>
          <w:w w:val="110"/>
        </w:rPr>
        <w:t> </w:t>
      </w:r>
      <w:r>
        <w:rPr>
          <w:color w:val="292425"/>
          <w:spacing w:val="-3"/>
          <w:w w:val="110"/>
        </w:rPr>
        <w:t>voted</w:t>
      </w:r>
      <w:r>
        <w:rPr>
          <w:color w:val="292425"/>
          <w:spacing w:val="-14"/>
          <w:w w:val="110"/>
        </w:rPr>
        <w:t> </w:t>
      </w:r>
      <w:r>
        <w:rPr>
          <w:color w:val="292425"/>
          <w:w w:val="110"/>
        </w:rPr>
        <w:t>unanimously</w:t>
      </w:r>
      <w:r>
        <w:rPr>
          <w:color w:val="292425"/>
          <w:spacing w:val="-13"/>
          <w:w w:val="110"/>
        </w:rPr>
        <w:t> </w:t>
      </w:r>
      <w:r>
        <w:rPr>
          <w:color w:val="292425"/>
          <w:spacing w:val="-4"/>
          <w:w w:val="110"/>
        </w:rPr>
        <w:t>to</w:t>
      </w:r>
      <w:r>
        <w:rPr>
          <w:color w:val="292425"/>
          <w:spacing w:val="-14"/>
          <w:w w:val="110"/>
        </w:rPr>
        <w:t> </w:t>
      </w:r>
      <w:r>
        <w:rPr>
          <w:color w:val="292425"/>
          <w:w w:val="110"/>
        </w:rPr>
        <w:t>maintain</w:t>
      </w:r>
      <w:r>
        <w:rPr>
          <w:color w:val="292425"/>
          <w:spacing w:val="-14"/>
          <w:w w:val="110"/>
        </w:rPr>
        <w:t> </w:t>
      </w:r>
      <w:r>
        <w:rPr>
          <w:color w:val="292425"/>
          <w:w w:val="110"/>
        </w:rPr>
        <w:t>the</w:t>
      </w:r>
      <w:r>
        <w:rPr>
          <w:color w:val="292425"/>
          <w:spacing w:val="-13"/>
          <w:w w:val="110"/>
        </w:rPr>
        <w:t> </w:t>
      </w:r>
      <w:r>
        <w:rPr>
          <w:color w:val="292425"/>
          <w:w w:val="110"/>
        </w:rPr>
        <w:t>repo</w:t>
      </w:r>
      <w:r>
        <w:rPr>
          <w:color w:val="292425"/>
          <w:spacing w:val="-14"/>
          <w:w w:val="110"/>
        </w:rPr>
        <w:t> </w:t>
      </w:r>
      <w:r>
        <w:rPr>
          <w:color w:val="292425"/>
          <w:spacing w:val="-4"/>
          <w:w w:val="110"/>
        </w:rPr>
        <w:t>rate</w:t>
      </w:r>
      <w:r>
        <w:rPr>
          <w:color w:val="292425"/>
          <w:spacing w:val="-14"/>
          <w:w w:val="110"/>
        </w:rPr>
        <w:t> </w:t>
      </w:r>
      <w:r>
        <w:rPr>
          <w:color w:val="292425"/>
          <w:w w:val="110"/>
        </w:rPr>
        <w:t>at </w:t>
      </w:r>
      <w:r>
        <w:rPr>
          <w:color w:val="292425"/>
          <w:spacing w:val="-7"/>
          <w:w w:val="110"/>
        </w:rPr>
        <w:t>4.75%.</w:t>
      </w:r>
    </w:p>
    <w:p>
      <w:pPr>
        <w:pStyle w:val="BodyText"/>
        <w:spacing w:before="8"/>
      </w:pPr>
    </w:p>
    <w:p>
      <w:pPr>
        <w:pStyle w:val="BodyText"/>
        <w:spacing w:line="292" w:lineRule="auto" w:before="1"/>
        <w:ind w:left="5099" w:right="185"/>
      </w:pPr>
      <w:r>
        <w:rPr>
          <w:color w:val="292425"/>
          <w:w w:val="110"/>
        </w:rPr>
        <w:t>At its meeting on </w:t>
      </w:r>
      <w:r>
        <w:rPr>
          <w:color w:val="292425"/>
          <w:spacing w:val="-7"/>
          <w:w w:val="110"/>
        </w:rPr>
        <w:t>9–10 </w:t>
      </w:r>
      <w:r>
        <w:rPr>
          <w:color w:val="292425"/>
          <w:spacing w:val="-3"/>
          <w:w w:val="110"/>
        </w:rPr>
        <w:t>February, </w:t>
      </w:r>
      <w:r>
        <w:rPr>
          <w:color w:val="292425"/>
          <w:w w:val="110"/>
        </w:rPr>
        <w:t>the </w:t>
      </w:r>
      <w:r>
        <w:rPr>
          <w:color w:val="292425"/>
          <w:spacing w:val="-3"/>
          <w:w w:val="110"/>
        </w:rPr>
        <w:t>Committee </w:t>
      </w:r>
      <w:r>
        <w:rPr>
          <w:color w:val="292425"/>
          <w:w w:val="110"/>
        </w:rPr>
        <w:t>also </w:t>
      </w:r>
      <w:r>
        <w:rPr>
          <w:color w:val="292425"/>
          <w:spacing w:val="-3"/>
          <w:w w:val="110"/>
        </w:rPr>
        <w:t>voted </w:t>
      </w:r>
      <w:r>
        <w:rPr>
          <w:color w:val="292425"/>
          <w:spacing w:val="-4"/>
          <w:w w:val="110"/>
        </w:rPr>
        <w:t>to </w:t>
      </w:r>
      <w:r>
        <w:rPr>
          <w:color w:val="292425"/>
          <w:w w:val="110"/>
        </w:rPr>
        <w:t>maintain the repo </w:t>
      </w:r>
      <w:r>
        <w:rPr>
          <w:color w:val="292425"/>
          <w:spacing w:val="-4"/>
          <w:w w:val="110"/>
        </w:rPr>
        <w:t>rate </w:t>
      </w:r>
      <w:r>
        <w:rPr>
          <w:color w:val="292425"/>
          <w:w w:val="110"/>
        </w:rPr>
        <w:t>at </w:t>
      </w:r>
      <w:r>
        <w:rPr>
          <w:color w:val="292425"/>
          <w:spacing w:val="-7"/>
          <w:w w:val="110"/>
        </w:rPr>
        <w:t>4.75%.</w:t>
      </w:r>
    </w:p>
    <w:p>
      <w:pPr>
        <w:spacing w:after="0" w:line="292" w:lineRule="auto"/>
        <w:sectPr>
          <w:headerReference w:type="default" r:id="rId135"/>
          <w:pgSz w:w="11900" w:h="16840"/>
          <w:pgMar w:header="0" w:footer="581" w:top="540" w:bottom="780" w:left="640" w:right="620"/>
        </w:sectPr>
      </w:pPr>
    </w:p>
    <w:p>
      <w:pPr>
        <w:pStyle w:val="BodyText"/>
      </w:pPr>
    </w:p>
    <w:p>
      <w:pPr>
        <w:pStyle w:val="BodyText"/>
      </w:pPr>
    </w:p>
    <w:p>
      <w:pPr>
        <w:pStyle w:val="BodyText"/>
        <w:spacing w:before="5"/>
        <w:rPr>
          <w:sz w:val="16"/>
        </w:rPr>
      </w:pPr>
    </w:p>
    <w:p>
      <w:pPr>
        <w:pStyle w:val="BodyText"/>
        <w:ind w:left="169"/>
      </w:pPr>
      <w:r>
        <w:rPr>
          <w:position w:val="0"/>
        </w:rPr>
        <w:pict>
          <v:shape style="width:515pt;height:159.050pt;mso-position-horizontal-relative:char;mso-position-vertical-relative:line" type="#_x0000_t202" filled="true" fillcolor="#bddfed" stroked="true" strokeweight="1pt" strokecolor="#006bb6">
            <w10:anchorlock/>
            <v:textbox inset="0,0,0,0">
              <w:txbxContent>
                <w:p>
                  <w:pPr>
                    <w:spacing w:line="242" w:lineRule="auto" w:before="198"/>
                    <w:ind w:left="239" w:right="423" w:firstLine="0"/>
                    <w:jc w:val="left"/>
                    <w:rPr>
                      <w:i/>
                      <w:sz w:val="24"/>
                    </w:rPr>
                  </w:pPr>
                  <w:bookmarkStart w:name="Prospects for inflation" w:id="70"/>
                  <w:bookmarkEnd w:id="70"/>
                  <w:r>
                    <w:rPr/>
                  </w:r>
                  <w:bookmarkStart w:name="World economy" w:id="71"/>
                  <w:bookmarkEnd w:id="71"/>
                  <w:r>
                    <w:rPr/>
                  </w:r>
                  <w:bookmarkStart w:name="The United States" w:id="72"/>
                  <w:bookmarkEnd w:id="72"/>
                  <w:r>
                    <w:rPr/>
                  </w:r>
                  <w:bookmarkStart w:name="The euro area" w:id="73"/>
                  <w:bookmarkEnd w:id="73"/>
                  <w:r>
                    <w:rPr/>
                  </w:r>
                  <w:bookmarkStart w:name="_bookmark27" w:id="74"/>
                  <w:bookmarkEnd w:id="74"/>
                  <w:r>
                    <w:rPr/>
                  </w:r>
                  <w:bookmarkStart w:name="_bookmark28" w:id="75"/>
                  <w:bookmarkEnd w:id="75"/>
                  <w:r>
                    <w:rPr/>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95"/>
                      <w:sz w:val="24"/>
                    </w:rPr>
                    <w:t>cent</w:t>
                  </w:r>
                  <w:r>
                    <w:rPr>
                      <w:i/>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et</w:t>
                  </w:r>
                  <w:r>
                    <w:rPr>
                      <w:i/>
                      <w:smallCaps w:val="0"/>
                      <w:color w:val="292425"/>
                      <w:spacing w:val="-1"/>
                      <w:w w:val="100"/>
                      <w:sz w:val="24"/>
                    </w:rPr>
                    <w:t> </w:t>
                  </w:r>
                  <w:r>
                    <w:rPr>
                      <w:i/>
                      <w:smallCaps w:val="0"/>
                      <w:color w:val="292425"/>
                      <w:spacing w:val="-1"/>
                      <w:w w:val="95"/>
                      <w:sz w:val="24"/>
                    </w:rPr>
                    <w:t>yields</w:t>
                  </w:r>
                  <w:r>
                    <w:rPr>
                      <w:i/>
                      <w:smallCaps w:val="0"/>
                      <w:color w:val="292425"/>
                      <w:w w:val="95"/>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3"/>
                      <w:w w:val="86"/>
                      <w:sz w:val="24"/>
                    </w:rPr>
                    <w:t>r</w:t>
                  </w:r>
                  <w:r>
                    <w:rPr>
                      <w:i/>
                      <w:smallCaps w:val="0"/>
                      <w:color w:val="292425"/>
                      <w:spacing w:val="-1"/>
                      <w:w w:val="95"/>
                      <w:sz w:val="24"/>
                    </w:rPr>
                    <w:t>obust</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4"/>
                      <w:sz w:val="24"/>
                    </w:rPr>
                    <w:t>befo</w:t>
                  </w:r>
                  <w:r>
                    <w:rPr>
                      <w:i/>
                      <w:smallCaps w:val="0"/>
                      <w:color w:val="292425"/>
                      <w:spacing w:val="-5"/>
                      <w:w w:val="94"/>
                      <w:sz w:val="24"/>
                    </w:rPr>
                    <w:t>r</w:t>
                  </w:r>
                  <w:r>
                    <w:rPr>
                      <w:i/>
                      <w:smallCaps w:val="0"/>
                      <w:color w:val="292425"/>
                      <w:w w:val="91"/>
                      <w:sz w:val="24"/>
                    </w:rPr>
                    <w:t>e</w:t>
                  </w:r>
                  <w:r>
                    <w:rPr>
                      <w:i/>
                      <w:smallCaps w:val="0"/>
                      <w:color w:val="292425"/>
                      <w:sz w:val="24"/>
                    </w:rPr>
                    <w:t> </w:t>
                  </w:r>
                  <w:r>
                    <w:rPr>
                      <w:i/>
                      <w:smallCaps w:val="0"/>
                      <w:color w:val="292425"/>
                      <w:spacing w:val="-1"/>
                      <w:w w:val="94"/>
                      <w:sz w:val="24"/>
                    </w:rPr>
                    <w:t>pickin</w:t>
                  </w:r>
                  <w:r>
                    <w:rPr>
                      <w:i/>
                      <w:smallCaps w:val="0"/>
                      <w:color w:val="292425"/>
                      <w:w w:val="94"/>
                      <w:sz w:val="24"/>
                    </w:rPr>
                    <w:t>g</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w w:val="97"/>
                      <w:sz w:val="24"/>
                    </w:rPr>
                    <w:t>d</w:t>
                  </w:r>
                  <w:r>
                    <w:rPr>
                      <w:i/>
                      <w:smallCaps w:val="0"/>
                      <w:color w:val="292425"/>
                      <w:w w:val="97"/>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the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w:t>
                  </w:r>
                  <w:r>
                    <w:rPr>
                      <w:i/>
                      <w:smallCaps w:val="0"/>
                      <w:color w:val="292425"/>
                      <w:w w:val="92"/>
                      <w:sz w:val="24"/>
                    </w:rPr>
                    <w:t>r</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on</w:t>
                  </w:r>
                  <w:r>
                    <w:rPr>
                      <w:i/>
                      <w:smallCaps w:val="0"/>
                      <w:color w:val="292425"/>
                      <w:w w:val="95"/>
                      <w:sz w:val="24"/>
                    </w:rPr>
                    <w:t>e</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3"/>
                      <w:sz w:val="24"/>
                    </w:rPr>
                    <w:t>scribe</w:t>
                  </w:r>
                  <w:r>
                    <w:rPr>
                      <w:i/>
                      <w:smallCaps w:val="0"/>
                      <w:color w:val="292425"/>
                      <w:w w:val="93"/>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3"/>
                      <w:sz w:val="24"/>
                    </w:rPr>
                    <w:t>mber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7"/>
                      <w:sz w:val="24"/>
                    </w:rPr>
                    <w:t>simila</w:t>
                  </w:r>
                  <w:r>
                    <w:rPr>
                      <w:i/>
                      <w:smallCaps/>
                      <w:color w:val="292425"/>
                      <w:w w:val="87"/>
                      <w:sz w:val="24"/>
                    </w:rPr>
                    <w:t>r</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9"/>
                      <w:sz w:val="24"/>
                    </w:rPr>
                    <w:t>out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100"/>
                      <w:sz w:val="24"/>
                    </w:rPr>
                    <w:t>Wit</w:t>
                  </w:r>
                  <w:r>
                    <w:rPr>
                      <w:i/>
                      <w:smallCaps w:val="0"/>
                      <w:color w:val="292425"/>
                      <w:w w:val="100"/>
                      <w:sz w:val="24"/>
                    </w:rPr>
                    <w:t>h</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7"/>
                      <w:sz w:val="24"/>
                    </w:rPr>
                    <w:t>n</w:t>
                  </w:r>
                  <w:r>
                    <w:rPr>
                      <w:i/>
                      <w:smallCaps w:val="0"/>
                      <w:color w:val="292425"/>
                      <w:w w:val="97"/>
                      <w:sz w:val="24"/>
                    </w:rPr>
                    <w:t>o</w:t>
                  </w:r>
                  <w:r>
                    <w:rPr>
                      <w:i/>
                      <w:smallCaps w:val="0"/>
                      <w:color w:val="292425"/>
                      <w:sz w:val="24"/>
                    </w:rPr>
                    <w:t> </w:t>
                  </w:r>
                  <w:r>
                    <w:rPr>
                      <w:i/>
                      <w:smallCaps w:val="0"/>
                      <w:color w:val="292425"/>
                      <w:spacing w:val="-1"/>
                      <w:w w:val="91"/>
                      <w:sz w:val="24"/>
                    </w:rPr>
                    <w:t>longe</w:t>
                  </w:r>
                  <w:r>
                    <w:rPr>
                      <w:i/>
                      <w:smallCaps w:val="0"/>
                      <w:color w:val="292425"/>
                      <w:w w:val="91"/>
                      <w:sz w:val="24"/>
                    </w:rPr>
                    <w:t>r</w:t>
                  </w:r>
                  <w:r>
                    <w:rPr>
                      <w:i/>
                      <w:smallCaps w:val="0"/>
                      <w:color w:val="292425"/>
                      <w:sz w:val="24"/>
                    </w:rPr>
                    <w:t> </w:t>
                  </w:r>
                  <w:r>
                    <w:rPr>
                      <w:i/>
                      <w:smallCaps/>
                      <w:color w:val="292425"/>
                      <w:spacing w:val="-1"/>
                      <w:w w:val="75"/>
                      <w:sz w:val="24"/>
                    </w:rPr>
                    <w:t>fallin</w:t>
                  </w:r>
                  <w:r>
                    <w:rPr>
                      <w:i/>
                      <w:smallCaps/>
                      <w:color w:val="292425"/>
                      <w:w w:val="75"/>
                      <w:sz w:val="24"/>
                    </w:rPr>
                    <w:t>g</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limite</w:t>
                  </w:r>
                  <w:r>
                    <w:rPr>
                      <w:i/>
                      <w:smallCaps w:val="0"/>
                      <w:color w:val="292425"/>
                      <w:w w:val="95"/>
                      <w:sz w:val="24"/>
                    </w:rPr>
                    <w:t>d</w:t>
                  </w:r>
                  <w:r>
                    <w:rPr>
                      <w:i/>
                      <w:smallCaps w:val="0"/>
                      <w:color w:val="292425"/>
                      <w:sz w:val="24"/>
                    </w:rPr>
                    <w:t> </w:t>
                  </w:r>
                  <w:r>
                    <w:rPr>
                      <w:i/>
                      <w:smallCaps/>
                      <w:color w:val="292425"/>
                      <w:spacing w:val="-1"/>
                      <w:w w:val="90"/>
                      <w:sz w:val="24"/>
                    </w:rPr>
                    <w:t>spa</w:t>
                  </w:r>
                  <w:r>
                    <w:rPr>
                      <w:i/>
                      <w:smallCaps/>
                      <w:color w:val="292425"/>
                      <w:spacing w:val="-5"/>
                      <w:w w:val="90"/>
                      <w:sz w:val="24"/>
                    </w:rPr>
                    <w:t>r</w:t>
                  </w:r>
                  <w:r>
                    <w:rPr>
                      <w:i/>
                      <w:smallCaps w:val="0"/>
                      <w:color w:val="292425"/>
                      <w:w w:val="91"/>
                      <w:sz w:val="24"/>
                    </w:rPr>
                    <w:t>e</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ris</w:t>
                  </w:r>
                  <w:r>
                    <w:rPr>
                      <w:i/>
                      <w:smallCaps w:val="0"/>
                      <w:color w:val="292425"/>
                      <w:spacing w:val="-5"/>
                      <w:w w:val="91"/>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92"/>
                      <w:sz w:val="24"/>
                    </w:rPr>
                    <w:t>ss</w:t>
                  </w:r>
                  <w:r>
                    <w:rPr>
                      <w:i/>
                      <w:smallCaps w:val="0"/>
                      <w:color w:val="292425"/>
                      <w:spacing w:val="-5"/>
                      <w:w w:val="92"/>
                      <w:sz w:val="24"/>
                    </w:rPr>
                    <w:t>e</w:t>
                  </w:r>
                  <w:r>
                    <w:rPr>
                      <w:i/>
                      <w:smallCaps w:val="0"/>
                      <w:color w:val="292425"/>
                      <w:w w:val="93"/>
                      <w:sz w:val="24"/>
                    </w:rPr>
                    <w:t>s</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92"/>
                      <w:sz w:val="24"/>
                    </w:rPr>
                    <w:t>ma</w:t>
                  </w:r>
                  <w:r>
                    <w:rPr>
                      <w:i/>
                      <w:smallCaps/>
                      <w:color w:val="292425"/>
                      <w:spacing w:val="-10"/>
                      <w:w w:val="92"/>
                      <w:sz w:val="24"/>
                    </w:rPr>
                    <w:t>r</w:t>
                  </w:r>
                  <w:r>
                    <w:rPr>
                      <w:i/>
                      <w:smallCaps/>
                      <w:color w:val="292425"/>
                      <w:spacing w:val="-1"/>
                      <w:w w:val="78"/>
                      <w:sz w:val="24"/>
                    </w:rPr>
                    <w:t>ginal</w:t>
                  </w:r>
                  <w:r>
                    <w:rPr>
                      <w:i/>
                      <w:smallCaps/>
                      <w:color w:val="292425"/>
                      <w:spacing w:val="-5"/>
                      <w:w w:val="78"/>
                      <w:sz w:val="24"/>
                    </w:rPr>
                    <w:t>l</w:t>
                  </w:r>
                  <w:r>
                    <w:rPr>
                      <w:i/>
                      <w:smallCaps w:val="0"/>
                      <w:color w:val="292425"/>
                      <w:w w:val="96"/>
                      <w:sz w:val="24"/>
                    </w:rPr>
                    <w:t>y</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8"/>
                      <w:sz w:val="24"/>
                    </w:rPr>
                    <w:t>con</w:t>
                  </w:r>
                  <w:r>
                    <w:rPr>
                      <w:i/>
                      <w:smallCaps w:val="0"/>
                      <w:color w:val="292425"/>
                      <w:spacing w:val="-3"/>
                      <w:w w:val="98"/>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3"/>
                      <w:sz w:val="24"/>
                    </w:rPr>
                    <w:t>ember</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5"/>
                      <w:w w:val="95"/>
                      <w:sz w:val="24"/>
                    </w:rPr>
                    <w:t>K</w:t>
                  </w:r>
                  <w:r>
                    <w:rPr>
                      <w:i/>
                      <w:smallCaps w:val="0"/>
                      <w:color w:val="292425"/>
                      <w:spacing w:val="-1"/>
                      <w:w w:val="94"/>
                      <w:sz w:val="24"/>
                    </w:rPr>
                    <w:t>e</w:t>
                  </w:r>
                  <w:r>
                    <w:rPr>
                      <w:i/>
                      <w:smallCaps w:val="0"/>
                      <w:color w:val="292425"/>
                      <w:w w:val="94"/>
                      <w:sz w:val="24"/>
                    </w:rPr>
                    <w:t>y</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color w:val="292425"/>
                      <w:spacing w:val="-1"/>
                      <w:w w:val="78"/>
                      <w:sz w:val="24"/>
                    </w:rPr>
                    <w:t>elat</w:t>
                  </w:r>
                  <w:r>
                    <w:rPr>
                      <w:i/>
                      <w:smallCaps/>
                      <w:color w:val="292425"/>
                      <w:w w:val="78"/>
                      <w:sz w:val="24"/>
                    </w:rPr>
                    <w:t>e</w:t>
                  </w:r>
                  <w:r>
                    <w:rPr>
                      <w:i/>
                      <w:smallCaps w:val="0"/>
                      <w:color w:val="292425"/>
                      <w:sz w:val="24"/>
                    </w:rPr>
                    <w:t> </w:t>
                  </w:r>
                  <w:r>
                    <w:rPr>
                      <w:i/>
                      <w:smallCaps w:val="0"/>
                      <w:color w:val="292425"/>
                      <w:spacing w:val="-3"/>
                      <w:w w:val="113"/>
                      <w:sz w:val="24"/>
                    </w:rPr>
                    <w:t>t</w:t>
                  </w:r>
                  <w:r>
                    <w:rPr>
                      <w:i/>
                      <w:smallCaps w:val="0"/>
                      <w:color w:val="292425"/>
                      <w:spacing w:val="-1"/>
                      <w:w w:val="88"/>
                      <w:sz w:val="24"/>
                    </w:rPr>
                    <w:t>o</w:t>
                  </w:r>
                  <w:r>
                    <w:rPr>
                      <w:i/>
                      <w:smallCaps w:val="0"/>
                      <w:color w:val="292425"/>
                      <w:w w:val="88"/>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w:t>
                  </w:r>
                  <w:r>
                    <w:rPr>
                      <w:i/>
                      <w:smallCaps w:val="0"/>
                      <w:color w:val="292425"/>
                      <w:w w:val="96"/>
                      <w:sz w:val="24"/>
                    </w:rPr>
                    <w:t>s</w:t>
                  </w:r>
                  <w:r>
                    <w:rPr>
                      <w:i/>
                      <w:smallCaps w:val="0"/>
                      <w:color w:val="292425"/>
                      <w:sz w:val="24"/>
                    </w:rPr>
                    <w:t> </w:t>
                  </w:r>
                  <w:r>
                    <w:rPr>
                      <w:i/>
                      <w:smallCaps w:val="0"/>
                      <w:color w:val="292425"/>
                      <w:spacing w:val="-1"/>
                      <w:w w:val="94"/>
                      <w:sz w:val="24"/>
                    </w:rPr>
                    <w:t>for</w:t>
                  </w:r>
                  <w:r>
                    <w:rPr>
                      <w:i/>
                      <w:smallCaps w:val="0"/>
                      <w:color w:val="292425"/>
                      <w:spacing w:val="-1"/>
                      <w:w w:val="94"/>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val="0"/>
                      <w:color w:val="292425"/>
                      <w:spacing w:val="-1"/>
                      <w:w w:val="94"/>
                      <w:sz w:val="24"/>
                    </w:rPr>
                    <w:t>spending</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w:t>
                  </w:r>
                  <w:r>
                    <w:rPr>
                      <w:i/>
                      <w:smallCaps w:val="0"/>
                      <w:color w:val="292425"/>
                      <w:spacing w:val="-5"/>
                      <w:w w:val="94"/>
                      <w:sz w:val="24"/>
                    </w:rPr>
                    <w:t>v</w:t>
                  </w:r>
                  <w:r>
                    <w:rPr>
                      <w:i/>
                      <w:smallCaps w:val="0"/>
                      <w:color w:val="292425"/>
                      <w:spacing w:val="-1"/>
                      <w:w w:val="96"/>
                      <w:sz w:val="24"/>
                    </w:rPr>
                    <w:t>olutio</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8"/>
                      <w:w w:val="87"/>
                      <w:sz w:val="24"/>
                    </w:rPr>
                    <w:t>w</w:t>
                  </w:r>
                  <w:r>
                    <w:rPr>
                      <w:i/>
                      <w:smallCaps/>
                      <w:color w:val="292425"/>
                      <w:spacing w:val="-1"/>
                      <w:w w:val="86"/>
                      <w:sz w:val="24"/>
                    </w:rPr>
                    <w:t>ag</w:t>
                  </w:r>
                  <w:r>
                    <w:rPr>
                      <w:i/>
                      <w:smallCaps/>
                      <w:color w:val="292425"/>
                      <w:spacing w:val="-5"/>
                      <w:w w:val="86"/>
                      <w:sz w:val="24"/>
                    </w:rPr>
                    <w:t>e</w:t>
                  </w:r>
                  <w:r>
                    <w:rPr>
                      <w:i/>
                      <w:smallCaps w:val="0"/>
                      <w:color w:val="292425"/>
                      <w:spacing w:val="-1"/>
                      <w:w w:val="87"/>
                      <w:sz w:val="24"/>
                    </w:rPr>
                    <w:t>s</w:t>
                  </w:r>
                  <w:r>
                    <w:rPr>
                      <w:i/>
                      <w:smallCaps w:val="0"/>
                      <w:color w:val="292425"/>
                      <w:w w:val="87"/>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de</w:t>
                  </w:r>
                  <w:r>
                    <w:rPr>
                      <w:i/>
                      <w:smallCaps w:val="0"/>
                      <w:color w:val="292425"/>
                      <w:spacing w:val="-8"/>
                      <w:w w:val="96"/>
                      <w:sz w:val="24"/>
                    </w:rPr>
                    <w:t>v</w:t>
                  </w:r>
                  <w:r>
                    <w:rPr>
                      <w:i/>
                      <w:smallCaps w:val="0"/>
                      <w:color w:val="292425"/>
                      <w:spacing w:val="-1"/>
                      <w:w w:val="96"/>
                      <w:sz w:val="24"/>
                    </w:rPr>
                    <w:t>elopmen</w:t>
                  </w:r>
                  <w:r>
                    <w:rPr>
                      <w:i/>
                      <w:smallCaps w:val="0"/>
                      <w:color w:val="292425"/>
                      <w:w w:val="96"/>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spacing w:val="-1"/>
                      <w:w w:val="89"/>
                      <w:sz w:val="24"/>
                    </w:rPr>
                    <w:t>y</w:t>
                  </w:r>
                  <w:r>
                    <w:rPr>
                      <w:i/>
                      <w:smallCaps w:val="0"/>
                      <w:color w:val="292425"/>
                      <w:w w:val="89"/>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behaviou</w:t>
                  </w:r>
                  <w:r>
                    <w:rPr>
                      <w:i/>
                      <w:smallCaps/>
                      <w:color w:val="292425"/>
                      <w:w w:val="86"/>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import </w:t>
                  </w:r>
                  <w:r>
                    <w:rPr>
                      <w:i/>
                      <w:smallCaps w:val="0"/>
                      <w:color w:val="292425"/>
                      <w:spacing w:val="-1"/>
                      <w:w w:val="93"/>
                      <w:sz w:val="24"/>
                    </w:rPr>
                    <w:t>pric</w:t>
                  </w:r>
                  <w:r>
                    <w:rPr>
                      <w:i/>
                      <w:smallCaps w:val="0"/>
                      <w:color w:val="292425"/>
                      <w:spacing w:val="-5"/>
                      <w:w w:val="93"/>
                      <w:sz w:val="24"/>
                    </w:rPr>
                    <w:t>e</w:t>
                  </w:r>
                  <w:r>
                    <w:rPr>
                      <w:i/>
                      <w:smallCaps w:val="0"/>
                      <w:color w:val="292425"/>
                      <w:spacing w:val="-1"/>
                      <w:w w:val="87"/>
                      <w:sz w:val="24"/>
                    </w:rPr>
                    <w:t>s</w:t>
                  </w:r>
                  <w:r>
                    <w:rPr>
                      <w:i/>
                      <w:smallCaps w:val="0"/>
                      <w:color w:val="292425"/>
                      <w:w w:val="87"/>
                      <w:sz w:val="24"/>
                    </w:rPr>
                    <w:t>;</w:t>
                  </w:r>
                  <w:r>
                    <w:rPr>
                      <w:i/>
                      <w:smallCaps w:val="0"/>
                      <w:color w:val="292425"/>
                      <w:sz w:val="24"/>
                    </w:rPr>
                    <w:t> </w:t>
                  </w:r>
                  <w:r>
                    <w:rPr>
                      <w:i/>
                      <w:smallCaps w:val="0"/>
                      <w:color w:val="292425"/>
                      <w:spacing w:val="1"/>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6"/>
                      <w:sz w:val="24"/>
                    </w:rPr>
                    <w:t>balanc</w:t>
                  </w:r>
                  <w:r>
                    <w:rPr>
                      <w:i/>
                      <w:smallCaps/>
                      <w:color w:val="292425"/>
                      <w:w w:val="8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risks</w:t>
                  </w:r>
                  <w:r>
                    <w:rPr>
                      <w:i/>
                      <w:smallCaps w:val="0"/>
                      <w:color w:val="292425"/>
                      <w:w w:val="93"/>
                      <w:sz w:val="24"/>
                    </w:rPr>
                    <w: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3"/>
                      <w:sz w:val="24"/>
                    </w:rPr>
                    <w:t>inflation</w:t>
                  </w:r>
                  <w:r>
                    <w:rPr>
                      <w:i/>
                      <w:smallCaps/>
                      <w:color w:val="292425"/>
                      <w:w w:val="83"/>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4"/>
                      <w:sz w:val="24"/>
                    </w:rPr>
                    <w:t>wnside.</w:t>
                  </w:r>
                </w:p>
              </w:txbxContent>
            </v:textbox>
            <v:fill type="solid"/>
            <v:stroke dashstyle="solid"/>
          </v:shape>
        </w:pict>
      </w:r>
      <w:r>
        <w:rPr>
          <w:position w:val="0"/>
        </w:rPr>
      </w:r>
    </w:p>
    <w:p>
      <w:pPr>
        <w:pStyle w:val="BodyText"/>
      </w:pPr>
    </w:p>
    <w:p>
      <w:pPr>
        <w:pStyle w:val="BodyText"/>
      </w:pPr>
    </w:p>
    <w:p>
      <w:pPr>
        <w:pStyle w:val="BodyText"/>
      </w:pPr>
    </w:p>
    <w:p>
      <w:pPr>
        <w:pStyle w:val="Heading4"/>
        <w:numPr>
          <w:ilvl w:val="1"/>
          <w:numId w:val="45"/>
        </w:numPr>
        <w:tabs>
          <w:tab w:pos="5470" w:val="left" w:leader="none"/>
          <w:tab w:pos="10468" w:val="left" w:leader="none"/>
        </w:tabs>
        <w:spacing w:line="240" w:lineRule="auto" w:before="219" w:after="0"/>
        <w:ind w:left="5469" w:right="0" w:hanging="482"/>
        <w:jc w:val="left"/>
        <w:rPr>
          <w:color w:val="0092C0"/>
          <w:u w:val="none"/>
        </w:rPr>
      </w:pPr>
      <w:r>
        <w:rPr>
          <w:smallCaps w:val="0"/>
          <w:color w:val="0092C0"/>
          <w:spacing w:val="-3"/>
          <w:w w:val="95"/>
          <w:u w:val="single" w:color="006BB6"/>
        </w:rPr>
        <w:t>World</w:t>
      </w:r>
      <w:r>
        <w:rPr>
          <w:smallCaps w:val="0"/>
          <w:color w:val="0092C0"/>
          <w:spacing w:val="9"/>
          <w:w w:val="95"/>
          <w:u w:val="single" w:color="006BB6"/>
        </w:rPr>
        <w:t> </w:t>
      </w:r>
      <w:r>
        <w:rPr>
          <w:smallCaps w:val="0"/>
          <w:color w:val="0092C0"/>
          <w:w w:val="95"/>
          <w:u w:val="single" w:color="006BB6"/>
        </w:rPr>
        <w:t>economy</w:t>
      </w:r>
      <w:r>
        <w:rPr>
          <w:smallCaps w:val="0"/>
          <w:color w:val="0092C0"/>
          <w:u w:val="single" w:color="006BB6"/>
        </w:rPr>
        <w:tab/>
      </w:r>
    </w:p>
    <w:p>
      <w:pPr>
        <w:pStyle w:val="BodyText"/>
        <w:spacing w:line="292" w:lineRule="auto" w:before="267"/>
        <w:ind w:left="5108" w:right="278"/>
      </w:pPr>
      <w:r>
        <w:rPr>
          <w:color w:val="292425"/>
          <w:w w:val="105"/>
        </w:rPr>
        <w:t>The world economy grew vigorously in 2004, but is projected to slow a little in 2005. Policy tightening in the United States and the high price of oil are the main factors likely to curb short-term global demand growth. Nevertheless, the world economy is expected to grow at a steady rate during the next three years.</w:t>
      </w:r>
    </w:p>
    <w:p>
      <w:pPr>
        <w:pStyle w:val="BodyText"/>
        <w:spacing w:before="8"/>
        <w:rPr>
          <w:sz w:val="18"/>
        </w:rPr>
      </w:pPr>
    </w:p>
    <w:p>
      <w:pPr>
        <w:pStyle w:val="BodyText"/>
        <w:spacing w:before="1"/>
        <w:ind w:left="4988"/>
        <w:rPr>
          <w:rFonts w:ascii="Trebuchet MS"/>
        </w:rPr>
      </w:pPr>
      <w:r>
        <w:rPr>
          <w:rFonts w:ascii="Trebuchet MS"/>
          <w:color w:val="0092C0"/>
        </w:rPr>
        <w:t>The United States</w:t>
      </w:r>
    </w:p>
    <w:p>
      <w:pPr>
        <w:pStyle w:val="BodyText"/>
        <w:spacing w:before="11"/>
        <w:rPr>
          <w:rFonts w:ascii="Trebuchet MS"/>
          <w:sz w:val="17"/>
        </w:rPr>
      </w:pPr>
    </w:p>
    <w:p>
      <w:pPr>
        <w:pStyle w:val="BodyText"/>
        <w:spacing w:line="292" w:lineRule="auto"/>
        <w:ind w:left="5108" w:right="185"/>
      </w:pPr>
      <w:r>
        <w:rPr>
          <w:color w:val="292425"/>
          <w:w w:val="110"/>
        </w:rPr>
        <w:t>In the United </w:t>
      </w:r>
      <w:r>
        <w:rPr>
          <w:color w:val="292425"/>
          <w:spacing w:val="-3"/>
          <w:w w:val="110"/>
        </w:rPr>
        <w:t>States, </w:t>
      </w:r>
      <w:r>
        <w:rPr>
          <w:color w:val="292425"/>
          <w:w w:val="110"/>
        </w:rPr>
        <w:t>the strong </w:t>
      </w:r>
      <w:r>
        <w:rPr>
          <w:color w:val="292425"/>
          <w:spacing w:val="-4"/>
          <w:w w:val="110"/>
        </w:rPr>
        <w:t>rate </w:t>
      </w:r>
      <w:r>
        <w:rPr>
          <w:color w:val="292425"/>
          <w:w w:val="110"/>
        </w:rPr>
        <w:t>of expansion in </w:t>
      </w:r>
      <w:r>
        <w:rPr>
          <w:color w:val="292425"/>
          <w:spacing w:val="-6"/>
          <w:w w:val="110"/>
        </w:rPr>
        <w:t>2004 </w:t>
      </w:r>
      <w:r>
        <w:rPr>
          <w:color w:val="292425"/>
          <w:w w:val="110"/>
        </w:rPr>
        <w:t>is likely </w:t>
      </w:r>
      <w:r>
        <w:rPr>
          <w:color w:val="292425"/>
          <w:spacing w:val="-4"/>
          <w:w w:val="110"/>
        </w:rPr>
        <w:t>to </w:t>
      </w:r>
      <w:r>
        <w:rPr>
          <w:color w:val="292425"/>
          <w:spacing w:val="-3"/>
          <w:w w:val="110"/>
        </w:rPr>
        <w:t>moderate </w:t>
      </w:r>
      <w:r>
        <w:rPr>
          <w:color w:val="292425"/>
          <w:spacing w:val="-4"/>
          <w:w w:val="110"/>
        </w:rPr>
        <w:t>towards </w:t>
      </w:r>
      <w:r>
        <w:rPr>
          <w:color w:val="292425"/>
          <w:w w:val="110"/>
        </w:rPr>
        <w:t>trend in the </w:t>
      </w:r>
      <w:r>
        <w:rPr>
          <w:color w:val="292425"/>
          <w:spacing w:val="-3"/>
          <w:w w:val="110"/>
        </w:rPr>
        <w:t>wake </w:t>
      </w:r>
      <w:r>
        <w:rPr>
          <w:color w:val="292425"/>
          <w:w w:val="110"/>
        </w:rPr>
        <w:t>of a tighter monetary </w:t>
      </w:r>
      <w:r>
        <w:rPr>
          <w:color w:val="292425"/>
          <w:spacing w:val="-4"/>
          <w:w w:val="110"/>
        </w:rPr>
        <w:t>policy. </w:t>
      </w:r>
      <w:r>
        <w:rPr>
          <w:color w:val="292425"/>
          <w:w w:val="110"/>
        </w:rPr>
        <w:t>Consumption is likely </w:t>
      </w:r>
      <w:r>
        <w:rPr>
          <w:color w:val="292425"/>
          <w:spacing w:val="-4"/>
          <w:w w:val="110"/>
        </w:rPr>
        <w:t>to </w:t>
      </w:r>
      <w:r>
        <w:rPr>
          <w:color w:val="292425"/>
          <w:w w:val="110"/>
        </w:rPr>
        <w:t>remain robust, supported </w:t>
      </w:r>
      <w:r>
        <w:rPr>
          <w:color w:val="292425"/>
          <w:spacing w:val="-3"/>
          <w:w w:val="110"/>
        </w:rPr>
        <w:t>by </w:t>
      </w:r>
      <w:r>
        <w:rPr>
          <w:color w:val="292425"/>
          <w:w w:val="110"/>
        </w:rPr>
        <w:t>household income growth. </w:t>
      </w:r>
      <w:r>
        <w:rPr>
          <w:color w:val="292425"/>
          <w:spacing w:val="-3"/>
          <w:w w:val="110"/>
        </w:rPr>
        <w:t>Investment </w:t>
      </w:r>
      <w:r>
        <w:rPr>
          <w:color w:val="292425"/>
          <w:w w:val="110"/>
        </w:rPr>
        <w:t>should increase</w:t>
      </w:r>
      <w:r>
        <w:rPr>
          <w:color w:val="292425"/>
          <w:spacing w:val="-16"/>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forecast</w:t>
      </w:r>
      <w:r>
        <w:rPr>
          <w:color w:val="292425"/>
          <w:spacing w:val="-16"/>
          <w:w w:val="110"/>
        </w:rPr>
        <w:t> </w:t>
      </w:r>
      <w:r>
        <w:rPr>
          <w:color w:val="292425"/>
          <w:w w:val="110"/>
        </w:rPr>
        <w:t>period</w:t>
      </w:r>
      <w:r>
        <w:rPr>
          <w:color w:val="292425"/>
          <w:spacing w:val="-16"/>
          <w:w w:val="110"/>
        </w:rPr>
        <w:t> </w:t>
      </w:r>
      <w:r>
        <w:rPr>
          <w:color w:val="292425"/>
          <w:w w:val="110"/>
        </w:rPr>
        <w:t>at</w:t>
      </w:r>
      <w:r>
        <w:rPr>
          <w:color w:val="292425"/>
          <w:spacing w:val="-16"/>
          <w:w w:val="110"/>
        </w:rPr>
        <w:t> </w:t>
      </w:r>
      <w:r>
        <w:rPr>
          <w:color w:val="292425"/>
          <w:w w:val="110"/>
        </w:rPr>
        <w:t>a</w:t>
      </w:r>
      <w:r>
        <w:rPr>
          <w:color w:val="292425"/>
          <w:spacing w:val="-16"/>
          <w:w w:val="110"/>
        </w:rPr>
        <w:t> </w:t>
      </w:r>
      <w:r>
        <w:rPr>
          <w:color w:val="292425"/>
          <w:w w:val="110"/>
        </w:rPr>
        <w:t>solid</w:t>
      </w:r>
      <w:r>
        <w:rPr>
          <w:color w:val="292425"/>
          <w:spacing w:val="-16"/>
          <w:w w:val="110"/>
        </w:rPr>
        <w:t> </w:t>
      </w:r>
      <w:r>
        <w:rPr>
          <w:color w:val="292425"/>
          <w:w w:val="110"/>
        </w:rPr>
        <w:t>pace,</w:t>
      </w:r>
      <w:r>
        <w:rPr>
          <w:color w:val="292425"/>
          <w:spacing w:val="-16"/>
          <w:w w:val="110"/>
        </w:rPr>
        <w:t> </w:t>
      </w:r>
      <w:r>
        <w:rPr>
          <w:color w:val="292425"/>
          <w:w w:val="110"/>
        </w:rPr>
        <w:t>but</w:t>
      </w:r>
      <w:r>
        <w:rPr>
          <w:color w:val="292425"/>
          <w:spacing w:val="-16"/>
          <w:w w:val="110"/>
        </w:rPr>
        <w:t> </w:t>
      </w:r>
      <w:r>
        <w:rPr>
          <w:color w:val="292425"/>
          <w:w w:val="110"/>
        </w:rPr>
        <w:t>it</w:t>
      </w:r>
      <w:r>
        <w:rPr>
          <w:color w:val="292425"/>
          <w:spacing w:val="-16"/>
          <w:w w:val="110"/>
        </w:rPr>
        <w:t> </w:t>
      </w:r>
      <w:r>
        <w:rPr>
          <w:color w:val="292425"/>
          <w:w w:val="110"/>
        </w:rPr>
        <w:t>is</w:t>
      </w:r>
      <w:r>
        <w:rPr>
          <w:color w:val="292425"/>
          <w:spacing w:val="-16"/>
          <w:w w:val="110"/>
        </w:rPr>
        <w:t> </w:t>
      </w:r>
      <w:r>
        <w:rPr>
          <w:color w:val="292425"/>
          <w:w w:val="110"/>
        </w:rPr>
        <w:t>likely </w:t>
      </w:r>
      <w:r>
        <w:rPr>
          <w:color w:val="292425"/>
          <w:spacing w:val="-4"/>
          <w:w w:val="110"/>
        </w:rPr>
        <w:t>to </w:t>
      </w:r>
      <w:r>
        <w:rPr>
          <w:color w:val="292425"/>
          <w:spacing w:val="-3"/>
          <w:w w:val="110"/>
        </w:rPr>
        <w:t>decelerate </w:t>
      </w:r>
      <w:r>
        <w:rPr>
          <w:color w:val="292425"/>
          <w:w w:val="110"/>
        </w:rPr>
        <w:t>as profit growth falls back. Despite the depreciation</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dollar</w:t>
      </w:r>
      <w:r>
        <w:rPr>
          <w:color w:val="292425"/>
          <w:spacing w:val="-9"/>
          <w:w w:val="110"/>
        </w:rPr>
        <w:t> </w:t>
      </w:r>
      <w:r>
        <w:rPr>
          <w:color w:val="292425"/>
          <w:w w:val="110"/>
        </w:rPr>
        <w:t>and</w:t>
      </w:r>
      <w:r>
        <w:rPr>
          <w:color w:val="292425"/>
          <w:spacing w:val="-10"/>
          <w:w w:val="110"/>
        </w:rPr>
        <w:t> </w:t>
      </w:r>
      <w:r>
        <w:rPr>
          <w:color w:val="292425"/>
          <w:w w:val="110"/>
        </w:rPr>
        <w:t>healthy</w:t>
      </w:r>
      <w:r>
        <w:rPr>
          <w:color w:val="292425"/>
          <w:spacing w:val="-10"/>
          <w:w w:val="110"/>
        </w:rPr>
        <w:t> </w:t>
      </w:r>
      <w:r>
        <w:rPr>
          <w:color w:val="292425"/>
          <w:w w:val="110"/>
        </w:rPr>
        <w:t>export</w:t>
      </w:r>
      <w:r>
        <w:rPr>
          <w:color w:val="292425"/>
          <w:spacing w:val="-9"/>
          <w:w w:val="110"/>
        </w:rPr>
        <w:t> </w:t>
      </w:r>
      <w:r>
        <w:rPr>
          <w:color w:val="292425"/>
          <w:w w:val="110"/>
        </w:rPr>
        <w:t>growth,</w:t>
      </w:r>
    </w:p>
    <w:p>
      <w:pPr>
        <w:pStyle w:val="BodyText"/>
        <w:spacing w:line="292" w:lineRule="auto"/>
        <w:ind w:left="5108" w:right="860"/>
        <w:jc w:val="both"/>
      </w:pPr>
      <w:r>
        <w:rPr>
          <w:color w:val="292425"/>
          <w:w w:val="110"/>
        </w:rPr>
        <w:t>resilient</w:t>
      </w:r>
      <w:r>
        <w:rPr>
          <w:color w:val="292425"/>
          <w:spacing w:val="-14"/>
          <w:w w:val="110"/>
        </w:rPr>
        <w:t> </w:t>
      </w:r>
      <w:r>
        <w:rPr>
          <w:color w:val="292425"/>
          <w:w w:val="110"/>
        </w:rPr>
        <w:t>demand</w:t>
      </w:r>
      <w:r>
        <w:rPr>
          <w:color w:val="292425"/>
          <w:spacing w:val="-14"/>
          <w:w w:val="110"/>
        </w:rPr>
        <w:t> </w:t>
      </w:r>
      <w:r>
        <w:rPr>
          <w:color w:val="292425"/>
          <w:w w:val="110"/>
        </w:rPr>
        <w:t>for</w:t>
      </w:r>
      <w:r>
        <w:rPr>
          <w:color w:val="292425"/>
          <w:spacing w:val="-14"/>
          <w:w w:val="110"/>
        </w:rPr>
        <w:t> </w:t>
      </w:r>
      <w:r>
        <w:rPr>
          <w:color w:val="292425"/>
          <w:w w:val="110"/>
        </w:rPr>
        <w:t>imports</w:t>
      </w:r>
      <w:r>
        <w:rPr>
          <w:color w:val="292425"/>
          <w:spacing w:val="-14"/>
          <w:w w:val="110"/>
        </w:rPr>
        <w:t> </w:t>
      </w:r>
      <w:r>
        <w:rPr>
          <w:color w:val="292425"/>
          <w:w w:val="110"/>
        </w:rPr>
        <w:t>means</w:t>
      </w:r>
      <w:r>
        <w:rPr>
          <w:color w:val="292425"/>
          <w:spacing w:val="-13"/>
          <w:w w:val="110"/>
        </w:rPr>
        <w:t> </w:t>
      </w:r>
      <w:r>
        <w:rPr>
          <w:color w:val="292425"/>
          <w:w w:val="110"/>
        </w:rPr>
        <w:t>that</w:t>
      </w:r>
      <w:r>
        <w:rPr>
          <w:color w:val="292425"/>
          <w:spacing w:val="-14"/>
          <w:w w:val="110"/>
        </w:rPr>
        <w:t> </w:t>
      </w:r>
      <w:r>
        <w:rPr>
          <w:color w:val="292425"/>
          <w:w w:val="110"/>
        </w:rPr>
        <w:t>net</w:t>
      </w:r>
      <w:r>
        <w:rPr>
          <w:color w:val="292425"/>
          <w:spacing w:val="-14"/>
          <w:w w:val="110"/>
        </w:rPr>
        <w:t> </w:t>
      </w:r>
      <w:r>
        <w:rPr>
          <w:color w:val="292425"/>
          <w:w w:val="110"/>
        </w:rPr>
        <w:t>trade</w:t>
      </w:r>
      <w:r>
        <w:rPr>
          <w:color w:val="292425"/>
          <w:spacing w:val="-14"/>
          <w:w w:val="110"/>
        </w:rPr>
        <w:t> </w:t>
      </w:r>
      <w:r>
        <w:rPr>
          <w:color w:val="292425"/>
          <w:spacing w:val="-3"/>
          <w:w w:val="110"/>
        </w:rPr>
        <w:t>may </w:t>
      </w:r>
      <w:r>
        <w:rPr>
          <w:color w:val="292425"/>
          <w:w w:val="110"/>
        </w:rPr>
        <w:t>continue</w:t>
      </w:r>
      <w:r>
        <w:rPr>
          <w:color w:val="292425"/>
          <w:spacing w:val="-15"/>
          <w:w w:val="110"/>
        </w:rPr>
        <w:t> </w:t>
      </w:r>
      <w:r>
        <w:rPr>
          <w:color w:val="292425"/>
          <w:spacing w:val="-4"/>
          <w:w w:val="110"/>
        </w:rPr>
        <w:t>to</w:t>
      </w:r>
      <w:r>
        <w:rPr>
          <w:color w:val="292425"/>
          <w:spacing w:val="-15"/>
          <w:w w:val="110"/>
        </w:rPr>
        <w:t> </w:t>
      </w:r>
      <w:r>
        <w:rPr>
          <w:color w:val="292425"/>
          <w:w w:val="110"/>
        </w:rPr>
        <w:t>subtract</w:t>
      </w:r>
      <w:r>
        <w:rPr>
          <w:color w:val="292425"/>
          <w:spacing w:val="-15"/>
          <w:w w:val="110"/>
        </w:rPr>
        <w:t> </w:t>
      </w:r>
      <w:r>
        <w:rPr>
          <w:color w:val="292425"/>
          <w:w w:val="110"/>
        </w:rPr>
        <w:t>from</w:t>
      </w:r>
      <w:r>
        <w:rPr>
          <w:color w:val="292425"/>
          <w:spacing w:val="-14"/>
          <w:w w:val="110"/>
        </w:rPr>
        <w:t> </w:t>
      </w:r>
      <w:r>
        <w:rPr>
          <w:color w:val="292425"/>
          <w:w w:val="110"/>
        </w:rPr>
        <w:t>GDP</w:t>
      </w:r>
      <w:r>
        <w:rPr>
          <w:color w:val="292425"/>
          <w:spacing w:val="-15"/>
          <w:w w:val="110"/>
        </w:rPr>
        <w:t> </w:t>
      </w:r>
      <w:r>
        <w:rPr>
          <w:color w:val="292425"/>
          <w:w w:val="110"/>
        </w:rPr>
        <w:t>growth</w:t>
      </w:r>
      <w:r>
        <w:rPr>
          <w:color w:val="292425"/>
          <w:spacing w:val="-15"/>
          <w:w w:val="110"/>
        </w:rPr>
        <w:t> </w:t>
      </w:r>
      <w:r>
        <w:rPr>
          <w:color w:val="292425"/>
          <w:w w:val="110"/>
        </w:rPr>
        <w:t>during</w:t>
      </w:r>
      <w:r>
        <w:rPr>
          <w:color w:val="292425"/>
          <w:spacing w:val="-15"/>
          <w:w w:val="110"/>
        </w:rPr>
        <w:t> </w:t>
      </w:r>
      <w:r>
        <w:rPr>
          <w:color w:val="292425"/>
          <w:w w:val="110"/>
        </w:rPr>
        <w:t>the</w:t>
      </w:r>
      <w:r>
        <w:rPr>
          <w:color w:val="292425"/>
          <w:spacing w:val="-14"/>
          <w:w w:val="110"/>
        </w:rPr>
        <w:t> </w:t>
      </w:r>
      <w:r>
        <w:rPr>
          <w:color w:val="292425"/>
          <w:spacing w:val="-3"/>
          <w:w w:val="110"/>
        </w:rPr>
        <w:t>next </w:t>
      </w:r>
      <w:r>
        <w:rPr>
          <w:color w:val="292425"/>
          <w:w w:val="110"/>
        </w:rPr>
        <w:t>couple of</w:t>
      </w:r>
      <w:r>
        <w:rPr>
          <w:color w:val="292425"/>
          <w:spacing w:val="-12"/>
          <w:w w:val="110"/>
        </w:rPr>
        <w:t> </w:t>
      </w:r>
      <w:r>
        <w:rPr>
          <w:color w:val="292425"/>
          <w:w w:val="110"/>
        </w:rPr>
        <w:t>years.</w:t>
      </w:r>
    </w:p>
    <w:p>
      <w:pPr>
        <w:pStyle w:val="BodyText"/>
        <w:spacing w:before="9"/>
        <w:rPr>
          <w:sz w:val="16"/>
        </w:rPr>
      </w:pPr>
    </w:p>
    <w:p>
      <w:pPr>
        <w:pStyle w:val="BodyText"/>
        <w:ind w:left="4988"/>
        <w:rPr>
          <w:rFonts w:ascii="Trebuchet MS"/>
        </w:rPr>
      </w:pPr>
      <w:r>
        <w:rPr>
          <w:rFonts w:ascii="Trebuchet MS"/>
          <w:color w:val="0092C0"/>
        </w:rPr>
        <w:t>The euro area</w:t>
      </w:r>
    </w:p>
    <w:p>
      <w:pPr>
        <w:pStyle w:val="BodyText"/>
        <w:rPr>
          <w:rFonts w:ascii="Trebuchet MS"/>
          <w:sz w:val="18"/>
        </w:rPr>
      </w:pPr>
    </w:p>
    <w:p>
      <w:pPr>
        <w:pStyle w:val="BodyText"/>
        <w:spacing w:line="292" w:lineRule="auto"/>
        <w:ind w:left="5108" w:right="185"/>
      </w:pPr>
      <w:r>
        <w:rPr>
          <w:color w:val="292425"/>
          <w:w w:val="110"/>
        </w:rPr>
        <w:t>The recovery in the euro area faltered in the second half of </w:t>
      </w:r>
      <w:r>
        <w:rPr>
          <w:color w:val="292425"/>
          <w:spacing w:val="-5"/>
          <w:w w:val="110"/>
        </w:rPr>
        <w:t>2004.</w:t>
      </w:r>
      <w:r>
        <w:rPr>
          <w:color w:val="292425"/>
          <w:spacing w:val="15"/>
          <w:w w:val="110"/>
        </w:rPr>
        <w:t> </w:t>
      </w:r>
      <w:r>
        <w:rPr>
          <w:color w:val="292425"/>
          <w:w w:val="110"/>
        </w:rPr>
        <w:t>Nonetheless,</w:t>
      </w:r>
      <w:r>
        <w:rPr>
          <w:color w:val="292425"/>
          <w:spacing w:val="-21"/>
          <w:w w:val="110"/>
        </w:rPr>
        <w:t> </w:t>
      </w:r>
      <w:r>
        <w:rPr>
          <w:color w:val="292425"/>
          <w:w w:val="110"/>
        </w:rPr>
        <w:t>the</w:t>
      </w:r>
      <w:r>
        <w:rPr>
          <w:color w:val="292425"/>
          <w:spacing w:val="-20"/>
          <w:w w:val="110"/>
        </w:rPr>
        <w:t> </w:t>
      </w:r>
      <w:r>
        <w:rPr>
          <w:color w:val="292425"/>
          <w:w w:val="110"/>
        </w:rPr>
        <w:t>MPC</w:t>
      </w:r>
      <w:r>
        <w:rPr>
          <w:color w:val="292425"/>
          <w:spacing w:val="-20"/>
          <w:w w:val="110"/>
        </w:rPr>
        <w:t> </w:t>
      </w:r>
      <w:r>
        <w:rPr>
          <w:color w:val="292425"/>
          <w:w w:val="110"/>
        </w:rPr>
        <w:t>expects</w:t>
      </w:r>
      <w:r>
        <w:rPr>
          <w:color w:val="292425"/>
          <w:spacing w:val="-21"/>
          <w:w w:val="110"/>
        </w:rPr>
        <w:t> </w:t>
      </w:r>
      <w:r>
        <w:rPr>
          <w:color w:val="292425"/>
          <w:w w:val="110"/>
        </w:rPr>
        <w:t>quarterly</w:t>
      </w:r>
      <w:r>
        <w:rPr>
          <w:color w:val="292425"/>
          <w:spacing w:val="-20"/>
          <w:w w:val="110"/>
        </w:rPr>
        <w:t> </w:t>
      </w:r>
      <w:r>
        <w:rPr>
          <w:color w:val="292425"/>
          <w:w w:val="110"/>
        </w:rPr>
        <w:t>GDP</w:t>
      </w:r>
      <w:r>
        <w:rPr>
          <w:color w:val="292425"/>
          <w:spacing w:val="-20"/>
          <w:w w:val="110"/>
        </w:rPr>
        <w:t> </w:t>
      </w:r>
      <w:r>
        <w:rPr>
          <w:color w:val="292425"/>
          <w:spacing w:val="-2"/>
          <w:w w:val="110"/>
        </w:rPr>
        <w:t>growth</w:t>
      </w:r>
      <w:r>
        <w:rPr>
          <w:color w:val="292425"/>
          <w:spacing w:val="-21"/>
          <w:w w:val="110"/>
        </w:rPr>
        <w:t> </w:t>
      </w:r>
      <w:r>
        <w:rPr>
          <w:color w:val="292425"/>
          <w:spacing w:val="-4"/>
          <w:w w:val="110"/>
        </w:rPr>
        <w:t>to </w:t>
      </w:r>
      <w:r>
        <w:rPr>
          <w:color w:val="292425"/>
          <w:w w:val="110"/>
        </w:rPr>
        <w:t>pick up </w:t>
      </w:r>
      <w:r>
        <w:rPr>
          <w:color w:val="292425"/>
          <w:spacing w:val="-4"/>
          <w:w w:val="110"/>
        </w:rPr>
        <w:t>towards </w:t>
      </w:r>
      <w:r>
        <w:rPr>
          <w:color w:val="292425"/>
          <w:w w:val="110"/>
        </w:rPr>
        <w:t>trend during </w:t>
      </w:r>
      <w:r>
        <w:rPr>
          <w:color w:val="292425"/>
          <w:spacing w:val="-6"/>
          <w:w w:val="110"/>
        </w:rPr>
        <w:t>2005, </w:t>
      </w:r>
      <w:r>
        <w:rPr>
          <w:color w:val="292425"/>
          <w:w w:val="110"/>
        </w:rPr>
        <w:t>and </w:t>
      </w:r>
      <w:r>
        <w:rPr>
          <w:color w:val="292425"/>
          <w:spacing w:val="-3"/>
          <w:w w:val="110"/>
        </w:rPr>
        <w:t>stay </w:t>
      </w:r>
      <w:r>
        <w:rPr>
          <w:color w:val="292425"/>
          <w:w w:val="110"/>
        </w:rPr>
        <w:t>at around that </w:t>
      </w:r>
      <w:r>
        <w:rPr>
          <w:color w:val="292425"/>
          <w:spacing w:val="-4"/>
          <w:w w:val="110"/>
        </w:rPr>
        <w:t>rate </w:t>
      </w:r>
      <w:r>
        <w:rPr>
          <w:color w:val="292425"/>
          <w:w w:val="110"/>
        </w:rPr>
        <w:t>during the remainder of the forecast period. Investment spending is likely </w:t>
      </w:r>
      <w:r>
        <w:rPr>
          <w:color w:val="292425"/>
          <w:spacing w:val="-4"/>
          <w:w w:val="110"/>
        </w:rPr>
        <w:t>to </w:t>
      </w:r>
      <w:r>
        <w:rPr>
          <w:color w:val="292425"/>
          <w:w w:val="110"/>
        </w:rPr>
        <w:t>be the main impetus behind the resumption</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1"/>
          <w:w w:val="110"/>
        </w:rPr>
        <w:t> </w:t>
      </w:r>
      <w:r>
        <w:rPr>
          <w:color w:val="292425"/>
          <w:spacing w:val="-4"/>
          <w:w w:val="110"/>
        </w:rPr>
        <w:t>recovery.</w:t>
      </w:r>
      <w:r>
        <w:rPr>
          <w:color w:val="292425"/>
          <w:spacing w:val="12"/>
          <w:w w:val="110"/>
        </w:rPr>
        <w:t> </w:t>
      </w:r>
      <w:r>
        <w:rPr>
          <w:color w:val="292425"/>
          <w:w w:val="110"/>
        </w:rPr>
        <w:t>Improving</w:t>
      </w:r>
      <w:r>
        <w:rPr>
          <w:color w:val="292425"/>
          <w:spacing w:val="-22"/>
          <w:w w:val="110"/>
        </w:rPr>
        <w:t> </w:t>
      </w:r>
      <w:r>
        <w:rPr>
          <w:color w:val="292425"/>
          <w:w w:val="110"/>
        </w:rPr>
        <w:t>corporate</w:t>
      </w:r>
      <w:r>
        <w:rPr>
          <w:color w:val="292425"/>
          <w:spacing w:val="-21"/>
          <w:w w:val="110"/>
        </w:rPr>
        <w:t> </w:t>
      </w:r>
      <w:r>
        <w:rPr>
          <w:color w:val="292425"/>
          <w:spacing w:val="-3"/>
          <w:w w:val="110"/>
        </w:rPr>
        <w:t>profitability, </w:t>
      </w:r>
      <w:r>
        <w:rPr>
          <w:color w:val="292425"/>
          <w:w w:val="110"/>
        </w:rPr>
        <w:t>higher </w:t>
      </w:r>
      <w:r>
        <w:rPr>
          <w:color w:val="292425"/>
          <w:spacing w:val="-3"/>
          <w:w w:val="110"/>
        </w:rPr>
        <w:t>equity </w:t>
      </w:r>
      <w:r>
        <w:rPr>
          <w:color w:val="292425"/>
          <w:w w:val="110"/>
        </w:rPr>
        <w:t>prices, and low </w:t>
      </w:r>
      <w:r>
        <w:rPr>
          <w:color w:val="292425"/>
          <w:spacing w:val="-3"/>
          <w:w w:val="110"/>
        </w:rPr>
        <w:t>long-term interest </w:t>
      </w:r>
      <w:r>
        <w:rPr>
          <w:color w:val="292425"/>
          <w:spacing w:val="-4"/>
          <w:w w:val="110"/>
        </w:rPr>
        <w:t>rates </w:t>
      </w:r>
      <w:r>
        <w:rPr>
          <w:color w:val="292425"/>
          <w:w w:val="110"/>
        </w:rPr>
        <w:t>help </w:t>
      </w:r>
      <w:r>
        <w:rPr>
          <w:color w:val="292425"/>
          <w:spacing w:val="-4"/>
          <w:w w:val="110"/>
        </w:rPr>
        <w:t>to </w:t>
      </w:r>
      <w:r>
        <w:rPr>
          <w:color w:val="292425"/>
          <w:w w:val="110"/>
        </w:rPr>
        <w:t>support the </w:t>
      </w:r>
      <w:r>
        <w:rPr>
          <w:color w:val="292425"/>
          <w:spacing w:val="-3"/>
          <w:w w:val="110"/>
        </w:rPr>
        <w:t>projected investment </w:t>
      </w:r>
      <w:r>
        <w:rPr>
          <w:color w:val="292425"/>
          <w:w w:val="110"/>
        </w:rPr>
        <w:t>pickup.</w:t>
      </w:r>
      <w:r>
        <w:rPr>
          <w:color w:val="292425"/>
          <w:spacing w:val="18"/>
          <w:w w:val="110"/>
        </w:rPr>
        <w:t> </w:t>
      </w:r>
      <w:r>
        <w:rPr>
          <w:color w:val="292425"/>
          <w:w w:val="110"/>
        </w:rPr>
        <w:t>Consumption</w:t>
      </w:r>
    </w:p>
    <w:p>
      <w:pPr>
        <w:spacing w:after="0" w:line="292" w:lineRule="auto"/>
        <w:sectPr>
          <w:headerReference w:type="even" r:id="rId136"/>
          <w:headerReference w:type="default" r:id="rId137"/>
          <w:footerReference w:type="even" r:id="rId138"/>
          <w:footerReference w:type="default" r:id="rId139"/>
          <w:pgSz w:w="11900" w:h="16840"/>
          <w:pgMar w:header="799" w:footer="581" w:top="2300" w:bottom="780" w:left="640" w:right="620"/>
          <w:pgNumType w:start="36"/>
        </w:sectPr>
      </w:pPr>
    </w:p>
    <w:p>
      <w:pPr>
        <w:pStyle w:val="BodyText"/>
      </w:pPr>
    </w:p>
    <w:p>
      <w:pPr>
        <w:pStyle w:val="BodyText"/>
        <w:spacing w:before="5"/>
      </w:pPr>
    </w:p>
    <w:p>
      <w:pPr>
        <w:pStyle w:val="BodyText"/>
        <w:spacing w:line="292" w:lineRule="auto"/>
        <w:ind w:left="5105"/>
      </w:pPr>
      <w:bookmarkStart w:name="Asia" w:id="76"/>
      <w:bookmarkEnd w:id="76"/>
      <w:r>
        <w:rPr/>
      </w:r>
      <w:bookmarkStart w:name="UK overseas markets, world trade prices," w:id="77"/>
      <w:bookmarkEnd w:id="77"/>
      <w:r>
        <w:rPr/>
      </w:r>
      <w:bookmarkStart w:name="_bookmark29" w:id="78"/>
      <w:bookmarkEnd w:id="78"/>
      <w:r>
        <w:rPr/>
      </w:r>
      <w:r>
        <w:rPr>
          <w:color w:val="292425"/>
          <w:spacing w:val="-2"/>
          <w:w w:val="105"/>
        </w:rPr>
        <w:t>growth </w:t>
      </w:r>
      <w:r>
        <w:rPr>
          <w:color w:val="292425"/>
          <w:w w:val="105"/>
        </w:rPr>
        <w:t>is likely </w:t>
      </w:r>
      <w:r>
        <w:rPr>
          <w:color w:val="292425"/>
          <w:spacing w:val="-4"/>
          <w:w w:val="105"/>
        </w:rPr>
        <w:t>to </w:t>
      </w:r>
      <w:r>
        <w:rPr>
          <w:color w:val="292425"/>
          <w:spacing w:val="-3"/>
          <w:w w:val="105"/>
        </w:rPr>
        <w:t>recover slowly </w:t>
      </w:r>
      <w:r>
        <w:rPr>
          <w:color w:val="292425"/>
          <w:w w:val="105"/>
        </w:rPr>
        <w:t>following a gradual improvement in employment and income growth.</w:t>
      </w:r>
    </w:p>
    <w:p>
      <w:pPr>
        <w:pStyle w:val="BodyText"/>
        <w:spacing w:before="2"/>
        <w:rPr>
          <w:sz w:val="17"/>
        </w:rPr>
      </w:pPr>
    </w:p>
    <w:p>
      <w:pPr>
        <w:pStyle w:val="BodyText"/>
        <w:ind w:left="4985"/>
        <w:rPr>
          <w:rFonts w:ascii="Trebuchet MS"/>
        </w:rPr>
      </w:pPr>
      <w:r>
        <w:rPr>
          <w:rFonts w:ascii="Trebuchet MS"/>
          <w:color w:val="0092C0"/>
        </w:rPr>
        <w:t>Asia</w:t>
      </w:r>
    </w:p>
    <w:p>
      <w:pPr>
        <w:pStyle w:val="BodyText"/>
        <w:rPr>
          <w:rFonts w:ascii="Trebuchet MS"/>
          <w:sz w:val="18"/>
        </w:rPr>
      </w:pPr>
    </w:p>
    <w:p>
      <w:pPr>
        <w:pStyle w:val="BodyText"/>
        <w:spacing w:line="292" w:lineRule="auto"/>
        <w:ind w:left="5105" w:right="295"/>
      </w:pPr>
      <w:r>
        <w:rPr>
          <w:color w:val="292425"/>
          <w:w w:val="105"/>
        </w:rPr>
        <w:t>The recovery in Japan has stalled in recent quarters. Nevertheless, business and consumer confidence have both remained firm and the prospect is for a modest economic revival. The outlook for the Chinese economy is for further rapid development, though it may slow a little in 2005.</w:t>
      </w:r>
    </w:p>
    <w:p>
      <w:pPr>
        <w:pStyle w:val="BodyText"/>
        <w:spacing w:line="292" w:lineRule="auto"/>
        <w:ind w:left="5105" w:right="295"/>
      </w:pPr>
      <w:r>
        <w:rPr>
          <w:color w:val="292425"/>
          <w:w w:val="110"/>
        </w:rPr>
        <w:t>Despite being devastating in human terms, the tsunami is unlikely</w:t>
      </w:r>
      <w:r>
        <w:rPr>
          <w:color w:val="292425"/>
          <w:spacing w:val="-20"/>
          <w:w w:val="110"/>
        </w:rPr>
        <w:t> </w:t>
      </w:r>
      <w:r>
        <w:rPr>
          <w:color w:val="292425"/>
          <w:spacing w:val="-4"/>
          <w:w w:val="110"/>
        </w:rPr>
        <w:t>to</w:t>
      </w:r>
      <w:r>
        <w:rPr>
          <w:color w:val="292425"/>
          <w:spacing w:val="-19"/>
          <w:w w:val="110"/>
        </w:rPr>
        <w:t> </w:t>
      </w:r>
      <w:r>
        <w:rPr>
          <w:color w:val="292425"/>
          <w:spacing w:val="-3"/>
          <w:w w:val="110"/>
        </w:rPr>
        <w:t>have</w:t>
      </w:r>
      <w:r>
        <w:rPr>
          <w:color w:val="292425"/>
          <w:spacing w:val="-19"/>
          <w:w w:val="110"/>
        </w:rPr>
        <w:t> </w:t>
      </w:r>
      <w:r>
        <w:rPr>
          <w:color w:val="292425"/>
          <w:w w:val="110"/>
        </w:rPr>
        <w:t>a</w:t>
      </w:r>
      <w:r>
        <w:rPr>
          <w:color w:val="292425"/>
          <w:spacing w:val="-19"/>
          <w:w w:val="110"/>
        </w:rPr>
        <w:t> </w:t>
      </w:r>
      <w:r>
        <w:rPr>
          <w:color w:val="292425"/>
          <w:w w:val="110"/>
        </w:rPr>
        <w:t>substantial</w:t>
      </w:r>
      <w:r>
        <w:rPr>
          <w:color w:val="292425"/>
          <w:spacing w:val="-20"/>
          <w:w w:val="110"/>
        </w:rPr>
        <w:t> </w:t>
      </w:r>
      <w:r>
        <w:rPr>
          <w:color w:val="292425"/>
          <w:w w:val="110"/>
        </w:rPr>
        <w:t>impact</w:t>
      </w:r>
      <w:r>
        <w:rPr>
          <w:color w:val="292425"/>
          <w:spacing w:val="-19"/>
          <w:w w:val="110"/>
        </w:rPr>
        <w:t> </w:t>
      </w:r>
      <w:r>
        <w:rPr>
          <w:color w:val="292425"/>
          <w:w w:val="110"/>
        </w:rPr>
        <w:t>on</w:t>
      </w:r>
      <w:r>
        <w:rPr>
          <w:color w:val="292425"/>
          <w:spacing w:val="-19"/>
          <w:w w:val="110"/>
        </w:rPr>
        <w:t> </w:t>
      </w:r>
      <w:r>
        <w:rPr>
          <w:color w:val="292425"/>
          <w:w w:val="110"/>
        </w:rPr>
        <w:t>economic</w:t>
      </w:r>
      <w:r>
        <w:rPr>
          <w:color w:val="292425"/>
          <w:spacing w:val="-19"/>
          <w:w w:val="110"/>
        </w:rPr>
        <w:t> </w:t>
      </w:r>
      <w:r>
        <w:rPr>
          <w:color w:val="292425"/>
          <w:spacing w:val="-2"/>
          <w:w w:val="110"/>
        </w:rPr>
        <w:t>growth</w:t>
      </w:r>
      <w:r>
        <w:rPr>
          <w:color w:val="292425"/>
          <w:spacing w:val="-19"/>
          <w:w w:val="110"/>
        </w:rPr>
        <w:t> </w:t>
      </w:r>
      <w:r>
        <w:rPr>
          <w:color w:val="292425"/>
          <w:w w:val="110"/>
        </w:rPr>
        <w:t>in the region as a</w:t>
      </w:r>
      <w:r>
        <w:rPr>
          <w:color w:val="292425"/>
          <w:spacing w:val="-24"/>
          <w:w w:val="110"/>
        </w:rPr>
        <w:t> </w:t>
      </w:r>
      <w:r>
        <w:rPr>
          <w:color w:val="292425"/>
          <w:w w:val="110"/>
        </w:rPr>
        <w:t>whole.</w:t>
      </w:r>
    </w:p>
    <w:p>
      <w:pPr>
        <w:pStyle w:val="BodyText"/>
        <w:spacing w:before="4"/>
      </w:pPr>
    </w:p>
    <w:p>
      <w:pPr>
        <w:pStyle w:val="BodyText"/>
        <w:spacing w:line="247" w:lineRule="auto"/>
        <w:ind w:left="4985" w:right="771"/>
        <w:rPr>
          <w:rFonts w:ascii="Trebuchet MS"/>
        </w:rPr>
      </w:pPr>
      <w:r>
        <w:rPr>
          <w:rFonts w:ascii="Trebuchet MS"/>
          <w:color w:val="0092C0"/>
        </w:rPr>
        <w:t>UK</w:t>
      </w:r>
      <w:r>
        <w:rPr>
          <w:rFonts w:ascii="Trebuchet MS"/>
          <w:color w:val="0092C0"/>
          <w:spacing w:val="-42"/>
        </w:rPr>
        <w:t> </w:t>
      </w:r>
      <w:r>
        <w:rPr>
          <w:rFonts w:ascii="Trebuchet MS"/>
          <w:color w:val="0092C0"/>
        </w:rPr>
        <w:t>overseas</w:t>
      </w:r>
      <w:r>
        <w:rPr>
          <w:rFonts w:ascii="Trebuchet MS"/>
          <w:color w:val="0092C0"/>
          <w:spacing w:val="-41"/>
        </w:rPr>
        <w:t> </w:t>
      </w:r>
      <w:r>
        <w:rPr>
          <w:rFonts w:ascii="Trebuchet MS"/>
          <w:color w:val="0092C0"/>
        </w:rPr>
        <w:t>markets,</w:t>
      </w:r>
      <w:r>
        <w:rPr>
          <w:rFonts w:ascii="Trebuchet MS"/>
          <w:color w:val="0092C0"/>
          <w:spacing w:val="-41"/>
        </w:rPr>
        <w:t> </w:t>
      </w:r>
      <w:r>
        <w:rPr>
          <w:rFonts w:ascii="Trebuchet MS"/>
          <w:color w:val="0092C0"/>
        </w:rPr>
        <w:t>world</w:t>
      </w:r>
      <w:r>
        <w:rPr>
          <w:rFonts w:ascii="Trebuchet MS"/>
          <w:color w:val="0092C0"/>
          <w:spacing w:val="-40"/>
        </w:rPr>
        <w:t> </w:t>
      </w:r>
      <w:r>
        <w:rPr>
          <w:rFonts w:ascii="Trebuchet MS"/>
          <w:color w:val="0092C0"/>
        </w:rPr>
        <w:t>trade</w:t>
      </w:r>
      <w:r>
        <w:rPr>
          <w:rFonts w:ascii="Trebuchet MS"/>
          <w:color w:val="0092C0"/>
          <w:spacing w:val="-40"/>
        </w:rPr>
        <w:t> </w:t>
      </w:r>
      <w:r>
        <w:rPr>
          <w:rFonts w:ascii="Trebuchet MS"/>
          <w:color w:val="0092C0"/>
        </w:rPr>
        <w:t>prices,</w:t>
      </w:r>
      <w:r>
        <w:rPr>
          <w:rFonts w:ascii="Trebuchet MS"/>
          <w:color w:val="0092C0"/>
          <w:spacing w:val="-40"/>
        </w:rPr>
        <w:t> </w:t>
      </w:r>
      <w:r>
        <w:rPr>
          <w:rFonts w:ascii="Trebuchet MS"/>
          <w:color w:val="0092C0"/>
        </w:rPr>
        <w:t>and</w:t>
      </w:r>
      <w:r>
        <w:rPr>
          <w:rFonts w:ascii="Trebuchet MS"/>
          <w:color w:val="0092C0"/>
          <w:spacing w:val="-40"/>
        </w:rPr>
        <w:t> </w:t>
      </w:r>
      <w:r>
        <w:rPr>
          <w:rFonts w:ascii="Trebuchet MS"/>
          <w:color w:val="0092C0"/>
        </w:rPr>
        <w:t>the</w:t>
      </w:r>
      <w:r>
        <w:rPr>
          <w:rFonts w:ascii="Trebuchet MS"/>
          <w:color w:val="0092C0"/>
          <w:spacing w:val="-41"/>
        </w:rPr>
        <w:t> </w:t>
      </w:r>
      <w:r>
        <w:rPr>
          <w:rFonts w:ascii="Trebuchet MS"/>
          <w:color w:val="0092C0"/>
        </w:rPr>
        <w:t>value</w:t>
      </w:r>
      <w:r>
        <w:rPr>
          <w:rFonts w:ascii="Trebuchet MS"/>
          <w:color w:val="0092C0"/>
          <w:spacing w:val="-40"/>
        </w:rPr>
        <w:t> </w:t>
      </w:r>
      <w:r>
        <w:rPr>
          <w:rFonts w:ascii="Trebuchet MS"/>
          <w:color w:val="0092C0"/>
        </w:rPr>
        <w:t>of sterling</w:t>
      </w:r>
    </w:p>
    <w:p>
      <w:pPr>
        <w:pStyle w:val="BodyText"/>
        <w:spacing w:before="5"/>
        <w:rPr>
          <w:rFonts w:ascii="Trebuchet MS"/>
          <w:sz w:val="17"/>
        </w:rPr>
      </w:pPr>
    </w:p>
    <w:p>
      <w:pPr>
        <w:pStyle w:val="BodyText"/>
        <w:spacing w:line="292" w:lineRule="auto" w:before="1"/>
        <w:ind w:left="5105" w:right="212"/>
      </w:pPr>
      <w:r>
        <w:rPr>
          <w:color w:val="292425"/>
          <w:w w:val="105"/>
        </w:rPr>
        <w:t>World trade expanded very strongly in 2004. That rate of expansion is likely to moderate somewhat as demand in the United States and Asia decelerates and the euro-area economy recovers only gradually. The outlook is a little weaker than in the November </w:t>
      </w:r>
      <w:r>
        <w:rPr>
          <w:i/>
          <w:color w:val="292425"/>
          <w:w w:val="105"/>
        </w:rPr>
        <w:t>Report</w:t>
      </w:r>
      <w:r>
        <w:rPr>
          <w:color w:val="292425"/>
          <w:w w:val="105"/>
        </w:rPr>
        <w:t>. Nevertheless, world trade is expected to grow robustly during the next three years.</w:t>
      </w:r>
    </w:p>
    <w:p>
      <w:pPr>
        <w:pStyle w:val="BodyText"/>
        <w:rPr>
          <w:sz w:val="24"/>
        </w:rPr>
      </w:pPr>
    </w:p>
    <w:p>
      <w:pPr>
        <w:pStyle w:val="BodyText"/>
        <w:spacing w:line="292" w:lineRule="auto"/>
        <w:ind w:left="5105" w:right="295"/>
      </w:pPr>
      <w:r>
        <w:rPr>
          <w:color w:val="292425"/>
          <w:w w:val="110"/>
        </w:rPr>
        <w:t>Oil</w:t>
      </w:r>
      <w:r>
        <w:rPr>
          <w:color w:val="292425"/>
          <w:spacing w:val="-14"/>
          <w:w w:val="110"/>
        </w:rPr>
        <w:t> </w:t>
      </w:r>
      <w:r>
        <w:rPr>
          <w:color w:val="292425"/>
          <w:w w:val="110"/>
        </w:rPr>
        <w:t>prices</w:t>
      </w:r>
      <w:r>
        <w:rPr>
          <w:color w:val="292425"/>
          <w:spacing w:val="-13"/>
          <w:w w:val="110"/>
        </w:rPr>
        <w:t> </w:t>
      </w:r>
      <w:r>
        <w:rPr>
          <w:color w:val="292425"/>
          <w:w w:val="110"/>
        </w:rPr>
        <w:t>fell</w:t>
      </w:r>
      <w:r>
        <w:rPr>
          <w:color w:val="292425"/>
          <w:spacing w:val="-13"/>
          <w:w w:val="110"/>
        </w:rPr>
        <w:t> </w:t>
      </w:r>
      <w:r>
        <w:rPr>
          <w:color w:val="292425"/>
          <w:spacing w:val="-3"/>
          <w:w w:val="110"/>
        </w:rPr>
        <w:t>over</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13"/>
          <w:w w:val="110"/>
        </w:rPr>
        <w:t> </w:t>
      </w:r>
      <w:r>
        <w:rPr>
          <w:color w:val="292425"/>
          <w:w w:val="110"/>
        </w:rPr>
        <w:t>three</w:t>
      </w:r>
      <w:r>
        <w:rPr>
          <w:color w:val="292425"/>
          <w:spacing w:val="-13"/>
          <w:w w:val="110"/>
        </w:rPr>
        <w:t> </w:t>
      </w:r>
      <w:r>
        <w:rPr>
          <w:color w:val="292425"/>
          <w:w w:val="110"/>
        </w:rPr>
        <w:t>months,</w:t>
      </w:r>
      <w:r>
        <w:rPr>
          <w:color w:val="292425"/>
          <w:spacing w:val="-13"/>
          <w:w w:val="110"/>
        </w:rPr>
        <w:t> </w:t>
      </w:r>
      <w:r>
        <w:rPr>
          <w:color w:val="292425"/>
          <w:w w:val="110"/>
        </w:rPr>
        <w:t>though</w:t>
      </w:r>
      <w:r>
        <w:rPr>
          <w:color w:val="292425"/>
          <w:spacing w:val="-13"/>
          <w:w w:val="110"/>
        </w:rPr>
        <w:t> </w:t>
      </w:r>
      <w:r>
        <w:rPr>
          <w:color w:val="292425"/>
          <w:w w:val="110"/>
        </w:rPr>
        <w:t>there</w:t>
      </w:r>
      <w:r>
        <w:rPr>
          <w:color w:val="292425"/>
          <w:spacing w:val="-13"/>
          <w:w w:val="110"/>
        </w:rPr>
        <w:t> </w:t>
      </w:r>
      <w:r>
        <w:rPr>
          <w:color w:val="292425"/>
          <w:spacing w:val="-3"/>
          <w:w w:val="110"/>
        </w:rPr>
        <w:t>were </w:t>
      </w:r>
      <w:r>
        <w:rPr>
          <w:color w:val="292425"/>
          <w:w w:val="110"/>
        </w:rPr>
        <w:t>some ups and downs in the intervening period. The futures price </w:t>
      </w:r>
      <w:r>
        <w:rPr>
          <w:color w:val="292425"/>
          <w:spacing w:val="-3"/>
          <w:w w:val="110"/>
        </w:rPr>
        <w:t>was </w:t>
      </w:r>
      <w:r>
        <w:rPr>
          <w:color w:val="292425"/>
          <w:w w:val="110"/>
        </w:rPr>
        <w:t>little changed at most maturities compared with three</w:t>
      </w:r>
      <w:r>
        <w:rPr>
          <w:color w:val="292425"/>
          <w:spacing w:val="-17"/>
          <w:w w:val="110"/>
        </w:rPr>
        <w:t> </w:t>
      </w:r>
      <w:r>
        <w:rPr>
          <w:color w:val="292425"/>
          <w:w w:val="110"/>
        </w:rPr>
        <w:t>months</w:t>
      </w:r>
      <w:r>
        <w:rPr>
          <w:color w:val="292425"/>
          <w:spacing w:val="-17"/>
          <w:w w:val="110"/>
        </w:rPr>
        <w:t> </w:t>
      </w:r>
      <w:r>
        <w:rPr>
          <w:color w:val="292425"/>
          <w:w w:val="110"/>
        </w:rPr>
        <w:t>ago.</w:t>
      </w:r>
      <w:r>
        <w:rPr>
          <w:color w:val="292425"/>
          <w:spacing w:val="23"/>
          <w:w w:val="110"/>
        </w:rPr>
        <w:t> </w:t>
      </w:r>
      <w:r>
        <w:rPr>
          <w:color w:val="292425"/>
          <w:w w:val="110"/>
        </w:rPr>
        <w:t>The</w:t>
      </w:r>
      <w:r>
        <w:rPr>
          <w:color w:val="292425"/>
          <w:spacing w:val="-17"/>
          <w:w w:val="110"/>
        </w:rPr>
        <w:t> </w:t>
      </w:r>
      <w:r>
        <w:rPr>
          <w:color w:val="292425"/>
          <w:w w:val="110"/>
        </w:rPr>
        <w:t>MPC</w:t>
      </w:r>
      <w:r>
        <w:rPr>
          <w:color w:val="292425"/>
          <w:spacing w:val="-17"/>
          <w:w w:val="110"/>
        </w:rPr>
        <w:t> </w:t>
      </w:r>
      <w:r>
        <w:rPr>
          <w:color w:val="292425"/>
          <w:w w:val="110"/>
        </w:rPr>
        <w:t>uses</w:t>
      </w:r>
      <w:r>
        <w:rPr>
          <w:color w:val="292425"/>
          <w:spacing w:val="-16"/>
          <w:w w:val="110"/>
        </w:rPr>
        <w:t> </w:t>
      </w:r>
      <w:r>
        <w:rPr>
          <w:color w:val="292425"/>
          <w:w w:val="110"/>
        </w:rPr>
        <w:t>the</w:t>
      </w:r>
      <w:r>
        <w:rPr>
          <w:color w:val="292425"/>
          <w:spacing w:val="-17"/>
          <w:w w:val="110"/>
        </w:rPr>
        <w:t> </w:t>
      </w:r>
      <w:r>
        <w:rPr>
          <w:color w:val="292425"/>
          <w:w w:val="110"/>
        </w:rPr>
        <w:t>futures</w:t>
      </w:r>
      <w:r>
        <w:rPr>
          <w:color w:val="292425"/>
          <w:spacing w:val="-17"/>
          <w:w w:val="110"/>
        </w:rPr>
        <w:t> </w:t>
      </w:r>
      <w:r>
        <w:rPr>
          <w:color w:val="292425"/>
          <w:spacing w:val="-2"/>
          <w:w w:val="110"/>
        </w:rPr>
        <w:t>market</w:t>
      </w:r>
      <w:r>
        <w:rPr>
          <w:color w:val="292425"/>
          <w:spacing w:val="-16"/>
          <w:w w:val="110"/>
        </w:rPr>
        <w:t> </w:t>
      </w:r>
      <w:r>
        <w:rPr>
          <w:color w:val="292425"/>
          <w:spacing w:val="-4"/>
          <w:w w:val="110"/>
        </w:rPr>
        <w:t>to</w:t>
      </w:r>
      <w:r>
        <w:rPr>
          <w:color w:val="292425"/>
          <w:spacing w:val="-17"/>
          <w:w w:val="110"/>
        </w:rPr>
        <w:t> </w:t>
      </w:r>
      <w:r>
        <w:rPr>
          <w:color w:val="292425"/>
          <w:w w:val="110"/>
        </w:rPr>
        <w:t>guide its oil price projection, and that implies that the prices for most</w:t>
      </w:r>
      <w:r>
        <w:rPr>
          <w:color w:val="292425"/>
          <w:spacing w:val="-18"/>
          <w:w w:val="110"/>
        </w:rPr>
        <w:t> </w:t>
      </w:r>
      <w:r>
        <w:rPr>
          <w:color w:val="292425"/>
          <w:spacing w:val="-3"/>
          <w:w w:val="110"/>
        </w:rPr>
        <w:t>types</w:t>
      </w:r>
      <w:r>
        <w:rPr>
          <w:color w:val="292425"/>
          <w:spacing w:val="-18"/>
          <w:w w:val="110"/>
        </w:rPr>
        <w:t> </w:t>
      </w:r>
      <w:r>
        <w:rPr>
          <w:color w:val="292425"/>
          <w:w w:val="110"/>
        </w:rPr>
        <w:t>of</w:t>
      </w:r>
      <w:r>
        <w:rPr>
          <w:color w:val="292425"/>
          <w:spacing w:val="-18"/>
          <w:w w:val="110"/>
        </w:rPr>
        <w:t> </w:t>
      </w:r>
      <w:r>
        <w:rPr>
          <w:color w:val="292425"/>
          <w:w w:val="110"/>
        </w:rPr>
        <w:t>crude</w:t>
      </w:r>
      <w:r>
        <w:rPr>
          <w:color w:val="292425"/>
          <w:spacing w:val="-18"/>
          <w:w w:val="110"/>
        </w:rPr>
        <w:t> </w:t>
      </w:r>
      <w:r>
        <w:rPr>
          <w:color w:val="292425"/>
          <w:w w:val="110"/>
        </w:rPr>
        <w:t>oil</w:t>
      </w:r>
      <w:r>
        <w:rPr>
          <w:color w:val="292425"/>
          <w:spacing w:val="-18"/>
          <w:w w:val="110"/>
        </w:rPr>
        <w:t> </w:t>
      </w:r>
      <w:r>
        <w:rPr>
          <w:color w:val="292425"/>
          <w:w w:val="110"/>
        </w:rPr>
        <w:t>are</w:t>
      </w:r>
      <w:r>
        <w:rPr>
          <w:color w:val="292425"/>
          <w:spacing w:val="-17"/>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fall</w:t>
      </w:r>
      <w:r>
        <w:rPr>
          <w:color w:val="292425"/>
          <w:spacing w:val="-18"/>
          <w:w w:val="110"/>
        </w:rPr>
        <w:t> </w:t>
      </w:r>
      <w:r>
        <w:rPr>
          <w:color w:val="292425"/>
          <w:w w:val="110"/>
        </w:rPr>
        <w:t>gradually</w:t>
      </w:r>
      <w:r>
        <w:rPr>
          <w:color w:val="292425"/>
          <w:spacing w:val="-18"/>
          <w:w w:val="110"/>
        </w:rPr>
        <w:t> </w:t>
      </w:r>
      <w:r>
        <w:rPr>
          <w:color w:val="292425"/>
          <w:w w:val="110"/>
        </w:rPr>
        <w:t>during</w:t>
      </w:r>
      <w:r>
        <w:rPr>
          <w:color w:val="292425"/>
          <w:spacing w:val="-17"/>
          <w:w w:val="110"/>
        </w:rPr>
        <w:t> </w:t>
      </w:r>
      <w:r>
        <w:rPr>
          <w:color w:val="292425"/>
          <w:w w:val="110"/>
        </w:rPr>
        <w:t>the next three</w:t>
      </w:r>
      <w:r>
        <w:rPr>
          <w:color w:val="292425"/>
          <w:spacing w:val="-11"/>
          <w:w w:val="110"/>
        </w:rPr>
        <w:t> </w:t>
      </w:r>
      <w:r>
        <w:rPr>
          <w:color w:val="292425"/>
          <w:spacing w:val="-3"/>
          <w:w w:val="110"/>
        </w:rPr>
        <w:t>years.</w:t>
      </w:r>
    </w:p>
    <w:p>
      <w:pPr>
        <w:pStyle w:val="BodyText"/>
        <w:rPr>
          <w:sz w:val="24"/>
        </w:rPr>
      </w:pPr>
    </w:p>
    <w:p>
      <w:pPr>
        <w:pStyle w:val="BodyText"/>
        <w:spacing w:line="292" w:lineRule="auto"/>
        <w:ind w:left="5105" w:right="185"/>
      </w:pPr>
      <w:r>
        <w:rPr>
          <w:color w:val="292425"/>
          <w:spacing w:val="-3"/>
          <w:w w:val="110"/>
        </w:rPr>
        <w:t>Recovering </w:t>
      </w:r>
      <w:r>
        <w:rPr>
          <w:color w:val="292425"/>
          <w:w w:val="110"/>
        </w:rPr>
        <w:t>economic activity and sharply rising oil prices meant that the foreign currency prices of traded goods and services picked up in </w:t>
      </w:r>
      <w:r>
        <w:rPr>
          <w:color w:val="292425"/>
          <w:spacing w:val="-5"/>
          <w:w w:val="110"/>
        </w:rPr>
        <w:t>2004, </w:t>
      </w:r>
      <w:r>
        <w:rPr>
          <w:color w:val="292425"/>
          <w:w w:val="110"/>
        </w:rPr>
        <w:t>having been broadly flat through the preceding three years. Further increases in these prices are </w:t>
      </w:r>
      <w:r>
        <w:rPr>
          <w:color w:val="292425"/>
          <w:spacing w:val="-4"/>
          <w:w w:val="110"/>
        </w:rPr>
        <w:t>likely, </w:t>
      </w:r>
      <w:r>
        <w:rPr>
          <w:color w:val="292425"/>
          <w:w w:val="110"/>
        </w:rPr>
        <w:t>reflecting continued robust growth in the world </w:t>
      </w:r>
      <w:r>
        <w:rPr>
          <w:color w:val="292425"/>
          <w:spacing w:val="-4"/>
          <w:w w:val="110"/>
        </w:rPr>
        <w:t>economy.</w:t>
      </w:r>
      <w:r>
        <w:rPr>
          <w:color w:val="292425"/>
          <w:spacing w:val="16"/>
          <w:w w:val="110"/>
        </w:rPr>
        <w:t> </w:t>
      </w:r>
      <w:r>
        <w:rPr>
          <w:color w:val="292425"/>
          <w:w w:val="110"/>
        </w:rPr>
        <w:t>But</w:t>
      </w:r>
      <w:r>
        <w:rPr>
          <w:color w:val="292425"/>
          <w:spacing w:val="-19"/>
          <w:w w:val="110"/>
        </w:rPr>
        <w:t> </w:t>
      </w:r>
      <w:r>
        <w:rPr>
          <w:color w:val="292425"/>
          <w:w w:val="110"/>
        </w:rPr>
        <w:t>the</w:t>
      </w:r>
      <w:r>
        <w:rPr>
          <w:color w:val="292425"/>
          <w:spacing w:val="-19"/>
          <w:w w:val="110"/>
        </w:rPr>
        <w:t> </w:t>
      </w:r>
      <w:r>
        <w:rPr>
          <w:color w:val="292425"/>
          <w:spacing w:val="-4"/>
          <w:w w:val="110"/>
        </w:rPr>
        <w:t>rate</w:t>
      </w:r>
      <w:r>
        <w:rPr>
          <w:color w:val="292425"/>
          <w:spacing w:val="-20"/>
          <w:w w:val="110"/>
        </w:rPr>
        <w:t> </w:t>
      </w:r>
      <w:r>
        <w:rPr>
          <w:color w:val="292425"/>
          <w:w w:val="110"/>
        </w:rPr>
        <w:t>of</w:t>
      </w:r>
      <w:r>
        <w:rPr>
          <w:color w:val="292425"/>
          <w:spacing w:val="-19"/>
          <w:w w:val="110"/>
        </w:rPr>
        <w:t> </w:t>
      </w:r>
      <w:r>
        <w:rPr>
          <w:color w:val="292425"/>
          <w:w w:val="110"/>
        </w:rPr>
        <w:t>increase</w:t>
      </w:r>
      <w:r>
        <w:rPr>
          <w:color w:val="292425"/>
          <w:spacing w:val="-19"/>
          <w:w w:val="110"/>
        </w:rPr>
        <w:t> </w:t>
      </w:r>
      <w:r>
        <w:rPr>
          <w:color w:val="292425"/>
          <w:w w:val="110"/>
        </w:rPr>
        <w:t>should</w:t>
      </w:r>
      <w:r>
        <w:rPr>
          <w:color w:val="292425"/>
          <w:spacing w:val="-20"/>
          <w:w w:val="110"/>
        </w:rPr>
        <w:t> </w:t>
      </w:r>
      <w:r>
        <w:rPr>
          <w:color w:val="292425"/>
          <w:w w:val="110"/>
        </w:rPr>
        <w:t>gradually</w:t>
      </w:r>
      <w:r>
        <w:rPr>
          <w:color w:val="292425"/>
          <w:spacing w:val="-19"/>
          <w:w w:val="110"/>
        </w:rPr>
        <w:t> </w:t>
      </w:r>
      <w:r>
        <w:rPr>
          <w:color w:val="292425"/>
          <w:w w:val="110"/>
        </w:rPr>
        <w:t>slow</w:t>
      </w:r>
      <w:r>
        <w:rPr>
          <w:color w:val="292425"/>
          <w:spacing w:val="-20"/>
          <w:w w:val="110"/>
        </w:rPr>
        <w:t> </w:t>
      </w:r>
      <w:r>
        <w:rPr>
          <w:color w:val="292425"/>
          <w:w w:val="110"/>
        </w:rPr>
        <w:t>in</w:t>
      </w:r>
      <w:r>
        <w:rPr>
          <w:color w:val="292425"/>
          <w:spacing w:val="-19"/>
          <w:w w:val="110"/>
        </w:rPr>
        <w:t> </w:t>
      </w:r>
      <w:r>
        <w:rPr>
          <w:color w:val="292425"/>
          <w:w w:val="110"/>
        </w:rPr>
        <w:t>the absence</w:t>
      </w:r>
      <w:r>
        <w:rPr>
          <w:color w:val="292425"/>
          <w:spacing w:val="-9"/>
          <w:w w:val="110"/>
        </w:rPr>
        <w:t> </w:t>
      </w:r>
      <w:r>
        <w:rPr>
          <w:color w:val="292425"/>
          <w:w w:val="110"/>
        </w:rPr>
        <w:t>of</w:t>
      </w:r>
      <w:r>
        <w:rPr>
          <w:color w:val="292425"/>
          <w:spacing w:val="-9"/>
          <w:w w:val="110"/>
        </w:rPr>
        <w:t> </w:t>
      </w:r>
      <w:r>
        <w:rPr>
          <w:color w:val="292425"/>
          <w:w w:val="110"/>
        </w:rPr>
        <w:t>further</w:t>
      </w:r>
      <w:r>
        <w:rPr>
          <w:color w:val="292425"/>
          <w:spacing w:val="-9"/>
          <w:w w:val="110"/>
        </w:rPr>
        <w:t> </w:t>
      </w:r>
      <w:r>
        <w:rPr>
          <w:color w:val="292425"/>
          <w:spacing w:val="-3"/>
          <w:w w:val="110"/>
        </w:rPr>
        <w:t>upward</w:t>
      </w:r>
      <w:r>
        <w:rPr>
          <w:color w:val="292425"/>
          <w:spacing w:val="-9"/>
          <w:w w:val="110"/>
        </w:rPr>
        <w:t> </w:t>
      </w:r>
      <w:r>
        <w:rPr>
          <w:color w:val="292425"/>
          <w:w w:val="110"/>
        </w:rPr>
        <w:t>pressure</w:t>
      </w:r>
      <w:r>
        <w:rPr>
          <w:color w:val="292425"/>
          <w:spacing w:val="-8"/>
          <w:w w:val="110"/>
        </w:rPr>
        <w:t> </w:t>
      </w:r>
      <w:r>
        <w:rPr>
          <w:color w:val="292425"/>
          <w:w w:val="110"/>
        </w:rPr>
        <w:t>from</w:t>
      </w:r>
      <w:r>
        <w:rPr>
          <w:color w:val="292425"/>
          <w:spacing w:val="-9"/>
          <w:w w:val="110"/>
        </w:rPr>
        <w:t> </w:t>
      </w:r>
      <w:r>
        <w:rPr>
          <w:color w:val="292425"/>
          <w:w w:val="110"/>
        </w:rPr>
        <w:t>oil</w:t>
      </w:r>
      <w:r>
        <w:rPr>
          <w:color w:val="292425"/>
          <w:spacing w:val="-9"/>
          <w:w w:val="110"/>
        </w:rPr>
        <w:t> </w:t>
      </w:r>
      <w:r>
        <w:rPr>
          <w:color w:val="292425"/>
          <w:w w:val="110"/>
        </w:rPr>
        <w:t>prices.</w:t>
      </w:r>
    </w:p>
    <w:p>
      <w:pPr>
        <w:pStyle w:val="BodyText"/>
        <w:rPr>
          <w:sz w:val="24"/>
        </w:rPr>
      </w:pPr>
    </w:p>
    <w:p>
      <w:pPr>
        <w:pStyle w:val="BodyText"/>
        <w:spacing w:line="292" w:lineRule="auto"/>
        <w:ind w:left="5105" w:right="175"/>
      </w:pPr>
      <w:r>
        <w:rPr/>
        <w:pict>
          <v:shape style="position:absolute;margin-left:280.040009pt;margin-top:160.060944pt;width:277.55pt;height:.1pt;mso-position-horizontal-relative:page;mso-position-vertical-relative:paragraph;z-index:-15231488;mso-wrap-distance-left:0;mso-wrap-distance-right:0" coordorigin="5601,3201" coordsize="5551,0" path="m5601,3201l11151,3201e" filled="false" stroked="true" strokeweight=".5pt" strokecolor="#006bb6">
            <v:path arrowok="t"/>
            <v:stroke dashstyle="solid"/>
            <w10:wrap type="topAndBottom"/>
          </v:shape>
        </w:pict>
      </w:r>
      <w:r>
        <w:rPr/>
        <w:pict>
          <v:shape style="position:absolute;margin-left:293.422089pt;margin-top:169.323441pt;width:237.6pt;height:8pt;mso-position-horizontal-relative:page;mso-position-vertical-relative:paragraph;z-index:16226304" coordorigin="5868,3386" coordsize="4752,160" path="m5868,3386l10620,3386m5868,3546l7990,3546e" filled="false" stroked="true" strokeweight=".4244pt" strokecolor="#0070ff">
            <v:path arrowok="t"/>
            <v:stroke dashstyle="solid"/>
            <w10:wrap type="none"/>
          </v:shape>
        </w:pict>
      </w:r>
      <w:r>
        <w:rPr>
          <w:color w:val="292425"/>
          <w:w w:val="110"/>
        </w:rPr>
        <w:t>The</w:t>
      </w:r>
      <w:r>
        <w:rPr>
          <w:color w:val="292425"/>
          <w:spacing w:val="-19"/>
          <w:w w:val="110"/>
        </w:rPr>
        <w:t> </w:t>
      </w:r>
      <w:r>
        <w:rPr>
          <w:color w:val="292425"/>
          <w:w w:val="110"/>
        </w:rPr>
        <w:t>starting</w:t>
      </w:r>
      <w:r>
        <w:rPr>
          <w:color w:val="292425"/>
          <w:spacing w:val="-18"/>
          <w:w w:val="110"/>
        </w:rPr>
        <w:t> </w:t>
      </w:r>
      <w:r>
        <w:rPr>
          <w:color w:val="292425"/>
          <w:w w:val="110"/>
        </w:rPr>
        <w:t>point</w:t>
      </w:r>
      <w:r>
        <w:rPr>
          <w:color w:val="292425"/>
          <w:spacing w:val="-19"/>
          <w:w w:val="110"/>
        </w:rPr>
        <w:t> </w:t>
      </w:r>
      <w:r>
        <w:rPr>
          <w:color w:val="292425"/>
          <w:w w:val="110"/>
        </w:rPr>
        <w:t>for</w:t>
      </w:r>
      <w:r>
        <w:rPr>
          <w:color w:val="292425"/>
          <w:spacing w:val="-18"/>
          <w:w w:val="110"/>
        </w:rPr>
        <w:t> </w:t>
      </w:r>
      <w:r>
        <w:rPr>
          <w:color w:val="292425"/>
          <w:w w:val="110"/>
        </w:rPr>
        <w:t>the</w:t>
      </w:r>
      <w:r>
        <w:rPr>
          <w:color w:val="292425"/>
          <w:spacing w:val="-19"/>
          <w:w w:val="110"/>
        </w:rPr>
        <w:t> </w:t>
      </w:r>
      <w:r>
        <w:rPr>
          <w:color w:val="292425"/>
          <w:w w:val="110"/>
        </w:rPr>
        <w:t>sterling</w:t>
      </w:r>
      <w:r>
        <w:rPr>
          <w:color w:val="292425"/>
          <w:spacing w:val="-18"/>
          <w:w w:val="110"/>
        </w:rPr>
        <w:t> </w:t>
      </w:r>
      <w:r>
        <w:rPr>
          <w:color w:val="292425"/>
          <w:spacing w:val="-3"/>
          <w:w w:val="110"/>
        </w:rPr>
        <w:t>exchange</w:t>
      </w:r>
      <w:r>
        <w:rPr>
          <w:color w:val="292425"/>
          <w:spacing w:val="-19"/>
          <w:w w:val="110"/>
        </w:rPr>
        <w:t> </w:t>
      </w:r>
      <w:r>
        <w:rPr>
          <w:color w:val="292425"/>
          <w:spacing w:val="-4"/>
          <w:w w:val="110"/>
        </w:rPr>
        <w:t>rate</w:t>
      </w:r>
      <w:r>
        <w:rPr>
          <w:color w:val="292425"/>
          <w:spacing w:val="-18"/>
          <w:w w:val="110"/>
        </w:rPr>
        <w:t> </w:t>
      </w:r>
      <w:r>
        <w:rPr>
          <w:color w:val="292425"/>
          <w:w w:val="110"/>
        </w:rPr>
        <w:t>index</w:t>
      </w:r>
      <w:r>
        <w:rPr>
          <w:color w:val="292425"/>
          <w:spacing w:val="-18"/>
          <w:w w:val="110"/>
        </w:rPr>
        <w:t> </w:t>
      </w:r>
      <w:r>
        <w:rPr>
          <w:color w:val="292425"/>
          <w:w w:val="110"/>
        </w:rPr>
        <w:t>(ERI)</w:t>
      </w:r>
      <w:r>
        <w:rPr>
          <w:color w:val="292425"/>
          <w:spacing w:val="-19"/>
          <w:w w:val="110"/>
        </w:rPr>
        <w:t> </w:t>
      </w:r>
      <w:r>
        <w:rPr>
          <w:color w:val="292425"/>
          <w:w w:val="110"/>
        </w:rPr>
        <w:t>of </w:t>
      </w:r>
      <w:r>
        <w:rPr>
          <w:color w:val="292425"/>
          <w:spacing w:val="-7"/>
          <w:w w:val="110"/>
        </w:rPr>
        <w:t>102.9 </w:t>
      </w:r>
      <w:r>
        <w:rPr>
          <w:color w:val="292425"/>
          <w:w w:val="110"/>
        </w:rPr>
        <w:t>in the </w:t>
      </w:r>
      <w:r>
        <w:rPr>
          <w:color w:val="292425"/>
          <w:spacing w:val="-3"/>
          <w:w w:val="110"/>
        </w:rPr>
        <w:t>MPC’s </w:t>
      </w:r>
      <w:r>
        <w:rPr>
          <w:color w:val="292425"/>
          <w:w w:val="110"/>
        </w:rPr>
        <w:t>projection is the </w:t>
      </w:r>
      <w:r>
        <w:rPr>
          <w:color w:val="292425"/>
          <w:spacing w:val="-3"/>
          <w:w w:val="110"/>
        </w:rPr>
        <w:t>average </w:t>
      </w:r>
      <w:r>
        <w:rPr>
          <w:color w:val="292425"/>
          <w:w w:val="110"/>
        </w:rPr>
        <w:t>for the fifteen working </w:t>
      </w:r>
      <w:r>
        <w:rPr>
          <w:color w:val="292425"/>
          <w:spacing w:val="-3"/>
          <w:w w:val="110"/>
        </w:rPr>
        <w:t>days </w:t>
      </w:r>
      <w:r>
        <w:rPr>
          <w:color w:val="292425"/>
          <w:spacing w:val="-4"/>
          <w:w w:val="110"/>
        </w:rPr>
        <w:t>to </w:t>
      </w:r>
      <w:r>
        <w:rPr>
          <w:color w:val="292425"/>
          <w:w w:val="110"/>
        </w:rPr>
        <w:t>9 </w:t>
      </w:r>
      <w:r>
        <w:rPr>
          <w:color w:val="292425"/>
          <w:spacing w:val="-3"/>
          <w:w w:val="110"/>
        </w:rPr>
        <w:t>February. </w:t>
      </w:r>
      <w:r>
        <w:rPr>
          <w:color w:val="292425"/>
          <w:w w:val="110"/>
        </w:rPr>
        <w:t>That </w:t>
      </w:r>
      <w:r>
        <w:rPr>
          <w:color w:val="292425"/>
          <w:spacing w:val="-3"/>
          <w:w w:val="110"/>
        </w:rPr>
        <w:t>was </w:t>
      </w:r>
      <w:r>
        <w:rPr>
          <w:color w:val="292425"/>
          <w:w w:val="110"/>
        </w:rPr>
        <w:t>0.8% higher than the equivalent </w:t>
      </w:r>
      <w:r>
        <w:rPr>
          <w:color w:val="292425"/>
          <w:spacing w:val="-3"/>
          <w:w w:val="110"/>
        </w:rPr>
        <w:t>average </w:t>
      </w:r>
      <w:r>
        <w:rPr>
          <w:color w:val="292425"/>
          <w:w w:val="110"/>
        </w:rPr>
        <w:t>used for the November projection. Under the</w:t>
      </w:r>
      <w:r>
        <w:rPr>
          <w:color w:val="292425"/>
          <w:spacing w:val="-21"/>
          <w:w w:val="110"/>
        </w:rPr>
        <w:t> </w:t>
      </w:r>
      <w:r>
        <w:rPr>
          <w:color w:val="292425"/>
          <w:spacing w:val="-4"/>
          <w:w w:val="110"/>
        </w:rPr>
        <w:t>MPC’s</w:t>
      </w:r>
      <w:r>
        <w:rPr>
          <w:color w:val="292425"/>
          <w:spacing w:val="-21"/>
          <w:w w:val="110"/>
        </w:rPr>
        <w:t> </w:t>
      </w:r>
      <w:r>
        <w:rPr>
          <w:color w:val="292425"/>
          <w:w w:val="110"/>
        </w:rPr>
        <w:t>usual</w:t>
      </w:r>
      <w:r>
        <w:rPr>
          <w:color w:val="292425"/>
          <w:spacing w:val="-21"/>
          <w:w w:val="110"/>
        </w:rPr>
        <w:t> </w:t>
      </w:r>
      <w:r>
        <w:rPr>
          <w:color w:val="292425"/>
          <w:w w:val="110"/>
        </w:rPr>
        <w:t>convention,</w:t>
      </w:r>
      <w:r>
        <w:rPr>
          <w:color w:val="292425"/>
          <w:w w:val="110"/>
          <w:position w:val="5"/>
          <w:sz w:val="14"/>
        </w:rPr>
        <w:t>(1)</w:t>
      </w:r>
      <w:r>
        <w:rPr>
          <w:color w:val="292425"/>
          <w:spacing w:val="-4"/>
          <w:w w:val="110"/>
          <w:position w:val="5"/>
          <w:sz w:val="14"/>
        </w:rPr>
        <w:t> </w:t>
      </w:r>
      <w:r>
        <w:rPr>
          <w:color w:val="292425"/>
          <w:w w:val="110"/>
        </w:rPr>
        <w:t>the</w:t>
      </w:r>
      <w:r>
        <w:rPr>
          <w:color w:val="292425"/>
          <w:spacing w:val="-21"/>
          <w:w w:val="110"/>
        </w:rPr>
        <w:t> </w:t>
      </w:r>
      <w:r>
        <w:rPr>
          <w:color w:val="292425"/>
          <w:spacing w:val="-3"/>
          <w:w w:val="110"/>
        </w:rPr>
        <w:t>exchange</w:t>
      </w:r>
      <w:r>
        <w:rPr>
          <w:color w:val="292425"/>
          <w:spacing w:val="-20"/>
          <w:w w:val="110"/>
        </w:rPr>
        <w:t> </w:t>
      </w:r>
      <w:r>
        <w:rPr>
          <w:color w:val="292425"/>
          <w:spacing w:val="-4"/>
          <w:w w:val="110"/>
        </w:rPr>
        <w:t>rate</w:t>
      </w:r>
      <w:r>
        <w:rPr>
          <w:color w:val="292425"/>
          <w:spacing w:val="-21"/>
          <w:w w:val="110"/>
        </w:rPr>
        <w:t> </w:t>
      </w:r>
      <w:r>
        <w:rPr>
          <w:color w:val="292425"/>
          <w:w w:val="110"/>
        </w:rPr>
        <w:t>is</w:t>
      </w:r>
      <w:r>
        <w:rPr>
          <w:color w:val="292425"/>
          <w:spacing w:val="-21"/>
          <w:w w:val="110"/>
        </w:rPr>
        <w:t> </w:t>
      </w:r>
      <w:r>
        <w:rPr>
          <w:color w:val="292425"/>
          <w:w w:val="110"/>
        </w:rPr>
        <w:t>assumed</w:t>
      </w:r>
      <w:r>
        <w:rPr>
          <w:color w:val="292425"/>
          <w:spacing w:val="-21"/>
          <w:w w:val="110"/>
        </w:rPr>
        <w:t> </w:t>
      </w:r>
      <w:r>
        <w:rPr>
          <w:color w:val="292425"/>
          <w:spacing w:val="-4"/>
          <w:w w:val="110"/>
        </w:rPr>
        <w:t>to </w:t>
      </w:r>
      <w:r>
        <w:rPr>
          <w:color w:val="292425"/>
          <w:w w:val="110"/>
        </w:rPr>
        <w:t>depreciate </w:t>
      </w:r>
      <w:r>
        <w:rPr>
          <w:color w:val="292425"/>
          <w:spacing w:val="-4"/>
          <w:w w:val="110"/>
        </w:rPr>
        <w:t>to </w:t>
      </w:r>
      <w:r>
        <w:rPr>
          <w:color w:val="292425"/>
          <w:spacing w:val="-6"/>
          <w:w w:val="110"/>
        </w:rPr>
        <w:t>100.5 </w:t>
      </w:r>
      <w:r>
        <w:rPr>
          <w:color w:val="292425"/>
          <w:w w:val="110"/>
        </w:rPr>
        <w:t>by </w:t>
      </w:r>
      <w:r>
        <w:rPr>
          <w:color w:val="292425"/>
          <w:spacing w:val="-8"/>
          <w:w w:val="110"/>
        </w:rPr>
        <w:t>2007 </w:t>
      </w:r>
      <w:r>
        <w:rPr>
          <w:color w:val="292425"/>
          <w:w w:val="110"/>
        </w:rPr>
        <w:t>Q1 — 1.2% higher than the </w:t>
      </w:r>
      <w:r>
        <w:rPr>
          <w:color w:val="292425"/>
          <w:spacing w:val="-3"/>
          <w:w w:val="110"/>
        </w:rPr>
        <w:t>level </w:t>
      </w:r>
      <w:r>
        <w:rPr>
          <w:color w:val="292425"/>
          <w:w w:val="110"/>
        </w:rPr>
        <w:t>implied </w:t>
      </w:r>
      <w:r>
        <w:rPr>
          <w:color w:val="292425"/>
          <w:spacing w:val="-3"/>
          <w:w w:val="110"/>
        </w:rPr>
        <w:t>by </w:t>
      </w:r>
      <w:r>
        <w:rPr>
          <w:color w:val="292425"/>
          <w:w w:val="110"/>
        </w:rPr>
        <w:t>the November projection. </w:t>
      </w:r>
      <w:r>
        <w:rPr>
          <w:color w:val="292425"/>
          <w:spacing w:val="-4"/>
          <w:w w:val="110"/>
        </w:rPr>
        <w:t>World </w:t>
      </w:r>
      <w:r>
        <w:rPr>
          <w:color w:val="292425"/>
          <w:w w:val="110"/>
        </w:rPr>
        <w:t>price developments</w:t>
      </w:r>
      <w:r>
        <w:rPr>
          <w:color w:val="292425"/>
          <w:spacing w:val="-21"/>
          <w:w w:val="110"/>
        </w:rPr>
        <w:t> </w:t>
      </w:r>
      <w:r>
        <w:rPr>
          <w:color w:val="292425"/>
          <w:w w:val="110"/>
        </w:rPr>
        <w:t>and</w:t>
      </w:r>
      <w:r>
        <w:rPr>
          <w:color w:val="292425"/>
          <w:spacing w:val="-21"/>
          <w:w w:val="110"/>
        </w:rPr>
        <w:t> </w:t>
      </w:r>
      <w:r>
        <w:rPr>
          <w:color w:val="292425"/>
          <w:w w:val="110"/>
        </w:rPr>
        <w:t>movements</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sterling</w:t>
      </w:r>
      <w:r>
        <w:rPr>
          <w:color w:val="292425"/>
          <w:spacing w:val="-21"/>
          <w:w w:val="110"/>
        </w:rPr>
        <w:t> </w:t>
      </w:r>
      <w:r>
        <w:rPr>
          <w:color w:val="292425"/>
          <w:w w:val="110"/>
        </w:rPr>
        <w:t>exchange</w:t>
      </w:r>
      <w:r>
        <w:rPr>
          <w:color w:val="292425"/>
          <w:spacing w:val="-21"/>
          <w:w w:val="110"/>
        </w:rPr>
        <w:t> </w:t>
      </w:r>
      <w:r>
        <w:rPr>
          <w:color w:val="292425"/>
          <w:spacing w:val="-4"/>
          <w:w w:val="110"/>
        </w:rPr>
        <w:t>rate</w:t>
      </w:r>
      <w:r>
        <w:rPr>
          <w:color w:val="292425"/>
          <w:spacing w:val="-21"/>
          <w:w w:val="110"/>
        </w:rPr>
        <w:t> </w:t>
      </w:r>
      <w:r>
        <w:rPr>
          <w:color w:val="292425"/>
          <w:w w:val="110"/>
        </w:rPr>
        <w:t>are an important influence on UK CPI inflation, as imports account</w:t>
      </w:r>
      <w:r>
        <w:rPr>
          <w:color w:val="292425"/>
          <w:spacing w:val="-9"/>
          <w:w w:val="110"/>
        </w:rPr>
        <w:t> </w:t>
      </w:r>
      <w:r>
        <w:rPr>
          <w:color w:val="292425"/>
          <w:w w:val="110"/>
        </w:rPr>
        <w:t>for</w:t>
      </w:r>
      <w:r>
        <w:rPr>
          <w:color w:val="292425"/>
          <w:spacing w:val="-9"/>
          <w:w w:val="110"/>
        </w:rPr>
        <w:t> </w:t>
      </w:r>
      <w:r>
        <w:rPr>
          <w:color w:val="292425"/>
          <w:w w:val="110"/>
        </w:rPr>
        <w:t>around</w:t>
      </w:r>
      <w:r>
        <w:rPr>
          <w:color w:val="292425"/>
          <w:spacing w:val="-9"/>
          <w:w w:val="110"/>
        </w:rPr>
        <w:t> </w:t>
      </w:r>
      <w:r>
        <w:rPr>
          <w:color w:val="292425"/>
          <w:w w:val="110"/>
        </w:rPr>
        <w:t>a</w:t>
      </w:r>
      <w:r>
        <w:rPr>
          <w:color w:val="292425"/>
          <w:spacing w:val="-9"/>
          <w:w w:val="110"/>
        </w:rPr>
        <w:t> </w:t>
      </w:r>
      <w:r>
        <w:rPr>
          <w:color w:val="292425"/>
          <w:w w:val="110"/>
        </w:rPr>
        <w:t>fifth</w:t>
      </w:r>
      <w:r>
        <w:rPr>
          <w:color w:val="292425"/>
          <w:spacing w:val="-9"/>
          <w:w w:val="110"/>
        </w:rPr>
        <w:t> </w:t>
      </w:r>
      <w:r>
        <w:rPr>
          <w:color w:val="292425"/>
          <w:w w:val="110"/>
        </w:rPr>
        <w:t>of</w:t>
      </w:r>
      <w:r>
        <w:rPr>
          <w:color w:val="292425"/>
          <w:spacing w:val="-9"/>
          <w:w w:val="110"/>
        </w:rPr>
        <w:t> </w:t>
      </w:r>
      <w:r>
        <w:rPr>
          <w:color w:val="292425"/>
          <w:w w:val="110"/>
        </w:rPr>
        <w:t>consumer</w:t>
      </w:r>
      <w:r>
        <w:rPr>
          <w:color w:val="292425"/>
          <w:spacing w:val="-9"/>
          <w:w w:val="110"/>
        </w:rPr>
        <w:t> </w:t>
      </w:r>
      <w:r>
        <w:rPr>
          <w:color w:val="292425"/>
          <w:w w:val="110"/>
        </w:rPr>
        <w:t>spending</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spacing w:val="-4"/>
          <w:w w:val="110"/>
        </w:rPr>
        <w:t>United </w:t>
      </w:r>
      <w:r>
        <w:rPr>
          <w:color w:val="292425"/>
          <w:w w:val="110"/>
        </w:rPr>
        <w:t>Kingdom.</w:t>
      </w:r>
    </w:p>
    <w:p>
      <w:pPr>
        <w:spacing w:before="4"/>
        <w:ind w:left="5228" w:right="653" w:hanging="240"/>
        <w:jc w:val="left"/>
        <w:rPr>
          <w:sz w:val="14"/>
        </w:rPr>
      </w:pPr>
      <w:hyperlink r:id="rId140">
        <w:r>
          <w:rPr>
            <w:color w:val="292425"/>
            <w:w w:val="109"/>
            <w:sz w:val="14"/>
          </w:rPr>
          <w:t>(1)</w:t>
        </w:r>
        <w:r>
          <w:rPr>
            <w:color w:val="292425"/>
            <w:sz w:val="14"/>
          </w:rPr>
          <w:t> </w:t>
        </w:r>
        <w:r>
          <w:rPr>
            <w:color w:val="292425"/>
            <w:spacing w:val="-9"/>
            <w:sz w:val="14"/>
          </w:rPr>
          <w:t> </w:t>
        </w:r>
        <w:r>
          <w:rPr>
            <w:color w:val="292425"/>
            <w:w w:val="102"/>
            <w:sz w:val="14"/>
          </w:rPr>
          <w:t>See</w:t>
        </w:r>
        <w:r>
          <w:rPr>
            <w:color w:val="292425"/>
            <w:sz w:val="14"/>
          </w:rPr>
          <w:t> </w:t>
        </w:r>
        <w:r>
          <w:rPr>
            <w:color w:val="292425"/>
            <w:w w:val="115"/>
            <w:sz w:val="14"/>
          </w:rPr>
          <w:t>the</w:t>
        </w:r>
        <w:r>
          <w:rPr>
            <w:color w:val="292425"/>
            <w:sz w:val="14"/>
          </w:rPr>
          <w:t> </w:t>
        </w:r>
        <w:r>
          <w:rPr>
            <w:color w:val="292425"/>
            <w:w w:val="110"/>
            <w:sz w:val="14"/>
          </w:rPr>
          <w:t>b</w:t>
        </w:r>
        <w:r>
          <w:rPr>
            <w:color w:val="292425"/>
            <w:spacing w:val="-4"/>
            <w:w w:val="110"/>
            <w:sz w:val="14"/>
          </w:rPr>
          <w:t>o</w:t>
        </w:r>
        <w:r>
          <w:rPr>
            <w:color w:val="292425"/>
            <w:w w:val="87"/>
            <w:sz w:val="14"/>
          </w:rPr>
          <w:t>x</w:t>
        </w:r>
        <w:r>
          <w:rPr>
            <w:color w:val="292425"/>
            <w:sz w:val="14"/>
          </w:rPr>
          <w:t> </w:t>
        </w:r>
        <w:r>
          <w:rPr>
            <w:color w:val="292425"/>
            <w:w w:val="97"/>
            <w:sz w:val="14"/>
          </w:rPr>
          <w:t>‘The</w:t>
        </w:r>
        <w:r>
          <w:rPr>
            <w:color w:val="292425"/>
            <w:sz w:val="14"/>
          </w:rPr>
          <w:t> </w:t>
        </w:r>
        <w:r>
          <w:rPr>
            <w:color w:val="292425"/>
            <w:spacing w:val="-4"/>
            <w:w w:val="109"/>
            <w:sz w:val="14"/>
          </w:rPr>
          <w:t>e</w:t>
        </w:r>
        <w:r>
          <w:rPr>
            <w:color w:val="292425"/>
            <w:spacing w:val="-4"/>
            <w:w w:val="87"/>
            <w:sz w:val="14"/>
          </w:rPr>
          <w:t>x</w:t>
        </w:r>
        <w:r>
          <w:rPr>
            <w:color w:val="292425"/>
            <w:w w:val="109"/>
            <w:sz w:val="14"/>
          </w:rPr>
          <w:t>change</w:t>
        </w:r>
        <w:r>
          <w:rPr>
            <w:color w:val="292425"/>
            <w:sz w:val="14"/>
          </w:rPr>
          <w:t> </w:t>
        </w:r>
        <w:r>
          <w:rPr>
            <w:color w:val="292425"/>
            <w:spacing w:val="-5"/>
            <w:w w:val="116"/>
            <w:sz w:val="14"/>
          </w:rPr>
          <w:t>r</w:t>
        </w:r>
        <w:r>
          <w:rPr>
            <w:color w:val="292425"/>
            <w:spacing w:val="-1"/>
            <w:w w:val="108"/>
            <w:sz w:val="14"/>
          </w:rPr>
          <w:t>a</w:t>
        </w:r>
        <w:r>
          <w:rPr>
            <w:color w:val="292425"/>
            <w:spacing w:val="-5"/>
            <w:w w:val="125"/>
            <w:sz w:val="14"/>
          </w:rPr>
          <w:t>t</w:t>
        </w:r>
        <w:r>
          <w:rPr>
            <w:color w:val="292425"/>
            <w:w w:val="109"/>
            <w:sz w:val="14"/>
          </w:rPr>
          <w:t>e</w:t>
        </w:r>
        <w:r>
          <w:rPr>
            <w:color w:val="292425"/>
            <w:sz w:val="14"/>
          </w:rPr>
          <w:t> </w:t>
        </w:r>
        <w:r>
          <w:rPr>
            <w:color w:val="292425"/>
            <w:w w:val="110"/>
            <w:sz w:val="14"/>
          </w:rPr>
          <w:t>in</w:t>
        </w:r>
        <w:r>
          <w:rPr>
            <w:color w:val="292425"/>
            <w:sz w:val="14"/>
          </w:rPr>
          <w:t> </w:t>
        </w:r>
        <w:r>
          <w:rPr>
            <w:color w:val="292425"/>
            <w:w w:val="105"/>
            <w:sz w:val="14"/>
          </w:rPr>
          <w:t>fo</w:t>
        </w:r>
        <w:r>
          <w:rPr>
            <w:color w:val="292425"/>
            <w:spacing w:val="-4"/>
            <w:w w:val="105"/>
            <w:sz w:val="14"/>
          </w:rPr>
          <w:t>r</w:t>
        </w:r>
        <w:r>
          <w:rPr>
            <w:color w:val="292425"/>
            <w:w w:val="108"/>
            <w:sz w:val="14"/>
          </w:rPr>
          <w:t>ec</w:t>
        </w:r>
        <w:r>
          <w:rPr>
            <w:color w:val="292425"/>
            <w:spacing w:val="-2"/>
            <w:w w:val="108"/>
            <w:sz w:val="14"/>
          </w:rPr>
          <w:t>a</w:t>
        </w:r>
        <w:r>
          <w:rPr>
            <w:color w:val="292425"/>
            <w:w w:val="108"/>
            <w:sz w:val="14"/>
          </w:rPr>
          <w:t>sting</w:t>
        </w:r>
        <w:r>
          <w:rPr>
            <w:color w:val="292425"/>
            <w:sz w:val="14"/>
          </w:rPr>
          <w:t> </w:t>
        </w:r>
        <w:r>
          <w:rPr>
            <w:color w:val="292425"/>
            <w:w w:val="111"/>
            <w:sz w:val="14"/>
          </w:rPr>
          <w:t>and</w:t>
        </w:r>
        <w:r>
          <w:rPr>
            <w:color w:val="292425"/>
            <w:sz w:val="14"/>
          </w:rPr>
          <w:t> </w:t>
        </w:r>
        <w:r>
          <w:rPr>
            <w:color w:val="292425"/>
            <w:w w:val="106"/>
            <w:sz w:val="14"/>
          </w:rPr>
          <w:t>poli</w:t>
        </w:r>
        <w:r>
          <w:rPr>
            <w:color w:val="292425"/>
            <w:spacing w:val="-4"/>
            <w:w w:val="106"/>
            <w:sz w:val="14"/>
          </w:rPr>
          <w:t>c</w:t>
        </w:r>
        <w:r>
          <w:rPr>
            <w:color w:val="292425"/>
            <w:w w:val="94"/>
            <w:sz w:val="14"/>
          </w:rPr>
          <w:t>y</w:t>
        </w:r>
        <w:r>
          <w:rPr>
            <w:color w:val="292425"/>
            <w:sz w:val="14"/>
          </w:rPr>
          <w:t> </w:t>
        </w:r>
        <w:r>
          <w:rPr>
            <w:color w:val="292425"/>
            <w:w w:val="108"/>
            <w:sz w:val="14"/>
          </w:rPr>
          <w:t>ana</w:t>
        </w:r>
        <w:r>
          <w:rPr>
            <w:color w:val="292425"/>
            <w:spacing w:val="-2"/>
            <w:w w:val="108"/>
            <w:sz w:val="14"/>
          </w:rPr>
          <w:t>l</w:t>
        </w:r>
        <w:r>
          <w:rPr>
            <w:color w:val="292425"/>
            <w:spacing w:val="-3"/>
            <w:w w:val="94"/>
            <w:sz w:val="14"/>
          </w:rPr>
          <w:t>y</w:t>
        </w:r>
        <w:r>
          <w:rPr>
            <w:color w:val="292425"/>
            <w:w w:val="102"/>
            <w:sz w:val="14"/>
          </w:rPr>
          <w:t>sis</w:t>
        </w:r>
        <w:r>
          <w:rPr>
            <w:color w:val="292425"/>
            <w:spacing w:val="-22"/>
            <w:w w:val="65"/>
            <w:sz w:val="14"/>
          </w:rPr>
          <w:t>’</w:t>
        </w:r>
        <w:r>
          <w:rPr>
            <w:color w:val="292425"/>
            <w:w w:val="86"/>
            <w:sz w:val="14"/>
          </w:rPr>
          <w:t>,</w:t>
        </w:r>
        <w:r>
          <w:rPr>
            <w:color w:val="292425"/>
            <w:sz w:val="14"/>
          </w:rPr>
          <w:t> </w:t>
        </w:r>
        <w:r>
          <w:rPr>
            <w:color w:val="292425"/>
            <w:w w:val="111"/>
            <w:sz w:val="14"/>
          </w:rPr>
          <w:t>on</w:t>
        </w:r>
        <w:r>
          <w:rPr>
            <w:color w:val="292425"/>
            <w:sz w:val="14"/>
          </w:rPr>
          <w:t> </w:t>
        </w:r>
        <w:r>
          <w:rPr>
            <w:color w:val="292425"/>
            <w:w w:val="107"/>
            <w:sz w:val="14"/>
          </w:rPr>
          <w:t>page</w:t>
        </w:r>
        <w:r>
          <w:rPr>
            <w:color w:val="292425"/>
            <w:sz w:val="14"/>
          </w:rPr>
          <w:t> </w:t>
        </w:r>
        <w:r>
          <w:rPr>
            <w:color w:val="292425"/>
            <w:spacing w:val="-12"/>
            <w:w w:val="121"/>
            <w:sz w:val="14"/>
          </w:rPr>
          <w:t>4</w:t>
        </w:r>
        <w:r>
          <w:rPr>
            <w:color w:val="292425"/>
            <w:w w:val="121"/>
            <w:sz w:val="14"/>
          </w:rPr>
          <w:t>8</w:t>
        </w:r>
        <w:r>
          <w:rPr>
            <w:color w:val="292425"/>
            <w:sz w:val="14"/>
          </w:rPr>
          <w:t> </w:t>
        </w:r>
        <w:r>
          <w:rPr>
            <w:color w:val="292425"/>
            <w:w w:val="100"/>
            <w:sz w:val="14"/>
          </w:rPr>
          <w:t>of </w:t>
        </w:r>
        <w:r>
          <w:rPr>
            <w:color w:val="292425"/>
            <w:w w:val="115"/>
            <w:sz w:val="14"/>
          </w:rPr>
          <w:t>the</w:t>
        </w:r>
        <w:r>
          <w:rPr>
            <w:color w:val="292425"/>
            <w:sz w:val="14"/>
          </w:rPr>
          <w:t> </w:t>
        </w:r>
        <w:r>
          <w:rPr>
            <w:color w:val="292425"/>
            <w:w w:val="105"/>
            <w:sz w:val="14"/>
          </w:rPr>
          <w:t>N</w:t>
        </w:r>
        <w:r>
          <w:rPr>
            <w:color w:val="292425"/>
            <w:spacing w:val="-3"/>
            <w:w w:val="105"/>
            <w:sz w:val="14"/>
          </w:rPr>
          <w:t>o</w:t>
        </w:r>
        <w:r>
          <w:rPr>
            <w:color w:val="292425"/>
            <w:spacing w:val="-4"/>
            <w:w w:val="88"/>
            <w:sz w:val="14"/>
          </w:rPr>
          <w:t>v</w:t>
        </w:r>
        <w:r>
          <w:rPr>
            <w:color w:val="292425"/>
            <w:w w:val="108"/>
            <w:sz w:val="14"/>
          </w:rPr>
          <w:t>ember</w:t>
        </w:r>
        <w:r>
          <w:rPr>
            <w:color w:val="292425"/>
            <w:sz w:val="14"/>
          </w:rPr>
          <w:t> </w:t>
        </w:r>
        <w:r>
          <w:rPr>
            <w:color w:val="292425"/>
            <w:spacing w:val="-23"/>
            <w:w w:val="121"/>
            <w:sz w:val="14"/>
          </w:rPr>
          <w:t>1</w:t>
        </w:r>
        <w:r>
          <w:rPr>
            <w:color w:val="292425"/>
            <w:spacing w:val="-9"/>
            <w:w w:val="121"/>
            <w:sz w:val="14"/>
          </w:rPr>
          <w:t>99</w:t>
        </w:r>
        <w:r>
          <w:rPr>
            <w:color w:val="292425"/>
            <w:w w:val="121"/>
            <w:sz w:val="14"/>
          </w:rPr>
          <w:t>9</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smallCaps w:val="0"/>
            <w:color w:val="292425"/>
            <w:w w:val="86"/>
            <w:sz w:val="14"/>
          </w:rPr>
          <w:t>.</w:t>
        </w:r>
      </w:hyperlink>
    </w:p>
    <w:p>
      <w:pPr>
        <w:spacing w:after="0"/>
        <w:jc w:val="left"/>
        <w:rPr>
          <w:sz w:val="14"/>
        </w:rPr>
        <w:sectPr>
          <w:pgSz w:w="11900" w:h="16840"/>
          <w:pgMar w:header="601" w:footer="581" w:top="800" w:bottom="780" w:left="640" w:right="620"/>
        </w:sectPr>
      </w:pPr>
    </w:p>
    <w:p>
      <w:pPr>
        <w:pStyle w:val="BodyText"/>
      </w:pPr>
    </w:p>
    <w:p>
      <w:pPr>
        <w:spacing w:after="0"/>
        <w:sectPr>
          <w:headerReference w:type="even" r:id="rId141"/>
          <w:headerReference w:type="default" r:id="rId142"/>
          <w:footerReference w:type="even" r:id="rId143"/>
          <w:footerReference w:type="default" r:id="rId144"/>
          <w:pgSz w:w="11900" w:h="16840"/>
          <w:pgMar w:header="601" w:footer="581" w:top="800" w:bottom="780" w:left="640" w:right="620"/>
          <w:pgNumType w:start="38"/>
        </w:sectPr>
      </w:pPr>
    </w:p>
    <w:p>
      <w:pPr>
        <w:pStyle w:val="BodyText"/>
        <w:spacing w:before="7"/>
        <w:rPr>
          <w:sz w:val="19"/>
        </w:rPr>
      </w:pPr>
    </w:p>
    <w:p>
      <w:pPr>
        <w:pStyle w:val="BodyText"/>
        <w:ind w:left="165"/>
        <w:rPr>
          <w:rFonts w:ascii="Trebuchet MS"/>
        </w:rPr>
      </w:pPr>
      <w:bookmarkStart w:name="The interest rate assumption" w:id="79"/>
      <w:bookmarkEnd w:id="79"/>
      <w:r>
        <w:rPr/>
      </w:r>
      <w:bookmarkStart w:name="UK output and expenditure 8" w:id="80"/>
      <w:bookmarkEnd w:id="80"/>
      <w:r>
        <w:rPr/>
      </w:r>
      <w:bookmarkStart w:name="Household consumption" w:id="81"/>
      <w:bookmarkEnd w:id="81"/>
      <w:r>
        <w:rPr/>
      </w:r>
      <w:bookmarkStart w:name="Business investment" w:id="82"/>
      <w:bookmarkEnd w:id="82"/>
      <w:r>
        <w:rPr/>
      </w:r>
      <w:bookmarkStart w:name="Government spending" w:id="83"/>
      <w:bookmarkEnd w:id="83"/>
      <w:r>
        <w:rPr/>
      </w:r>
      <w:bookmarkStart w:name="_bookmark30" w:id="84"/>
      <w:bookmarkEnd w:id="84"/>
      <w:r>
        <w:rPr/>
      </w:r>
      <w:r>
        <w:rPr>
          <w:rFonts w:ascii="Trebuchet MS"/>
          <w:color w:val="0092C0"/>
        </w:rPr>
        <w:t>Table 6.A</w:t>
      </w:r>
    </w:p>
    <w:p>
      <w:pPr>
        <w:pStyle w:val="BodyText"/>
        <w:spacing w:line="247" w:lineRule="auto" w:before="8"/>
        <w:ind w:left="165" w:right="305"/>
        <w:rPr>
          <w:sz w:val="12"/>
        </w:rPr>
      </w:pPr>
      <w:r>
        <w:rPr>
          <w:rFonts w:ascii="Trebuchet MS" w:hAnsi="Trebuchet MS"/>
          <w:color w:val="0092C0"/>
          <w:w w:val="95"/>
        </w:rPr>
        <w:t>Expectations of the Bank’s official interest </w:t>
      </w:r>
      <w:r>
        <w:rPr>
          <w:rFonts w:ascii="Trebuchet MS" w:hAnsi="Trebuchet MS"/>
          <w:color w:val="0092C0"/>
          <w:spacing w:val="-3"/>
          <w:w w:val="95"/>
        </w:rPr>
        <w:t>rate </w:t>
      </w:r>
      <w:r>
        <w:rPr>
          <w:rFonts w:ascii="Trebuchet MS" w:hAnsi="Trebuchet MS"/>
          <w:color w:val="0092C0"/>
        </w:rPr>
        <w:t>implied by market yields</w:t>
      </w:r>
      <w:r>
        <w:rPr>
          <w:color w:val="292425"/>
          <w:position w:val="4"/>
          <w:sz w:val="12"/>
        </w:rPr>
        <w:t>(a)</w:t>
      </w:r>
    </w:p>
    <w:p>
      <w:pPr>
        <w:spacing w:line="417" w:lineRule="auto" w:before="99"/>
        <w:ind w:left="165" w:right="3822" w:firstLine="0"/>
        <w:jc w:val="left"/>
        <w:rPr>
          <w:sz w:val="14"/>
        </w:rPr>
      </w:pPr>
      <w:r>
        <w:rPr>
          <w:color w:val="292425"/>
          <w:w w:val="110"/>
          <w:sz w:val="14"/>
        </w:rPr>
        <w:t>Per cent </w:t>
      </w:r>
      <w:r>
        <w:rPr>
          <w:color w:val="292425"/>
          <w:w w:val="105"/>
          <w:sz w:val="14"/>
        </w:rPr>
        <w:t>February</w:t>
      </w:r>
    </w:p>
    <w:p>
      <w:pPr>
        <w:tabs>
          <w:tab w:pos="1345" w:val="left" w:leader="none"/>
          <w:tab w:pos="2679" w:val="left" w:leader="none"/>
          <w:tab w:pos="3980" w:val="left" w:leader="none"/>
        </w:tabs>
        <w:spacing w:line="161" w:lineRule="exact" w:before="0"/>
        <w:ind w:left="165" w:right="0" w:firstLine="0"/>
        <w:jc w:val="left"/>
        <w:rPr>
          <w:sz w:val="14"/>
        </w:rPr>
      </w:pPr>
      <w:r>
        <w:rPr>
          <w:color w:val="292425"/>
          <w:spacing w:val="-5"/>
          <w:w w:val="120"/>
          <w:sz w:val="14"/>
          <w:u w:val="single" w:color="292425"/>
        </w:rPr>
        <w:t>2005</w:t>
        <w:tab/>
      </w:r>
      <w:r>
        <w:rPr>
          <w:color w:val="292425"/>
          <w:spacing w:val="-4"/>
          <w:w w:val="120"/>
          <w:sz w:val="14"/>
          <w:u w:val="single" w:color="292425"/>
        </w:rPr>
        <w:t>2006</w:t>
        <w:tab/>
      </w:r>
      <w:r>
        <w:rPr>
          <w:color w:val="292425"/>
          <w:spacing w:val="-5"/>
          <w:w w:val="120"/>
          <w:sz w:val="14"/>
          <w:u w:val="single" w:color="292425"/>
        </w:rPr>
        <w:t>2007</w:t>
        <w:tab/>
      </w:r>
      <w:r>
        <w:rPr>
          <w:color w:val="292425"/>
          <w:spacing w:val="-7"/>
          <w:w w:val="120"/>
          <w:sz w:val="14"/>
          <w:u w:val="single" w:color="292425"/>
        </w:rPr>
        <w:t>2008</w:t>
      </w:r>
    </w:p>
    <w:p>
      <w:pPr>
        <w:tabs>
          <w:tab w:pos="2851" w:val="left" w:leader="none"/>
        </w:tabs>
        <w:spacing w:line="328" w:lineRule="auto" w:before="19"/>
        <w:ind w:left="165" w:right="305" w:firstLine="0"/>
        <w:jc w:val="left"/>
        <w:rPr>
          <w:sz w:val="14"/>
        </w:rPr>
      </w:pPr>
      <w:r>
        <w:rPr/>
        <w:pict>
          <v:line style="position:absolute;mso-position-horizontal-relative:page;mso-position-vertical-relative:paragraph;z-index:-21765120" from="55.279999pt,10.91826pt" to="65.979999pt,10.91826pt" stroked="true" strokeweight=".125pt" strokecolor="#292425">
            <v:stroke dashstyle="solid"/>
            <w10:wrap type="none"/>
          </v:line>
        </w:pict>
      </w:r>
      <w:r>
        <w:rPr/>
        <w:pict>
          <v:line style="position:absolute;mso-position-horizontal-relative:page;mso-position-vertical-relative:paragraph;z-index:-21764608" from="38.939999pt,10.758259pt" to="49.809999pt,10.758259pt" stroked="true" strokeweight=".125pt" strokecolor="#292425">
            <v:stroke dashstyle="solid"/>
            <w10:wrap type="none"/>
          </v:line>
        </w:pict>
      </w:r>
      <w:r>
        <w:rPr/>
        <w:pict>
          <v:line style="position:absolute;mso-position-horizontal-relative:page;mso-position-vertical-relative:paragraph;z-index:-21764096" from="70.680pt,10.758259pt" to="81.55pt,10.758259pt" stroked="true" strokeweight=".125pt" strokecolor="#292425">
            <v:stroke dashstyle="solid"/>
            <w10:wrap type="none"/>
          </v:line>
        </w:pict>
      </w:r>
      <w:r>
        <w:rPr/>
        <w:pict>
          <v:line style="position:absolute;mso-position-horizontal-relative:page;mso-position-vertical-relative:paragraph;z-index:-21763584" from="87.349998pt,10.758259pt" to="98.219998pt,10.758259pt" stroked="true" strokeweight=".125pt" strokecolor="#292425">
            <v:stroke dashstyle="solid"/>
            <w10:wrap type="none"/>
          </v:line>
        </w:pict>
      </w:r>
      <w:r>
        <w:rPr/>
        <w:pict>
          <v:line style="position:absolute;mso-position-horizontal-relative:page;mso-position-vertical-relative:paragraph;z-index:-21763072" from="105.690002pt,10.758259pt" to="116.560002pt,10.758259pt" stroked="true" strokeweight=".125pt" strokecolor="#292425">
            <v:stroke dashstyle="solid"/>
            <w10:wrap type="none"/>
          </v:line>
        </w:pict>
      </w:r>
      <w:r>
        <w:rPr/>
        <w:pict>
          <v:line style="position:absolute;mso-position-horizontal-relative:page;mso-position-vertical-relative:paragraph;z-index:-21762560" from="122.370003pt,10.758259pt" to="133.230003pt,10.758259pt" stroked="true" strokeweight=".125pt" strokecolor="#292425">
            <v:stroke dashstyle="solid"/>
            <w10:wrap type="none"/>
          </v:line>
        </w:pict>
      </w:r>
      <w:r>
        <w:rPr/>
        <w:pict>
          <v:line style="position:absolute;mso-position-horizontal-relative:page;mso-position-vertical-relative:paragraph;z-index:-21762048" from="139.369995pt,10.758259pt" to="150.239995pt,10.758259pt" stroked="true" strokeweight=".125pt" strokecolor="#292425">
            <v:stroke dashstyle="solid"/>
            <w10:wrap type="none"/>
          </v:line>
        </w:pict>
      </w:r>
      <w:r>
        <w:rPr/>
        <w:pict>
          <v:line style="position:absolute;mso-position-horizontal-relative:page;mso-position-vertical-relative:paragraph;z-index:-21761536" from="155.809998pt,10.758259pt" to="166.679998pt,10.758259pt" stroked="true" strokeweight=".125pt" strokecolor="#292425">
            <v:stroke dashstyle="solid"/>
            <w10:wrap type="none"/>
          </v:line>
        </w:pict>
      </w:r>
      <w:r>
        <w:rPr/>
        <w:pict>
          <v:line style="position:absolute;mso-position-horizontal-relative:page;mso-position-vertical-relative:paragraph;z-index:-21761024" from="174.050003pt,10.758259pt" to="184.920003pt,10.758259pt" stroked="true" strokeweight=".125pt" strokecolor="#292425">
            <v:stroke dashstyle="solid"/>
            <w10:wrap type="none"/>
          </v:line>
        </w:pict>
      </w:r>
      <w:r>
        <w:rPr/>
        <w:pict>
          <v:line style="position:absolute;mso-position-horizontal-relative:page;mso-position-vertical-relative:paragraph;z-index:-21760512" from="190.389999pt,10.758259pt" to="201.259999pt,10.758259pt" stroked="true" strokeweight=".125pt" strokecolor="#292425">
            <v:stroke dashstyle="solid"/>
            <w10:wrap type="none"/>
          </v:line>
        </w:pict>
      </w:r>
      <w:r>
        <w:rPr/>
        <w:pict>
          <v:line style="position:absolute;mso-position-horizontal-relative:page;mso-position-vertical-relative:paragraph;z-index:-21760000" from="204.940002pt,10.758259pt" to="215.810002pt,10.758259pt" stroked="true" strokeweight=".125pt" strokecolor="#292425">
            <v:stroke dashstyle="solid"/>
            <w10:wrap type="none"/>
          </v:line>
        </w:pict>
      </w:r>
      <w:r>
        <w:rPr/>
        <w:pict>
          <v:line style="position:absolute;mso-position-horizontal-relative:page;mso-position-vertical-relative:paragraph;z-index:-21759488" from="220.809998pt,10.758259pt" to="231.679998pt,10.758259pt" stroked="true" strokeweight=".125pt" strokecolor="#292425">
            <v:stroke dashstyle="solid"/>
            <w10:wrap type="none"/>
          </v:line>
        </w:pict>
      </w:r>
      <w:r>
        <w:rPr/>
        <w:pict>
          <v:line style="position:absolute;mso-position-horizontal-relative:page;mso-position-vertical-relative:paragraph;z-index:-21758976" from="239.070007pt,10.758259pt" to="249.940007pt,10.758259pt" stroked="true" strokeweight=".125pt" strokecolor="#292425">
            <v:stroke dashstyle="solid"/>
            <w10:wrap type="none"/>
          </v:line>
        </w:pict>
      </w:r>
      <w:r>
        <w:rPr>
          <w:color w:val="292425"/>
          <w:w w:val="115"/>
          <w:sz w:val="14"/>
        </w:rPr>
        <w:t>Q1   Q2   Q3   Q4     Q1   Q2</w:t>
      </w:r>
      <w:r>
        <w:rPr>
          <w:color w:val="292425"/>
          <w:spacing w:val="37"/>
          <w:w w:val="115"/>
          <w:sz w:val="14"/>
        </w:rPr>
        <w:t> </w:t>
      </w:r>
      <w:r>
        <w:rPr>
          <w:color w:val="292425"/>
          <w:w w:val="115"/>
          <w:sz w:val="14"/>
        </w:rPr>
        <w:t>Q3  </w:t>
      </w:r>
      <w:r>
        <w:rPr>
          <w:color w:val="292425"/>
          <w:spacing w:val="20"/>
          <w:w w:val="115"/>
          <w:sz w:val="14"/>
        </w:rPr>
        <w:t> </w:t>
      </w:r>
      <w:r>
        <w:rPr>
          <w:color w:val="292425"/>
          <w:w w:val="115"/>
          <w:sz w:val="14"/>
        </w:rPr>
        <w:t>Q4</w:t>
        <w:tab/>
        <w:t>Q1 Q2 Q3  Q4  Q1  4.7 4.7 4.7 4.7 4.7 4.6 4.6 4.6 4.6 4.6 4.6</w:t>
      </w:r>
      <w:r>
        <w:rPr>
          <w:color w:val="292425"/>
          <w:spacing w:val="37"/>
          <w:w w:val="115"/>
          <w:sz w:val="14"/>
        </w:rPr>
        <w:t> </w:t>
      </w:r>
      <w:r>
        <w:rPr>
          <w:color w:val="292425"/>
          <w:w w:val="115"/>
          <w:sz w:val="14"/>
        </w:rPr>
        <w:t>4.6 4.6</w:t>
      </w:r>
    </w:p>
    <w:p>
      <w:pPr>
        <w:spacing w:before="59"/>
        <w:ind w:left="165" w:right="0" w:firstLine="0"/>
        <w:jc w:val="left"/>
        <w:rPr>
          <w:sz w:val="14"/>
        </w:rPr>
      </w:pPr>
      <w:r>
        <w:rPr>
          <w:color w:val="292425"/>
          <w:w w:val="105"/>
          <w:sz w:val="14"/>
        </w:rPr>
        <w:t>November</w:t>
      </w:r>
    </w:p>
    <w:p>
      <w:pPr>
        <w:pStyle w:val="BodyText"/>
        <w:spacing w:before="6"/>
        <w:rPr>
          <w:sz w:val="12"/>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7"/>
        <w:gridCol w:w="163"/>
        <w:gridCol w:w="1190"/>
        <w:gridCol w:w="187"/>
        <w:gridCol w:w="1118"/>
        <w:gridCol w:w="534"/>
      </w:tblGrid>
      <w:tr>
        <w:trPr>
          <w:trHeight w:val="140" w:hRule="atLeast"/>
        </w:trPr>
        <w:tc>
          <w:tcPr>
            <w:tcW w:w="1197" w:type="dxa"/>
          </w:tcPr>
          <w:p>
            <w:pPr>
              <w:pStyle w:val="TableParagraph"/>
              <w:tabs>
                <w:tab w:pos="1179" w:val="left" w:leader="none"/>
              </w:tabs>
              <w:spacing w:line="120" w:lineRule="exact"/>
              <w:ind w:right="-44"/>
              <w:jc w:val="right"/>
              <w:rPr>
                <w:rFonts w:ascii="Times New Roman"/>
                <w:sz w:val="14"/>
              </w:rPr>
            </w:pPr>
            <w:r>
              <w:rPr>
                <w:rFonts w:ascii="Times New Roman"/>
                <w:color w:val="292425"/>
                <w:spacing w:val="-5"/>
                <w:w w:val="120"/>
                <w:sz w:val="14"/>
                <w:u w:val="single" w:color="292425"/>
              </w:rPr>
              <w:t>2005</w:t>
            </w:r>
            <w:r>
              <w:rPr>
                <w:rFonts w:ascii="Times New Roman"/>
                <w:color w:val="292425"/>
                <w:spacing w:val="-5"/>
                <w:sz w:val="14"/>
                <w:u w:val="single" w:color="292425"/>
              </w:rPr>
              <w:tab/>
            </w:r>
          </w:p>
        </w:tc>
        <w:tc>
          <w:tcPr>
            <w:tcW w:w="1353" w:type="dxa"/>
            <w:gridSpan w:val="2"/>
          </w:tcPr>
          <w:p>
            <w:pPr>
              <w:pStyle w:val="TableParagraph"/>
              <w:tabs>
                <w:tab w:pos="1372" w:val="left" w:leader="none"/>
              </w:tabs>
              <w:spacing w:line="120" w:lineRule="exact"/>
              <w:ind w:left="179" w:right="-29"/>
              <w:rPr>
                <w:rFonts w:ascii="Times New Roman"/>
                <w:sz w:val="14"/>
              </w:rPr>
            </w:pPr>
            <w:r>
              <w:rPr>
                <w:rFonts w:ascii="Times New Roman"/>
                <w:color w:val="292425"/>
                <w:spacing w:val="-4"/>
                <w:w w:val="120"/>
                <w:sz w:val="14"/>
                <w:u w:val="single" w:color="292425"/>
              </w:rPr>
              <w:t>2006</w:t>
            </w:r>
            <w:r>
              <w:rPr>
                <w:rFonts w:ascii="Times New Roman"/>
                <w:color w:val="292425"/>
                <w:spacing w:val="-4"/>
                <w:sz w:val="14"/>
                <w:u w:val="single" w:color="292425"/>
              </w:rPr>
              <w:tab/>
            </w:r>
          </w:p>
        </w:tc>
        <w:tc>
          <w:tcPr>
            <w:tcW w:w="1839" w:type="dxa"/>
            <w:gridSpan w:val="3"/>
          </w:tcPr>
          <w:p>
            <w:pPr>
              <w:pStyle w:val="TableParagraph"/>
              <w:tabs>
                <w:tab w:pos="1309" w:val="left" w:leader="none"/>
              </w:tabs>
              <w:spacing w:line="120" w:lineRule="exact"/>
              <w:ind w:left="186"/>
              <w:rPr>
                <w:rFonts w:ascii="Times New Roman"/>
                <w:sz w:val="14"/>
              </w:rPr>
            </w:pPr>
            <w:r>
              <w:rPr>
                <w:rFonts w:ascii="Times New Roman"/>
                <w:color w:val="292425"/>
                <w:spacing w:val="-5"/>
                <w:w w:val="120"/>
                <w:sz w:val="14"/>
                <w:u w:val="single" w:color="292425"/>
              </w:rPr>
              <w:t>2007</w:t>
            </w:r>
            <w:r>
              <w:rPr>
                <w:rFonts w:ascii="Times New Roman"/>
                <w:color w:val="292425"/>
                <w:spacing w:val="-5"/>
                <w:sz w:val="14"/>
                <w:u w:val="single" w:color="292425"/>
              </w:rPr>
              <w:tab/>
            </w:r>
          </w:p>
        </w:tc>
      </w:tr>
      <w:tr>
        <w:trPr>
          <w:trHeight w:val="217" w:hRule="atLeast"/>
        </w:trPr>
        <w:tc>
          <w:tcPr>
            <w:tcW w:w="1197" w:type="dxa"/>
          </w:tcPr>
          <w:p>
            <w:pPr>
              <w:pStyle w:val="TableParagraph"/>
              <w:spacing w:before="15"/>
              <w:ind w:right="7"/>
              <w:jc w:val="right"/>
              <w:rPr>
                <w:rFonts w:ascii="Times New Roman"/>
                <w:sz w:val="14"/>
              </w:rPr>
            </w:pPr>
            <w:r>
              <w:rPr>
                <w:rFonts w:ascii="Times New Roman"/>
                <w:color w:val="292425"/>
                <w:w w:val="110"/>
                <w:sz w:val="14"/>
              </w:rPr>
              <w:t>Q1 Q2  Q3 Q4</w:t>
            </w:r>
          </w:p>
        </w:tc>
        <w:tc>
          <w:tcPr>
            <w:tcW w:w="163" w:type="dxa"/>
          </w:tcPr>
          <w:p>
            <w:pPr>
              <w:pStyle w:val="TableParagraph"/>
              <w:rPr>
                <w:rFonts w:ascii="Times New Roman"/>
                <w:sz w:val="14"/>
              </w:rPr>
            </w:pPr>
          </w:p>
        </w:tc>
        <w:tc>
          <w:tcPr>
            <w:tcW w:w="1190" w:type="dxa"/>
          </w:tcPr>
          <w:p>
            <w:pPr>
              <w:pStyle w:val="TableParagraph"/>
              <w:spacing w:before="15"/>
              <w:ind w:right="14"/>
              <w:jc w:val="right"/>
              <w:rPr>
                <w:rFonts w:ascii="Times New Roman"/>
                <w:sz w:val="14"/>
              </w:rPr>
            </w:pPr>
            <w:r>
              <w:rPr>
                <w:rFonts w:ascii="Times New Roman"/>
                <w:color w:val="292425"/>
                <w:w w:val="110"/>
                <w:sz w:val="14"/>
              </w:rPr>
              <w:t>Q1 Q2  Q3 Q4</w:t>
            </w:r>
          </w:p>
        </w:tc>
        <w:tc>
          <w:tcPr>
            <w:tcW w:w="187" w:type="dxa"/>
          </w:tcPr>
          <w:p>
            <w:pPr>
              <w:pStyle w:val="TableParagraph"/>
              <w:rPr>
                <w:rFonts w:ascii="Times New Roman"/>
                <w:sz w:val="14"/>
              </w:rPr>
            </w:pPr>
          </w:p>
        </w:tc>
        <w:tc>
          <w:tcPr>
            <w:tcW w:w="1118" w:type="dxa"/>
          </w:tcPr>
          <w:p>
            <w:pPr>
              <w:pStyle w:val="TableParagraph"/>
              <w:spacing w:before="15"/>
              <w:ind w:left="51" w:right="57"/>
              <w:jc w:val="center"/>
              <w:rPr>
                <w:rFonts w:ascii="Times New Roman"/>
                <w:sz w:val="14"/>
              </w:rPr>
            </w:pPr>
            <w:r>
              <w:rPr>
                <w:rFonts w:ascii="Times New Roman"/>
                <w:color w:val="292425"/>
                <w:w w:val="110"/>
                <w:sz w:val="14"/>
              </w:rPr>
              <w:t>Q1 Q2</w:t>
            </w:r>
            <w:r>
              <w:rPr>
                <w:rFonts w:ascii="Times New Roman"/>
                <w:color w:val="292425"/>
                <w:spacing w:val="38"/>
                <w:w w:val="110"/>
                <w:sz w:val="14"/>
              </w:rPr>
              <w:t> </w:t>
            </w:r>
            <w:r>
              <w:rPr>
                <w:rFonts w:ascii="Times New Roman"/>
                <w:color w:val="292425"/>
                <w:w w:val="110"/>
                <w:sz w:val="14"/>
              </w:rPr>
              <w:t>Q3</w:t>
            </w:r>
            <w:r>
              <w:rPr>
                <w:rFonts w:ascii="Times New Roman"/>
                <w:color w:val="292425"/>
                <w:spacing w:val="8"/>
                <w:w w:val="110"/>
                <w:sz w:val="14"/>
              </w:rPr>
              <w:t> </w:t>
            </w:r>
            <w:r>
              <w:rPr>
                <w:rFonts w:ascii="Times New Roman"/>
                <w:color w:val="292425"/>
                <w:spacing w:val="-7"/>
                <w:w w:val="110"/>
                <w:sz w:val="14"/>
              </w:rPr>
              <w:t>Q4</w:t>
            </w:r>
          </w:p>
        </w:tc>
        <w:tc>
          <w:tcPr>
            <w:tcW w:w="534" w:type="dxa"/>
          </w:tcPr>
          <w:p>
            <w:pPr>
              <w:pStyle w:val="TableParagraph"/>
              <w:rPr>
                <w:rFonts w:ascii="Times New Roman"/>
                <w:sz w:val="14"/>
              </w:rPr>
            </w:pPr>
          </w:p>
        </w:tc>
      </w:tr>
      <w:tr>
        <w:trPr>
          <w:trHeight w:val="182" w:hRule="atLeast"/>
        </w:trPr>
        <w:tc>
          <w:tcPr>
            <w:tcW w:w="1197" w:type="dxa"/>
          </w:tcPr>
          <w:p>
            <w:pPr>
              <w:pStyle w:val="TableParagraph"/>
              <w:spacing w:line="20" w:lineRule="exact"/>
              <w:ind w:left="27"/>
              <w:rPr>
                <w:rFonts w:ascii="Times New Roman"/>
                <w:sz w:val="2"/>
              </w:rPr>
            </w:pPr>
            <w:r>
              <w:rPr>
                <w:rFonts w:ascii="Times New Roman"/>
                <w:sz w:val="2"/>
              </w:rPr>
              <w:pict>
                <v:group style="width:10.5pt;height:.15pt;mso-position-horizontal-relative:char;mso-position-vertical-relative:line" coordorigin="0,0" coordsize="210,3">
                  <v:line style="position:absolute" from="0,1" to="210,1" stroked="true" strokeweight=".125pt" strokecolor="#292425">
                    <v:stroke dashstyle="solid"/>
                  </v:line>
                </v:group>
              </w:pict>
            </w:r>
            <w:r>
              <w:rPr>
                <w:rFonts w:ascii="Times New Roman"/>
                <w:sz w:val="2"/>
              </w:rPr>
            </w:r>
            <w:r>
              <w:rPr>
                <w:rFonts w:ascii="Times New Roman"/>
                <w:spacing w:val="87"/>
                <w:sz w:val="2"/>
              </w:rPr>
              <w:t> </w:t>
            </w:r>
            <w:r>
              <w:rPr>
                <w:rFonts w:ascii="Times New Roman"/>
                <w:spacing w:val="87"/>
                <w:sz w:val="2"/>
              </w:rPr>
              <w:pict>
                <v:group style="width:9pt;height:.15pt;mso-position-horizontal-relative:char;mso-position-vertical-relative:line" coordorigin="0,0" coordsize="180,3">
                  <v:line style="position:absolute" from="0,1" to="180,1" stroked="true" strokeweight=".125pt" strokecolor="#292425">
                    <v:stroke dashstyle="solid"/>
                  </v:line>
                </v:group>
              </w:pict>
            </w:r>
            <w:r>
              <w:rPr>
                <w:rFonts w:ascii="Times New Roman"/>
                <w:spacing w:val="87"/>
                <w:sz w:val="2"/>
              </w:rPr>
            </w:r>
            <w:r>
              <w:rPr>
                <w:rFonts w:ascii="Times New Roman"/>
                <w:spacing w:val="67"/>
                <w:sz w:val="2"/>
              </w:rPr>
              <w:t> </w:t>
            </w:r>
            <w:r>
              <w:rPr>
                <w:rFonts w:ascii="Times New Roman"/>
                <w:spacing w:val="67"/>
                <w:sz w:val="2"/>
              </w:rPr>
              <w:pict>
                <v:group style="width:10pt;height:.15pt;mso-position-horizontal-relative:char;mso-position-vertical-relative:line" coordorigin="0,0" coordsize="200,3">
                  <v:line style="position:absolute" from="0,1" to="200,1" stroked="true" strokeweight=".125pt" strokecolor="#292425">
                    <v:stroke dashstyle="solid"/>
                  </v:line>
                </v:group>
              </w:pict>
            </w:r>
            <w:r>
              <w:rPr>
                <w:rFonts w:ascii="Times New Roman"/>
                <w:spacing w:val="67"/>
                <w:sz w:val="2"/>
              </w:rPr>
            </w:r>
          </w:p>
          <w:p>
            <w:pPr>
              <w:pStyle w:val="TableParagraph"/>
              <w:spacing w:line="142" w:lineRule="exact"/>
              <w:jc w:val="right"/>
              <w:rPr>
                <w:rFonts w:ascii="Times New Roman"/>
                <w:sz w:val="14"/>
              </w:rPr>
            </w:pPr>
            <w:r>
              <w:rPr>
                <w:rFonts w:ascii="Times New Roman"/>
                <w:color w:val="292425"/>
                <w:w w:val="115"/>
                <w:sz w:val="14"/>
              </w:rPr>
              <w:t>4.7 4.7 4.7 4.7</w:t>
            </w:r>
          </w:p>
        </w:tc>
        <w:tc>
          <w:tcPr>
            <w:tcW w:w="163" w:type="dxa"/>
          </w:tcPr>
          <w:p>
            <w:pPr>
              <w:pStyle w:val="TableParagraph"/>
              <w:rPr>
                <w:rFonts w:ascii="Times New Roman"/>
                <w:sz w:val="12"/>
              </w:rPr>
            </w:pPr>
          </w:p>
        </w:tc>
        <w:tc>
          <w:tcPr>
            <w:tcW w:w="1190" w:type="dxa"/>
          </w:tcPr>
          <w:p>
            <w:pPr>
              <w:pStyle w:val="TableParagraph"/>
              <w:spacing w:line="20" w:lineRule="exact"/>
              <w:ind w:left="-3"/>
              <w:rPr>
                <w:rFonts w:ascii="Times New Roman"/>
                <w:sz w:val="2"/>
              </w:rPr>
            </w:pPr>
            <w:r>
              <w:rPr>
                <w:rFonts w:ascii="Times New Roman"/>
                <w:sz w:val="2"/>
              </w:rPr>
              <w:pict>
                <v:group style="width:10pt;height:.15pt;mso-position-horizontal-relative:char;mso-position-vertical-relative:line" coordorigin="0,0" coordsize="200,3">
                  <v:line style="position:absolute" from="0,1" to="200,1" stroked="true" strokeweight=".125pt" strokecolor="#292425">
                    <v:stroke dashstyle="solid"/>
                  </v:line>
                </v:group>
              </w:pict>
            </w:r>
            <w:r>
              <w:rPr>
                <w:rFonts w:ascii="Times New Roman"/>
                <w:sz w:val="2"/>
              </w:rPr>
            </w:r>
            <w:r>
              <w:rPr>
                <w:rFonts w:ascii="Times New Roman"/>
                <w:spacing w:val="102"/>
                <w:sz w:val="2"/>
              </w:rPr>
              <w:t> </w:t>
            </w:r>
            <w:r>
              <w:rPr>
                <w:rFonts w:ascii="Times New Roman"/>
                <w:spacing w:val="102"/>
                <w:sz w:val="2"/>
              </w:rPr>
              <w:pict>
                <v:group style="width:10.5pt;height:.15pt;mso-position-horizontal-relative:char;mso-position-vertical-relative:line" coordorigin="0,0" coordsize="210,3">
                  <v:line style="position:absolute" from="0,1" to="210,1" stroked="true" strokeweight=".125pt" strokecolor="#292425">
                    <v:stroke dashstyle="solid"/>
                  </v:line>
                </v:group>
              </w:pict>
            </w:r>
            <w:r>
              <w:rPr>
                <w:rFonts w:ascii="Times New Roman"/>
                <w:spacing w:val="102"/>
                <w:sz w:val="2"/>
              </w:rPr>
            </w:r>
            <w:r>
              <w:rPr>
                <w:rFonts w:ascii="Times New Roman"/>
                <w:spacing w:val="67"/>
                <w:sz w:val="2"/>
              </w:rPr>
              <w:t> </w:t>
            </w:r>
            <w:r>
              <w:rPr>
                <w:rFonts w:ascii="Times New Roman"/>
                <w:spacing w:val="67"/>
                <w:sz w:val="2"/>
              </w:rPr>
              <w:pict>
                <v:group style="width:10pt;height:.15pt;mso-position-horizontal-relative:char;mso-position-vertical-relative:line" coordorigin="0,0" coordsize="200,3">
                  <v:line style="position:absolute" from="0,1" to="200,1" stroked="true" strokeweight=".125pt" strokecolor="#292425">
                    <v:stroke dashstyle="solid"/>
                  </v:line>
                </v:group>
              </w:pict>
            </w:r>
            <w:r>
              <w:rPr>
                <w:rFonts w:ascii="Times New Roman"/>
                <w:spacing w:val="67"/>
                <w:sz w:val="2"/>
              </w:rPr>
            </w:r>
          </w:p>
          <w:p>
            <w:pPr>
              <w:pStyle w:val="TableParagraph"/>
              <w:spacing w:line="142" w:lineRule="exact"/>
              <w:ind w:right="4"/>
              <w:jc w:val="right"/>
              <w:rPr>
                <w:rFonts w:ascii="Times New Roman"/>
                <w:sz w:val="14"/>
              </w:rPr>
            </w:pPr>
            <w:r>
              <w:rPr>
                <w:rFonts w:ascii="Times New Roman"/>
                <w:color w:val="292425"/>
                <w:w w:val="115"/>
                <w:sz w:val="14"/>
              </w:rPr>
              <w:t>4.7 4.7 4.7 4.7</w:t>
            </w:r>
          </w:p>
        </w:tc>
        <w:tc>
          <w:tcPr>
            <w:tcW w:w="187" w:type="dxa"/>
          </w:tcPr>
          <w:p>
            <w:pPr>
              <w:pStyle w:val="TableParagraph"/>
              <w:rPr>
                <w:rFonts w:ascii="Times New Roman"/>
                <w:sz w:val="12"/>
              </w:rPr>
            </w:pPr>
          </w:p>
        </w:tc>
        <w:tc>
          <w:tcPr>
            <w:tcW w:w="1118" w:type="dxa"/>
          </w:tcPr>
          <w:p>
            <w:pPr>
              <w:pStyle w:val="TableParagraph"/>
              <w:spacing w:line="20" w:lineRule="exact"/>
              <w:rPr>
                <w:rFonts w:ascii="Times New Roman"/>
                <w:sz w:val="2"/>
              </w:rPr>
            </w:pPr>
            <w:r>
              <w:rPr>
                <w:rFonts w:ascii="Times New Roman"/>
                <w:sz w:val="2"/>
              </w:rPr>
              <w:pict>
                <v:group style="width:9.5pt;height:.15pt;mso-position-horizontal-relative:char;mso-position-vertical-relative:line" coordorigin="0,0" coordsize="190,3">
                  <v:line style="position:absolute" from="0,1" to="190,1" stroked="true" strokeweight=".125pt" strokecolor="#292425">
                    <v:stroke dashstyle="solid"/>
                  </v:line>
                </v:group>
              </w:pict>
            </w:r>
            <w:r>
              <w:rPr>
                <w:rFonts w:ascii="Times New Roman"/>
                <w:sz w:val="2"/>
              </w:rPr>
            </w:r>
            <w:r>
              <w:rPr>
                <w:rFonts w:ascii="Times New Roman"/>
                <w:spacing w:val="87"/>
                <w:sz w:val="2"/>
              </w:rPr>
              <w:t> </w:t>
            </w:r>
            <w:r>
              <w:rPr>
                <w:rFonts w:ascii="Times New Roman"/>
                <w:spacing w:val="87"/>
                <w:sz w:val="2"/>
              </w:rPr>
              <w:pict>
                <v:group style="width:10.5pt;height:.15pt;mso-position-horizontal-relative:char;mso-position-vertical-relative:line" coordorigin="0,0" coordsize="210,3">
                  <v:line style="position:absolute" from="0,1" to="210,1" stroked="true" strokeweight=".125pt" strokecolor="#292425">
                    <v:stroke dashstyle="solid"/>
                  </v:line>
                </v:group>
              </w:pict>
            </w:r>
            <w:r>
              <w:rPr>
                <w:rFonts w:ascii="Times New Roman"/>
                <w:spacing w:val="87"/>
                <w:sz w:val="2"/>
              </w:rPr>
            </w:r>
            <w:r>
              <w:rPr>
                <w:rFonts w:ascii="Times New Roman"/>
                <w:spacing w:val="57"/>
                <w:sz w:val="2"/>
              </w:rPr>
              <w:t> </w:t>
            </w:r>
            <w:r>
              <w:rPr>
                <w:rFonts w:ascii="Times New Roman"/>
                <w:spacing w:val="57"/>
                <w:sz w:val="2"/>
              </w:rPr>
              <w:pict>
                <v:group style="width:11.5pt;height:.15pt;mso-position-horizontal-relative:char;mso-position-vertical-relative:line" coordorigin="0,0" coordsize="230,3">
                  <v:line style="position:absolute" from="0,1" to="230,1" stroked="true" strokeweight=".125pt" strokecolor="#292425">
                    <v:stroke dashstyle="solid"/>
                  </v:line>
                </v:group>
              </w:pict>
            </w:r>
            <w:r>
              <w:rPr>
                <w:rFonts w:ascii="Times New Roman"/>
                <w:spacing w:val="57"/>
                <w:sz w:val="2"/>
              </w:rPr>
            </w:r>
          </w:p>
          <w:p>
            <w:pPr>
              <w:pStyle w:val="TableParagraph"/>
              <w:spacing w:line="142" w:lineRule="exact"/>
              <w:ind w:left="71" w:right="57"/>
              <w:jc w:val="center"/>
              <w:rPr>
                <w:rFonts w:ascii="Times New Roman"/>
                <w:sz w:val="14"/>
              </w:rPr>
            </w:pPr>
            <w:r>
              <w:rPr>
                <w:rFonts w:ascii="Times New Roman"/>
                <w:color w:val="292425"/>
                <w:w w:val="115"/>
                <w:sz w:val="14"/>
              </w:rPr>
              <w:t>4.8 4.8 4.8</w:t>
            </w:r>
            <w:r>
              <w:rPr>
                <w:rFonts w:ascii="Times New Roman"/>
                <w:color w:val="292425"/>
                <w:spacing w:val="23"/>
                <w:w w:val="115"/>
                <w:sz w:val="14"/>
              </w:rPr>
              <w:t> </w:t>
            </w:r>
            <w:r>
              <w:rPr>
                <w:rFonts w:ascii="Times New Roman"/>
                <w:color w:val="292425"/>
                <w:w w:val="115"/>
                <w:sz w:val="14"/>
              </w:rPr>
              <w:t>4.8</w:t>
            </w:r>
          </w:p>
        </w:tc>
        <w:tc>
          <w:tcPr>
            <w:tcW w:w="534" w:type="dxa"/>
          </w:tcPr>
          <w:p>
            <w:pPr>
              <w:pStyle w:val="TableParagraph"/>
              <w:rPr>
                <w:rFonts w:ascii="Times New Roman"/>
                <w:sz w:val="12"/>
              </w:rPr>
            </w:pPr>
          </w:p>
        </w:tc>
      </w:tr>
    </w:tbl>
    <w:p>
      <w:pPr>
        <w:pStyle w:val="BodyText"/>
        <w:spacing w:before="1"/>
        <w:rPr>
          <w:sz w:val="11"/>
        </w:rPr>
      </w:pPr>
    </w:p>
    <w:p>
      <w:pPr>
        <w:spacing w:line="208" w:lineRule="auto" w:before="0"/>
        <w:ind w:left="405" w:right="36" w:hanging="240"/>
        <w:jc w:val="left"/>
        <w:rPr>
          <w:sz w:val="12"/>
        </w:rPr>
      </w:pPr>
      <w:r>
        <w:rPr>
          <w:color w:val="292425"/>
          <w:w w:val="110"/>
          <w:sz w:val="12"/>
        </w:rPr>
        <w:t>(a) The data are fifteen-day averages to 9 February </w:t>
      </w:r>
      <w:r>
        <w:rPr>
          <w:color w:val="292425"/>
          <w:spacing w:val="-5"/>
          <w:w w:val="110"/>
          <w:sz w:val="12"/>
        </w:rPr>
        <w:t>2005 </w:t>
      </w:r>
      <w:r>
        <w:rPr>
          <w:color w:val="292425"/>
          <w:w w:val="110"/>
          <w:sz w:val="12"/>
        </w:rPr>
        <w:t>and 3 November </w:t>
      </w:r>
      <w:r>
        <w:rPr>
          <w:color w:val="292425"/>
          <w:spacing w:val="-4"/>
          <w:w w:val="110"/>
          <w:sz w:val="12"/>
        </w:rPr>
        <w:t>2004 </w:t>
      </w:r>
      <w:r>
        <w:rPr>
          <w:color w:val="292425"/>
          <w:spacing w:val="-3"/>
          <w:w w:val="110"/>
          <w:sz w:val="12"/>
        </w:rPr>
        <w:t>respectively. </w:t>
      </w:r>
      <w:r>
        <w:rPr>
          <w:color w:val="292425"/>
          <w:w w:val="110"/>
          <w:sz w:val="12"/>
        </w:rPr>
        <w:t>The </w:t>
      </w:r>
      <w:r>
        <w:rPr>
          <w:color w:val="292425"/>
          <w:spacing w:val="-3"/>
          <w:w w:val="110"/>
          <w:sz w:val="12"/>
        </w:rPr>
        <w:t>rates </w:t>
      </w:r>
      <w:r>
        <w:rPr>
          <w:color w:val="292425"/>
          <w:w w:val="110"/>
          <w:sz w:val="12"/>
        </w:rPr>
        <w:t>used for the February and November projections have been</w:t>
      </w:r>
      <w:r>
        <w:rPr>
          <w:color w:val="292425"/>
          <w:spacing w:val="-7"/>
          <w:w w:val="110"/>
          <w:sz w:val="12"/>
        </w:rPr>
        <w:t> </w:t>
      </w:r>
      <w:r>
        <w:rPr>
          <w:color w:val="292425"/>
          <w:w w:val="110"/>
          <w:sz w:val="12"/>
        </w:rPr>
        <w:t>derived</w:t>
      </w:r>
      <w:r>
        <w:rPr>
          <w:color w:val="292425"/>
          <w:spacing w:val="-6"/>
          <w:w w:val="110"/>
          <w:sz w:val="12"/>
        </w:rPr>
        <w:t> </w:t>
      </w:r>
      <w:r>
        <w:rPr>
          <w:color w:val="292425"/>
          <w:w w:val="110"/>
          <w:sz w:val="12"/>
        </w:rPr>
        <w:t>from</w:t>
      </w:r>
      <w:r>
        <w:rPr>
          <w:color w:val="292425"/>
          <w:spacing w:val="-6"/>
          <w:w w:val="110"/>
          <w:sz w:val="12"/>
        </w:rPr>
        <w:t> </w:t>
      </w:r>
      <w:r>
        <w:rPr>
          <w:color w:val="292425"/>
          <w:w w:val="110"/>
          <w:sz w:val="12"/>
        </w:rPr>
        <w:t>instruments</w:t>
      </w:r>
      <w:r>
        <w:rPr>
          <w:color w:val="292425"/>
          <w:spacing w:val="-7"/>
          <w:w w:val="110"/>
          <w:sz w:val="12"/>
        </w:rPr>
        <w:t> </w:t>
      </w:r>
      <w:r>
        <w:rPr>
          <w:color w:val="292425"/>
          <w:w w:val="110"/>
          <w:sz w:val="12"/>
        </w:rPr>
        <w:t>that</w:t>
      </w:r>
      <w:r>
        <w:rPr>
          <w:color w:val="292425"/>
          <w:spacing w:val="-6"/>
          <w:w w:val="110"/>
          <w:sz w:val="12"/>
        </w:rPr>
        <w:t> </w:t>
      </w:r>
      <w:r>
        <w:rPr>
          <w:color w:val="292425"/>
          <w:w w:val="110"/>
          <w:sz w:val="12"/>
        </w:rPr>
        <w:t>settle</w:t>
      </w:r>
      <w:r>
        <w:rPr>
          <w:color w:val="292425"/>
          <w:spacing w:val="-6"/>
          <w:w w:val="110"/>
          <w:sz w:val="12"/>
        </w:rPr>
        <w:t> </w:t>
      </w:r>
      <w:r>
        <w:rPr>
          <w:color w:val="292425"/>
          <w:w w:val="110"/>
          <w:sz w:val="12"/>
        </w:rPr>
        <w:t>on</w:t>
      </w:r>
      <w:r>
        <w:rPr>
          <w:color w:val="292425"/>
          <w:spacing w:val="-6"/>
          <w:w w:val="110"/>
          <w:sz w:val="12"/>
        </w:rPr>
        <w:t> </w:t>
      </w:r>
      <w:r>
        <w:rPr>
          <w:color w:val="292425"/>
          <w:w w:val="110"/>
          <w:sz w:val="12"/>
        </w:rPr>
        <w:t>the</w:t>
      </w:r>
      <w:r>
        <w:rPr>
          <w:color w:val="292425"/>
          <w:spacing w:val="-7"/>
          <w:w w:val="110"/>
          <w:sz w:val="12"/>
        </w:rPr>
        <w:t> </w:t>
      </w:r>
      <w:r>
        <w:rPr>
          <w:color w:val="292425"/>
          <w:w w:val="110"/>
          <w:sz w:val="12"/>
        </w:rPr>
        <w:t>London</w:t>
      </w:r>
      <w:r>
        <w:rPr>
          <w:color w:val="292425"/>
          <w:spacing w:val="-6"/>
          <w:w w:val="110"/>
          <w:sz w:val="12"/>
        </w:rPr>
        <w:t> </w:t>
      </w:r>
      <w:r>
        <w:rPr>
          <w:color w:val="292425"/>
          <w:w w:val="110"/>
          <w:sz w:val="12"/>
        </w:rPr>
        <w:t>interbank</w:t>
      </w:r>
      <w:r>
        <w:rPr>
          <w:color w:val="292425"/>
          <w:spacing w:val="-6"/>
          <w:w w:val="110"/>
          <w:sz w:val="12"/>
        </w:rPr>
        <w:t> </w:t>
      </w:r>
      <w:r>
        <w:rPr>
          <w:color w:val="292425"/>
          <w:w w:val="110"/>
          <w:sz w:val="12"/>
        </w:rPr>
        <w:t>offered</w:t>
      </w:r>
      <w:r>
        <w:rPr>
          <w:color w:val="292425"/>
          <w:spacing w:val="-7"/>
          <w:w w:val="110"/>
          <w:sz w:val="12"/>
        </w:rPr>
        <w:t> </w:t>
      </w:r>
      <w:r>
        <w:rPr>
          <w:color w:val="292425"/>
          <w:spacing w:val="-5"/>
          <w:w w:val="110"/>
          <w:sz w:val="12"/>
        </w:rPr>
        <w:t>rate. </w:t>
      </w:r>
      <w:r>
        <w:rPr>
          <w:color w:val="292425"/>
          <w:w w:val="110"/>
          <w:sz w:val="12"/>
        </w:rPr>
        <w:t>That includes the market </w:t>
      </w:r>
      <w:r>
        <w:rPr>
          <w:color w:val="292425"/>
          <w:spacing w:val="-3"/>
          <w:w w:val="110"/>
          <w:sz w:val="12"/>
        </w:rPr>
        <w:t>rates </w:t>
      </w:r>
      <w:r>
        <w:rPr>
          <w:color w:val="292425"/>
          <w:w w:val="110"/>
          <w:sz w:val="12"/>
        </w:rPr>
        <w:t>on futures, swaps, interbank loans and forward </w:t>
      </w:r>
      <w:r>
        <w:rPr>
          <w:color w:val="292425"/>
          <w:spacing w:val="-3"/>
          <w:w w:val="110"/>
          <w:sz w:val="12"/>
        </w:rPr>
        <w:t>rate </w:t>
      </w:r>
      <w:r>
        <w:rPr>
          <w:color w:val="292425"/>
          <w:w w:val="110"/>
          <w:sz w:val="12"/>
        </w:rPr>
        <w:t>agreements, adjusted for credit risk. The MPC may change the </w:t>
      </w:r>
      <w:r>
        <w:rPr>
          <w:color w:val="292425"/>
          <w:spacing w:val="-3"/>
          <w:w w:val="110"/>
          <w:sz w:val="12"/>
        </w:rPr>
        <w:t>way </w:t>
      </w:r>
      <w:r>
        <w:rPr>
          <w:color w:val="292425"/>
          <w:w w:val="110"/>
          <w:sz w:val="12"/>
        </w:rPr>
        <w:t>it estimates these expectations from time to time, as shifting market conditions can</w:t>
      </w:r>
      <w:r>
        <w:rPr>
          <w:color w:val="292425"/>
          <w:spacing w:val="-6"/>
          <w:w w:val="110"/>
          <w:sz w:val="12"/>
        </w:rPr>
        <w:t> </w:t>
      </w:r>
      <w:r>
        <w:rPr>
          <w:color w:val="292425"/>
          <w:w w:val="110"/>
          <w:sz w:val="12"/>
        </w:rPr>
        <w:t>alter</w:t>
      </w:r>
      <w:r>
        <w:rPr>
          <w:color w:val="292425"/>
          <w:spacing w:val="-6"/>
          <w:w w:val="110"/>
          <w:sz w:val="12"/>
        </w:rPr>
        <w:t> </w:t>
      </w:r>
      <w:r>
        <w:rPr>
          <w:color w:val="292425"/>
          <w:w w:val="110"/>
          <w:sz w:val="12"/>
        </w:rPr>
        <w:t>the</w:t>
      </w:r>
      <w:r>
        <w:rPr>
          <w:color w:val="292425"/>
          <w:spacing w:val="-5"/>
          <w:w w:val="110"/>
          <w:sz w:val="12"/>
        </w:rPr>
        <w:t> </w:t>
      </w:r>
      <w:r>
        <w:rPr>
          <w:color w:val="292425"/>
          <w:w w:val="110"/>
          <w:sz w:val="12"/>
        </w:rPr>
        <w:t>relative</w:t>
      </w:r>
      <w:r>
        <w:rPr>
          <w:color w:val="292425"/>
          <w:spacing w:val="-6"/>
          <w:w w:val="110"/>
          <w:sz w:val="12"/>
        </w:rPr>
        <w:t> </w:t>
      </w:r>
      <w:r>
        <w:rPr>
          <w:color w:val="292425"/>
          <w:w w:val="110"/>
          <w:sz w:val="12"/>
        </w:rPr>
        <w:t>advantages</w:t>
      </w:r>
      <w:r>
        <w:rPr>
          <w:color w:val="292425"/>
          <w:spacing w:val="-5"/>
          <w:w w:val="110"/>
          <w:sz w:val="12"/>
        </w:rPr>
        <w:t> </w:t>
      </w:r>
      <w:r>
        <w:rPr>
          <w:color w:val="292425"/>
          <w:w w:val="110"/>
          <w:sz w:val="12"/>
        </w:rPr>
        <w:t>of</w:t>
      </w:r>
      <w:r>
        <w:rPr>
          <w:color w:val="292425"/>
          <w:spacing w:val="-6"/>
          <w:w w:val="110"/>
          <w:sz w:val="12"/>
        </w:rPr>
        <w:t> </w:t>
      </w:r>
      <w:r>
        <w:rPr>
          <w:color w:val="292425"/>
          <w:w w:val="110"/>
          <w:sz w:val="12"/>
        </w:rPr>
        <w:t>using</w:t>
      </w:r>
      <w:r>
        <w:rPr>
          <w:color w:val="292425"/>
          <w:spacing w:val="-5"/>
          <w:w w:val="110"/>
          <w:sz w:val="12"/>
        </w:rPr>
        <w:t> </w:t>
      </w:r>
      <w:r>
        <w:rPr>
          <w:color w:val="292425"/>
          <w:w w:val="110"/>
          <w:sz w:val="12"/>
        </w:rPr>
        <w:t>different</w:t>
      </w:r>
      <w:r>
        <w:rPr>
          <w:color w:val="292425"/>
          <w:spacing w:val="-6"/>
          <w:w w:val="110"/>
          <w:sz w:val="12"/>
        </w:rPr>
        <w:t> </w:t>
      </w:r>
      <w:r>
        <w:rPr>
          <w:color w:val="292425"/>
          <w:w w:val="110"/>
          <w:sz w:val="12"/>
        </w:rPr>
        <w:t>methods.</w:t>
      </w:r>
    </w:p>
    <w:p>
      <w:pPr>
        <w:pStyle w:val="BodyText"/>
        <w:rPr>
          <w:sz w:val="12"/>
        </w:rPr>
      </w:pPr>
    </w:p>
    <w:p>
      <w:pPr>
        <w:pStyle w:val="BodyText"/>
        <w:rPr>
          <w:sz w:val="12"/>
        </w:rPr>
      </w:pPr>
    </w:p>
    <w:p>
      <w:pPr>
        <w:pStyle w:val="BodyText"/>
        <w:spacing w:before="4"/>
        <w:rPr>
          <w:sz w:val="13"/>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line="192" w:lineRule="exact" w:before="8"/>
        <w:ind w:left="185"/>
        <w:rPr>
          <w:rFonts w:ascii="Trebuchet MS"/>
        </w:rPr>
      </w:pPr>
      <w:r>
        <w:rPr>
          <w:rFonts w:ascii="Trebuchet MS"/>
          <w:color w:val="0092C0"/>
        </w:rPr>
        <w:t>Market beliefs about future interest rates</w:t>
      </w:r>
    </w:p>
    <w:p>
      <w:pPr>
        <w:pStyle w:val="Heading4"/>
        <w:numPr>
          <w:ilvl w:val="1"/>
          <w:numId w:val="45"/>
        </w:numPr>
        <w:tabs>
          <w:tab w:pos="646" w:val="left" w:leader="none"/>
          <w:tab w:pos="5670" w:val="left" w:leader="none"/>
        </w:tabs>
        <w:spacing w:line="240" w:lineRule="auto" w:before="223" w:after="0"/>
        <w:ind w:left="645" w:right="0" w:hanging="481"/>
        <w:jc w:val="left"/>
        <w:rPr>
          <w:color w:val="0092C0"/>
          <w:u w:val="none"/>
        </w:rPr>
      </w:pPr>
      <w:r>
        <w:rPr>
          <w:smallCaps w:val="0"/>
          <w:color w:val="0092C0"/>
          <w:spacing w:val="-1"/>
          <w:w w:val="93"/>
          <w:u w:val="single" w:color="006BB6"/>
        </w:rPr>
        <w:br w:type="column"/>
      </w:r>
      <w:r>
        <w:rPr>
          <w:smallCaps w:val="0"/>
          <w:color w:val="0092C0"/>
          <w:w w:val="95"/>
          <w:u w:val="single" w:color="006BB6"/>
        </w:rPr>
        <w:t>The interest </w:t>
      </w:r>
      <w:r>
        <w:rPr>
          <w:smallCaps w:val="0"/>
          <w:color w:val="0092C0"/>
          <w:spacing w:val="-3"/>
          <w:w w:val="95"/>
          <w:u w:val="single" w:color="006BB6"/>
        </w:rPr>
        <w:t>rate</w:t>
      </w:r>
      <w:r>
        <w:rPr>
          <w:smallCaps w:val="0"/>
          <w:color w:val="0092C0"/>
          <w:spacing w:val="-33"/>
          <w:w w:val="95"/>
          <w:u w:val="single" w:color="006BB6"/>
        </w:rPr>
        <w:t> </w:t>
      </w:r>
      <w:r>
        <w:rPr>
          <w:smallCaps w:val="0"/>
          <w:color w:val="0092C0"/>
          <w:w w:val="95"/>
          <w:u w:val="single" w:color="006BB6"/>
        </w:rPr>
        <w:t>assumption</w:t>
      </w:r>
      <w:r>
        <w:rPr>
          <w:smallCaps w:val="0"/>
          <w:color w:val="0092C0"/>
          <w:u w:val="single" w:color="006BB6"/>
        </w:rPr>
        <w:tab/>
      </w:r>
    </w:p>
    <w:p>
      <w:pPr>
        <w:pStyle w:val="BodyText"/>
        <w:spacing w:line="292" w:lineRule="auto" w:before="267"/>
        <w:ind w:left="285" w:right="220"/>
      </w:pPr>
      <w:r>
        <w:rPr>
          <w:color w:val="292425"/>
          <w:w w:val="110"/>
        </w:rPr>
        <w:t>The projection for the UK economy described below is conditioned on a path for official </w:t>
      </w:r>
      <w:r>
        <w:rPr>
          <w:color w:val="292425"/>
          <w:spacing w:val="-3"/>
          <w:w w:val="110"/>
        </w:rPr>
        <w:t>interest </w:t>
      </w:r>
      <w:r>
        <w:rPr>
          <w:color w:val="292425"/>
          <w:spacing w:val="-4"/>
          <w:w w:val="110"/>
        </w:rPr>
        <w:t>rates </w:t>
      </w:r>
      <w:r>
        <w:rPr>
          <w:color w:val="292425"/>
          <w:w w:val="110"/>
        </w:rPr>
        <w:t>implied </w:t>
      </w:r>
      <w:r>
        <w:rPr>
          <w:color w:val="292425"/>
          <w:spacing w:val="-3"/>
          <w:w w:val="110"/>
        </w:rPr>
        <w:t>by </w:t>
      </w:r>
      <w:r>
        <w:rPr>
          <w:color w:val="292425"/>
          <w:spacing w:val="-2"/>
          <w:w w:val="110"/>
        </w:rPr>
        <w:t>market </w:t>
      </w:r>
      <w:r>
        <w:rPr>
          <w:color w:val="292425"/>
          <w:w w:val="110"/>
        </w:rPr>
        <w:t>yields </w:t>
      </w:r>
      <w:r>
        <w:rPr>
          <w:color w:val="292425"/>
          <w:spacing w:val="-5"/>
          <w:w w:val="110"/>
        </w:rPr>
        <w:t>(Table </w:t>
      </w:r>
      <w:r>
        <w:rPr>
          <w:color w:val="292425"/>
          <w:w w:val="110"/>
        </w:rPr>
        <w:t>6.A). That path provides a convenient benchmark assumption on which </w:t>
      </w:r>
      <w:r>
        <w:rPr>
          <w:color w:val="292425"/>
          <w:spacing w:val="-4"/>
          <w:w w:val="110"/>
        </w:rPr>
        <w:t>to </w:t>
      </w:r>
      <w:r>
        <w:rPr>
          <w:color w:val="292425"/>
          <w:w w:val="110"/>
        </w:rPr>
        <w:t>condition the </w:t>
      </w:r>
      <w:r>
        <w:rPr>
          <w:color w:val="292425"/>
          <w:spacing w:val="-4"/>
          <w:w w:val="110"/>
        </w:rPr>
        <w:t>MPC’s </w:t>
      </w:r>
      <w:r>
        <w:rPr>
          <w:color w:val="292425"/>
          <w:w w:val="110"/>
        </w:rPr>
        <w:t>projections.</w:t>
      </w:r>
      <w:r>
        <w:rPr>
          <w:color w:val="292425"/>
          <w:w w:val="110"/>
          <w:position w:val="5"/>
          <w:sz w:val="14"/>
        </w:rPr>
        <w:t>(1)</w:t>
      </w:r>
      <w:r>
        <w:rPr>
          <w:color w:val="292425"/>
          <w:spacing w:val="21"/>
          <w:w w:val="110"/>
          <w:position w:val="5"/>
          <w:sz w:val="14"/>
        </w:rPr>
        <w:t> </w:t>
      </w:r>
      <w:r>
        <w:rPr>
          <w:color w:val="292425"/>
          <w:w w:val="110"/>
        </w:rPr>
        <w:t>The</w:t>
      </w:r>
      <w:r>
        <w:rPr>
          <w:color w:val="292425"/>
          <w:spacing w:val="-25"/>
          <w:w w:val="110"/>
        </w:rPr>
        <w:t> </w:t>
      </w:r>
      <w:r>
        <w:rPr>
          <w:color w:val="292425"/>
          <w:spacing w:val="-2"/>
          <w:w w:val="110"/>
        </w:rPr>
        <w:t>market</w:t>
      </w:r>
      <w:r>
        <w:rPr>
          <w:color w:val="292425"/>
          <w:spacing w:val="-25"/>
          <w:w w:val="110"/>
        </w:rPr>
        <w:t> </w:t>
      </w:r>
      <w:r>
        <w:rPr>
          <w:color w:val="292425"/>
          <w:w w:val="110"/>
        </w:rPr>
        <w:t>yield</w:t>
      </w:r>
      <w:r>
        <w:rPr>
          <w:color w:val="292425"/>
          <w:spacing w:val="-25"/>
          <w:w w:val="110"/>
        </w:rPr>
        <w:t> </w:t>
      </w:r>
      <w:r>
        <w:rPr>
          <w:color w:val="292425"/>
          <w:w w:val="110"/>
        </w:rPr>
        <w:t>curve</w:t>
      </w:r>
      <w:r>
        <w:rPr>
          <w:color w:val="292425"/>
          <w:spacing w:val="-25"/>
          <w:w w:val="110"/>
        </w:rPr>
        <w:t> </w:t>
      </w:r>
      <w:r>
        <w:rPr>
          <w:color w:val="292425"/>
          <w:w w:val="110"/>
        </w:rPr>
        <w:t>implies</w:t>
      </w:r>
      <w:r>
        <w:rPr>
          <w:color w:val="292425"/>
          <w:spacing w:val="-26"/>
          <w:w w:val="110"/>
        </w:rPr>
        <w:t> </w:t>
      </w:r>
      <w:r>
        <w:rPr>
          <w:color w:val="292425"/>
          <w:w w:val="110"/>
        </w:rPr>
        <w:t>a</w:t>
      </w:r>
      <w:r>
        <w:rPr>
          <w:color w:val="292425"/>
          <w:spacing w:val="-25"/>
          <w:w w:val="110"/>
        </w:rPr>
        <w:t> </w:t>
      </w:r>
      <w:r>
        <w:rPr>
          <w:color w:val="292425"/>
          <w:w w:val="110"/>
        </w:rPr>
        <w:t>flat</w:t>
      </w:r>
      <w:r>
        <w:rPr>
          <w:color w:val="292425"/>
          <w:spacing w:val="-25"/>
          <w:w w:val="110"/>
        </w:rPr>
        <w:t> </w:t>
      </w:r>
      <w:r>
        <w:rPr>
          <w:color w:val="292425"/>
          <w:w w:val="110"/>
        </w:rPr>
        <w:t>profile</w:t>
      </w:r>
      <w:r>
        <w:rPr>
          <w:color w:val="292425"/>
          <w:spacing w:val="-25"/>
          <w:w w:val="110"/>
        </w:rPr>
        <w:t> </w:t>
      </w:r>
      <w:r>
        <w:rPr>
          <w:color w:val="292425"/>
          <w:w w:val="110"/>
        </w:rPr>
        <w:t>for official</w:t>
      </w:r>
      <w:r>
        <w:rPr>
          <w:color w:val="292425"/>
          <w:spacing w:val="-12"/>
          <w:w w:val="110"/>
        </w:rPr>
        <w:t> </w:t>
      </w:r>
      <w:r>
        <w:rPr>
          <w:color w:val="292425"/>
          <w:spacing w:val="-3"/>
          <w:w w:val="110"/>
        </w:rPr>
        <w:t>interest</w:t>
      </w:r>
      <w:r>
        <w:rPr>
          <w:color w:val="292425"/>
          <w:spacing w:val="-11"/>
          <w:w w:val="110"/>
        </w:rPr>
        <w:t> </w:t>
      </w:r>
      <w:r>
        <w:rPr>
          <w:color w:val="292425"/>
          <w:spacing w:val="-4"/>
          <w:w w:val="110"/>
        </w:rPr>
        <w:t>rates</w:t>
      </w:r>
      <w:r>
        <w:rPr>
          <w:color w:val="292425"/>
          <w:spacing w:val="-11"/>
          <w:w w:val="110"/>
        </w:rPr>
        <w:t> </w:t>
      </w:r>
      <w:r>
        <w:rPr>
          <w:color w:val="292425"/>
          <w:w w:val="110"/>
        </w:rPr>
        <w:t>during</w:t>
      </w:r>
      <w:r>
        <w:rPr>
          <w:color w:val="292425"/>
          <w:spacing w:val="-11"/>
          <w:w w:val="110"/>
        </w:rPr>
        <w:t> </w:t>
      </w:r>
      <w:r>
        <w:rPr>
          <w:color w:val="292425"/>
          <w:w w:val="110"/>
        </w:rPr>
        <w:t>the</w:t>
      </w:r>
      <w:r>
        <w:rPr>
          <w:color w:val="292425"/>
          <w:spacing w:val="-11"/>
          <w:w w:val="110"/>
        </w:rPr>
        <w:t> </w:t>
      </w:r>
      <w:r>
        <w:rPr>
          <w:color w:val="292425"/>
          <w:w w:val="110"/>
        </w:rPr>
        <w:t>next</w:t>
      </w:r>
      <w:r>
        <w:rPr>
          <w:color w:val="292425"/>
          <w:spacing w:val="-11"/>
          <w:w w:val="110"/>
        </w:rPr>
        <w:t> </w:t>
      </w:r>
      <w:r>
        <w:rPr>
          <w:color w:val="292425"/>
          <w:w w:val="110"/>
        </w:rPr>
        <w:t>three</w:t>
      </w:r>
      <w:r>
        <w:rPr>
          <w:color w:val="292425"/>
          <w:spacing w:val="-11"/>
          <w:w w:val="110"/>
        </w:rPr>
        <w:t> </w:t>
      </w:r>
      <w:r>
        <w:rPr>
          <w:color w:val="292425"/>
          <w:spacing w:val="-3"/>
          <w:w w:val="110"/>
        </w:rPr>
        <w:t>years</w:t>
      </w:r>
      <w:r>
        <w:rPr>
          <w:color w:val="292425"/>
          <w:spacing w:val="-11"/>
          <w:w w:val="110"/>
        </w:rPr>
        <w:t> </w:t>
      </w:r>
      <w:r>
        <w:rPr>
          <w:color w:val="292425"/>
          <w:w w:val="110"/>
        </w:rPr>
        <w:t>—</w:t>
      </w:r>
      <w:r>
        <w:rPr>
          <w:color w:val="292425"/>
          <w:spacing w:val="-12"/>
          <w:w w:val="110"/>
        </w:rPr>
        <w:t> </w:t>
      </w:r>
      <w:r>
        <w:rPr>
          <w:color w:val="292425"/>
          <w:w w:val="110"/>
        </w:rPr>
        <w:t>similar</w:t>
      </w:r>
      <w:r>
        <w:rPr>
          <w:color w:val="292425"/>
          <w:spacing w:val="-11"/>
          <w:w w:val="110"/>
        </w:rPr>
        <w:t> </w:t>
      </w:r>
      <w:r>
        <w:rPr>
          <w:color w:val="292425"/>
          <w:spacing w:val="-4"/>
          <w:w w:val="110"/>
        </w:rPr>
        <w:t>to </w:t>
      </w:r>
      <w:r>
        <w:rPr>
          <w:color w:val="292425"/>
          <w:w w:val="110"/>
        </w:rPr>
        <w:t>the</w:t>
      </w:r>
      <w:r>
        <w:rPr>
          <w:color w:val="292425"/>
          <w:spacing w:val="-20"/>
          <w:w w:val="110"/>
        </w:rPr>
        <w:t> </w:t>
      </w:r>
      <w:r>
        <w:rPr>
          <w:color w:val="292425"/>
          <w:w w:val="110"/>
        </w:rPr>
        <w:t>one</w:t>
      </w:r>
      <w:r>
        <w:rPr>
          <w:color w:val="292425"/>
          <w:spacing w:val="-20"/>
          <w:w w:val="110"/>
        </w:rPr>
        <w:t> </w:t>
      </w:r>
      <w:r>
        <w:rPr>
          <w:color w:val="292425"/>
          <w:w w:val="110"/>
        </w:rPr>
        <w:t>used</w:t>
      </w:r>
      <w:r>
        <w:rPr>
          <w:color w:val="292425"/>
          <w:spacing w:val="-19"/>
          <w:w w:val="110"/>
        </w:rPr>
        <w:t> </w:t>
      </w:r>
      <w:r>
        <w:rPr>
          <w:color w:val="292425"/>
          <w:w w:val="110"/>
        </w:rPr>
        <w:t>for</w:t>
      </w:r>
      <w:r>
        <w:rPr>
          <w:color w:val="292425"/>
          <w:spacing w:val="-20"/>
          <w:w w:val="110"/>
        </w:rPr>
        <w:t> </w:t>
      </w:r>
      <w:r>
        <w:rPr>
          <w:color w:val="292425"/>
          <w:w w:val="110"/>
        </w:rPr>
        <w:t>the</w:t>
      </w:r>
      <w:r>
        <w:rPr>
          <w:color w:val="292425"/>
          <w:spacing w:val="-19"/>
          <w:w w:val="110"/>
        </w:rPr>
        <w:t> </w:t>
      </w:r>
      <w:r>
        <w:rPr>
          <w:color w:val="292425"/>
          <w:w w:val="110"/>
        </w:rPr>
        <w:t>November</w:t>
      </w:r>
      <w:r>
        <w:rPr>
          <w:color w:val="292425"/>
          <w:spacing w:val="-20"/>
          <w:w w:val="110"/>
        </w:rPr>
        <w:t> </w:t>
      </w:r>
      <w:r>
        <w:rPr>
          <w:color w:val="292425"/>
          <w:w w:val="110"/>
        </w:rPr>
        <w:t>projection.</w:t>
      </w:r>
      <w:r>
        <w:rPr>
          <w:color w:val="292425"/>
          <w:spacing w:val="17"/>
          <w:w w:val="110"/>
        </w:rPr>
        <w:t> </w:t>
      </w:r>
      <w:r>
        <w:rPr>
          <w:color w:val="292425"/>
          <w:w w:val="110"/>
        </w:rPr>
        <w:t>As</w:t>
      </w:r>
      <w:r>
        <w:rPr>
          <w:color w:val="292425"/>
          <w:spacing w:val="-20"/>
          <w:w w:val="110"/>
        </w:rPr>
        <w:t> </w:t>
      </w:r>
      <w:r>
        <w:rPr>
          <w:color w:val="292425"/>
          <w:spacing w:val="-3"/>
          <w:w w:val="110"/>
        </w:rPr>
        <w:t>always,</w:t>
      </w:r>
      <w:r>
        <w:rPr>
          <w:color w:val="292425"/>
          <w:spacing w:val="-19"/>
          <w:w w:val="110"/>
        </w:rPr>
        <w:t> </w:t>
      </w:r>
      <w:r>
        <w:rPr>
          <w:color w:val="292425"/>
          <w:w w:val="110"/>
        </w:rPr>
        <w:t>there</w:t>
      </w:r>
      <w:r>
        <w:rPr>
          <w:color w:val="292425"/>
          <w:spacing w:val="-20"/>
          <w:w w:val="110"/>
        </w:rPr>
        <w:t> </w:t>
      </w:r>
      <w:r>
        <w:rPr>
          <w:color w:val="292425"/>
          <w:w w:val="110"/>
        </w:rPr>
        <w:t>is a</w:t>
      </w:r>
      <w:r>
        <w:rPr>
          <w:color w:val="292425"/>
          <w:spacing w:val="-20"/>
          <w:w w:val="110"/>
        </w:rPr>
        <w:t> </w:t>
      </w:r>
      <w:r>
        <w:rPr>
          <w:color w:val="292425"/>
          <w:w w:val="110"/>
        </w:rPr>
        <w:t>negligible</w:t>
      </w:r>
      <w:r>
        <w:rPr>
          <w:color w:val="292425"/>
          <w:spacing w:val="-19"/>
          <w:w w:val="110"/>
        </w:rPr>
        <w:t> </w:t>
      </w:r>
      <w:r>
        <w:rPr>
          <w:color w:val="292425"/>
          <w:spacing w:val="-3"/>
          <w:w w:val="110"/>
        </w:rPr>
        <w:t>probability</w:t>
      </w:r>
      <w:r>
        <w:rPr>
          <w:color w:val="292425"/>
          <w:spacing w:val="-19"/>
          <w:w w:val="110"/>
        </w:rPr>
        <w:t> </w:t>
      </w:r>
      <w:r>
        <w:rPr>
          <w:color w:val="292425"/>
          <w:w w:val="110"/>
        </w:rPr>
        <w:t>that</w:t>
      </w:r>
      <w:r>
        <w:rPr>
          <w:color w:val="292425"/>
          <w:spacing w:val="-19"/>
          <w:w w:val="110"/>
        </w:rPr>
        <w:t> </w:t>
      </w:r>
      <w:r>
        <w:rPr>
          <w:color w:val="292425"/>
          <w:w w:val="110"/>
        </w:rPr>
        <w:t>official</w:t>
      </w:r>
      <w:r>
        <w:rPr>
          <w:color w:val="292425"/>
          <w:spacing w:val="-19"/>
          <w:w w:val="110"/>
        </w:rPr>
        <w:t> </w:t>
      </w:r>
      <w:r>
        <w:rPr>
          <w:color w:val="292425"/>
          <w:spacing w:val="-3"/>
          <w:w w:val="110"/>
        </w:rPr>
        <w:t>interest</w:t>
      </w:r>
      <w:r>
        <w:rPr>
          <w:color w:val="292425"/>
          <w:spacing w:val="-19"/>
          <w:w w:val="110"/>
        </w:rPr>
        <w:t> </w:t>
      </w:r>
      <w:r>
        <w:rPr>
          <w:color w:val="292425"/>
          <w:spacing w:val="-4"/>
          <w:w w:val="110"/>
        </w:rPr>
        <w:t>rates</w:t>
      </w:r>
      <w:r>
        <w:rPr>
          <w:color w:val="292425"/>
          <w:spacing w:val="-19"/>
          <w:w w:val="110"/>
        </w:rPr>
        <w:t> </w:t>
      </w:r>
      <w:r>
        <w:rPr>
          <w:color w:val="292425"/>
          <w:w w:val="110"/>
        </w:rPr>
        <w:t>will</w:t>
      </w:r>
      <w:r>
        <w:rPr>
          <w:color w:val="292425"/>
          <w:spacing w:val="-19"/>
          <w:w w:val="110"/>
        </w:rPr>
        <w:t> </w:t>
      </w:r>
      <w:r>
        <w:rPr>
          <w:color w:val="292425"/>
          <w:w w:val="110"/>
        </w:rPr>
        <w:t>actually follow that profile. It is possible </w:t>
      </w:r>
      <w:r>
        <w:rPr>
          <w:color w:val="292425"/>
          <w:spacing w:val="-4"/>
          <w:w w:val="110"/>
        </w:rPr>
        <w:t>to </w:t>
      </w:r>
      <w:r>
        <w:rPr>
          <w:color w:val="292425"/>
          <w:spacing w:val="-3"/>
          <w:w w:val="110"/>
        </w:rPr>
        <w:t>generate </w:t>
      </w:r>
      <w:r>
        <w:rPr>
          <w:color w:val="292425"/>
          <w:w w:val="110"/>
        </w:rPr>
        <w:t>a fan chart (Chart 6.1), which uses information from options prices </w:t>
      </w:r>
      <w:r>
        <w:rPr>
          <w:color w:val="292425"/>
          <w:spacing w:val="-4"/>
          <w:w w:val="110"/>
        </w:rPr>
        <w:t>to </w:t>
      </w:r>
      <w:r>
        <w:rPr>
          <w:color w:val="292425"/>
          <w:w w:val="110"/>
        </w:rPr>
        <w:t>provide an </w:t>
      </w:r>
      <w:r>
        <w:rPr>
          <w:color w:val="292425"/>
          <w:spacing w:val="-3"/>
          <w:w w:val="110"/>
        </w:rPr>
        <w:t>approximate </w:t>
      </w:r>
      <w:r>
        <w:rPr>
          <w:color w:val="292425"/>
          <w:w w:val="110"/>
        </w:rPr>
        <w:t>indication of </w:t>
      </w:r>
      <w:r>
        <w:rPr>
          <w:color w:val="292425"/>
          <w:spacing w:val="-2"/>
          <w:w w:val="110"/>
        </w:rPr>
        <w:t>market </w:t>
      </w:r>
      <w:r>
        <w:rPr>
          <w:color w:val="292425"/>
          <w:w w:val="110"/>
        </w:rPr>
        <w:t>uncertainty about the future </w:t>
      </w:r>
      <w:r>
        <w:rPr>
          <w:color w:val="292425"/>
          <w:spacing w:val="-3"/>
          <w:w w:val="110"/>
        </w:rPr>
        <w:t>levels </w:t>
      </w:r>
      <w:r>
        <w:rPr>
          <w:color w:val="292425"/>
          <w:w w:val="110"/>
        </w:rPr>
        <w:t>of </w:t>
      </w:r>
      <w:r>
        <w:rPr>
          <w:color w:val="292425"/>
          <w:spacing w:val="-3"/>
          <w:w w:val="110"/>
        </w:rPr>
        <w:t>interest </w:t>
      </w:r>
      <w:r>
        <w:rPr>
          <w:color w:val="292425"/>
          <w:spacing w:val="-4"/>
          <w:w w:val="110"/>
        </w:rPr>
        <w:t>rates. </w:t>
      </w:r>
      <w:r>
        <w:rPr>
          <w:color w:val="292425"/>
          <w:w w:val="110"/>
        </w:rPr>
        <w:t>The chart suggests that </w:t>
      </w:r>
      <w:r>
        <w:rPr>
          <w:color w:val="292425"/>
          <w:spacing w:val="-2"/>
          <w:w w:val="110"/>
        </w:rPr>
        <w:t>market </w:t>
      </w:r>
      <w:r>
        <w:rPr>
          <w:color w:val="292425"/>
          <w:w w:val="110"/>
        </w:rPr>
        <w:t>participants believe a wide </w:t>
      </w:r>
      <w:r>
        <w:rPr>
          <w:color w:val="292425"/>
          <w:spacing w:val="-3"/>
          <w:w w:val="110"/>
        </w:rPr>
        <w:t>variety </w:t>
      </w:r>
      <w:r>
        <w:rPr>
          <w:color w:val="292425"/>
          <w:w w:val="110"/>
        </w:rPr>
        <w:t>of outturns is possible.</w:t>
      </w:r>
    </w:p>
    <w:p>
      <w:pPr>
        <w:spacing w:after="0" w:line="292" w:lineRule="auto"/>
        <w:sectPr>
          <w:type w:val="continuous"/>
          <w:pgSz w:w="11900" w:h="16840"/>
          <w:pgMar w:top="1140" w:bottom="0" w:left="640" w:right="620"/>
          <w:cols w:num="2" w:equalWidth="0">
            <w:col w:w="4538" w:space="274"/>
            <w:col w:w="5828"/>
          </w:cols>
        </w:sectPr>
      </w:pPr>
    </w:p>
    <w:p>
      <w:pPr>
        <w:pStyle w:val="BodyText"/>
        <w:spacing w:before="6"/>
        <w:rPr>
          <w:sz w:val="10"/>
        </w:rPr>
      </w:pPr>
    </w:p>
    <w:p>
      <w:pPr>
        <w:spacing w:line="113" w:lineRule="exact" w:before="1"/>
        <w:ind w:left="3717" w:right="0" w:firstLine="0"/>
        <w:jc w:val="left"/>
        <w:rPr>
          <w:sz w:val="12"/>
        </w:rPr>
      </w:pPr>
      <w:r>
        <w:rPr>
          <w:color w:val="292425"/>
          <w:w w:val="110"/>
          <w:sz w:val="12"/>
        </w:rPr>
        <w:t>Per ce</w:t>
      </w:r>
      <w:r>
        <w:rPr>
          <w:color w:val="292425"/>
          <w:w w:val="110"/>
          <w:sz w:val="12"/>
          <w:u w:val="single" w:color="292425"/>
        </w:rPr>
        <w:t>nt</w:t>
      </w:r>
    </w:p>
    <w:p>
      <w:pPr>
        <w:spacing w:line="113" w:lineRule="exact" w:before="0"/>
        <w:ind w:left="4184" w:right="0" w:firstLine="0"/>
        <w:jc w:val="left"/>
        <w:rPr>
          <w:sz w:val="12"/>
        </w:rPr>
      </w:pPr>
      <w:r>
        <w:rPr/>
        <w:pict>
          <v:line style="position:absolute;mso-position-horizontal-relative:page;mso-position-vertical-relative:paragraph;z-index:16238592" from="46.736pt,2.65117pt" to="42.07pt,2.65117pt" stroked="true" strokeweight=".5pt" strokecolor="#292425">
            <v:stroke dashstyle="solid"/>
            <w10:wrap type="none"/>
          </v:line>
        </w:pict>
      </w:r>
      <w:r>
        <w:rPr>
          <w:color w:val="292425"/>
          <w:w w:val="121"/>
          <w:sz w:val="12"/>
        </w:rPr>
        <w:t>8</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34496" from="239.232994pt,7.94337pt" to="234.565994pt,7.94337pt" stroked="true" strokeweight=".5pt" strokecolor="#292425">
            <v:stroke dashstyle="solid"/>
            <w10:wrap type="none"/>
          </v:line>
        </w:pict>
      </w:r>
      <w:r>
        <w:rPr/>
        <w:pict>
          <v:line style="position:absolute;mso-position-horizontal-relative:page;mso-position-vertical-relative:paragraph;z-index:16238080" from="46.736pt,7.94437pt" to="42.07pt,7.94437pt" stroked="true" strokeweight=".5pt" strokecolor="#292425">
            <v:stroke dashstyle="solid"/>
            <w10:wrap type="none"/>
          </v:line>
        </w:pict>
      </w:r>
      <w:r>
        <w:rPr>
          <w:color w:val="292425"/>
          <w:w w:val="121"/>
          <w:sz w:val="12"/>
        </w:rPr>
        <w:t>7</w:t>
      </w:r>
    </w:p>
    <w:p>
      <w:pPr>
        <w:pStyle w:val="BodyText"/>
        <w:rPr>
          <w:sz w:val="12"/>
        </w:rPr>
      </w:pPr>
    </w:p>
    <w:p>
      <w:pPr>
        <w:spacing w:before="80"/>
        <w:ind w:left="0" w:right="38" w:firstLine="0"/>
        <w:jc w:val="right"/>
        <w:rPr>
          <w:sz w:val="12"/>
        </w:rPr>
      </w:pPr>
      <w:r>
        <w:rPr/>
        <w:pict>
          <v:group style="position:absolute;margin-left:50.441002pt;margin-top:2.307376pt;width:188.8pt;height:59.4pt;mso-position-horizontal-relative:page;mso-position-vertical-relative:paragraph;z-index:16233984" coordorigin="1009,46" coordsize="3776,1188">
            <v:shape style="position:absolute;left:4691;top:157;width:94;height:1071" coordorigin="4691,158" coordsize="94,1071" path="m4785,1228l4691,1228m4785,872l4691,872m4785,515l4691,515m4785,158l4691,158e" filled="false" stroked="true" strokeweight=".5pt" strokecolor="#292425">
              <v:path arrowok="t"/>
              <v:stroke dashstyle="solid"/>
            </v:shape>
            <v:shape style="position:absolute;left:1008;top:593;width:710;height:288" type="#_x0000_t75" stroked="false">
              <v:imagedata r:id="rId145" o:title=""/>
            </v:shape>
            <v:shape style="position:absolute;left:1708;top:603;width:584;height:2" coordorigin="1709,604" coordsize="584,0" path="m1826,604l1709,604m1942,604l1826,604m2059,604l1942,604m2176,604l2059,604m2292,604l2176,604e" filled="false" stroked="true" strokeweight="1pt" strokecolor="#0067a3">
              <v:path arrowok="t"/>
              <v:stroke dashstyle="solid"/>
            </v:shape>
            <v:line style="position:absolute" from="2409,604" to="2292,604" stroked="true" strokeweight="1pt" strokecolor="#0067a3">
              <v:stroke dashstyle="solid"/>
            </v:line>
            <v:shape style="position:absolute;left:2408;top:46;width:2217;height:1122" coordorigin="2409,46" coordsize="2217,1122" path="m4626,46l4392,89,4276,102,4042,157,3926,195,3692,244,3576,267,3342,344,3226,388,2992,445,2876,477,2642,544,2526,569,2409,604,2642,672,2876,735,2992,766,3226,837,3342,869,3576,944,3692,972,3926,1027,4042,1031,4276,1059,4392,1101,4509,1135,4626,1168,4626,46xe" filled="true" fillcolor="#bccfe4" stroked="false">
              <v:path arrowok="t"/>
              <v:fill type="solid"/>
            </v:shape>
            <v:shape style="position:absolute;left:2408;top:195;width:2217;height:864" coordorigin="2409,195" coordsize="2217,864" path="m4626,195l4392,229,4276,237,4042,278,3926,310,3692,351,3576,371,3342,419,3226,449,2992,493,2876,519,2642,565,2526,580,2409,604,2526,627,2642,660,2876,709,2992,734,3226,791,3342,815,3576,873,3692,897,3926,944,4042,947,4276,973,4392,1008,4626,1059,4626,195xe" filled="true" fillcolor="#a2bcdb" stroked="false">
              <v:path arrowok="t"/>
              <v:fill type="solid"/>
            </v:shape>
            <v:shape style="position:absolute;left:2408;top:288;width:2217;height:687" coordorigin="2409,288" coordsize="2217,687" path="m4626,288l4392,316,4276,322,4042,355,3926,382,3692,419,3576,436,3342,468,3226,488,2992,524,2876,546,2642,578,2526,586,2409,604,2526,623,2642,651,2876,692,2992,712,3226,760,3342,777,3576,822,3692,843,3926,884,4042,887,4276,912,4392,939,4626,975,4626,288xe" filled="true" fillcolor="#95b5d6" stroked="false">
              <v:path arrowok="t"/>
              <v:fill type="solid"/>
            </v:shape>
            <v:shape style="position:absolute;left:2408;top:358;width:2217;height:547" coordorigin="2409,358" coordsize="2217,547" path="m4626,358l4392,383,4276,386,4042,413,3926,437,3692,468,3576,482,3342,503,3226,519,2992,547,2876,565,2642,588,2526,591,2409,604,2526,620,2642,645,2876,679,2992,695,3226,735,3342,747,3576,781,3692,800,3926,836,4042,837,4276,862,4392,882,4626,904,4626,358xe" filled="true" fillcolor="#89acd2" stroked="false">
              <v:path arrowok="t"/>
              <v:fill type="solid"/>
            </v:shape>
            <v:shape style="position:absolute;left:2408;top:416;width:2217;height:429" coordorigin="2409,416" coordsize="2217,429" path="m4626,416l4392,437,4276,439,4042,460,3926,480,3692,506,3576,518,3342,533,3226,545,2992,566,2876,580,2642,595,2526,595,2409,604,2526,617,2642,639,2876,669,2992,681,3226,714,3342,722,3576,748,3692,764,3926,794,4042,795,4276,818,4392,833,4626,845,4626,416xe" filled="true" fillcolor="#709ec9" stroked="false">
              <v:path arrowok="t"/>
              <v:fill type="solid"/>
            </v:shape>
            <v:shape style="position:absolute;left:2408;top:466;width:2217;height:328" coordorigin="2409,467" coordsize="2217,328" path="m4626,467l4392,486,4276,486,4042,501,3926,518,3692,538,3576,547,3342,557,3226,567,2992,582,2876,593,2642,602,2526,598,2409,604,2526,615,2642,635,2876,660,2992,669,3226,696,3342,701,3576,721,3692,734,3926,758,4042,758,4392,791,4626,795,4626,467xe" filled="true" fillcolor="#5a91c1" stroked="false">
              <v:path arrowok="t"/>
              <v:fill type="solid"/>
            </v:shape>
            <v:shape style="position:absolute;left:2408;top:513;width:2217;height:240" coordorigin="2409,514" coordsize="2217,240" path="m4626,514l4392,530,4276,530,4042,537,3926,551,3692,566,3576,573,3342,578,3226,586,2992,596,2876,604,2642,608,2526,601,2409,604,2526,613,2642,631,2876,652,2992,659,3226,680,3342,682,3576,697,3692,707,3926,725,4042,725,4276,745,4392,753,4626,751,4626,514xe" filled="true" fillcolor="#4085b8" stroked="false">
              <v:path arrowok="t"/>
              <v:fill type="solid"/>
            </v:shape>
            <v:shape style="position:absolute;left:2408;top:556;width:2217;height:162" coordorigin="2409,557" coordsize="2217,162" path="m4626,557l4392,572,4276,570,4042,571,3926,582,3692,591,3576,596,3342,598,3226,604,2992,609,2876,615,2642,613,2526,603,2409,604,2526,611,2642,628,2876,646,2992,649,3226,665,3342,665,3576,677,3692,684,3926,696,4042,694,4276,712,4392,718,4626,712,4626,557xe" filled="true" fillcolor="#2d7eb6" stroked="false">
              <v:path arrowok="t"/>
              <v:fill type="solid"/>
            </v:shape>
            <v:shape style="position:absolute;left:2408;top:597;width:2217;height:88" coordorigin="2409,598" coordsize="2217,88" path="m4626,598l4392,611,4276,610,4042,603,3926,610,3692,615,3576,617,3342,615,3226,620,2992,620,2876,624,2642,617,2526,606,2409,604,2526,610,2642,625,2876,639,2992,641,3226,650,3342,649,3692,661,3926,667,4042,665,4276,681,4392,685,4626,676,4626,598xe" filled="true" fillcolor="#0079b0" stroked="false">
              <v:path arrowok="t"/>
              <v:fill type="solid"/>
            </v:shape>
            <w10:wrap type="none"/>
          </v:group>
        </w:pict>
      </w:r>
      <w:r>
        <w:rPr/>
        <w:pict>
          <v:line style="position:absolute;mso-position-horizontal-relative:page;mso-position-vertical-relative:paragraph;z-index:16237568" from="46.736pt,7.893376pt" to="42.07pt,7.893376pt" stroked="true" strokeweight=".5pt" strokecolor="#292425">
            <v:stroke dashstyle="solid"/>
            <w10:wrap type="none"/>
          </v:line>
        </w:pict>
      </w:r>
      <w:r>
        <w:rPr>
          <w:color w:val="292425"/>
          <w:w w:val="121"/>
          <w:sz w:val="12"/>
        </w:rPr>
        <w:t>6</w:t>
      </w:r>
    </w:p>
    <w:p>
      <w:pPr>
        <w:pStyle w:val="BodyText"/>
        <w:spacing w:before="11"/>
        <w:rPr>
          <w:sz w:val="17"/>
        </w:rPr>
      </w:pPr>
    </w:p>
    <w:p>
      <w:pPr>
        <w:spacing w:before="0"/>
        <w:ind w:left="0" w:right="39" w:firstLine="0"/>
        <w:jc w:val="right"/>
        <w:rPr>
          <w:sz w:val="12"/>
        </w:rPr>
      </w:pPr>
      <w:r>
        <w:rPr/>
        <w:pict>
          <v:line style="position:absolute;mso-position-horizontal-relative:page;mso-position-vertical-relative:paragraph;z-index:16237056" from="46.736pt,4.547564pt" to="42.07pt,4.547564pt" stroked="true" strokeweight=".5pt" strokecolor="#292425">
            <v:stroke dashstyle="solid"/>
            <w10:wrap type="none"/>
          </v:line>
        </w:pict>
      </w:r>
      <w:r>
        <w:rPr>
          <w:color w:val="292425"/>
          <w:w w:val="121"/>
          <w:sz w:val="12"/>
        </w:rPr>
        <w:t>5</w:t>
      </w:r>
    </w:p>
    <w:p>
      <w:pPr>
        <w:pStyle w:val="BodyText"/>
        <w:rPr>
          <w:sz w:val="12"/>
        </w:rPr>
      </w:pPr>
    </w:p>
    <w:p>
      <w:pPr>
        <w:spacing w:before="91"/>
        <w:ind w:left="0" w:right="39" w:firstLine="0"/>
        <w:jc w:val="right"/>
        <w:rPr>
          <w:sz w:val="12"/>
        </w:rPr>
      </w:pPr>
      <w:r>
        <w:rPr/>
        <w:pict>
          <v:line style="position:absolute;mso-position-horizontal-relative:page;mso-position-vertical-relative:paragraph;z-index:16236544" from="46.736pt,8.58595pt" to="42.07pt,8.58595pt" stroked="true" strokeweight=".5pt" strokecolor="#292425">
            <v:stroke dashstyle="solid"/>
            <w10:wrap type="none"/>
          </v:line>
        </w:pict>
      </w:r>
      <w:r>
        <w:rPr>
          <w:color w:val="292425"/>
          <w:w w:val="121"/>
          <w:sz w:val="12"/>
        </w:rPr>
        <w:t>4</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36032" from="46.736pt,8.086176pt" to="42.07pt,8.086176pt" stroked="true" strokeweight=".5pt" strokecolor="#292425">
            <v:stroke dashstyle="solid"/>
            <w10:wrap type="none"/>
          </v:line>
        </w:pict>
      </w:r>
      <w:r>
        <w:rPr>
          <w:color w:val="292425"/>
          <w:w w:val="121"/>
          <w:sz w:val="12"/>
        </w:rPr>
        <w:t>3</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33472" from="239.232994pt,8.084762pt" to="234.565994pt,8.084762pt" stroked="true" strokeweight=".5pt" strokecolor="#292425">
            <v:stroke dashstyle="solid"/>
            <w10:wrap type="none"/>
          </v:line>
        </w:pict>
      </w:r>
      <w:r>
        <w:rPr/>
        <w:pict>
          <v:line style="position:absolute;mso-position-horizontal-relative:page;mso-position-vertical-relative:paragraph;z-index:16235520" from="46.736pt,8.085762pt" to="42.07pt,8.085762pt" stroked="true" strokeweight=".5pt" strokecolor="#292425">
            <v:stroke dashstyle="solid"/>
            <w10:wrap type="none"/>
          </v:line>
        </w:pict>
      </w:r>
      <w:r>
        <w:rPr>
          <w:color w:val="292425"/>
          <w:w w:val="121"/>
          <w:sz w:val="12"/>
        </w:rPr>
        <w:t>2</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32960" from="239.232994pt,8.086569pt" to="234.565994pt,8.086569pt" stroked="true" strokeweight=".5pt" strokecolor="#292425">
            <v:stroke dashstyle="solid"/>
            <w10:wrap type="none"/>
          </v:line>
        </w:pict>
      </w:r>
      <w:r>
        <w:rPr/>
        <w:pict>
          <v:line style="position:absolute;mso-position-horizontal-relative:page;mso-position-vertical-relative:paragraph;z-index:16235008" from="46.736pt,8.086569pt" to="42.07pt,8.086569pt" stroked="true" strokeweight=".5pt" strokecolor="#292425">
            <v:stroke dashstyle="solid"/>
            <w10:wrap type="none"/>
          </v:line>
        </w:pict>
      </w:r>
      <w:r>
        <w:rPr>
          <w:color w:val="292425"/>
          <w:w w:val="121"/>
          <w:sz w:val="12"/>
        </w:rPr>
        <w:t>1</w:t>
      </w:r>
    </w:p>
    <w:p>
      <w:pPr>
        <w:pStyle w:val="BodyText"/>
        <w:rPr>
          <w:sz w:val="12"/>
        </w:rPr>
      </w:pPr>
    </w:p>
    <w:p>
      <w:pPr>
        <w:spacing w:line="127" w:lineRule="exact" w:before="80"/>
        <w:ind w:left="4182" w:right="0" w:firstLine="0"/>
        <w:jc w:val="left"/>
        <w:rPr>
          <w:sz w:val="12"/>
        </w:rPr>
      </w:pPr>
      <w:r>
        <w:rPr/>
        <w:pict>
          <v:group style="position:absolute;margin-left:42.07pt;margin-top:.967574pt;width:197.2pt;height:7.35pt;mso-position-horizontal-relative:page;mso-position-vertical-relative:paragraph;z-index:16232448" coordorigin="841,19" coordsize="3944,147">
            <v:shape style="position:absolute;left:1008;top:19;width:3776;height:142" coordorigin="1009,19" coordsize="3776,142" path="m1009,161l4626,161m1009,156l1009,84m1125,161l1125,89m1242,161l1242,89m1359,161l1359,89m1475,156l1475,84m1592,156l1592,85m1709,161l1709,89m1825,161l1825,89m1942,156l1942,84m2059,161l2059,89m2175,161l2175,89m2292,161l2292,19m2409,156l2409,84m2525,161l2525,89m2642,161l2642,89m2759,156l2759,85m2876,156l2876,84m2992,161l2992,89m3109,161l3109,89m3226,161l3226,89m3342,156l3342,84m3459,161l3459,89m3576,161l3576,89m3692,159l3692,19m3809,156l3809,84m3926,161l3926,89m4042,161l4042,89m4159,156l4159,85m4276,161l4276,89m4392,161l4392,89m4509,161l4509,89m4626,161l4626,89m4785,161l4691,161e" filled="false" stroked="true" strokeweight=".5pt" strokecolor="#292425">
              <v:path arrowok="t"/>
              <v:stroke dashstyle="solid"/>
            </v:shape>
            <v:line style="position:absolute" from="935,161" to="841,161" stroked="true" strokeweight=".5pt" strokecolor="#292425">
              <v:stroke dashstyle="solid"/>
            </v:line>
            <w10:wrap type="none"/>
          </v:group>
        </w:pict>
      </w:r>
      <w:r>
        <w:rPr>
          <w:color w:val="292425"/>
          <w:w w:val="121"/>
          <w:sz w:val="12"/>
        </w:rPr>
        <w:t>0</w:t>
      </w:r>
    </w:p>
    <w:p>
      <w:pPr>
        <w:tabs>
          <w:tab w:pos="2283" w:val="left" w:leader="none"/>
          <w:tab w:pos="3457" w:val="left" w:leader="none"/>
        </w:tabs>
        <w:spacing w:line="127" w:lineRule="exact" w:before="0"/>
        <w:ind w:left="868" w:right="0" w:firstLine="0"/>
        <w:jc w:val="left"/>
        <w:rPr>
          <w:sz w:val="12"/>
        </w:rPr>
      </w:pPr>
      <w:r>
        <w:rPr>
          <w:color w:val="292425"/>
          <w:spacing w:val="-4"/>
          <w:w w:val="120"/>
          <w:sz w:val="12"/>
        </w:rPr>
        <w:t>2004</w:t>
        <w:tab/>
      </w:r>
      <w:r>
        <w:rPr>
          <w:color w:val="292425"/>
          <w:spacing w:val="-5"/>
          <w:w w:val="120"/>
          <w:sz w:val="12"/>
        </w:rPr>
        <w:t>05</w:t>
        <w:tab/>
      </w:r>
      <w:r>
        <w:rPr>
          <w:color w:val="292425"/>
          <w:spacing w:val="-3"/>
          <w:w w:val="120"/>
          <w:sz w:val="12"/>
        </w:rPr>
        <w:t>06</w:t>
      </w:r>
    </w:p>
    <w:p>
      <w:pPr>
        <w:pStyle w:val="BodyText"/>
        <w:spacing w:before="10"/>
        <w:rPr>
          <w:sz w:val="13"/>
        </w:rPr>
      </w:pPr>
    </w:p>
    <w:p>
      <w:pPr>
        <w:spacing w:line="208" w:lineRule="auto" w:before="1"/>
        <w:ind w:left="181" w:right="205" w:firstLine="0"/>
        <w:jc w:val="left"/>
        <w:rPr>
          <w:sz w:val="12"/>
        </w:rPr>
      </w:pPr>
      <w:r>
        <w:rPr>
          <w:color w:val="292425"/>
          <w:w w:val="110"/>
          <w:sz w:val="12"/>
        </w:rPr>
        <w:t>The line running through the mid-points of the fan chart is the market </w:t>
      </w:r>
      <w:r>
        <w:rPr>
          <w:color w:val="292425"/>
          <w:spacing w:val="-3"/>
          <w:w w:val="110"/>
          <w:sz w:val="12"/>
        </w:rPr>
        <w:t>rate </w:t>
      </w:r>
      <w:r>
        <w:rPr>
          <w:color w:val="292425"/>
          <w:w w:val="110"/>
          <w:sz w:val="12"/>
        </w:rPr>
        <w:t>profile for the fifteen-day average ending 9 </w:t>
      </w:r>
      <w:r>
        <w:rPr>
          <w:color w:val="292425"/>
          <w:spacing w:val="-3"/>
          <w:w w:val="110"/>
          <w:sz w:val="12"/>
        </w:rPr>
        <w:t>February, </w:t>
      </w:r>
      <w:r>
        <w:rPr>
          <w:color w:val="292425"/>
          <w:w w:val="110"/>
          <w:sz w:val="12"/>
        </w:rPr>
        <w:t>consistent with the measure of interest </w:t>
      </w:r>
      <w:r>
        <w:rPr>
          <w:color w:val="292425"/>
          <w:spacing w:val="-3"/>
          <w:w w:val="110"/>
          <w:sz w:val="12"/>
        </w:rPr>
        <w:t>rates </w:t>
      </w:r>
      <w:r>
        <w:rPr>
          <w:color w:val="292425"/>
          <w:w w:val="110"/>
          <w:sz w:val="12"/>
        </w:rPr>
        <w:t>shown in </w:t>
      </w:r>
      <w:r>
        <w:rPr>
          <w:color w:val="292425"/>
          <w:spacing w:val="-4"/>
          <w:w w:val="110"/>
          <w:sz w:val="12"/>
        </w:rPr>
        <w:t>Table </w:t>
      </w:r>
      <w:r>
        <w:rPr>
          <w:color w:val="292425"/>
          <w:w w:val="110"/>
          <w:sz w:val="12"/>
        </w:rPr>
        <w:t>6.A. The distribution around that line</w:t>
      </w:r>
      <w:r>
        <w:rPr>
          <w:color w:val="292425"/>
          <w:spacing w:val="-10"/>
          <w:w w:val="110"/>
          <w:sz w:val="12"/>
        </w:rPr>
        <w:t> </w:t>
      </w:r>
      <w:r>
        <w:rPr>
          <w:color w:val="292425"/>
          <w:w w:val="110"/>
          <w:sz w:val="12"/>
        </w:rPr>
        <w:t>is</w:t>
      </w:r>
      <w:r>
        <w:rPr>
          <w:color w:val="292425"/>
          <w:spacing w:val="-9"/>
          <w:w w:val="110"/>
          <w:sz w:val="12"/>
        </w:rPr>
        <w:t> </w:t>
      </w:r>
      <w:r>
        <w:rPr>
          <w:color w:val="292425"/>
          <w:w w:val="110"/>
          <w:sz w:val="12"/>
        </w:rPr>
        <w:t>constructed</w:t>
      </w:r>
      <w:r>
        <w:rPr>
          <w:color w:val="292425"/>
          <w:spacing w:val="-9"/>
          <w:w w:val="110"/>
          <w:sz w:val="12"/>
        </w:rPr>
        <w:t> </w:t>
      </w:r>
      <w:r>
        <w:rPr>
          <w:color w:val="292425"/>
          <w:w w:val="110"/>
          <w:sz w:val="12"/>
        </w:rPr>
        <w:t>using</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prices</w:t>
      </w:r>
      <w:r>
        <w:rPr>
          <w:color w:val="292425"/>
          <w:spacing w:val="-9"/>
          <w:w w:val="110"/>
          <w:sz w:val="12"/>
        </w:rPr>
        <w:t> </w:t>
      </w:r>
      <w:r>
        <w:rPr>
          <w:color w:val="292425"/>
          <w:w w:val="110"/>
          <w:sz w:val="12"/>
        </w:rPr>
        <w:t>of</w:t>
      </w:r>
      <w:r>
        <w:rPr>
          <w:color w:val="292425"/>
          <w:spacing w:val="-9"/>
          <w:w w:val="110"/>
          <w:sz w:val="12"/>
        </w:rPr>
        <w:t> </w:t>
      </w:r>
      <w:r>
        <w:rPr>
          <w:color w:val="292425"/>
          <w:w w:val="110"/>
          <w:sz w:val="12"/>
        </w:rPr>
        <w:t>options</w:t>
      </w:r>
      <w:r>
        <w:rPr>
          <w:color w:val="292425"/>
          <w:spacing w:val="-9"/>
          <w:w w:val="110"/>
          <w:sz w:val="12"/>
        </w:rPr>
        <w:t> </w:t>
      </w:r>
      <w:r>
        <w:rPr>
          <w:color w:val="292425"/>
          <w:w w:val="110"/>
          <w:sz w:val="12"/>
        </w:rPr>
        <w:t>on</w:t>
      </w:r>
      <w:r>
        <w:rPr>
          <w:color w:val="292425"/>
          <w:spacing w:val="-9"/>
          <w:w w:val="110"/>
          <w:sz w:val="12"/>
        </w:rPr>
        <w:t> </w:t>
      </w:r>
      <w:r>
        <w:rPr>
          <w:color w:val="292425"/>
          <w:w w:val="110"/>
          <w:sz w:val="12"/>
        </w:rPr>
        <w:t>three-month</w:t>
      </w:r>
      <w:r>
        <w:rPr>
          <w:color w:val="292425"/>
          <w:spacing w:val="-9"/>
          <w:w w:val="110"/>
          <w:sz w:val="12"/>
        </w:rPr>
        <w:t> </w:t>
      </w:r>
      <w:r>
        <w:rPr>
          <w:color w:val="292425"/>
          <w:w w:val="110"/>
          <w:sz w:val="12"/>
        </w:rPr>
        <w:t>Libor</w:t>
      </w:r>
      <w:r>
        <w:rPr>
          <w:color w:val="292425"/>
          <w:spacing w:val="-9"/>
          <w:w w:val="110"/>
          <w:sz w:val="12"/>
        </w:rPr>
        <w:t> </w:t>
      </w:r>
      <w:r>
        <w:rPr>
          <w:color w:val="292425"/>
          <w:w w:val="110"/>
          <w:sz w:val="12"/>
        </w:rPr>
        <w:t>futures contracts</w:t>
      </w:r>
      <w:r>
        <w:rPr>
          <w:color w:val="292425"/>
          <w:spacing w:val="-13"/>
          <w:w w:val="110"/>
          <w:sz w:val="12"/>
        </w:rPr>
        <w:t> </w:t>
      </w:r>
      <w:r>
        <w:rPr>
          <w:color w:val="292425"/>
          <w:w w:val="110"/>
          <w:sz w:val="12"/>
        </w:rPr>
        <w:t>traded</w:t>
      </w:r>
      <w:r>
        <w:rPr>
          <w:color w:val="292425"/>
          <w:spacing w:val="-12"/>
          <w:w w:val="110"/>
          <w:sz w:val="12"/>
        </w:rPr>
        <w:t> </w:t>
      </w:r>
      <w:r>
        <w:rPr>
          <w:color w:val="292425"/>
          <w:w w:val="110"/>
          <w:sz w:val="12"/>
        </w:rPr>
        <w:t>on</w:t>
      </w:r>
      <w:r>
        <w:rPr>
          <w:color w:val="292425"/>
          <w:spacing w:val="-13"/>
          <w:w w:val="110"/>
          <w:sz w:val="12"/>
        </w:rPr>
        <w:t> </w:t>
      </w:r>
      <w:r>
        <w:rPr>
          <w:color w:val="292425"/>
          <w:w w:val="110"/>
          <w:sz w:val="12"/>
        </w:rPr>
        <w:t>LIFFE.</w:t>
      </w:r>
      <w:r>
        <w:rPr>
          <w:color w:val="292425"/>
          <w:spacing w:val="8"/>
          <w:w w:val="110"/>
          <w:sz w:val="12"/>
        </w:rPr>
        <w:t> </w:t>
      </w:r>
      <w:r>
        <w:rPr>
          <w:color w:val="292425"/>
          <w:w w:val="110"/>
          <w:sz w:val="12"/>
        </w:rPr>
        <w:t>The</w:t>
      </w:r>
      <w:r>
        <w:rPr>
          <w:color w:val="292425"/>
          <w:spacing w:val="-12"/>
          <w:w w:val="110"/>
          <w:sz w:val="12"/>
        </w:rPr>
        <w:t> </w:t>
      </w:r>
      <w:r>
        <w:rPr>
          <w:color w:val="292425"/>
          <w:w w:val="110"/>
          <w:sz w:val="12"/>
        </w:rPr>
        <w:t>fan</w:t>
      </w:r>
      <w:r>
        <w:rPr>
          <w:color w:val="292425"/>
          <w:spacing w:val="-13"/>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various outcomes for interest </w:t>
      </w:r>
      <w:r>
        <w:rPr>
          <w:color w:val="292425"/>
          <w:spacing w:val="-3"/>
          <w:w w:val="110"/>
          <w:sz w:val="12"/>
        </w:rPr>
        <w:t>rates </w:t>
      </w:r>
      <w:r>
        <w:rPr>
          <w:color w:val="292425"/>
          <w:w w:val="110"/>
          <w:sz w:val="12"/>
        </w:rPr>
        <w:t>in the future. The fan has a similar interpretation</w:t>
      </w:r>
      <w:r>
        <w:rPr>
          <w:color w:val="292425"/>
          <w:spacing w:val="-8"/>
          <w:w w:val="110"/>
          <w:sz w:val="12"/>
        </w:rPr>
        <w:t> </w:t>
      </w:r>
      <w:r>
        <w:rPr>
          <w:color w:val="292425"/>
          <w:w w:val="110"/>
          <w:sz w:val="12"/>
        </w:rPr>
        <w:t>to</w:t>
      </w:r>
      <w:r>
        <w:rPr>
          <w:color w:val="292425"/>
          <w:spacing w:val="-7"/>
          <w:w w:val="110"/>
          <w:sz w:val="12"/>
        </w:rPr>
        <w:t> </w:t>
      </w:r>
      <w:r>
        <w:rPr>
          <w:color w:val="292425"/>
          <w:w w:val="110"/>
          <w:sz w:val="12"/>
        </w:rPr>
        <w:t>the</w:t>
      </w:r>
      <w:r>
        <w:rPr>
          <w:color w:val="292425"/>
          <w:spacing w:val="-8"/>
          <w:w w:val="110"/>
          <w:sz w:val="12"/>
        </w:rPr>
        <w:t> </w:t>
      </w:r>
      <w:r>
        <w:rPr>
          <w:color w:val="292425"/>
          <w:w w:val="110"/>
          <w:sz w:val="12"/>
        </w:rPr>
        <w:t>fan</w:t>
      </w:r>
      <w:r>
        <w:rPr>
          <w:color w:val="292425"/>
          <w:spacing w:val="-7"/>
          <w:w w:val="110"/>
          <w:sz w:val="12"/>
        </w:rPr>
        <w:t> </w:t>
      </w:r>
      <w:r>
        <w:rPr>
          <w:color w:val="292425"/>
          <w:w w:val="110"/>
          <w:sz w:val="12"/>
        </w:rPr>
        <w:t>charts</w:t>
      </w:r>
      <w:r>
        <w:rPr>
          <w:color w:val="292425"/>
          <w:spacing w:val="-8"/>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Overview</w:t>
      </w:r>
      <w:r>
        <w:rPr>
          <w:color w:val="292425"/>
          <w:spacing w:val="-8"/>
          <w:w w:val="110"/>
          <w:sz w:val="12"/>
        </w:rPr>
        <w:t> </w:t>
      </w:r>
      <w:r>
        <w:rPr>
          <w:color w:val="292425"/>
          <w:w w:val="110"/>
          <w:sz w:val="12"/>
        </w:rPr>
        <w:t>and</w:t>
      </w:r>
      <w:r>
        <w:rPr>
          <w:color w:val="292425"/>
          <w:spacing w:val="-7"/>
          <w:w w:val="110"/>
          <w:sz w:val="12"/>
        </w:rPr>
        <w:t> </w:t>
      </w:r>
      <w:r>
        <w:rPr>
          <w:color w:val="292425"/>
          <w:w w:val="110"/>
          <w:sz w:val="12"/>
        </w:rPr>
        <w:t>those</w:t>
      </w:r>
      <w:r>
        <w:rPr>
          <w:color w:val="292425"/>
          <w:spacing w:val="-8"/>
          <w:w w:val="110"/>
          <w:sz w:val="12"/>
        </w:rPr>
        <w:t> </w:t>
      </w:r>
      <w:r>
        <w:rPr>
          <w:color w:val="292425"/>
          <w:w w:val="110"/>
          <w:sz w:val="12"/>
        </w:rPr>
        <w:t>in</w:t>
      </w:r>
      <w:r>
        <w:rPr>
          <w:color w:val="292425"/>
          <w:spacing w:val="-7"/>
          <w:w w:val="110"/>
          <w:sz w:val="12"/>
        </w:rPr>
        <w:t> </w:t>
      </w:r>
      <w:r>
        <w:rPr>
          <w:color w:val="292425"/>
          <w:w w:val="110"/>
          <w:sz w:val="12"/>
        </w:rPr>
        <w:t>this</w:t>
      </w:r>
      <w:r>
        <w:rPr>
          <w:color w:val="292425"/>
          <w:spacing w:val="-8"/>
          <w:w w:val="110"/>
          <w:sz w:val="12"/>
        </w:rPr>
        <w:t> </w:t>
      </w:r>
      <w:r>
        <w:rPr>
          <w:color w:val="292425"/>
          <w:w w:val="110"/>
          <w:sz w:val="12"/>
        </w:rPr>
        <w:t>section</w:t>
      </w:r>
      <w:r>
        <w:rPr>
          <w:color w:val="292425"/>
          <w:spacing w:val="-7"/>
          <w:w w:val="110"/>
          <w:sz w:val="12"/>
        </w:rPr>
        <w:t> </w:t>
      </w:r>
      <w:r>
        <w:rPr>
          <w:color w:val="292425"/>
          <w:w w:val="110"/>
          <w:sz w:val="12"/>
        </w:rPr>
        <w:t>of the</w:t>
      </w:r>
      <w:r>
        <w:rPr>
          <w:color w:val="292425"/>
          <w:spacing w:val="-14"/>
          <w:w w:val="110"/>
          <w:sz w:val="12"/>
        </w:rPr>
        <w:t> </w:t>
      </w:r>
      <w:r>
        <w:rPr>
          <w:i/>
          <w:color w:val="292425"/>
          <w:w w:val="110"/>
          <w:sz w:val="12"/>
        </w:rPr>
        <w:t>Report</w:t>
      </w:r>
      <w:r>
        <w:rPr>
          <w:color w:val="292425"/>
          <w:w w:val="110"/>
          <w:sz w:val="12"/>
        </w:rPr>
        <w:t>.</w:t>
      </w:r>
      <w:r>
        <w:rPr>
          <w:color w:val="292425"/>
          <w:spacing w:val="7"/>
          <w:w w:val="110"/>
          <w:sz w:val="12"/>
        </w:rPr>
        <w:t> </w:t>
      </w:r>
      <w:r>
        <w:rPr>
          <w:color w:val="292425"/>
          <w:w w:val="110"/>
          <w:sz w:val="12"/>
        </w:rPr>
        <w:t>The</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is</w:t>
      </w:r>
      <w:r>
        <w:rPr>
          <w:color w:val="292425"/>
          <w:spacing w:val="-13"/>
          <w:w w:val="110"/>
          <w:sz w:val="12"/>
        </w:rPr>
        <w:t> </w:t>
      </w:r>
      <w:r>
        <w:rPr>
          <w:color w:val="292425"/>
          <w:w w:val="110"/>
          <w:sz w:val="12"/>
        </w:rPr>
        <w:t>only</w:t>
      </w:r>
      <w:r>
        <w:rPr>
          <w:color w:val="292425"/>
          <w:spacing w:val="-14"/>
          <w:w w:val="110"/>
          <w:sz w:val="12"/>
        </w:rPr>
        <w:t> </w:t>
      </w:r>
      <w:r>
        <w:rPr>
          <w:color w:val="292425"/>
          <w:w w:val="110"/>
          <w:sz w:val="12"/>
        </w:rPr>
        <w:t>indicative</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market</w:t>
      </w:r>
      <w:r>
        <w:rPr>
          <w:color w:val="292425"/>
          <w:spacing w:val="-13"/>
          <w:w w:val="110"/>
          <w:sz w:val="12"/>
        </w:rPr>
        <w:t> </w:t>
      </w:r>
      <w:r>
        <w:rPr>
          <w:color w:val="292425"/>
          <w:w w:val="110"/>
          <w:sz w:val="12"/>
        </w:rPr>
        <w:t>expectations</w:t>
      </w:r>
      <w:r>
        <w:rPr>
          <w:color w:val="292425"/>
          <w:spacing w:val="-14"/>
          <w:w w:val="110"/>
          <w:sz w:val="12"/>
        </w:rPr>
        <w:t> </w:t>
      </w:r>
      <w:r>
        <w:rPr>
          <w:color w:val="292425"/>
          <w:w w:val="110"/>
          <w:sz w:val="12"/>
        </w:rPr>
        <w:t>because</w:t>
      </w:r>
      <w:r>
        <w:rPr>
          <w:color w:val="292425"/>
          <w:spacing w:val="-13"/>
          <w:w w:val="110"/>
          <w:sz w:val="12"/>
        </w:rPr>
        <w:t> </w:t>
      </w:r>
      <w:r>
        <w:rPr>
          <w:color w:val="292425"/>
          <w:w w:val="110"/>
          <w:sz w:val="12"/>
        </w:rPr>
        <w:t>it</w:t>
      </w:r>
      <w:r>
        <w:rPr>
          <w:color w:val="292425"/>
          <w:spacing w:val="-13"/>
          <w:w w:val="110"/>
          <w:sz w:val="12"/>
        </w:rPr>
        <w:t> </w:t>
      </w:r>
      <w:r>
        <w:rPr>
          <w:color w:val="292425"/>
          <w:w w:val="110"/>
          <w:sz w:val="12"/>
        </w:rPr>
        <w:t>is based</w:t>
      </w:r>
      <w:r>
        <w:rPr>
          <w:color w:val="292425"/>
          <w:spacing w:val="-12"/>
          <w:w w:val="110"/>
          <w:sz w:val="12"/>
        </w:rPr>
        <w:t> </w:t>
      </w:r>
      <w:r>
        <w:rPr>
          <w:color w:val="292425"/>
          <w:w w:val="110"/>
          <w:sz w:val="12"/>
        </w:rPr>
        <w:t>on</w:t>
      </w:r>
      <w:r>
        <w:rPr>
          <w:color w:val="292425"/>
          <w:spacing w:val="-12"/>
          <w:w w:val="110"/>
          <w:sz w:val="12"/>
        </w:rPr>
        <w:t> </w:t>
      </w:r>
      <w:r>
        <w:rPr>
          <w:color w:val="292425"/>
          <w:w w:val="110"/>
          <w:sz w:val="12"/>
        </w:rPr>
        <w:t>different,</w:t>
      </w:r>
      <w:r>
        <w:rPr>
          <w:color w:val="292425"/>
          <w:spacing w:val="-12"/>
          <w:w w:val="110"/>
          <w:sz w:val="12"/>
        </w:rPr>
        <w:t> </w:t>
      </w:r>
      <w:r>
        <w:rPr>
          <w:color w:val="292425"/>
          <w:w w:val="110"/>
          <w:sz w:val="12"/>
        </w:rPr>
        <w:t>though</w:t>
      </w:r>
      <w:r>
        <w:rPr>
          <w:color w:val="292425"/>
          <w:spacing w:val="-12"/>
          <w:w w:val="110"/>
          <w:sz w:val="12"/>
        </w:rPr>
        <w:t> </w:t>
      </w:r>
      <w:r>
        <w:rPr>
          <w:color w:val="292425"/>
          <w:w w:val="110"/>
          <w:sz w:val="12"/>
        </w:rPr>
        <w:t>related,</w:t>
      </w:r>
      <w:r>
        <w:rPr>
          <w:color w:val="292425"/>
          <w:spacing w:val="-12"/>
          <w:w w:val="110"/>
          <w:sz w:val="12"/>
        </w:rPr>
        <w:t> </w:t>
      </w:r>
      <w:r>
        <w:rPr>
          <w:color w:val="292425"/>
          <w:w w:val="110"/>
          <w:sz w:val="12"/>
        </w:rPr>
        <w:t>instruments</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1"/>
          <w:w w:val="110"/>
          <w:sz w:val="12"/>
        </w:rPr>
        <w:t> </w:t>
      </w:r>
      <w:r>
        <w:rPr>
          <w:color w:val="292425"/>
          <w:spacing w:val="-3"/>
          <w:w w:val="110"/>
          <w:sz w:val="12"/>
        </w:rPr>
        <w:t>Bank’s</w:t>
      </w:r>
      <w:r>
        <w:rPr>
          <w:color w:val="292425"/>
          <w:spacing w:val="-12"/>
          <w:w w:val="110"/>
          <w:sz w:val="12"/>
        </w:rPr>
        <w:t> </w:t>
      </w:r>
      <w:r>
        <w:rPr>
          <w:color w:val="292425"/>
          <w:w w:val="110"/>
          <w:sz w:val="12"/>
        </w:rPr>
        <w:t>repo</w:t>
      </w:r>
      <w:r>
        <w:rPr>
          <w:color w:val="292425"/>
          <w:spacing w:val="-12"/>
          <w:w w:val="110"/>
          <w:sz w:val="12"/>
        </w:rPr>
        <w:t> </w:t>
      </w:r>
      <w:r>
        <w:rPr>
          <w:color w:val="292425"/>
          <w:w w:val="110"/>
          <w:sz w:val="12"/>
        </w:rPr>
        <w:t>contracts, and</w:t>
      </w:r>
      <w:r>
        <w:rPr>
          <w:color w:val="292425"/>
          <w:spacing w:val="-5"/>
          <w:w w:val="110"/>
          <w:sz w:val="12"/>
        </w:rPr>
        <w:t> </w:t>
      </w:r>
      <w:r>
        <w:rPr>
          <w:color w:val="292425"/>
          <w:w w:val="110"/>
          <w:sz w:val="12"/>
        </w:rPr>
        <w:t>is</w:t>
      </w:r>
      <w:r>
        <w:rPr>
          <w:color w:val="292425"/>
          <w:spacing w:val="-4"/>
          <w:w w:val="110"/>
          <w:sz w:val="12"/>
        </w:rPr>
        <w:t> </w:t>
      </w:r>
      <w:r>
        <w:rPr>
          <w:color w:val="292425"/>
          <w:w w:val="110"/>
          <w:sz w:val="12"/>
        </w:rPr>
        <w:t>estimated</w:t>
      </w:r>
      <w:r>
        <w:rPr>
          <w:color w:val="292425"/>
          <w:spacing w:val="-4"/>
          <w:w w:val="110"/>
          <w:sz w:val="12"/>
        </w:rPr>
        <w:t> </w:t>
      </w:r>
      <w:r>
        <w:rPr>
          <w:color w:val="292425"/>
          <w:w w:val="110"/>
          <w:sz w:val="12"/>
        </w:rPr>
        <w:t>on</w:t>
      </w:r>
      <w:r>
        <w:rPr>
          <w:color w:val="292425"/>
          <w:spacing w:val="-5"/>
          <w:w w:val="110"/>
          <w:sz w:val="12"/>
        </w:rPr>
        <w:t> </w:t>
      </w:r>
      <w:r>
        <w:rPr>
          <w:color w:val="292425"/>
          <w:w w:val="110"/>
          <w:sz w:val="12"/>
        </w:rPr>
        <w:t>the</w:t>
      </w:r>
      <w:r>
        <w:rPr>
          <w:color w:val="292425"/>
          <w:spacing w:val="-4"/>
          <w:w w:val="110"/>
          <w:sz w:val="12"/>
        </w:rPr>
        <w:t> </w:t>
      </w:r>
      <w:r>
        <w:rPr>
          <w:color w:val="292425"/>
          <w:w w:val="110"/>
          <w:sz w:val="12"/>
        </w:rPr>
        <w:t>assumption</w:t>
      </w:r>
      <w:r>
        <w:rPr>
          <w:color w:val="292425"/>
          <w:spacing w:val="-4"/>
          <w:w w:val="110"/>
          <w:sz w:val="12"/>
        </w:rPr>
        <w:t> </w:t>
      </w:r>
      <w:r>
        <w:rPr>
          <w:color w:val="292425"/>
          <w:w w:val="110"/>
          <w:sz w:val="12"/>
        </w:rPr>
        <w:t>that</w:t>
      </w:r>
      <w:r>
        <w:rPr>
          <w:color w:val="292425"/>
          <w:spacing w:val="-5"/>
          <w:w w:val="110"/>
          <w:sz w:val="12"/>
        </w:rPr>
        <w:t> </w:t>
      </w:r>
      <w:r>
        <w:rPr>
          <w:color w:val="292425"/>
          <w:spacing w:val="-3"/>
          <w:w w:val="110"/>
          <w:sz w:val="12"/>
        </w:rPr>
        <w:t>investors</w:t>
      </w:r>
      <w:r>
        <w:rPr>
          <w:color w:val="292425"/>
          <w:spacing w:val="-4"/>
          <w:w w:val="110"/>
          <w:sz w:val="12"/>
        </w:rPr>
        <w:t> </w:t>
      </w:r>
      <w:r>
        <w:rPr>
          <w:color w:val="292425"/>
          <w:w w:val="110"/>
          <w:sz w:val="12"/>
        </w:rPr>
        <w:t>are</w:t>
      </w:r>
      <w:r>
        <w:rPr>
          <w:color w:val="292425"/>
          <w:spacing w:val="-5"/>
          <w:w w:val="110"/>
          <w:sz w:val="12"/>
        </w:rPr>
        <w:t> </w:t>
      </w:r>
      <w:r>
        <w:rPr>
          <w:color w:val="292425"/>
          <w:spacing w:val="-3"/>
          <w:w w:val="110"/>
          <w:sz w:val="12"/>
        </w:rPr>
        <w:t>risk-neutral.</w:t>
      </w:r>
    </w:p>
    <w:p>
      <w:pPr>
        <w:pStyle w:val="Heading4"/>
        <w:numPr>
          <w:ilvl w:val="1"/>
          <w:numId w:val="45"/>
        </w:numPr>
        <w:tabs>
          <w:tab w:pos="663" w:val="left" w:leader="none"/>
          <w:tab w:pos="5686" w:val="left" w:leader="none"/>
        </w:tabs>
        <w:spacing w:line="240" w:lineRule="auto" w:before="0" w:after="0"/>
        <w:ind w:left="662" w:right="0" w:hanging="482"/>
        <w:jc w:val="left"/>
        <w:rPr>
          <w:color w:val="0092C0"/>
          <w:u w:val="none"/>
        </w:rPr>
      </w:pPr>
      <w:r>
        <w:rPr>
          <w:color w:val="0092C0"/>
          <w:spacing w:val="-1"/>
          <w:w w:val="98"/>
          <w:u w:val="single" w:color="006BB6"/>
        </w:rPr>
        <w:br w:type="column"/>
      </w:r>
      <w:r>
        <w:rPr>
          <w:color w:val="0092C0"/>
          <w:w w:val="95"/>
          <w:u w:val="single" w:color="006BB6"/>
        </w:rPr>
        <w:t>UK output and</w:t>
      </w:r>
      <w:r>
        <w:rPr>
          <w:color w:val="0092C0"/>
          <w:spacing w:val="-45"/>
          <w:w w:val="95"/>
          <w:u w:val="single" w:color="006BB6"/>
        </w:rPr>
        <w:t> </w:t>
      </w:r>
      <w:r>
        <w:rPr>
          <w:color w:val="0092C0"/>
          <w:w w:val="95"/>
          <w:u w:val="single" w:color="006BB6"/>
        </w:rPr>
        <w:t>expenditure</w:t>
      </w:r>
      <w:r>
        <w:rPr>
          <w:color w:val="0092C0"/>
          <w:u w:val="single" w:color="006BB6"/>
        </w:rPr>
        <w:tab/>
      </w:r>
    </w:p>
    <w:p>
      <w:pPr>
        <w:pStyle w:val="BodyText"/>
        <w:spacing w:before="227"/>
        <w:ind w:left="181"/>
        <w:rPr>
          <w:rFonts w:ascii="Trebuchet MS"/>
        </w:rPr>
      </w:pPr>
      <w:r>
        <w:rPr>
          <w:rFonts w:ascii="Trebuchet MS"/>
          <w:color w:val="0092C0"/>
        </w:rPr>
        <w:t>Household consumption</w:t>
      </w:r>
    </w:p>
    <w:p>
      <w:pPr>
        <w:pStyle w:val="BodyText"/>
        <w:spacing w:before="11"/>
        <w:rPr>
          <w:rFonts w:ascii="Trebuchet MS"/>
          <w:sz w:val="17"/>
        </w:rPr>
      </w:pPr>
    </w:p>
    <w:p>
      <w:pPr>
        <w:pStyle w:val="BodyText"/>
        <w:spacing w:line="292" w:lineRule="auto"/>
        <w:ind w:left="301" w:right="246"/>
      </w:pPr>
      <w:r>
        <w:rPr>
          <w:color w:val="292425"/>
          <w:w w:val="110"/>
        </w:rPr>
        <w:t>Despite large rises in house prices and household debt, consumption</w:t>
      </w:r>
      <w:r>
        <w:rPr>
          <w:color w:val="292425"/>
          <w:spacing w:val="-17"/>
          <w:w w:val="110"/>
        </w:rPr>
        <w:t> </w:t>
      </w:r>
      <w:r>
        <w:rPr>
          <w:color w:val="292425"/>
          <w:w w:val="110"/>
        </w:rPr>
        <w:t>growth</w:t>
      </w:r>
      <w:r>
        <w:rPr>
          <w:color w:val="292425"/>
          <w:spacing w:val="-17"/>
          <w:w w:val="110"/>
        </w:rPr>
        <w:t> </w:t>
      </w:r>
      <w:r>
        <w:rPr>
          <w:color w:val="292425"/>
          <w:w w:val="110"/>
        </w:rPr>
        <w:t>has</w:t>
      </w:r>
      <w:r>
        <w:rPr>
          <w:color w:val="292425"/>
          <w:spacing w:val="-17"/>
          <w:w w:val="110"/>
        </w:rPr>
        <w:t> </w:t>
      </w:r>
      <w:r>
        <w:rPr>
          <w:color w:val="292425"/>
          <w:spacing w:val="-3"/>
          <w:w w:val="110"/>
        </w:rPr>
        <w:t>averaged</w:t>
      </w:r>
      <w:r>
        <w:rPr>
          <w:color w:val="292425"/>
          <w:spacing w:val="-17"/>
          <w:w w:val="110"/>
        </w:rPr>
        <w:t> </w:t>
      </w:r>
      <w:r>
        <w:rPr>
          <w:color w:val="292425"/>
          <w:w w:val="110"/>
        </w:rPr>
        <w:t>around</w:t>
      </w:r>
      <w:r>
        <w:rPr>
          <w:color w:val="292425"/>
          <w:spacing w:val="-17"/>
          <w:w w:val="110"/>
        </w:rPr>
        <w:t> </w:t>
      </w:r>
      <w:r>
        <w:rPr>
          <w:color w:val="292425"/>
          <w:w w:val="110"/>
        </w:rPr>
        <w:t>0.7%</w:t>
      </w:r>
      <w:r>
        <w:rPr>
          <w:color w:val="292425"/>
          <w:spacing w:val="-17"/>
          <w:w w:val="110"/>
        </w:rPr>
        <w:t> </w:t>
      </w:r>
      <w:r>
        <w:rPr>
          <w:color w:val="292425"/>
          <w:w w:val="110"/>
        </w:rPr>
        <w:t>a</w:t>
      </w:r>
      <w:r>
        <w:rPr>
          <w:color w:val="292425"/>
          <w:spacing w:val="-17"/>
          <w:w w:val="110"/>
        </w:rPr>
        <w:t> </w:t>
      </w:r>
      <w:r>
        <w:rPr>
          <w:color w:val="292425"/>
          <w:w w:val="110"/>
        </w:rPr>
        <w:t>quarter since</w:t>
      </w:r>
      <w:r>
        <w:rPr>
          <w:color w:val="292425"/>
          <w:spacing w:val="-10"/>
          <w:w w:val="110"/>
        </w:rPr>
        <w:t> </w:t>
      </w:r>
      <w:r>
        <w:rPr>
          <w:color w:val="292425"/>
          <w:spacing w:val="-6"/>
          <w:w w:val="110"/>
        </w:rPr>
        <w:t>2002,</w:t>
      </w:r>
      <w:r>
        <w:rPr>
          <w:color w:val="292425"/>
          <w:spacing w:val="-10"/>
          <w:w w:val="110"/>
        </w:rPr>
        <w:t> </w:t>
      </w:r>
      <w:r>
        <w:rPr>
          <w:color w:val="292425"/>
          <w:w w:val="110"/>
        </w:rPr>
        <w:t>broadly</w:t>
      </w:r>
      <w:r>
        <w:rPr>
          <w:color w:val="292425"/>
          <w:spacing w:val="-9"/>
          <w:w w:val="110"/>
        </w:rPr>
        <w:t> </w:t>
      </w:r>
      <w:r>
        <w:rPr>
          <w:color w:val="292425"/>
          <w:w w:val="110"/>
        </w:rPr>
        <w:t>in</w:t>
      </w:r>
      <w:r>
        <w:rPr>
          <w:color w:val="292425"/>
          <w:spacing w:val="-10"/>
          <w:w w:val="110"/>
        </w:rPr>
        <w:t> </w:t>
      </w:r>
      <w:r>
        <w:rPr>
          <w:color w:val="292425"/>
          <w:w w:val="110"/>
        </w:rPr>
        <w:t>line</w:t>
      </w:r>
      <w:r>
        <w:rPr>
          <w:color w:val="292425"/>
          <w:spacing w:val="-9"/>
          <w:w w:val="110"/>
        </w:rPr>
        <w:t> </w:t>
      </w:r>
      <w:r>
        <w:rPr>
          <w:color w:val="292425"/>
          <w:w w:val="110"/>
        </w:rPr>
        <w:t>with</w:t>
      </w:r>
      <w:r>
        <w:rPr>
          <w:color w:val="292425"/>
          <w:spacing w:val="-10"/>
          <w:w w:val="110"/>
        </w:rPr>
        <w:t> </w:t>
      </w:r>
      <w:r>
        <w:rPr>
          <w:color w:val="292425"/>
          <w:w w:val="110"/>
        </w:rPr>
        <w:t>its</w:t>
      </w:r>
      <w:r>
        <w:rPr>
          <w:color w:val="292425"/>
          <w:spacing w:val="-9"/>
          <w:w w:val="110"/>
        </w:rPr>
        <w:t> </w:t>
      </w:r>
      <w:r>
        <w:rPr>
          <w:color w:val="292425"/>
          <w:spacing w:val="-3"/>
          <w:w w:val="110"/>
        </w:rPr>
        <w:t>average</w:t>
      </w:r>
      <w:r>
        <w:rPr>
          <w:color w:val="292425"/>
          <w:spacing w:val="-10"/>
          <w:w w:val="110"/>
        </w:rPr>
        <w:t> </w:t>
      </w:r>
      <w:r>
        <w:rPr>
          <w:color w:val="292425"/>
          <w:w w:val="110"/>
        </w:rPr>
        <w:t>of</w:t>
      </w:r>
      <w:r>
        <w:rPr>
          <w:color w:val="292425"/>
          <w:spacing w:val="-9"/>
          <w:w w:val="110"/>
        </w:rPr>
        <w:t> </w:t>
      </w:r>
      <w:r>
        <w:rPr>
          <w:color w:val="292425"/>
          <w:w w:val="110"/>
        </w:rPr>
        <w:t>the</w:t>
      </w:r>
      <w:r>
        <w:rPr>
          <w:color w:val="292425"/>
          <w:spacing w:val="-10"/>
          <w:w w:val="110"/>
        </w:rPr>
        <w:t> </w:t>
      </w:r>
      <w:r>
        <w:rPr>
          <w:color w:val="292425"/>
          <w:w w:val="110"/>
        </w:rPr>
        <w:t>past</w:t>
      </w:r>
    </w:p>
    <w:p>
      <w:pPr>
        <w:pStyle w:val="BodyText"/>
        <w:spacing w:line="292" w:lineRule="auto"/>
        <w:ind w:left="301" w:right="151"/>
      </w:pPr>
      <w:r>
        <w:rPr>
          <w:color w:val="292425"/>
          <w:spacing w:val="-8"/>
          <w:w w:val="110"/>
        </w:rPr>
        <w:t>50 </w:t>
      </w:r>
      <w:r>
        <w:rPr>
          <w:color w:val="292425"/>
          <w:spacing w:val="-3"/>
          <w:w w:val="110"/>
        </w:rPr>
        <w:t>years. With </w:t>
      </w:r>
      <w:r>
        <w:rPr>
          <w:color w:val="292425"/>
          <w:w w:val="110"/>
        </w:rPr>
        <w:t>real incomes growing at around the same </w:t>
      </w:r>
      <w:r>
        <w:rPr>
          <w:color w:val="292425"/>
          <w:spacing w:val="-4"/>
          <w:w w:val="110"/>
        </w:rPr>
        <w:t>rate </w:t>
      </w:r>
      <w:r>
        <w:rPr>
          <w:color w:val="292425"/>
          <w:spacing w:val="-3"/>
          <w:w w:val="110"/>
        </w:rPr>
        <w:t>over </w:t>
      </w:r>
      <w:r>
        <w:rPr>
          <w:color w:val="292425"/>
          <w:w w:val="110"/>
        </w:rPr>
        <w:t>the past three </w:t>
      </w:r>
      <w:r>
        <w:rPr>
          <w:color w:val="292425"/>
          <w:spacing w:val="-3"/>
          <w:w w:val="110"/>
        </w:rPr>
        <w:t>years, </w:t>
      </w:r>
      <w:r>
        <w:rPr>
          <w:color w:val="292425"/>
          <w:w w:val="110"/>
        </w:rPr>
        <w:t>the household saving ratio has been broadly</w:t>
      </w:r>
      <w:r>
        <w:rPr>
          <w:color w:val="292425"/>
          <w:spacing w:val="-27"/>
          <w:w w:val="110"/>
        </w:rPr>
        <w:t> </w:t>
      </w:r>
      <w:r>
        <w:rPr>
          <w:color w:val="292425"/>
          <w:w w:val="110"/>
        </w:rPr>
        <w:t>flat.</w:t>
      </w:r>
      <w:r>
        <w:rPr>
          <w:color w:val="292425"/>
          <w:spacing w:val="3"/>
          <w:w w:val="110"/>
        </w:rPr>
        <w:t> </w:t>
      </w:r>
      <w:r>
        <w:rPr>
          <w:color w:val="292425"/>
          <w:w w:val="110"/>
        </w:rPr>
        <w:t>Real</w:t>
      </w:r>
      <w:r>
        <w:rPr>
          <w:color w:val="292425"/>
          <w:spacing w:val="-26"/>
          <w:w w:val="110"/>
        </w:rPr>
        <w:t> </w:t>
      </w:r>
      <w:r>
        <w:rPr>
          <w:color w:val="292425"/>
          <w:w w:val="110"/>
        </w:rPr>
        <w:t>income</w:t>
      </w:r>
      <w:r>
        <w:rPr>
          <w:color w:val="292425"/>
          <w:spacing w:val="-26"/>
          <w:w w:val="110"/>
        </w:rPr>
        <w:t> </w:t>
      </w:r>
      <w:r>
        <w:rPr>
          <w:color w:val="292425"/>
          <w:w w:val="110"/>
        </w:rPr>
        <w:t>growth</w:t>
      </w:r>
      <w:r>
        <w:rPr>
          <w:color w:val="292425"/>
          <w:spacing w:val="-27"/>
          <w:w w:val="110"/>
        </w:rPr>
        <w:t> </w:t>
      </w:r>
      <w:r>
        <w:rPr>
          <w:color w:val="292425"/>
          <w:w w:val="110"/>
        </w:rPr>
        <w:t>and</w:t>
      </w:r>
      <w:r>
        <w:rPr>
          <w:color w:val="292425"/>
          <w:spacing w:val="-26"/>
          <w:w w:val="110"/>
        </w:rPr>
        <w:t> </w:t>
      </w:r>
      <w:r>
        <w:rPr>
          <w:color w:val="292425"/>
          <w:w w:val="110"/>
        </w:rPr>
        <w:t>a</w:t>
      </w:r>
      <w:r>
        <w:rPr>
          <w:color w:val="292425"/>
          <w:spacing w:val="-26"/>
          <w:w w:val="110"/>
        </w:rPr>
        <w:t> </w:t>
      </w:r>
      <w:r>
        <w:rPr>
          <w:color w:val="292425"/>
          <w:w w:val="110"/>
        </w:rPr>
        <w:t>rising</w:t>
      </w:r>
      <w:r>
        <w:rPr>
          <w:color w:val="292425"/>
          <w:spacing w:val="-27"/>
          <w:w w:val="110"/>
        </w:rPr>
        <w:t> </w:t>
      </w:r>
      <w:r>
        <w:rPr>
          <w:color w:val="292425"/>
          <w:w w:val="110"/>
        </w:rPr>
        <w:t>value</w:t>
      </w:r>
      <w:r>
        <w:rPr>
          <w:color w:val="292425"/>
          <w:spacing w:val="-26"/>
          <w:w w:val="110"/>
        </w:rPr>
        <w:t> </w:t>
      </w:r>
      <w:r>
        <w:rPr>
          <w:color w:val="292425"/>
          <w:w w:val="110"/>
        </w:rPr>
        <w:t>of</w:t>
      </w:r>
      <w:r>
        <w:rPr>
          <w:color w:val="292425"/>
          <w:spacing w:val="-26"/>
          <w:w w:val="110"/>
        </w:rPr>
        <w:t> </w:t>
      </w:r>
      <w:r>
        <w:rPr>
          <w:color w:val="292425"/>
          <w:w w:val="110"/>
        </w:rPr>
        <w:t>financial wealth are likely </w:t>
      </w:r>
      <w:r>
        <w:rPr>
          <w:color w:val="292425"/>
          <w:spacing w:val="-4"/>
          <w:w w:val="110"/>
        </w:rPr>
        <w:t>to </w:t>
      </w:r>
      <w:r>
        <w:rPr>
          <w:color w:val="292425"/>
          <w:w w:val="110"/>
        </w:rPr>
        <w:t>support households’ spending during the next three </w:t>
      </w:r>
      <w:r>
        <w:rPr>
          <w:color w:val="292425"/>
          <w:spacing w:val="-3"/>
          <w:w w:val="110"/>
        </w:rPr>
        <w:t>years. </w:t>
      </w:r>
      <w:r>
        <w:rPr>
          <w:color w:val="292425"/>
          <w:w w:val="110"/>
        </w:rPr>
        <w:t>But a </w:t>
      </w:r>
      <w:r>
        <w:rPr>
          <w:color w:val="292425"/>
          <w:spacing w:val="-3"/>
          <w:w w:val="110"/>
        </w:rPr>
        <w:t>weaker </w:t>
      </w:r>
      <w:r>
        <w:rPr>
          <w:color w:val="292425"/>
          <w:w w:val="110"/>
        </w:rPr>
        <w:t>housing </w:t>
      </w:r>
      <w:r>
        <w:rPr>
          <w:color w:val="292425"/>
          <w:spacing w:val="-2"/>
          <w:w w:val="110"/>
        </w:rPr>
        <w:t>market </w:t>
      </w:r>
      <w:r>
        <w:rPr>
          <w:color w:val="292425"/>
          <w:w w:val="110"/>
        </w:rPr>
        <w:t>than in recent </w:t>
      </w:r>
      <w:r>
        <w:rPr>
          <w:color w:val="292425"/>
          <w:spacing w:val="-3"/>
          <w:w w:val="110"/>
        </w:rPr>
        <w:t>years </w:t>
      </w:r>
      <w:r>
        <w:rPr>
          <w:color w:val="292425"/>
          <w:w w:val="110"/>
        </w:rPr>
        <w:t>implies that the </w:t>
      </w:r>
      <w:r>
        <w:rPr>
          <w:color w:val="292425"/>
          <w:spacing w:val="-4"/>
          <w:w w:val="110"/>
        </w:rPr>
        <w:t>MPC’s </w:t>
      </w:r>
      <w:r>
        <w:rPr>
          <w:color w:val="292425"/>
          <w:w w:val="110"/>
        </w:rPr>
        <w:t>central projection is for consumption</w:t>
      </w:r>
      <w:r>
        <w:rPr>
          <w:color w:val="292425"/>
          <w:spacing w:val="-21"/>
          <w:w w:val="110"/>
        </w:rPr>
        <w:t> </w:t>
      </w:r>
      <w:r>
        <w:rPr>
          <w:color w:val="292425"/>
          <w:spacing w:val="-2"/>
          <w:w w:val="110"/>
        </w:rPr>
        <w:t>growth</w:t>
      </w:r>
      <w:r>
        <w:rPr>
          <w:color w:val="292425"/>
          <w:spacing w:val="-21"/>
          <w:w w:val="110"/>
        </w:rPr>
        <w:t> </w:t>
      </w:r>
      <w:r>
        <w:rPr>
          <w:color w:val="292425"/>
          <w:spacing w:val="-4"/>
          <w:w w:val="110"/>
        </w:rPr>
        <w:t>to</w:t>
      </w:r>
      <w:r>
        <w:rPr>
          <w:color w:val="292425"/>
          <w:spacing w:val="-20"/>
          <w:w w:val="110"/>
        </w:rPr>
        <w:t> </w:t>
      </w:r>
      <w:r>
        <w:rPr>
          <w:color w:val="292425"/>
          <w:w w:val="110"/>
        </w:rPr>
        <w:t>be</w:t>
      </w:r>
      <w:r>
        <w:rPr>
          <w:color w:val="292425"/>
          <w:spacing w:val="-21"/>
          <w:w w:val="110"/>
        </w:rPr>
        <w:t> </w:t>
      </w:r>
      <w:r>
        <w:rPr>
          <w:color w:val="292425"/>
          <w:w w:val="110"/>
        </w:rPr>
        <w:t>slightly</w:t>
      </w:r>
      <w:r>
        <w:rPr>
          <w:color w:val="292425"/>
          <w:spacing w:val="-20"/>
          <w:w w:val="110"/>
        </w:rPr>
        <w:t> </w:t>
      </w:r>
      <w:r>
        <w:rPr>
          <w:color w:val="292425"/>
          <w:w w:val="110"/>
        </w:rPr>
        <w:t>below</w:t>
      </w:r>
      <w:r>
        <w:rPr>
          <w:color w:val="292425"/>
          <w:spacing w:val="-21"/>
          <w:w w:val="110"/>
        </w:rPr>
        <w:t> </w:t>
      </w:r>
      <w:r>
        <w:rPr>
          <w:color w:val="292425"/>
          <w:w w:val="110"/>
        </w:rPr>
        <w:t>its</w:t>
      </w:r>
      <w:r>
        <w:rPr>
          <w:color w:val="292425"/>
          <w:spacing w:val="-21"/>
          <w:w w:val="110"/>
        </w:rPr>
        <w:t> </w:t>
      </w:r>
      <w:r>
        <w:rPr>
          <w:color w:val="292425"/>
          <w:w w:val="110"/>
        </w:rPr>
        <w:t>historical</w:t>
      </w:r>
      <w:r>
        <w:rPr>
          <w:color w:val="292425"/>
          <w:spacing w:val="-20"/>
          <w:w w:val="110"/>
        </w:rPr>
        <w:t> </w:t>
      </w:r>
      <w:r>
        <w:rPr>
          <w:color w:val="292425"/>
          <w:spacing w:val="-3"/>
          <w:w w:val="110"/>
        </w:rPr>
        <w:t>average </w:t>
      </w:r>
      <w:r>
        <w:rPr>
          <w:color w:val="292425"/>
          <w:w w:val="110"/>
        </w:rPr>
        <w:t>for most of the forecast</w:t>
      </w:r>
      <w:r>
        <w:rPr>
          <w:color w:val="292425"/>
          <w:spacing w:val="-30"/>
          <w:w w:val="110"/>
        </w:rPr>
        <w:t> </w:t>
      </w:r>
      <w:r>
        <w:rPr>
          <w:color w:val="292425"/>
          <w:w w:val="110"/>
        </w:rPr>
        <w:t>period.</w:t>
      </w:r>
    </w:p>
    <w:p>
      <w:pPr>
        <w:pStyle w:val="BodyText"/>
        <w:spacing w:before="11"/>
        <w:rPr>
          <w:sz w:val="21"/>
        </w:rPr>
      </w:pPr>
    </w:p>
    <w:p>
      <w:pPr>
        <w:pStyle w:val="BodyText"/>
        <w:ind w:left="181"/>
        <w:rPr>
          <w:rFonts w:ascii="Trebuchet MS"/>
        </w:rPr>
      </w:pPr>
      <w:r>
        <w:rPr>
          <w:rFonts w:ascii="Trebuchet MS"/>
          <w:color w:val="0092C0"/>
        </w:rPr>
        <w:t>Business investment</w:t>
      </w:r>
    </w:p>
    <w:p>
      <w:pPr>
        <w:pStyle w:val="BodyText"/>
        <w:rPr>
          <w:rFonts w:ascii="Trebuchet MS"/>
          <w:sz w:val="18"/>
        </w:rPr>
      </w:pPr>
    </w:p>
    <w:p>
      <w:pPr>
        <w:pStyle w:val="BodyText"/>
        <w:spacing w:line="292" w:lineRule="auto"/>
        <w:ind w:left="301" w:right="151"/>
      </w:pPr>
      <w:r>
        <w:rPr>
          <w:color w:val="292425"/>
          <w:w w:val="110"/>
        </w:rPr>
        <w:t>According </w:t>
      </w:r>
      <w:r>
        <w:rPr>
          <w:color w:val="292425"/>
          <w:spacing w:val="-4"/>
          <w:w w:val="110"/>
        </w:rPr>
        <w:t>to </w:t>
      </w:r>
      <w:r>
        <w:rPr>
          <w:color w:val="292425"/>
          <w:w w:val="110"/>
        </w:rPr>
        <w:t>business </w:t>
      </w:r>
      <w:r>
        <w:rPr>
          <w:color w:val="292425"/>
          <w:spacing w:val="-3"/>
          <w:w w:val="110"/>
        </w:rPr>
        <w:t>surveys, investment </w:t>
      </w:r>
      <w:r>
        <w:rPr>
          <w:color w:val="292425"/>
          <w:w w:val="110"/>
        </w:rPr>
        <w:t>intentions </w:t>
      </w:r>
      <w:r>
        <w:rPr>
          <w:color w:val="292425"/>
          <w:spacing w:val="-3"/>
          <w:w w:val="110"/>
        </w:rPr>
        <w:t>have </w:t>
      </w:r>
      <w:r>
        <w:rPr>
          <w:color w:val="292425"/>
          <w:w w:val="110"/>
        </w:rPr>
        <w:t>waned a little during the past three months. But the conditions remain in place for a continuation of the recovery in business investment. Capacity utilisation is high, and companies</w:t>
      </w:r>
      <w:r>
        <w:rPr>
          <w:color w:val="292425"/>
          <w:spacing w:val="-19"/>
          <w:w w:val="110"/>
        </w:rPr>
        <w:t> </w:t>
      </w:r>
      <w:r>
        <w:rPr>
          <w:color w:val="292425"/>
          <w:w w:val="110"/>
        </w:rPr>
        <w:t>are</w:t>
      </w:r>
      <w:r>
        <w:rPr>
          <w:color w:val="292425"/>
          <w:spacing w:val="-18"/>
          <w:w w:val="110"/>
        </w:rPr>
        <w:t> </w:t>
      </w:r>
      <w:r>
        <w:rPr>
          <w:color w:val="292425"/>
          <w:w w:val="110"/>
        </w:rPr>
        <w:t>likely</w:t>
      </w:r>
      <w:r>
        <w:rPr>
          <w:color w:val="292425"/>
          <w:spacing w:val="-19"/>
          <w:w w:val="110"/>
        </w:rPr>
        <w:t> </w:t>
      </w:r>
      <w:r>
        <w:rPr>
          <w:color w:val="292425"/>
          <w:spacing w:val="-4"/>
          <w:w w:val="110"/>
        </w:rPr>
        <w:t>to</w:t>
      </w:r>
      <w:r>
        <w:rPr>
          <w:color w:val="292425"/>
          <w:spacing w:val="-18"/>
          <w:w w:val="110"/>
        </w:rPr>
        <w:t> </w:t>
      </w:r>
      <w:r>
        <w:rPr>
          <w:color w:val="292425"/>
          <w:spacing w:val="-3"/>
          <w:w w:val="110"/>
        </w:rPr>
        <w:t>invest</w:t>
      </w:r>
      <w:r>
        <w:rPr>
          <w:color w:val="292425"/>
          <w:spacing w:val="-18"/>
          <w:w w:val="110"/>
        </w:rPr>
        <w:t> </w:t>
      </w:r>
      <w:r>
        <w:rPr>
          <w:color w:val="292425"/>
          <w:w w:val="110"/>
        </w:rPr>
        <w:t>in</w:t>
      </w:r>
      <w:r>
        <w:rPr>
          <w:color w:val="292425"/>
          <w:spacing w:val="-19"/>
          <w:w w:val="110"/>
        </w:rPr>
        <w:t> </w:t>
      </w:r>
      <w:r>
        <w:rPr>
          <w:color w:val="292425"/>
          <w:w w:val="110"/>
        </w:rPr>
        <w:t>order</w:t>
      </w:r>
      <w:r>
        <w:rPr>
          <w:color w:val="292425"/>
          <w:spacing w:val="-18"/>
          <w:w w:val="110"/>
        </w:rPr>
        <w:t> </w:t>
      </w:r>
      <w:r>
        <w:rPr>
          <w:color w:val="292425"/>
          <w:spacing w:val="-4"/>
          <w:w w:val="110"/>
        </w:rPr>
        <w:t>to</w:t>
      </w:r>
      <w:r>
        <w:rPr>
          <w:color w:val="292425"/>
          <w:spacing w:val="-19"/>
          <w:w w:val="110"/>
        </w:rPr>
        <w:t> </w:t>
      </w:r>
      <w:r>
        <w:rPr>
          <w:color w:val="292425"/>
          <w:w w:val="110"/>
        </w:rPr>
        <w:t>accommodate</w:t>
      </w:r>
      <w:r>
        <w:rPr>
          <w:color w:val="292425"/>
          <w:spacing w:val="-18"/>
          <w:w w:val="110"/>
        </w:rPr>
        <w:t> </w:t>
      </w:r>
      <w:r>
        <w:rPr>
          <w:color w:val="292425"/>
          <w:w w:val="110"/>
        </w:rPr>
        <w:t>further expansion. The cost of finance is low: </w:t>
      </w:r>
      <w:r>
        <w:rPr>
          <w:color w:val="292425"/>
          <w:spacing w:val="-3"/>
          <w:w w:val="110"/>
        </w:rPr>
        <w:t>corporate </w:t>
      </w:r>
      <w:r>
        <w:rPr>
          <w:color w:val="292425"/>
          <w:w w:val="110"/>
        </w:rPr>
        <w:t>bond yields are</w:t>
      </w:r>
      <w:r>
        <w:rPr>
          <w:color w:val="292425"/>
          <w:spacing w:val="-13"/>
          <w:w w:val="110"/>
        </w:rPr>
        <w:t> </w:t>
      </w:r>
      <w:r>
        <w:rPr>
          <w:color w:val="292425"/>
          <w:w w:val="110"/>
        </w:rPr>
        <w:t>at</w:t>
      </w:r>
      <w:r>
        <w:rPr>
          <w:color w:val="292425"/>
          <w:spacing w:val="-12"/>
          <w:w w:val="110"/>
        </w:rPr>
        <w:t> </w:t>
      </w:r>
      <w:r>
        <w:rPr>
          <w:color w:val="292425"/>
          <w:w w:val="110"/>
        </w:rPr>
        <w:t>low</w:t>
      </w:r>
      <w:r>
        <w:rPr>
          <w:color w:val="292425"/>
          <w:spacing w:val="-13"/>
          <w:w w:val="110"/>
        </w:rPr>
        <w:t> </w:t>
      </w:r>
      <w:r>
        <w:rPr>
          <w:color w:val="292425"/>
          <w:w w:val="110"/>
        </w:rPr>
        <w:t>levels,</w:t>
      </w:r>
      <w:r>
        <w:rPr>
          <w:color w:val="292425"/>
          <w:spacing w:val="-12"/>
          <w:w w:val="110"/>
        </w:rPr>
        <w:t> </w:t>
      </w:r>
      <w:r>
        <w:rPr>
          <w:color w:val="292425"/>
          <w:w w:val="110"/>
        </w:rPr>
        <w:t>and</w:t>
      </w:r>
      <w:r>
        <w:rPr>
          <w:color w:val="292425"/>
          <w:spacing w:val="-13"/>
          <w:w w:val="110"/>
        </w:rPr>
        <w:t> </w:t>
      </w:r>
      <w:r>
        <w:rPr>
          <w:color w:val="292425"/>
          <w:spacing w:val="-3"/>
          <w:w w:val="110"/>
        </w:rPr>
        <w:t>equity</w:t>
      </w:r>
      <w:r>
        <w:rPr>
          <w:color w:val="292425"/>
          <w:spacing w:val="-12"/>
          <w:w w:val="110"/>
        </w:rPr>
        <w:t> </w:t>
      </w:r>
      <w:r>
        <w:rPr>
          <w:color w:val="292425"/>
          <w:w w:val="110"/>
        </w:rPr>
        <w:t>prices</w:t>
      </w:r>
      <w:r>
        <w:rPr>
          <w:color w:val="292425"/>
          <w:spacing w:val="-12"/>
          <w:w w:val="110"/>
        </w:rPr>
        <w:t> </w:t>
      </w:r>
      <w:r>
        <w:rPr>
          <w:color w:val="292425"/>
          <w:spacing w:val="-3"/>
          <w:w w:val="110"/>
        </w:rPr>
        <w:t>have</w:t>
      </w:r>
      <w:r>
        <w:rPr>
          <w:color w:val="292425"/>
          <w:spacing w:val="-13"/>
          <w:w w:val="110"/>
        </w:rPr>
        <w:t> </w:t>
      </w:r>
      <w:r>
        <w:rPr>
          <w:color w:val="292425"/>
          <w:w w:val="110"/>
        </w:rPr>
        <w:t>continued</w:t>
      </w:r>
      <w:r>
        <w:rPr>
          <w:color w:val="292425"/>
          <w:spacing w:val="-12"/>
          <w:w w:val="110"/>
        </w:rPr>
        <w:t> </w:t>
      </w:r>
      <w:r>
        <w:rPr>
          <w:color w:val="292425"/>
          <w:spacing w:val="-4"/>
          <w:w w:val="110"/>
        </w:rPr>
        <w:t>to</w:t>
      </w:r>
      <w:r>
        <w:rPr>
          <w:color w:val="292425"/>
          <w:spacing w:val="-13"/>
          <w:w w:val="110"/>
        </w:rPr>
        <w:t> </w:t>
      </w:r>
      <w:r>
        <w:rPr>
          <w:color w:val="292425"/>
          <w:w w:val="110"/>
        </w:rPr>
        <w:t>rise.</w:t>
      </w:r>
    </w:p>
    <w:p>
      <w:pPr>
        <w:pStyle w:val="BodyText"/>
        <w:spacing w:line="292" w:lineRule="auto"/>
        <w:ind w:left="301" w:right="246"/>
      </w:pPr>
      <w:r>
        <w:rPr>
          <w:color w:val="292425"/>
          <w:spacing w:val="-3"/>
          <w:w w:val="110"/>
        </w:rPr>
        <w:t>Corporate</w:t>
      </w:r>
      <w:r>
        <w:rPr>
          <w:color w:val="292425"/>
          <w:spacing w:val="-20"/>
          <w:w w:val="110"/>
        </w:rPr>
        <w:t> </w:t>
      </w:r>
      <w:r>
        <w:rPr>
          <w:color w:val="292425"/>
          <w:w w:val="110"/>
        </w:rPr>
        <w:t>liquidity</w:t>
      </w:r>
      <w:r>
        <w:rPr>
          <w:color w:val="292425"/>
          <w:spacing w:val="-19"/>
          <w:w w:val="110"/>
        </w:rPr>
        <w:t> </w:t>
      </w:r>
      <w:r>
        <w:rPr>
          <w:color w:val="292425"/>
          <w:w w:val="110"/>
        </w:rPr>
        <w:t>has</w:t>
      </w:r>
      <w:r>
        <w:rPr>
          <w:color w:val="292425"/>
          <w:spacing w:val="-19"/>
          <w:w w:val="110"/>
        </w:rPr>
        <w:t> </w:t>
      </w:r>
      <w:r>
        <w:rPr>
          <w:color w:val="292425"/>
          <w:w w:val="110"/>
        </w:rPr>
        <w:t>remained</w:t>
      </w:r>
      <w:r>
        <w:rPr>
          <w:color w:val="292425"/>
          <w:spacing w:val="-19"/>
          <w:w w:val="110"/>
        </w:rPr>
        <w:t> </w:t>
      </w:r>
      <w:r>
        <w:rPr>
          <w:color w:val="292425"/>
          <w:w w:val="110"/>
        </w:rPr>
        <w:t>ample.</w:t>
      </w:r>
      <w:r>
        <w:rPr>
          <w:color w:val="292425"/>
          <w:spacing w:val="17"/>
          <w:w w:val="110"/>
        </w:rPr>
        <w:t> </w:t>
      </w:r>
      <w:r>
        <w:rPr>
          <w:color w:val="292425"/>
          <w:w w:val="110"/>
        </w:rPr>
        <w:t>In</w:t>
      </w:r>
      <w:r>
        <w:rPr>
          <w:color w:val="292425"/>
          <w:spacing w:val="-19"/>
          <w:w w:val="110"/>
        </w:rPr>
        <w:t> </w:t>
      </w:r>
      <w:r>
        <w:rPr>
          <w:color w:val="292425"/>
          <w:w w:val="110"/>
        </w:rPr>
        <w:t>its</w:t>
      </w:r>
      <w:r>
        <w:rPr>
          <w:color w:val="292425"/>
          <w:spacing w:val="-19"/>
          <w:w w:val="110"/>
        </w:rPr>
        <w:t> </w:t>
      </w:r>
      <w:r>
        <w:rPr>
          <w:color w:val="292425"/>
          <w:w w:val="110"/>
        </w:rPr>
        <w:t>central</w:t>
      </w:r>
      <w:r>
        <w:rPr>
          <w:color w:val="292425"/>
          <w:spacing w:val="-20"/>
          <w:w w:val="110"/>
        </w:rPr>
        <w:t> </w:t>
      </w:r>
      <w:r>
        <w:rPr>
          <w:color w:val="292425"/>
          <w:w w:val="110"/>
        </w:rPr>
        <w:t>case, the</w:t>
      </w:r>
      <w:r>
        <w:rPr>
          <w:color w:val="292425"/>
          <w:spacing w:val="-18"/>
          <w:w w:val="110"/>
        </w:rPr>
        <w:t> </w:t>
      </w:r>
      <w:r>
        <w:rPr>
          <w:color w:val="292425"/>
          <w:w w:val="110"/>
        </w:rPr>
        <w:t>MPC</w:t>
      </w:r>
      <w:r>
        <w:rPr>
          <w:color w:val="292425"/>
          <w:spacing w:val="-18"/>
          <w:w w:val="110"/>
        </w:rPr>
        <w:t> </w:t>
      </w:r>
      <w:r>
        <w:rPr>
          <w:color w:val="292425"/>
          <w:w w:val="110"/>
        </w:rPr>
        <w:t>projects</w:t>
      </w:r>
      <w:r>
        <w:rPr>
          <w:color w:val="292425"/>
          <w:spacing w:val="-18"/>
          <w:w w:val="110"/>
        </w:rPr>
        <w:t> </w:t>
      </w:r>
      <w:r>
        <w:rPr>
          <w:color w:val="292425"/>
          <w:w w:val="110"/>
        </w:rPr>
        <w:t>business</w:t>
      </w:r>
      <w:r>
        <w:rPr>
          <w:color w:val="292425"/>
          <w:spacing w:val="-17"/>
          <w:w w:val="110"/>
        </w:rPr>
        <w:t> </w:t>
      </w:r>
      <w:r>
        <w:rPr>
          <w:color w:val="292425"/>
          <w:spacing w:val="-3"/>
          <w:w w:val="110"/>
        </w:rPr>
        <w:t>investment</w:t>
      </w:r>
      <w:r>
        <w:rPr>
          <w:color w:val="292425"/>
          <w:spacing w:val="-18"/>
          <w:w w:val="110"/>
        </w:rPr>
        <w:t> </w:t>
      </w:r>
      <w:r>
        <w:rPr>
          <w:color w:val="292425"/>
          <w:spacing w:val="-4"/>
          <w:w w:val="110"/>
        </w:rPr>
        <w:t>to</w:t>
      </w:r>
      <w:r>
        <w:rPr>
          <w:color w:val="292425"/>
          <w:spacing w:val="-18"/>
          <w:w w:val="110"/>
        </w:rPr>
        <w:t> </w:t>
      </w:r>
      <w:r>
        <w:rPr>
          <w:color w:val="292425"/>
          <w:spacing w:val="-3"/>
          <w:w w:val="110"/>
        </w:rPr>
        <w:t>grow</w:t>
      </w:r>
      <w:r>
        <w:rPr>
          <w:color w:val="292425"/>
          <w:spacing w:val="-18"/>
          <w:w w:val="110"/>
        </w:rPr>
        <w:t> </w:t>
      </w:r>
      <w:r>
        <w:rPr>
          <w:color w:val="292425"/>
          <w:w w:val="110"/>
        </w:rPr>
        <w:t>at</w:t>
      </w:r>
      <w:r>
        <w:rPr>
          <w:color w:val="292425"/>
          <w:spacing w:val="-17"/>
          <w:w w:val="110"/>
        </w:rPr>
        <w:t> </w:t>
      </w:r>
      <w:r>
        <w:rPr>
          <w:color w:val="292425"/>
          <w:w w:val="110"/>
        </w:rPr>
        <w:t>a</w:t>
      </w:r>
      <w:r>
        <w:rPr>
          <w:color w:val="292425"/>
          <w:spacing w:val="-18"/>
          <w:w w:val="110"/>
        </w:rPr>
        <w:t> </w:t>
      </w:r>
      <w:r>
        <w:rPr>
          <w:color w:val="292425"/>
          <w:w w:val="110"/>
        </w:rPr>
        <w:t>slightly </w:t>
      </w:r>
      <w:r>
        <w:rPr>
          <w:color w:val="292425"/>
          <w:spacing w:val="-3"/>
          <w:w w:val="110"/>
        </w:rPr>
        <w:t>faster</w:t>
      </w:r>
      <w:r>
        <w:rPr>
          <w:color w:val="292425"/>
          <w:spacing w:val="-7"/>
          <w:w w:val="110"/>
        </w:rPr>
        <w:t> </w:t>
      </w:r>
      <w:r>
        <w:rPr>
          <w:color w:val="292425"/>
          <w:spacing w:val="-4"/>
          <w:w w:val="110"/>
        </w:rPr>
        <w:t>rate</w:t>
      </w:r>
      <w:r>
        <w:rPr>
          <w:color w:val="292425"/>
          <w:spacing w:val="-7"/>
          <w:w w:val="110"/>
        </w:rPr>
        <w:t> </w:t>
      </w:r>
      <w:r>
        <w:rPr>
          <w:color w:val="292425"/>
          <w:w w:val="110"/>
        </w:rPr>
        <w:t>than</w:t>
      </w:r>
      <w:r>
        <w:rPr>
          <w:color w:val="292425"/>
          <w:spacing w:val="-7"/>
          <w:w w:val="110"/>
        </w:rPr>
        <w:t> </w:t>
      </w:r>
      <w:r>
        <w:rPr>
          <w:color w:val="292425"/>
          <w:w w:val="110"/>
        </w:rPr>
        <w:t>GDP</w:t>
      </w:r>
      <w:r>
        <w:rPr>
          <w:color w:val="292425"/>
          <w:spacing w:val="-7"/>
          <w:w w:val="110"/>
        </w:rPr>
        <w:t> </w:t>
      </w:r>
      <w:r>
        <w:rPr>
          <w:color w:val="292425"/>
          <w:w w:val="110"/>
        </w:rPr>
        <w:t>during</w:t>
      </w:r>
      <w:r>
        <w:rPr>
          <w:color w:val="292425"/>
          <w:spacing w:val="-7"/>
          <w:w w:val="110"/>
        </w:rPr>
        <w:t> </w:t>
      </w:r>
      <w:r>
        <w:rPr>
          <w:color w:val="292425"/>
          <w:w w:val="110"/>
        </w:rPr>
        <w:t>the</w:t>
      </w:r>
      <w:r>
        <w:rPr>
          <w:color w:val="292425"/>
          <w:spacing w:val="-7"/>
          <w:w w:val="110"/>
        </w:rPr>
        <w:t> </w:t>
      </w:r>
      <w:r>
        <w:rPr>
          <w:color w:val="292425"/>
          <w:w w:val="110"/>
        </w:rPr>
        <w:t>forecast</w:t>
      </w:r>
      <w:r>
        <w:rPr>
          <w:color w:val="292425"/>
          <w:spacing w:val="-7"/>
          <w:w w:val="110"/>
        </w:rPr>
        <w:t> </w:t>
      </w:r>
      <w:r>
        <w:rPr>
          <w:color w:val="292425"/>
          <w:w w:val="110"/>
        </w:rPr>
        <w:t>period.</w:t>
      </w:r>
    </w:p>
    <w:p>
      <w:pPr>
        <w:pStyle w:val="BodyText"/>
        <w:spacing w:before="9"/>
        <w:rPr>
          <w:sz w:val="23"/>
        </w:rPr>
      </w:pPr>
    </w:p>
    <w:p>
      <w:pPr>
        <w:pStyle w:val="BodyText"/>
        <w:ind w:left="181"/>
        <w:rPr>
          <w:rFonts w:ascii="Trebuchet MS"/>
        </w:rPr>
      </w:pPr>
      <w:r>
        <w:rPr>
          <w:rFonts w:ascii="Trebuchet MS"/>
          <w:color w:val="0092C0"/>
        </w:rPr>
        <w:t>Government spending</w:t>
      </w:r>
    </w:p>
    <w:p>
      <w:pPr>
        <w:pStyle w:val="BodyText"/>
        <w:spacing w:before="11"/>
        <w:rPr>
          <w:rFonts w:ascii="Trebuchet MS"/>
          <w:sz w:val="17"/>
        </w:rPr>
      </w:pPr>
    </w:p>
    <w:p>
      <w:pPr>
        <w:pStyle w:val="BodyText"/>
        <w:spacing w:line="292" w:lineRule="auto"/>
        <w:ind w:left="301" w:right="151"/>
      </w:pPr>
      <w:r>
        <w:rPr>
          <w:color w:val="292425"/>
          <w:w w:val="110"/>
        </w:rPr>
        <w:t>In forming its projections, the MPC assumed that nominal government final demand will increase in line with the plans </w:t>
      </w:r>
      <w:r>
        <w:rPr>
          <w:color w:val="292425"/>
          <w:w w:val="105"/>
        </w:rPr>
        <w:t>outlined in the December 2004 </w:t>
      </w:r>
      <w:r>
        <w:rPr>
          <w:i/>
          <w:color w:val="292425"/>
          <w:w w:val="105"/>
        </w:rPr>
        <w:t>Pre-Budget Report </w:t>
      </w:r>
      <w:r>
        <w:rPr>
          <w:color w:val="292425"/>
          <w:w w:val="105"/>
        </w:rPr>
        <w:t>(PBR). They</w:t>
      </w:r>
    </w:p>
    <w:p>
      <w:pPr>
        <w:spacing w:after="0" w:line="292" w:lineRule="auto"/>
        <w:sectPr>
          <w:type w:val="continuous"/>
          <w:pgSz w:w="11900" w:h="16840"/>
          <w:pgMar w:top="1140" w:bottom="0" w:left="640" w:right="620"/>
          <w:cols w:num="2" w:equalWidth="0">
            <w:col w:w="4298" w:space="498"/>
            <w:col w:w="5844"/>
          </w:cols>
        </w:sectPr>
      </w:pPr>
    </w:p>
    <w:p>
      <w:pPr>
        <w:pStyle w:val="BodyText"/>
        <w:spacing w:before="1"/>
        <w:rPr>
          <w:sz w:val="12"/>
        </w:rPr>
      </w:pPr>
    </w:p>
    <w:p>
      <w:pPr>
        <w:pStyle w:val="BodyText"/>
        <w:spacing w:line="20" w:lineRule="exact"/>
        <w:ind w:left="4949"/>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0"/>
          <w:numId w:val="46"/>
        </w:numPr>
        <w:tabs>
          <w:tab w:pos="5223" w:val="left" w:leader="none"/>
        </w:tabs>
        <w:spacing w:line="240" w:lineRule="auto" w:before="23" w:after="0"/>
        <w:ind w:left="5222" w:right="755" w:hanging="240"/>
        <w:jc w:val="left"/>
        <w:rPr>
          <w:sz w:val="14"/>
        </w:rPr>
      </w:pPr>
      <w:r>
        <w:rPr/>
        <w:pict>
          <v:shape style="position:absolute;margin-left:293.100403pt;margin-top:8.486156pt;width:233.05pt;height:8pt;mso-position-horizontal-relative:page;mso-position-vertical-relative:paragraph;z-index:16231936" coordorigin="5862,170" coordsize="4661,160" path="m5862,170l10522,170m6015,330l6212,330m5862,330l5979,330m6247,330l7453,330e" filled="false" stroked="true" strokeweight=".4244pt" strokecolor="#0070ff">
            <v:path arrowok="t"/>
            <v:stroke dashstyle="solid"/>
            <w10:wrap type="none"/>
          </v:shape>
        </w:pict>
      </w:r>
      <w:hyperlink r:id="rId146">
        <w:r>
          <w:rPr>
            <w:color w:val="292425"/>
            <w:w w:val="110"/>
            <w:sz w:val="14"/>
          </w:rPr>
          <w:t>See</w:t>
        </w:r>
        <w:r>
          <w:rPr>
            <w:color w:val="292425"/>
            <w:spacing w:val="-10"/>
            <w:w w:val="110"/>
            <w:sz w:val="14"/>
          </w:rPr>
          <w:t> </w:t>
        </w:r>
        <w:r>
          <w:rPr>
            <w:color w:val="292425"/>
            <w:w w:val="110"/>
            <w:sz w:val="14"/>
          </w:rPr>
          <w:t>the</w:t>
        </w:r>
        <w:r>
          <w:rPr>
            <w:color w:val="292425"/>
            <w:spacing w:val="-10"/>
            <w:w w:val="110"/>
            <w:sz w:val="14"/>
          </w:rPr>
          <w:t> </w:t>
        </w:r>
        <w:r>
          <w:rPr>
            <w:color w:val="292425"/>
            <w:w w:val="110"/>
            <w:sz w:val="14"/>
          </w:rPr>
          <w:t>box</w:t>
        </w:r>
        <w:r>
          <w:rPr>
            <w:color w:val="292425"/>
            <w:spacing w:val="-10"/>
            <w:w w:val="110"/>
            <w:sz w:val="14"/>
          </w:rPr>
          <w:t> </w:t>
        </w:r>
        <w:r>
          <w:rPr>
            <w:color w:val="292425"/>
            <w:w w:val="110"/>
            <w:sz w:val="14"/>
          </w:rPr>
          <w:t>‘The</w:t>
        </w:r>
        <w:r>
          <w:rPr>
            <w:color w:val="292425"/>
            <w:spacing w:val="-9"/>
            <w:w w:val="110"/>
            <w:sz w:val="14"/>
          </w:rPr>
          <w:t> </w:t>
        </w:r>
        <w:r>
          <w:rPr>
            <w:color w:val="292425"/>
            <w:w w:val="110"/>
            <w:sz w:val="14"/>
          </w:rPr>
          <w:t>interest</w:t>
        </w:r>
        <w:r>
          <w:rPr>
            <w:color w:val="292425"/>
            <w:spacing w:val="-10"/>
            <w:w w:val="110"/>
            <w:sz w:val="14"/>
          </w:rPr>
          <w:t> </w:t>
        </w:r>
        <w:r>
          <w:rPr>
            <w:color w:val="292425"/>
            <w:spacing w:val="-3"/>
            <w:w w:val="110"/>
            <w:sz w:val="14"/>
          </w:rPr>
          <w:t>rate</w:t>
        </w:r>
        <w:r>
          <w:rPr>
            <w:color w:val="292425"/>
            <w:spacing w:val="-10"/>
            <w:w w:val="110"/>
            <w:sz w:val="14"/>
          </w:rPr>
          <w:t> </w:t>
        </w:r>
        <w:r>
          <w:rPr>
            <w:color w:val="292425"/>
            <w:w w:val="110"/>
            <w:sz w:val="14"/>
          </w:rPr>
          <w:t>assumptions</w:t>
        </w:r>
        <w:r>
          <w:rPr>
            <w:color w:val="292425"/>
            <w:spacing w:val="-10"/>
            <w:w w:val="110"/>
            <w:sz w:val="14"/>
          </w:rPr>
          <w:t> </w:t>
        </w:r>
        <w:r>
          <w:rPr>
            <w:color w:val="292425"/>
            <w:w w:val="110"/>
            <w:sz w:val="14"/>
          </w:rPr>
          <w:t>in</w:t>
        </w:r>
        <w:r>
          <w:rPr>
            <w:color w:val="292425"/>
            <w:spacing w:val="-9"/>
            <w:w w:val="110"/>
            <w:sz w:val="14"/>
          </w:rPr>
          <w:t> </w:t>
        </w:r>
        <w:r>
          <w:rPr>
            <w:color w:val="292425"/>
            <w:w w:val="110"/>
            <w:sz w:val="14"/>
          </w:rPr>
          <w:t>the</w:t>
        </w:r>
        <w:r>
          <w:rPr>
            <w:color w:val="292425"/>
            <w:spacing w:val="-10"/>
            <w:w w:val="110"/>
            <w:sz w:val="14"/>
          </w:rPr>
          <w:t> </w:t>
        </w:r>
        <w:r>
          <w:rPr>
            <w:color w:val="292425"/>
            <w:spacing w:val="-3"/>
            <w:w w:val="110"/>
            <w:sz w:val="14"/>
          </w:rPr>
          <w:t>projections’,</w:t>
        </w:r>
        <w:r>
          <w:rPr>
            <w:color w:val="292425"/>
            <w:spacing w:val="-10"/>
            <w:w w:val="110"/>
            <w:sz w:val="14"/>
          </w:rPr>
          <w:t> </w:t>
        </w:r>
        <w:r>
          <w:rPr>
            <w:color w:val="292425"/>
            <w:w w:val="110"/>
            <w:sz w:val="14"/>
          </w:rPr>
          <w:t>on</w:t>
        </w:r>
        <w:r>
          <w:rPr>
            <w:color w:val="292425"/>
            <w:spacing w:val="-10"/>
            <w:w w:val="110"/>
            <w:sz w:val="14"/>
          </w:rPr>
          <w:t> </w:t>
        </w:r>
        <w:r>
          <w:rPr>
            <w:color w:val="292425"/>
            <w:w w:val="110"/>
            <w:sz w:val="14"/>
          </w:rPr>
          <w:t>pages</w:t>
        </w:r>
        <w:r>
          <w:rPr>
            <w:color w:val="292425"/>
            <w:spacing w:val="-9"/>
            <w:w w:val="110"/>
            <w:sz w:val="14"/>
          </w:rPr>
          <w:t> </w:t>
        </w:r>
        <w:r>
          <w:rPr>
            <w:color w:val="292425"/>
            <w:spacing w:val="-5"/>
            <w:w w:val="110"/>
            <w:sz w:val="14"/>
          </w:rPr>
          <w:t>42–43 </w:t>
        </w:r>
        <w:r>
          <w:rPr>
            <w:color w:val="292425"/>
            <w:w w:val="110"/>
            <w:sz w:val="14"/>
          </w:rPr>
          <w:t>of the August </w:t>
        </w:r>
        <w:r>
          <w:rPr>
            <w:color w:val="292425"/>
            <w:spacing w:val="-4"/>
            <w:w w:val="110"/>
            <w:sz w:val="14"/>
          </w:rPr>
          <w:t>2004</w:t>
        </w:r>
        <w:r>
          <w:rPr>
            <w:color w:val="292425"/>
            <w:spacing w:val="-18"/>
            <w:w w:val="110"/>
            <w:sz w:val="14"/>
          </w:rPr>
          <w:t> </w:t>
        </w:r>
        <w:r>
          <w:rPr>
            <w:i/>
            <w:color w:val="292425"/>
            <w:w w:val="110"/>
            <w:sz w:val="14"/>
          </w:rPr>
          <w:t>Report</w:t>
        </w:r>
        <w:r>
          <w:rPr>
            <w:color w:val="292425"/>
            <w:w w:val="110"/>
            <w:sz w:val="14"/>
          </w:rPr>
          <w:t>.</w:t>
        </w:r>
      </w:hyperlink>
    </w:p>
    <w:p>
      <w:pPr>
        <w:spacing w:after="0" w:line="240" w:lineRule="auto"/>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109" w:right="784"/>
      </w:pPr>
      <w:bookmarkStart w:name="Net trade" w:id="85"/>
      <w:bookmarkEnd w:id="85"/>
      <w:r>
        <w:rPr/>
      </w:r>
      <w:bookmarkStart w:name="The outlook for GDP" w:id="86"/>
      <w:bookmarkEnd w:id="86"/>
      <w:r>
        <w:rPr/>
      </w:r>
      <w:bookmarkStart w:name="The outlook for inflation" w:id="87"/>
      <w:bookmarkEnd w:id="87"/>
      <w:r>
        <w:rPr/>
      </w:r>
      <w:bookmarkStart w:name="_bookmark31" w:id="88"/>
      <w:bookmarkEnd w:id="88"/>
      <w:r>
        <w:rPr/>
      </w:r>
      <w:r>
        <w:rPr>
          <w:color w:val="292425"/>
          <w:w w:val="110"/>
        </w:rPr>
        <w:t>imply</w:t>
      </w:r>
      <w:r>
        <w:rPr>
          <w:color w:val="292425"/>
          <w:spacing w:val="-22"/>
          <w:w w:val="110"/>
        </w:rPr>
        <w:t> </w:t>
      </w:r>
      <w:r>
        <w:rPr>
          <w:color w:val="292425"/>
          <w:w w:val="110"/>
        </w:rPr>
        <w:t>that</w:t>
      </w:r>
      <w:r>
        <w:rPr>
          <w:color w:val="292425"/>
          <w:spacing w:val="-21"/>
          <w:w w:val="110"/>
        </w:rPr>
        <w:t> </w:t>
      </w:r>
      <w:r>
        <w:rPr>
          <w:color w:val="292425"/>
          <w:w w:val="110"/>
        </w:rPr>
        <w:t>nominal</w:t>
      </w:r>
      <w:r>
        <w:rPr>
          <w:color w:val="292425"/>
          <w:spacing w:val="-21"/>
          <w:w w:val="110"/>
        </w:rPr>
        <w:t> </w:t>
      </w:r>
      <w:r>
        <w:rPr>
          <w:color w:val="292425"/>
          <w:w w:val="110"/>
        </w:rPr>
        <w:t>government</w:t>
      </w:r>
      <w:r>
        <w:rPr>
          <w:color w:val="292425"/>
          <w:spacing w:val="-21"/>
          <w:w w:val="110"/>
        </w:rPr>
        <w:t> </w:t>
      </w:r>
      <w:r>
        <w:rPr>
          <w:color w:val="292425"/>
          <w:w w:val="110"/>
        </w:rPr>
        <w:t>spending</w:t>
      </w:r>
      <w:r>
        <w:rPr>
          <w:color w:val="292425"/>
          <w:spacing w:val="-21"/>
          <w:w w:val="110"/>
        </w:rPr>
        <w:t> </w:t>
      </w:r>
      <w:r>
        <w:rPr>
          <w:color w:val="292425"/>
          <w:w w:val="110"/>
        </w:rPr>
        <w:t>is</w:t>
      </w:r>
      <w:r>
        <w:rPr>
          <w:color w:val="292425"/>
          <w:spacing w:val="-21"/>
          <w:w w:val="110"/>
        </w:rPr>
        <w:t> </w:t>
      </w:r>
      <w:r>
        <w:rPr>
          <w:color w:val="292425"/>
          <w:w w:val="110"/>
        </w:rPr>
        <w:t>set</w:t>
      </w:r>
      <w:r>
        <w:rPr>
          <w:color w:val="292425"/>
          <w:spacing w:val="-21"/>
          <w:w w:val="110"/>
        </w:rPr>
        <w:t> </w:t>
      </w:r>
      <w:r>
        <w:rPr>
          <w:color w:val="292425"/>
          <w:spacing w:val="-4"/>
          <w:w w:val="110"/>
        </w:rPr>
        <w:t>to</w:t>
      </w:r>
      <w:r>
        <w:rPr>
          <w:color w:val="292425"/>
          <w:spacing w:val="-21"/>
          <w:w w:val="110"/>
        </w:rPr>
        <w:t> </w:t>
      </w:r>
      <w:r>
        <w:rPr>
          <w:color w:val="292425"/>
          <w:spacing w:val="-3"/>
          <w:w w:val="110"/>
        </w:rPr>
        <w:t>grow </w:t>
      </w:r>
      <w:r>
        <w:rPr>
          <w:color w:val="292425"/>
          <w:w w:val="110"/>
        </w:rPr>
        <w:t>strongly </w:t>
      </w:r>
      <w:r>
        <w:rPr>
          <w:color w:val="292425"/>
          <w:spacing w:val="-3"/>
          <w:w w:val="110"/>
        </w:rPr>
        <w:t>over </w:t>
      </w:r>
      <w:r>
        <w:rPr>
          <w:color w:val="292425"/>
          <w:w w:val="110"/>
        </w:rPr>
        <w:t>the next three</w:t>
      </w:r>
      <w:r>
        <w:rPr>
          <w:color w:val="292425"/>
          <w:spacing w:val="-32"/>
          <w:w w:val="110"/>
        </w:rPr>
        <w:t> </w:t>
      </w:r>
      <w:r>
        <w:rPr>
          <w:color w:val="292425"/>
          <w:spacing w:val="-3"/>
          <w:w w:val="110"/>
        </w:rPr>
        <w:t>years.</w:t>
      </w:r>
    </w:p>
    <w:p>
      <w:pPr>
        <w:pStyle w:val="BodyText"/>
        <w:spacing w:before="3"/>
        <w:rPr>
          <w:sz w:val="24"/>
        </w:rPr>
      </w:pPr>
    </w:p>
    <w:p>
      <w:pPr>
        <w:pStyle w:val="BodyText"/>
        <w:spacing w:line="292" w:lineRule="auto"/>
        <w:ind w:left="5109" w:right="295"/>
      </w:pPr>
      <w:r>
        <w:rPr>
          <w:color w:val="292425"/>
          <w:w w:val="105"/>
        </w:rPr>
        <w:t>The impact of the government sector on CPI inflation is best assessed by considering the government’s demand for </w:t>
      </w:r>
      <w:r>
        <w:rPr>
          <w:color w:val="292425"/>
          <w:spacing w:val="-3"/>
          <w:w w:val="105"/>
        </w:rPr>
        <w:t>resources: </w:t>
      </w:r>
      <w:r>
        <w:rPr>
          <w:color w:val="292425"/>
          <w:w w:val="105"/>
        </w:rPr>
        <w:t>that is, the quantity of </w:t>
      </w:r>
      <w:r>
        <w:rPr>
          <w:color w:val="292425"/>
          <w:spacing w:val="-3"/>
          <w:w w:val="105"/>
        </w:rPr>
        <w:t>private </w:t>
      </w:r>
      <w:r>
        <w:rPr>
          <w:color w:val="292425"/>
          <w:w w:val="105"/>
        </w:rPr>
        <w:t>sector goods and services purchased </w:t>
      </w:r>
      <w:r>
        <w:rPr>
          <w:color w:val="292425"/>
          <w:spacing w:val="-3"/>
          <w:w w:val="105"/>
        </w:rPr>
        <w:t>by </w:t>
      </w:r>
      <w:r>
        <w:rPr>
          <w:color w:val="292425"/>
          <w:w w:val="105"/>
        </w:rPr>
        <w:t>the government as well as the labour that the public sector employs. Given the </w:t>
      </w:r>
      <w:r>
        <w:rPr>
          <w:color w:val="292425"/>
          <w:spacing w:val="-3"/>
          <w:w w:val="105"/>
        </w:rPr>
        <w:t>Government’s </w:t>
      </w:r>
      <w:r>
        <w:rPr>
          <w:color w:val="292425"/>
          <w:w w:val="105"/>
        </w:rPr>
        <w:t>nominal spending plans, that demand for </w:t>
      </w:r>
      <w:r>
        <w:rPr>
          <w:color w:val="292425"/>
          <w:spacing w:val="-3"/>
          <w:w w:val="105"/>
        </w:rPr>
        <w:t>resources </w:t>
      </w:r>
      <w:r>
        <w:rPr>
          <w:color w:val="292425"/>
          <w:w w:val="105"/>
        </w:rPr>
        <w:t>is likely </w:t>
      </w:r>
      <w:r>
        <w:rPr>
          <w:color w:val="292425"/>
          <w:spacing w:val="-4"/>
          <w:w w:val="105"/>
        </w:rPr>
        <w:t>to </w:t>
      </w:r>
      <w:r>
        <w:rPr>
          <w:color w:val="292425"/>
          <w:spacing w:val="-3"/>
          <w:w w:val="105"/>
        </w:rPr>
        <w:t>grow </w:t>
      </w:r>
      <w:r>
        <w:rPr>
          <w:color w:val="292425"/>
          <w:w w:val="105"/>
        </w:rPr>
        <w:t>quite quickly during the next few</w:t>
      </w:r>
      <w:r>
        <w:rPr>
          <w:color w:val="292425"/>
          <w:spacing w:val="-16"/>
          <w:w w:val="105"/>
        </w:rPr>
        <w:t> </w:t>
      </w:r>
      <w:r>
        <w:rPr>
          <w:color w:val="292425"/>
          <w:spacing w:val="-3"/>
          <w:w w:val="105"/>
        </w:rPr>
        <w:t>years.</w:t>
      </w:r>
    </w:p>
    <w:p>
      <w:pPr>
        <w:pStyle w:val="BodyText"/>
        <w:spacing w:before="4"/>
      </w:pPr>
    </w:p>
    <w:p>
      <w:pPr>
        <w:pStyle w:val="BodyText"/>
        <w:spacing w:before="1"/>
        <w:ind w:left="1294" w:right="1170"/>
        <w:jc w:val="center"/>
        <w:rPr>
          <w:rFonts w:ascii="Trebuchet MS"/>
        </w:rPr>
      </w:pPr>
      <w:r>
        <w:rPr>
          <w:rFonts w:ascii="Trebuchet MS"/>
          <w:color w:val="0092C0"/>
        </w:rPr>
        <w:t>Net trade</w:t>
      </w:r>
    </w:p>
    <w:p>
      <w:pPr>
        <w:pStyle w:val="BodyText"/>
        <w:spacing w:before="5"/>
        <w:rPr>
          <w:rFonts w:ascii="Trebuchet MS"/>
          <w:sz w:val="12"/>
        </w:rPr>
      </w:pPr>
    </w:p>
    <w:p>
      <w:pPr>
        <w:spacing w:after="0"/>
        <w:rPr>
          <w:rFonts w:ascii="Trebuchet MS"/>
          <w:sz w:val="12"/>
        </w:rPr>
        <w:sectPr>
          <w:pgSz w:w="11900" w:h="16840"/>
          <w:pgMar w:header="601" w:footer="581" w:top="800" w:bottom="7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6"/>
        <w:rPr>
          <w:rFonts w:ascii="Trebuchet MS"/>
          <w:sz w:val="25"/>
        </w:rPr>
      </w:pPr>
    </w:p>
    <w:p>
      <w:pPr>
        <w:pStyle w:val="BodyText"/>
        <w:spacing w:before="1"/>
        <w:ind w:left="18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7"/>
        <w:ind w:left="180" w:right="586"/>
        <w:rPr>
          <w:rFonts w:ascii="Trebuchet MS"/>
        </w:rPr>
      </w:pPr>
      <w:r>
        <w:rPr>
          <w:rFonts w:ascii="Trebuchet MS"/>
          <w:color w:val="0092C0"/>
          <w:w w:val="95"/>
        </w:rPr>
        <w:t>Current GDP projection based on market </w:t>
      </w:r>
      <w:r>
        <w:rPr>
          <w:rFonts w:ascii="Trebuchet MS"/>
          <w:color w:val="0092C0"/>
        </w:rPr>
        <w:t>interest rate expectations</w:t>
      </w:r>
    </w:p>
    <w:p>
      <w:pPr>
        <w:spacing w:line="112" w:lineRule="exact" w:before="175"/>
        <w:ind w:left="0" w:right="130" w:firstLine="0"/>
        <w:jc w:val="right"/>
        <w:rPr>
          <w:sz w:val="12"/>
        </w:rPr>
      </w:pPr>
      <w:r>
        <w:rPr>
          <w:color w:val="292425"/>
          <w:w w:val="110"/>
          <w:sz w:val="12"/>
        </w:rPr>
        <w:t>Percentage increase in output on a year earlier</w:t>
      </w:r>
    </w:p>
    <w:p>
      <w:pPr>
        <w:spacing w:line="112" w:lineRule="exact" w:before="0"/>
        <w:ind w:left="0" w:right="38" w:firstLine="0"/>
        <w:jc w:val="right"/>
        <w:rPr>
          <w:sz w:val="12"/>
        </w:rPr>
      </w:pPr>
      <w:r>
        <w:rPr/>
        <w:pict>
          <v:group style="position:absolute;margin-left:42.560001pt;margin-top:3.937656pt;width:198.3pt;height:142.75pt;mso-position-horizontal-relative:page;mso-position-vertical-relative:paragraph;z-index:-21756928" coordorigin="851,79" coordsize="3966,2855">
            <v:shape style="position:absolute;left:998;top:2808;width:3759;height:117" coordorigin="998,2808" coordsize="3759,117" path="m998,2920l4621,2920m1000,2920l1000,2808m1113,2920l1113,2849m1226,2920l1226,2849m1339,2920l1339,2849m1452,2920l1452,2808m1565,2920l1565,2849m1678,2920l1678,2849m1792,2920l1792,2849m1905,2920l1905,2808m2018,2920l2018,2849m2131,2920l2131,2849m2244,2920l2244,2849m2357,2916l2357,2808m2470,2920l2470,2849m2583,2920l2583,2849m2697,2920l2697,2849m2810,2916l2810,2808m2923,2920l2923,2849m3036,2920l3036,2849m3149,2920l3149,2849m3262,2916l3262,2808m3375,2920l3375,2849m3489,2920l3489,2849m3602,2920l3602,2849m3715,2918l3715,2808m3828,2920l3828,2849m3941,2920l3941,2849m4054,2920l4054,2849m4280,2920l4280,2849m4394,2920l4394,2849m4507,2920l4507,2849m4620,2920l4620,2808m4757,2925l4664,2925e" filled="false" stroked="true" strokeweight=".5pt" strokecolor="#292425">
              <v:path arrowok="t"/>
              <v:stroke dashstyle="solid"/>
            </v:shape>
            <v:line style="position:absolute" from="945,2918" to="851,2918" stroked="true" strokeweight=".5pt" strokecolor="#292425">
              <v:stroke dashstyle="solid"/>
            </v:line>
            <v:shape style="position:absolute;left:1004;top:2509;width:3753;height:7" coordorigin="1004,2510" coordsize="3753,7" path="m4757,2517l4664,2517m1004,2510l4609,2510e" filled="false" stroked="true" strokeweight=".5pt" strokecolor="#292425">
              <v:path arrowok="t"/>
              <v:stroke dashstyle="solid"/>
            </v:shape>
            <v:line style="position:absolute" from="945,2510" to="851,2510" stroked="true" strokeweight=".5pt" strokecolor="#292425">
              <v:stroke dashstyle="solid"/>
            </v:line>
            <v:shape style="position:absolute;left:4663;top:477;width:94;height:1632" coordorigin="4664,478" coordsize="94,1632" path="m4757,2109l4664,2109m4757,1701l4664,1701m4757,1293l4664,1293m4757,885l4664,885m4757,478l4664,478e" filled="false" stroked="true" strokeweight=".5pt" strokecolor="#292425">
              <v:path arrowok="t"/>
              <v:stroke dashstyle="solid"/>
            </v:shape>
            <v:shape style="position:absolute;left:999;top:734;width:679;height:914" coordorigin="1000,734" coordsize="679,914" path="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999;top:734;width:1924;height:955" coordorigin="1000,734" coordsize="1924,955" path="m2697,1424l2583,1689m2810,1297l2697,1424m2923,1093l2810,1297m1113,734l1000,845m1226,885l1113,734m1339,1293l1226,885m1452,1465l1339,1293m1565,1558l1452,1465m1678,1648l1565,1558e" filled="false" stroked="true" strokeweight=".5pt" strokecolor="#292425">
              <v:path arrowok="t"/>
              <v:stroke dashstyle="solid"/>
            </v:shape>
            <v:rect style="position:absolute;left:1673;top:1634;width:124;height:19" filled="true" fillcolor="#292425" stroked="false">
              <v:fill type="solid"/>
            </v:rect>
            <v:shape style="position:absolute;left:1791;top:1639;width:340;height:257" coordorigin="1792,1640" coordsize="340,257" path="m1905,1836l1792,1640m2018,1897l1905,1836m2131,1721l2018,1897e" filled="false" stroked="true" strokeweight=".5pt" strokecolor="#292425">
              <v:path arrowok="t"/>
              <v:stroke dashstyle="solid"/>
            </v:shape>
            <v:line style="position:absolute" from="2126,1724" to="2249,1724" stroked="true" strokeweight=".704pt" strokecolor="#292425">
              <v:stroke dashstyle="solid"/>
            </v:line>
            <v:line style="position:absolute" from="2357,1681" to="2244,1726" stroked="true" strokeweight=".5pt" strokecolor="#292425">
              <v:stroke dashstyle="solid"/>
            </v:line>
            <v:line style="position:absolute" from="2352,1679" to="2475,1679" stroked="true" strokeweight=".704pt" strokecolor="#292425">
              <v:stroke dashstyle="solid"/>
            </v:line>
            <v:rect style="position:absolute;left:2465;top:1671;width:124;height:23" filled="true" fillcolor="#292425" stroked="false">
              <v:fill type="solid"/>
            </v:rect>
            <v:shape style="position:absolute;left:2583;top:1093;width:340;height:596" coordorigin="2583,1093" coordsize="340,596" path="m2697,1424l2583,1689m2810,1297l2697,1424m2923,1093l2810,1297e" filled="false" stroked="true" strokeweight=".5pt" strokecolor="#292425">
              <v:path arrowok="t"/>
              <v:stroke dashstyle="solid"/>
            </v:shape>
            <v:shape style="position:absolute;left:999;top:734;width:679;height:914" coordorigin="1000,734" coordsize="679,914" path="m1113,734l1000,845m1226,885l1113,734m1339,1293l1226,885m1452,1465l1339,1293m1565,1558l1452,1465m1678,1648l1565,1558e" filled="false" stroked="true" strokeweight="1pt" strokecolor="#008357">
              <v:path arrowok="t"/>
              <v:stroke dashstyle="solid"/>
            </v:shape>
            <v:rect style="position:absolute;left:1668;top:1629;width:134;height:29" filled="true" fillcolor="#008357" stroked="false">
              <v:fill type="solid"/>
            </v:rect>
            <v:shape style="position:absolute;left:1791;top:1639;width:340;height:257" coordorigin="1792,1640" coordsize="340,257" path="m1905,1836l1792,1640m2018,1897l1905,1836m2131,1721l2018,1897e" filled="false" stroked="true" strokeweight="1pt" strokecolor="#008357">
              <v:path arrowok="t"/>
              <v:stroke dashstyle="solid"/>
            </v:shape>
            <v:line style="position:absolute" from="2121,1724" to="2254,1724" stroked="true" strokeweight="1.204pt" strokecolor="#008357">
              <v:stroke dashstyle="solid"/>
            </v:line>
            <v:line style="position:absolute" from="2357,1681" to="2244,1726" stroked="true" strokeweight="1pt" strokecolor="#008357">
              <v:stroke dashstyle="solid"/>
            </v:line>
            <v:line style="position:absolute" from="2347,1679" to="2480,1679" stroked="true" strokeweight="1.204pt" strokecolor="#008357">
              <v:stroke dashstyle="solid"/>
            </v:line>
            <v:rect style="position:absolute;left:2460;top:1666;width:134;height:33" filled="true" fillcolor="#008357" stroked="false">
              <v:fill type="solid"/>
            </v:rect>
            <v:shape style="position:absolute;left:2583;top:1297;width:227;height:392" coordorigin="2583,1297" coordsize="227,392" path="m2697,1424l2583,1689m2810,1297l2697,1424e" filled="false" stroked="true" strokeweight="1pt" strokecolor="#008357">
              <v:path arrowok="t"/>
              <v:stroke dashstyle="solid"/>
            </v:shape>
            <v:shape style="position:absolute;left:2809;top:1093;width:340;height:286" coordorigin="2810,1093" coordsize="340,286" path="m2923,1093l2810,1297m3036,1269l2923,1093m3149,1379l3036,1269e" filled="false" stroked="true" strokeweight="1pt" strokecolor="#008357">
              <v:path arrowok="t"/>
              <v:stroke dashstyle="solid"/>
            </v:shape>
            <v:shape style="position:absolute;left:851;top:878;width:94;height:816" coordorigin="851,878" coordsize="94,816" path="m945,1694l851,1694m945,1286l851,1286m945,878l851,878e" filled="false" stroked="true" strokeweight=".5pt" strokecolor="#292425">
              <v:path arrowok="t"/>
              <v:stroke dashstyle="solid"/>
            </v:shape>
            <v:shape style="position:absolute;left:3149;top:457;width:1471;height:1599" coordorigin="3149,457" coordsize="1471,1599" path="m4620,457l4507,482,4394,502,4280,563,4167,645,4054,698,3941,796,3828,910,3715,971,3602,967,3489,1024,3375,1199,3262,1244,3149,1379,3262,1562,3375,1832,3489,1868,3602,1970,3715,2027,3828,2048,3941,2056,4054,2044,4167,1995,4394,1938,4507,1942,4620,1929,4620,457xe" filled="true" fillcolor="#bedacf" stroked="false">
              <v:path arrowok="t"/>
              <v:fill type="solid"/>
            </v:shape>
            <v:shape style="position:absolute;left:3149;top:620;width:1471;height:1289" coordorigin="3149,620" coordsize="1471,1289" path="m4620,620l4507,641,4394,657,4280,710,4167,783,4054,836,3941,922,3828,1020,3715,1069,3602,1061,3489,1102,3375,1257,3262,1277,3149,1379,3262,1522,3375,1750,3489,1758,3602,1840,3715,1893,3828,1909,3941,1905,4054,1885,4167,1836,4394,1779,4507,1779,4620,1766,4620,620xe" filled="true" fillcolor="#a2ccbc" stroked="false">
              <v:path arrowok="t"/>
              <v:fill type="solid"/>
            </v:shape>
            <v:shape style="position:absolute;left:3149;top:726;width:1471;height:1085" coordorigin="3149,726" coordsize="1471,1085" path="m4620,726l4507,751,4394,763,4280,812,4167,877,4054,930,3941,1008,3828,1093,3715,1134,3602,1122,3489,1155,3375,1297,3262,1293,3149,1379,3262,1493,3375,1697,3489,1685,3602,1754,3715,1799,3828,1811,3941,1803,4054,1779,4167,1730,4280,1697,4394,1668,4507,1668,4620,1656,4620,726xe" filled="true" fillcolor="#95c5b3" stroked="false">
              <v:path arrowok="t"/>
              <v:fill type="solid"/>
            </v:shape>
            <v:shape style="position:absolute;left:3149;top:816;width:1471;height:918" coordorigin="3149,817" coordsize="1471,918" path="m4620,817l4507,837,4394,849,4280,894,4167,956,4054,1004,3828,1151,3715,1188,3602,1172,3489,1196,3375,1331,3262,1310,3149,1380,3262,1473,3375,1653,3489,1628,3602,1686,3715,1730,3828,1734,3941,1722,4054,1694,4167,1645,4280,1612,4394,1584,4507,1584,4620,1571,4620,817xe" filled="true" fillcolor="#88bdaa" stroked="false">
              <v:path arrowok="t"/>
              <v:fill type="solid"/>
            </v:shape>
            <v:shape style="position:absolute;left:3149;top:890;width:1471;height:784" coordorigin="3149,890" coordsize="1471,784" path="m4620,890l4507,911,4394,919,4280,964,4167,1021,4054,1070,3941,1135,3828,1204,3715,1233,3602,1217,3489,1233,3375,1359,3262,1327,3149,1380,3262,1453,3375,1616,3489,1579,3602,1628,3715,1665,3828,1673,3941,1653,4054,1624,4167,1571,4280,1539,4394,1510,4507,1510,4620,1498,4620,890xe" filled="true" fillcolor="#6eb199" stroked="false">
              <v:path arrowok="t"/>
              <v:fill type="solid"/>
            </v:shape>
            <v:shape style="position:absolute;left:3149;top:958;width:1471;height:653" coordorigin="3149,959" coordsize="1471,653" path="m4620,959l4507,975,4394,983,4280,1024,4167,1077,4054,1126,3828,1248,3715,1273,3602,1252,3489,1265,3375,1383,3262,1338,3149,1379,3262,1436,3375,1583,3489,1534,3602,1575,3715,1611,3828,1611,3941,1591,4054,1558,4167,1505,4394,1440,4507,1440,4620,1428,4620,959xe" filled="true" fillcolor="#53a689" stroked="false">
              <v:path arrowok="t"/>
              <v:fill type="solid"/>
            </v:shape>
            <v:shape style="position:absolute;left:3149;top:1020;width:1471;height:539" coordorigin="3149,1020" coordsize="1471,539" path="m4620,1020l4507,1036,4394,1044,4280,1081,4054,1179,3941,1236,3828,1289,3715,1310,3602,1289,3489,1293,3375,1403,3262,1346,3149,1379,3262,1424,3375,1550,3489,1493,3715,1558,3828,1558,3941,1530,4054,1497,4167,1444,4394,1379,4507,1379,4620,1367,4620,1020xe" filled="true" fillcolor="#339c7c" stroked="false">
              <v:path arrowok="t"/>
              <v:fill type="solid"/>
            </v:shape>
            <v:shape style="position:absolute;left:3149;top:1081;width:1471;height:441" coordorigin="3149,1081" coordsize="1471,441" path="m4620,1081l4507,1093,4394,1102,4280,1134,4167,1179,4054,1232,3828,1330,3715,1346,3602,1322,3489,1322,3375,1424,3262,1358,3149,1379,3262,1407,3375,1522,3489,1452,3602,1477,3715,1509,3828,1505,3941,1477,4054,1440,4167,1387,4280,1350,4394,1322,4507,1322,4620,1305,4620,1081xe" filled="true" fillcolor="#119676" stroked="false">
              <v:path arrowok="t"/>
              <v:fill type="solid"/>
            </v:shape>
            <v:shape style="position:absolute;left:3149;top:1138;width:1471;height:355" coordorigin="3149,1138" coordsize="1471,355" path="m4620,1138l4507,1150,4394,1155,4280,1187,4167,1228,4054,1281,3828,1371,3715,1383,3602,1354,3489,1350,3375,1444,3262,1367,3149,1379,3262,1391,3375,1493,3489,1416,3602,1432,3715,1460,3828,1456,3941,1424,4054,1383,4167,1334,4280,1297,4394,1265,4507,1265,4620,1248,4620,1138xe" filled="true" fillcolor="#00916e" stroked="false">
              <v:path arrowok="t"/>
              <v:fill type="solid"/>
            </v:shape>
            <v:line style="position:absolute" from="4167,79" to="4167,2934" stroked="true" strokeweight=".5pt" strokecolor="#292425">
              <v:stroke dashstyle="dash"/>
            </v:line>
            <v:shape style="position:absolute;left:4699;top:2277;width:118;height:481"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36"/>
                      <w:ind w:left="1"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247808" from="237.852996pt,3.484656pt" to="233.186996pt,3.484656pt" stroked="true" strokeweight=".5pt" strokecolor="#292425">
            <v:stroke dashstyle="solid"/>
            <w10:wrap type="none"/>
          </v:line>
        </w:pict>
      </w:r>
      <w:r>
        <w:rPr/>
        <w:pict>
          <v:line style="position:absolute;mso-position-horizontal-relative:page;mso-position-vertical-relative:paragraph;z-index:16248832" from="47.228001pt,3.140656pt" to="42.560001pt,3.140656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0"/>
        <w:ind w:left="0" w:right="46" w:firstLine="0"/>
        <w:jc w:val="right"/>
        <w:rPr>
          <w:sz w:val="12"/>
        </w:rPr>
      </w:pPr>
      <w:r>
        <w:rPr/>
        <w:pict>
          <v:line style="position:absolute;mso-position-horizontal-relative:page;mso-position-vertical-relative:paragraph;z-index:16248320" from="47.228pt,4.310756pt" to="42.562pt,4.310756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1"/>
        <w:ind w:left="0" w:right="46" w:firstLine="0"/>
        <w:jc w:val="right"/>
        <w:rPr>
          <w:sz w:val="12"/>
        </w:rPr>
      </w:pPr>
      <w:r>
        <w:rPr>
          <w:color w:val="292425"/>
          <w:w w:val="121"/>
          <w:sz w:val="12"/>
        </w:rPr>
        <w:t>4</w:t>
      </w:r>
    </w:p>
    <w:p>
      <w:pPr>
        <w:pStyle w:val="BodyText"/>
        <w:rPr>
          <w:sz w:val="12"/>
        </w:rPr>
      </w:pPr>
    </w:p>
    <w:p>
      <w:pPr>
        <w:pStyle w:val="BodyText"/>
        <w:spacing w:before="5"/>
        <w:rPr>
          <w:sz w:val="11"/>
        </w:rPr>
      </w:pPr>
    </w:p>
    <w:p>
      <w:pPr>
        <w:spacing w:before="0"/>
        <w:ind w:left="0" w:right="46" w:firstLine="0"/>
        <w:jc w:val="right"/>
        <w:rPr>
          <w:sz w:val="12"/>
        </w:rPr>
      </w:pPr>
      <w:r>
        <w:rPr>
          <w:color w:val="292425"/>
          <w:w w:val="121"/>
          <w:sz w:val="12"/>
        </w:rPr>
        <w:t>3</w:t>
      </w:r>
    </w:p>
    <w:p>
      <w:pPr>
        <w:pStyle w:val="BodyText"/>
        <w:spacing w:line="292" w:lineRule="auto" w:before="64"/>
        <w:ind w:left="300" w:right="147"/>
      </w:pPr>
      <w:r>
        <w:rPr/>
        <w:br w:type="column"/>
      </w:r>
      <w:r>
        <w:rPr>
          <w:color w:val="292425"/>
          <w:w w:val="110"/>
        </w:rPr>
        <w:t>Despite the strong expansion in world trade in </w:t>
      </w:r>
      <w:r>
        <w:rPr>
          <w:color w:val="292425"/>
          <w:spacing w:val="-5"/>
          <w:w w:val="110"/>
        </w:rPr>
        <w:t>2004, </w:t>
      </w:r>
      <w:r>
        <w:rPr>
          <w:color w:val="292425"/>
          <w:w w:val="110"/>
        </w:rPr>
        <w:t>UK exports </w:t>
      </w:r>
      <w:r>
        <w:rPr>
          <w:color w:val="292425"/>
          <w:spacing w:val="-3"/>
          <w:w w:val="110"/>
        </w:rPr>
        <w:t>grew </w:t>
      </w:r>
      <w:r>
        <w:rPr>
          <w:color w:val="292425"/>
          <w:w w:val="110"/>
        </w:rPr>
        <w:t>only </w:t>
      </w:r>
      <w:r>
        <w:rPr>
          <w:color w:val="292425"/>
          <w:spacing w:val="-4"/>
          <w:w w:val="110"/>
        </w:rPr>
        <w:t>moderately, </w:t>
      </w:r>
      <w:r>
        <w:rPr>
          <w:color w:val="292425"/>
          <w:w w:val="110"/>
        </w:rPr>
        <w:t>implying a loss for UK companies</w:t>
      </w:r>
      <w:r>
        <w:rPr>
          <w:color w:val="292425"/>
          <w:spacing w:val="-21"/>
          <w:w w:val="110"/>
        </w:rPr>
        <w:t> </w:t>
      </w:r>
      <w:r>
        <w:rPr>
          <w:color w:val="292425"/>
          <w:w w:val="110"/>
        </w:rPr>
        <w:t>of</w:t>
      </w:r>
      <w:r>
        <w:rPr>
          <w:color w:val="292425"/>
          <w:spacing w:val="-21"/>
          <w:w w:val="110"/>
        </w:rPr>
        <w:t> </w:t>
      </w:r>
      <w:r>
        <w:rPr>
          <w:color w:val="292425"/>
          <w:spacing w:val="-2"/>
          <w:w w:val="110"/>
        </w:rPr>
        <w:t>market</w:t>
      </w:r>
      <w:r>
        <w:rPr>
          <w:color w:val="292425"/>
          <w:spacing w:val="-20"/>
          <w:w w:val="110"/>
        </w:rPr>
        <w:t> </w:t>
      </w:r>
      <w:r>
        <w:rPr>
          <w:color w:val="292425"/>
          <w:w w:val="110"/>
        </w:rPr>
        <w:t>share.</w:t>
      </w:r>
      <w:r>
        <w:rPr>
          <w:color w:val="292425"/>
          <w:spacing w:val="14"/>
          <w:w w:val="110"/>
        </w:rPr>
        <w:t> </w:t>
      </w:r>
      <w:r>
        <w:rPr>
          <w:color w:val="292425"/>
          <w:w w:val="110"/>
        </w:rPr>
        <w:t>And</w:t>
      </w:r>
      <w:r>
        <w:rPr>
          <w:color w:val="292425"/>
          <w:spacing w:val="-20"/>
          <w:w w:val="110"/>
        </w:rPr>
        <w:t> </w:t>
      </w:r>
      <w:r>
        <w:rPr>
          <w:color w:val="292425"/>
          <w:w w:val="110"/>
        </w:rPr>
        <w:t>with</w:t>
      </w:r>
      <w:r>
        <w:rPr>
          <w:color w:val="292425"/>
          <w:spacing w:val="-21"/>
          <w:w w:val="110"/>
        </w:rPr>
        <w:t> </w:t>
      </w:r>
      <w:r>
        <w:rPr>
          <w:color w:val="292425"/>
          <w:w w:val="110"/>
        </w:rPr>
        <w:t>world</w:t>
      </w:r>
      <w:r>
        <w:rPr>
          <w:color w:val="292425"/>
          <w:spacing w:val="-21"/>
          <w:w w:val="110"/>
        </w:rPr>
        <w:t> </w:t>
      </w:r>
      <w:r>
        <w:rPr>
          <w:color w:val="292425"/>
          <w:w w:val="110"/>
        </w:rPr>
        <w:t>trade</w:t>
      </w:r>
      <w:r>
        <w:rPr>
          <w:color w:val="292425"/>
          <w:spacing w:val="-20"/>
          <w:w w:val="110"/>
        </w:rPr>
        <w:t> </w:t>
      </w:r>
      <w:r>
        <w:rPr>
          <w:color w:val="292425"/>
          <w:spacing w:val="-3"/>
          <w:w w:val="110"/>
        </w:rPr>
        <w:t>expected</w:t>
      </w:r>
      <w:r>
        <w:rPr>
          <w:color w:val="292425"/>
          <w:spacing w:val="-21"/>
          <w:w w:val="110"/>
        </w:rPr>
        <w:t> </w:t>
      </w:r>
      <w:r>
        <w:rPr>
          <w:color w:val="292425"/>
          <w:spacing w:val="-4"/>
          <w:w w:val="110"/>
        </w:rPr>
        <w:t>to </w:t>
      </w:r>
      <w:r>
        <w:rPr>
          <w:color w:val="292425"/>
          <w:w w:val="110"/>
        </w:rPr>
        <w:t>slow</w:t>
      </w:r>
      <w:r>
        <w:rPr>
          <w:color w:val="292425"/>
          <w:spacing w:val="-22"/>
          <w:w w:val="110"/>
        </w:rPr>
        <w:t> </w:t>
      </w:r>
      <w:r>
        <w:rPr>
          <w:color w:val="292425"/>
          <w:w w:val="110"/>
        </w:rPr>
        <w:t>in</w:t>
      </w:r>
      <w:r>
        <w:rPr>
          <w:color w:val="292425"/>
          <w:spacing w:val="-21"/>
          <w:w w:val="110"/>
        </w:rPr>
        <w:t> </w:t>
      </w:r>
      <w:r>
        <w:rPr>
          <w:color w:val="292425"/>
          <w:spacing w:val="-6"/>
          <w:w w:val="110"/>
        </w:rPr>
        <w:t>2005,</w:t>
      </w:r>
      <w:r>
        <w:rPr>
          <w:color w:val="292425"/>
          <w:spacing w:val="-22"/>
          <w:w w:val="110"/>
        </w:rPr>
        <w:t> </w:t>
      </w:r>
      <w:r>
        <w:rPr>
          <w:color w:val="292425"/>
          <w:w w:val="110"/>
        </w:rPr>
        <w:t>UK</w:t>
      </w:r>
      <w:r>
        <w:rPr>
          <w:color w:val="292425"/>
          <w:spacing w:val="-21"/>
          <w:w w:val="110"/>
        </w:rPr>
        <w:t> </w:t>
      </w:r>
      <w:r>
        <w:rPr>
          <w:color w:val="292425"/>
          <w:w w:val="110"/>
        </w:rPr>
        <w:t>export</w:t>
      </w:r>
      <w:r>
        <w:rPr>
          <w:color w:val="292425"/>
          <w:spacing w:val="-21"/>
          <w:w w:val="110"/>
        </w:rPr>
        <w:t> </w:t>
      </w:r>
      <w:r>
        <w:rPr>
          <w:color w:val="292425"/>
          <w:spacing w:val="-2"/>
          <w:w w:val="110"/>
        </w:rPr>
        <w:t>growth</w:t>
      </w:r>
      <w:r>
        <w:rPr>
          <w:color w:val="292425"/>
          <w:spacing w:val="-22"/>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2"/>
          <w:w w:val="110"/>
        </w:rPr>
        <w:t> </w:t>
      </w:r>
      <w:r>
        <w:rPr>
          <w:color w:val="292425"/>
          <w:w w:val="110"/>
        </w:rPr>
        <w:t>remain</w:t>
      </w:r>
      <w:r>
        <w:rPr>
          <w:color w:val="292425"/>
          <w:spacing w:val="-21"/>
          <w:w w:val="110"/>
        </w:rPr>
        <w:t> </w:t>
      </w:r>
      <w:r>
        <w:rPr>
          <w:color w:val="292425"/>
          <w:w w:val="110"/>
        </w:rPr>
        <w:t>relatively muted. The decline in </w:t>
      </w:r>
      <w:r>
        <w:rPr>
          <w:color w:val="292425"/>
          <w:spacing w:val="-2"/>
          <w:w w:val="110"/>
        </w:rPr>
        <w:t>market </w:t>
      </w:r>
      <w:r>
        <w:rPr>
          <w:color w:val="292425"/>
          <w:w w:val="110"/>
        </w:rPr>
        <w:t>share during recent </w:t>
      </w:r>
      <w:r>
        <w:rPr>
          <w:color w:val="292425"/>
          <w:spacing w:val="-3"/>
          <w:w w:val="110"/>
        </w:rPr>
        <w:t>years </w:t>
      </w:r>
      <w:r>
        <w:rPr>
          <w:color w:val="292425"/>
          <w:w w:val="110"/>
        </w:rPr>
        <w:t>has been</w:t>
      </w:r>
      <w:r>
        <w:rPr>
          <w:color w:val="292425"/>
          <w:spacing w:val="-27"/>
          <w:w w:val="110"/>
        </w:rPr>
        <w:t> </w:t>
      </w:r>
      <w:r>
        <w:rPr>
          <w:color w:val="292425"/>
          <w:w w:val="110"/>
        </w:rPr>
        <w:t>marked.</w:t>
      </w:r>
      <w:r>
        <w:rPr>
          <w:color w:val="292425"/>
          <w:spacing w:val="3"/>
          <w:w w:val="110"/>
        </w:rPr>
        <w:t> </w:t>
      </w:r>
      <w:r>
        <w:rPr>
          <w:color w:val="292425"/>
          <w:w w:val="110"/>
        </w:rPr>
        <w:t>The</w:t>
      </w:r>
      <w:r>
        <w:rPr>
          <w:color w:val="292425"/>
          <w:spacing w:val="-27"/>
          <w:w w:val="110"/>
        </w:rPr>
        <w:t> </w:t>
      </w:r>
      <w:r>
        <w:rPr>
          <w:color w:val="292425"/>
          <w:w w:val="110"/>
        </w:rPr>
        <w:t>MPC</w:t>
      </w:r>
      <w:r>
        <w:rPr>
          <w:color w:val="292425"/>
          <w:spacing w:val="-26"/>
          <w:w w:val="110"/>
        </w:rPr>
        <w:t> </w:t>
      </w:r>
      <w:r>
        <w:rPr>
          <w:color w:val="292425"/>
          <w:w w:val="110"/>
        </w:rPr>
        <w:t>judges</w:t>
      </w:r>
      <w:r>
        <w:rPr>
          <w:color w:val="292425"/>
          <w:spacing w:val="-27"/>
          <w:w w:val="110"/>
        </w:rPr>
        <w:t> </w:t>
      </w:r>
      <w:r>
        <w:rPr>
          <w:color w:val="292425"/>
          <w:w w:val="110"/>
        </w:rPr>
        <w:t>that</w:t>
      </w:r>
      <w:r>
        <w:rPr>
          <w:color w:val="292425"/>
          <w:spacing w:val="-27"/>
          <w:w w:val="110"/>
        </w:rPr>
        <w:t> </w:t>
      </w:r>
      <w:r>
        <w:rPr>
          <w:color w:val="292425"/>
          <w:w w:val="110"/>
        </w:rPr>
        <w:t>such</w:t>
      </w:r>
      <w:r>
        <w:rPr>
          <w:color w:val="292425"/>
          <w:spacing w:val="-26"/>
          <w:w w:val="110"/>
        </w:rPr>
        <w:t> </w:t>
      </w:r>
      <w:r>
        <w:rPr>
          <w:color w:val="292425"/>
          <w:w w:val="110"/>
        </w:rPr>
        <w:t>weakness</w:t>
      </w:r>
      <w:r>
        <w:rPr>
          <w:color w:val="292425"/>
          <w:spacing w:val="-27"/>
          <w:w w:val="110"/>
        </w:rPr>
        <w:t> </w:t>
      </w:r>
      <w:r>
        <w:rPr>
          <w:color w:val="292425"/>
          <w:w w:val="110"/>
        </w:rPr>
        <w:t>is</w:t>
      </w:r>
      <w:r>
        <w:rPr>
          <w:color w:val="292425"/>
          <w:spacing w:val="-26"/>
          <w:w w:val="110"/>
        </w:rPr>
        <w:t> </w:t>
      </w:r>
      <w:r>
        <w:rPr>
          <w:color w:val="292425"/>
          <w:w w:val="110"/>
        </w:rPr>
        <w:t>unlikely </w:t>
      </w:r>
      <w:r>
        <w:rPr>
          <w:color w:val="292425"/>
          <w:spacing w:val="-4"/>
          <w:w w:val="110"/>
        </w:rPr>
        <w:t>to </w:t>
      </w:r>
      <w:r>
        <w:rPr>
          <w:color w:val="292425"/>
          <w:w w:val="110"/>
        </w:rPr>
        <w:t>persist and that the United </w:t>
      </w:r>
      <w:r>
        <w:rPr>
          <w:color w:val="292425"/>
          <w:spacing w:val="-3"/>
          <w:w w:val="110"/>
        </w:rPr>
        <w:t>Kingdom’s </w:t>
      </w:r>
      <w:r>
        <w:rPr>
          <w:color w:val="292425"/>
          <w:spacing w:val="-2"/>
          <w:w w:val="110"/>
        </w:rPr>
        <w:t>market </w:t>
      </w:r>
      <w:r>
        <w:rPr>
          <w:color w:val="292425"/>
          <w:w w:val="110"/>
        </w:rPr>
        <w:t>share will erode</w:t>
      </w:r>
      <w:r>
        <w:rPr>
          <w:color w:val="292425"/>
          <w:spacing w:val="-15"/>
          <w:w w:val="110"/>
        </w:rPr>
        <w:t> </w:t>
      </w:r>
      <w:r>
        <w:rPr>
          <w:color w:val="292425"/>
          <w:w w:val="110"/>
        </w:rPr>
        <w:t>less</w:t>
      </w:r>
      <w:r>
        <w:rPr>
          <w:color w:val="292425"/>
          <w:spacing w:val="-14"/>
          <w:w w:val="110"/>
        </w:rPr>
        <w:t> </w:t>
      </w:r>
      <w:r>
        <w:rPr>
          <w:color w:val="292425"/>
          <w:w w:val="110"/>
        </w:rPr>
        <w:t>quickly</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future</w:t>
      </w:r>
      <w:r>
        <w:rPr>
          <w:color w:val="292425"/>
          <w:spacing w:val="-14"/>
          <w:w w:val="110"/>
        </w:rPr>
        <w:t> </w:t>
      </w:r>
      <w:r>
        <w:rPr>
          <w:color w:val="292425"/>
          <w:w w:val="110"/>
        </w:rPr>
        <w:t>—</w:t>
      </w:r>
      <w:r>
        <w:rPr>
          <w:color w:val="292425"/>
          <w:spacing w:val="-14"/>
          <w:w w:val="110"/>
        </w:rPr>
        <w:t> </w:t>
      </w:r>
      <w:r>
        <w:rPr>
          <w:color w:val="292425"/>
          <w:w w:val="110"/>
        </w:rPr>
        <w:t>reverting</w:t>
      </w:r>
      <w:r>
        <w:rPr>
          <w:color w:val="292425"/>
          <w:spacing w:val="-14"/>
          <w:w w:val="110"/>
        </w:rPr>
        <w:t> </w:t>
      </w:r>
      <w:r>
        <w:rPr>
          <w:color w:val="292425"/>
          <w:spacing w:val="-4"/>
          <w:w w:val="110"/>
        </w:rPr>
        <w:t>to</w:t>
      </w:r>
      <w:r>
        <w:rPr>
          <w:color w:val="292425"/>
          <w:spacing w:val="-14"/>
          <w:w w:val="110"/>
        </w:rPr>
        <w:t> </w:t>
      </w:r>
      <w:r>
        <w:rPr>
          <w:color w:val="292425"/>
          <w:w w:val="110"/>
        </w:rPr>
        <w:t>its</w:t>
      </w:r>
      <w:r>
        <w:rPr>
          <w:color w:val="292425"/>
          <w:spacing w:val="-14"/>
          <w:w w:val="110"/>
        </w:rPr>
        <w:t> </w:t>
      </w:r>
      <w:r>
        <w:rPr>
          <w:color w:val="292425"/>
          <w:spacing w:val="-4"/>
          <w:w w:val="110"/>
        </w:rPr>
        <w:t>longer-term </w:t>
      </w:r>
      <w:r>
        <w:rPr>
          <w:color w:val="292425"/>
          <w:w w:val="110"/>
        </w:rPr>
        <w:t>trend</w:t>
      </w:r>
      <w:r>
        <w:rPr>
          <w:color w:val="292425"/>
          <w:spacing w:val="-19"/>
          <w:w w:val="110"/>
        </w:rPr>
        <w:t> </w:t>
      </w:r>
      <w:r>
        <w:rPr>
          <w:color w:val="292425"/>
          <w:w w:val="110"/>
        </w:rPr>
        <w:t>decline.</w:t>
      </w:r>
      <w:r>
        <w:rPr>
          <w:color w:val="292425"/>
          <w:spacing w:val="19"/>
          <w:w w:val="110"/>
        </w:rPr>
        <w:t> </w:t>
      </w:r>
      <w:r>
        <w:rPr>
          <w:color w:val="292425"/>
          <w:spacing w:val="-4"/>
          <w:w w:val="110"/>
        </w:rPr>
        <w:t>World</w:t>
      </w:r>
      <w:r>
        <w:rPr>
          <w:color w:val="292425"/>
          <w:spacing w:val="-18"/>
          <w:w w:val="110"/>
        </w:rPr>
        <w:t> </w:t>
      </w:r>
      <w:r>
        <w:rPr>
          <w:color w:val="292425"/>
          <w:w w:val="110"/>
        </w:rPr>
        <w:t>trade</w:t>
      </w:r>
      <w:r>
        <w:rPr>
          <w:color w:val="292425"/>
          <w:spacing w:val="-18"/>
          <w:w w:val="110"/>
        </w:rPr>
        <w:t> </w:t>
      </w:r>
      <w:r>
        <w:rPr>
          <w:color w:val="292425"/>
          <w:spacing w:val="-2"/>
          <w:w w:val="110"/>
        </w:rPr>
        <w:t>growth</w:t>
      </w:r>
      <w:r>
        <w:rPr>
          <w:color w:val="292425"/>
          <w:spacing w:val="-19"/>
          <w:w w:val="110"/>
        </w:rPr>
        <w:t> </w:t>
      </w:r>
      <w:r>
        <w:rPr>
          <w:color w:val="292425"/>
          <w:w w:val="110"/>
        </w:rPr>
        <w:t>is</w:t>
      </w:r>
      <w:r>
        <w:rPr>
          <w:color w:val="292425"/>
          <w:spacing w:val="-18"/>
          <w:w w:val="110"/>
        </w:rPr>
        <w:t> </w:t>
      </w:r>
      <w:r>
        <w:rPr>
          <w:color w:val="292425"/>
          <w:spacing w:val="-3"/>
          <w:w w:val="110"/>
        </w:rPr>
        <w:t>expected</w:t>
      </w:r>
      <w:r>
        <w:rPr>
          <w:color w:val="292425"/>
          <w:spacing w:val="-18"/>
          <w:w w:val="110"/>
        </w:rPr>
        <w:t> </w:t>
      </w:r>
      <w:r>
        <w:rPr>
          <w:color w:val="292425"/>
          <w:spacing w:val="-4"/>
          <w:w w:val="110"/>
        </w:rPr>
        <w:t>to</w:t>
      </w:r>
      <w:r>
        <w:rPr>
          <w:color w:val="292425"/>
          <w:spacing w:val="-19"/>
          <w:w w:val="110"/>
        </w:rPr>
        <w:t> </w:t>
      </w:r>
      <w:r>
        <w:rPr>
          <w:color w:val="292425"/>
          <w:w w:val="110"/>
        </w:rPr>
        <w:t>remain</w:t>
      </w:r>
      <w:r>
        <w:rPr>
          <w:color w:val="292425"/>
          <w:spacing w:val="-18"/>
          <w:w w:val="110"/>
        </w:rPr>
        <w:t> </w:t>
      </w:r>
      <w:r>
        <w:rPr>
          <w:color w:val="292425"/>
          <w:w w:val="110"/>
        </w:rPr>
        <w:t>fairly stable </w:t>
      </w:r>
      <w:r>
        <w:rPr>
          <w:color w:val="292425"/>
          <w:spacing w:val="-3"/>
          <w:w w:val="110"/>
        </w:rPr>
        <w:t>over </w:t>
      </w:r>
      <w:r>
        <w:rPr>
          <w:color w:val="292425"/>
          <w:w w:val="110"/>
        </w:rPr>
        <w:t>the next three years. So the projected path for </w:t>
      </w:r>
      <w:r>
        <w:rPr>
          <w:color w:val="292425"/>
          <w:spacing w:val="-2"/>
          <w:w w:val="110"/>
        </w:rPr>
        <w:t>market</w:t>
      </w:r>
      <w:r>
        <w:rPr>
          <w:color w:val="292425"/>
          <w:spacing w:val="-22"/>
          <w:w w:val="110"/>
        </w:rPr>
        <w:t> </w:t>
      </w:r>
      <w:r>
        <w:rPr>
          <w:color w:val="292425"/>
          <w:w w:val="110"/>
        </w:rPr>
        <w:t>share</w:t>
      </w:r>
      <w:r>
        <w:rPr>
          <w:color w:val="292425"/>
          <w:spacing w:val="-21"/>
          <w:w w:val="110"/>
        </w:rPr>
        <w:t> </w:t>
      </w:r>
      <w:r>
        <w:rPr>
          <w:color w:val="292425"/>
          <w:w w:val="110"/>
        </w:rPr>
        <w:t>implies</w:t>
      </w:r>
      <w:r>
        <w:rPr>
          <w:color w:val="292425"/>
          <w:spacing w:val="-22"/>
          <w:w w:val="110"/>
        </w:rPr>
        <w:t> </w:t>
      </w:r>
      <w:r>
        <w:rPr>
          <w:color w:val="292425"/>
          <w:w w:val="110"/>
        </w:rPr>
        <w:t>that</w:t>
      </w:r>
      <w:r>
        <w:rPr>
          <w:color w:val="292425"/>
          <w:spacing w:val="-21"/>
          <w:w w:val="110"/>
        </w:rPr>
        <w:t> </w:t>
      </w:r>
      <w:r>
        <w:rPr>
          <w:color w:val="292425"/>
          <w:w w:val="110"/>
        </w:rPr>
        <w:t>UK</w:t>
      </w:r>
      <w:r>
        <w:rPr>
          <w:color w:val="292425"/>
          <w:spacing w:val="-22"/>
          <w:w w:val="110"/>
        </w:rPr>
        <w:t> </w:t>
      </w:r>
      <w:r>
        <w:rPr>
          <w:color w:val="292425"/>
          <w:w w:val="110"/>
        </w:rPr>
        <w:t>export</w:t>
      </w:r>
      <w:r>
        <w:rPr>
          <w:color w:val="292425"/>
          <w:spacing w:val="-21"/>
          <w:w w:val="110"/>
        </w:rPr>
        <w:t> </w:t>
      </w:r>
      <w:r>
        <w:rPr>
          <w:color w:val="292425"/>
          <w:spacing w:val="-2"/>
          <w:w w:val="110"/>
        </w:rPr>
        <w:t>growth</w:t>
      </w:r>
      <w:r>
        <w:rPr>
          <w:color w:val="292425"/>
          <w:spacing w:val="-22"/>
          <w:w w:val="110"/>
        </w:rPr>
        <w:t> </w:t>
      </w:r>
      <w:r>
        <w:rPr>
          <w:color w:val="292425"/>
          <w:w w:val="110"/>
        </w:rPr>
        <w:t>will</w:t>
      </w:r>
      <w:r>
        <w:rPr>
          <w:color w:val="292425"/>
          <w:spacing w:val="-21"/>
          <w:w w:val="110"/>
        </w:rPr>
        <w:t> </w:t>
      </w:r>
      <w:r>
        <w:rPr>
          <w:color w:val="292425"/>
          <w:w w:val="110"/>
        </w:rPr>
        <w:t>pick</w:t>
      </w:r>
      <w:r>
        <w:rPr>
          <w:color w:val="292425"/>
          <w:spacing w:val="-22"/>
          <w:w w:val="110"/>
        </w:rPr>
        <w:t> </w:t>
      </w:r>
      <w:r>
        <w:rPr>
          <w:color w:val="292425"/>
          <w:w w:val="110"/>
        </w:rPr>
        <w:t>up</w:t>
      </w:r>
      <w:r>
        <w:rPr>
          <w:color w:val="292425"/>
          <w:spacing w:val="-21"/>
          <w:w w:val="110"/>
        </w:rPr>
        <w:t> </w:t>
      </w:r>
      <w:r>
        <w:rPr>
          <w:color w:val="292425"/>
          <w:spacing w:val="-3"/>
          <w:w w:val="110"/>
        </w:rPr>
        <w:t>over </w:t>
      </w:r>
      <w:r>
        <w:rPr>
          <w:color w:val="292425"/>
          <w:w w:val="110"/>
        </w:rPr>
        <w:t>the forecast</w:t>
      </w:r>
      <w:r>
        <w:rPr>
          <w:color w:val="292425"/>
          <w:spacing w:val="-11"/>
          <w:w w:val="110"/>
        </w:rPr>
        <w:t> </w:t>
      </w:r>
      <w:r>
        <w:rPr>
          <w:color w:val="292425"/>
          <w:w w:val="110"/>
        </w:rPr>
        <w:t>period.</w:t>
      </w:r>
    </w:p>
    <w:p>
      <w:pPr>
        <w:pStyle w:val="BodyText"/>
        <w:spacing w:before="9"/>
        <w:rPr>
          <w:sz w:val="23"/>
        </w:rPr>
      </w:pPr>
    </w:p>
    <w:p>
      <w:pPr>
        <w:pStyle w:val="BodyText"/>
        <w:spacing w:line="292" w:lineRule="auto"/>
        <w:ind w:left="300" w:right="94"/>
      </w:pPr>
      <w:r>
        <w:rPr>
          <w:color w:val="292425"/>
          <w:w w:val="105"/>
        </w:rPr>
        <w:t>UK imports are expected to increase at a fairly steady pace throughout the forecast period, supported by firm domestic demand growth. Net trade — the combined impact of exports and imports on GDP — is likely to continue to subtract from growth in 2005, but to make a broadly neutral contribution further out. That turnaround reflects stable import growth combined with an improving export performance.</w:t>
      </w:r>
    </w:p>
    <w:p>
      <w:pPr>
        <w:pStyle w:val="BodyText"/>
        <w:spacing w:before="7"/>
        <w:rPr>
          <w:sz w:val="18"/>
        </w:rPr>
      </w:pPr>
    </w:p>
    <w:p>
      <w:pPr>
        <w:pStyle w:val="BodyText"/>
        <w:spacing w:before="1"/>
        <w:ind w:left="180"/>
        <w:rPr>
          <w:rFonts w:ascii="Trebuchet MS"/>
        </w:rPr>
      </w:pPr>
      <w:r>
        <w:rPr>
          <w:rFonts w:ascii="Trebuchet MS"/>
          <w:color w:val="0092C0"/>
        </w:rPr>
        <w:t>The outlook for GDP</w:t>
      </w:r>
    </w:p>
    <w:p>
      <w:pPr>
        <w:spacing w:after="0"/>
        <w:rPr>
          <w:rFonts w:ascii="Trebuchet MS"/>
        </w:rPr>
        <w:sectPr>
          <w:type w:val="continuous"/>
          <w:pgSz w:w="11900" w:h="16840"/>
          <w:pgMar w:top="1140" w:bottom="0" w:left="640" w:right="620"/>
          <w:cols w:num="2" w:equalWidth="0">
            <w:col w:w="4260" w:space="549"/>
            <w:col w:w="5831"/>
          </w:cols>
        </w:sectPr>
      </w:pPr>
    </w:p>
    <w:p>
      <w:pPr>
        <w:pStyle w:val="BodyText"/>
        <w:rPr>
          <w:rFonts w:ascii="Trebuchet MS"/>
        </w:rPr>
      </w:pPr>
    </w:p>
    <w:p>
      <w:pPr>
        <w:pStyle w:val="BodyText"/>
        <w:rPr>
          <w:rFonts w:ascii="Trebuchet MS"/>
        </w:rPr>
      </w:pPr>
    </w:p>
    <w:p>
      <w:pPr>
        <w:pStyle w:val="BodyText"/>
        <w:rPr>
          <w:rFonts w:ascii="Trebuchet MS"/>
          <w:sz w:val="12"/>
        </w:rPr>
      </w:pPr>
    </w:p>
    <w:p>
      <w:pPr>
        <w:pStyle w:val="BodyText"/>
        <w:spacing w:line="20" w:lineRule="exact"/>
        <w:ind w:left="206"/>
        <w:rPr>
          <w:rFonts w:ascii="Trebuchet MS"/>
          <w:sz w:val="2"/>
        </w:rPr>
      </w:pPr>
      <w:r>
        <w:rPr>
          <w:rFonts w:ascii="Trebuchet MS"/>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rFonts w:ascii="Trebuchet MS"/>
          <w:sz w:val="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6"/>
        <w:rPr>
          <w:rFonts w:ascii="Trebuchet MS"/>
          <w:sz w:val="12"/>
        </w:rPr>
      </w:pPr>
    </w:p>
    <w:p>
      <w:pPr>
        <w:tabs>
          <w:tab w:pos="986" w:val="left" w:leader="none"/>
          <w:tab w:pos="1427" w:val="left" w:leader="none"/>
          <w:tab w:pos="1898" w:val="left" w:leader="none"/>
          <w:tab w:pos="2324" w:val="left" w:leader="none"/>
          <w:tab w:pos="2795" w:val="left" w:leader="none"/>
          <w:tab w:pos="3232" w:val="left" w:leader="none"/>
        </w:tabs>
        <w:spacing w:before="0"/>
        <w:ind w:left="448"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5"/>
          <w:w w:val="120"/>
          <w:sz w:val="12"/>
        </w:rPr>
        <w:t>06</w:t>
      </w:r>
    </w:p>
    <w:p>
      <w:pPr>
        <w:pStyle w:val="BodyText"/>
        <w:spacing w:before="11"/>
        <w:rPr>
          <w:sz w:val="9"/>
        </w:rPr>
      </w:pPr>
      <w:r>
        <w:rPr/>
        <w:br w:type="column"/>
      </w:r>
      <w:r>
        <w:rPr>
          <w:sz w:val="9"/>
        </w:rPr>
      </w:r>
    </w:p>
    <w:p>
      <w:pPr>
        <w:spacing w:before="0"/>
        <w:ind w:left="0" w:right="46" w:firstLine="0"/>
        <w:jc w:val="right"/>
        <w:rPr>
          <w:sz w:val="12"/>
        </w:rPr>
      </w:pPr>
      <w:r>
        <w:rPr>
          <w:color w:val="292425"/>
          <w:w w:val="121"/>
          <w:sz w:val="12"/>
        </w:rPr>
        <w:t>2</w:t>
      </w:r>
    </w:p>
    <w:p>
      <w:pPr>
        <w:pStyle w:val="BodyText"/>
        <w:rPr>
          <w:sz w:val="12"/>
        </w:rPr>
      </w:pPr>
    </w:p>
    <w:p>
      <w:pPr>
        <w:pStyle w:val="BodyText"/>
        <w:spacing w:before="11"/>
        <w:rPr>
          <w:sz w:val="11"/>
        </w:rPr>
      </w:pPr>
    </w:p>
    <w:p>
      <w:pPr>
        <w:spacing w:before="0"/>
        <w:ind w:left="0" w:right="38" w:firstLine="0"/>
        <w:jc w:val="right"/>
        <w:rPr>
          <w:sz w:val="12"/>
        </w:rPr>
      </w:pPr>
      <w:r>
        <w:rPr>
          <w:color w:val="292425"/>
          <w:w w:val="121"/>
          <w:sz w:val="12"/>
        </w:rPr>
        <w:t>1</w:t>
      </w:r>
    </w:p>
    <w:p>
      <w:pPr>
        <w:pStyle w:val="BodyText"/>
        <w:rPr>
          <w:sz w:val="12"/>
        </w:rPr>
      </w:pPr>
    </w:p>
    <w:p>
      <w:pPr>
        <w:pStyle w:val="BodyText"/>
        <w:rPr>
          <w:sz w:val="11"/>
        </w:rPr>
      </w:pPr>
    </w:p>
    <w:p>
      <w:pPr>
        <w:spacing w:before="0"/>
        <w:ind w:left="0" w:right="46" w:firstLine="0"/>
        <w:jc w:val="right"/>
        <w:rPr>
          <w:sz w:val="12"/>
        </w:rPr>
      </w:pPr>
      <w:r>
        <w:rPr>
          <w:color w:val="292425"/>
          <w:w w:val="121"/>
          <w:sz w:val="12"/>
        </w:rPr>
        <w:t>0</w:t>
      </w:r>
    </w:p>
    <w:p>
      <w:pPr>
        <w:pStyle w:val="BodyText"/>
        <w:rPr>
          <w:sz w:val="12"/>
        </w:rPr>
      </w:pPr>
    </w:p>
    <w:p>
      <w:pPr>
        <w:pStyle w:val="BodyText"/>
        <w:spacing w:before="10"/>
        <w:rPr>
          <w:sz w:val="12"/>
        </w:rPr>
      </w:pPr>
    </w:p>
    <w:p>
      <w:pPr>
        <w:spacing w:line="125" w:lineRule="exact" w:before="0"/>
        <w:ind w:left="739" w:right="0" w:firstLine="0"/>
        <w:jc w:val="left"/>
        <w:rPr>
          <w:sz w:val="12"/>
        </w:rPr>
      </w:pPr>
      <w:r>
        <w:rPr>
          <w:color w:val="292425"/>
          <w:w w:val="121"/>
          <w:sz w:val="12"/>
        </w:rPr>
        <w:t>1</w:t>
      </w:r>
    </w:p>
    <w:p>
      <w:pPr>
        <w:spacing w:line="125" w:lineRule="exact" w:before="0"/>
        <w:ind w:left="275" w:right="0" w:firstLine="0"/>
        <w:jc w:val="left"/>
        <w:rPr>
          <w:sz w:val="12"/>
        </w:rPr>
      </w:pPr>
      <w:r>
        <w:rPr>
          <w:color w:val="292425"/>
          <w:w w:val="120"/>
          <w:sz w:val="12"/>
        </w:rPr>
        <w:t>07 08</w:t>
      </w:r>
    </w:p>
    <w:p>
      <w:pPr>
        <w:pStyle w:val="BodyText"/>
        <w:spacing w:before="1"/>
        <w:rPr>
          <w:sz w:val="18"/>
        </w:rPr>
      </w:pPr>
      <w:r>
        <w:rPr/>
        <w:br w:type="column"/>
      </w:r>
      <w:r>
        <w:rPr>
          <w:sz w:val="18"/>
        </w:rPr>
      </w:r>
    </w:p>
    <w:p>
      <w:pPr>
        <w:pStyle w:val="BodyText"/>
        <w:spacing w:line="292" w:lineRule="auto" w:before="1"/>
        <w:ind w:left="448" w:right="216"/>
      </w:pPr>
      <w:r>
        <w:rPr>
          <w:color w:val="292425"/>
          <w:w w:val="110"/>
        </w:rPr>
        <w:t>Chart</w:t>
      </w:r>
      <w:r>
        <w:rPr>
          <w:color w:val="292425"/>
          <w:spacing w:val="-15"/>
          <w:w w:val="110"/>
        </w:rPr>
        <w:t> </w:t>
      </w:r>
      <w:r>
        <w:rPr>
          <w:color w:val="292425"/>
          <w:w w:val="110"/>
        </w:rPr>
        <w:t>6.2</w:t>
      </w:r>
      <w:r>
        <w:rPr>
          <w:color w:val="292425"/>
          <w:spacing w:val="-14"/>
          <w:w w:val="110"/>
        </w:rPr>
        <w:t> </w:t>
      </w:r>
      <w:r>
        <w:rPr>
          <w:color w:val="292425"/>
          <w:w w:val="110"/>
        </w:rPr>
        <w:t>shows</w:t>
      </w:r>
      <w:r>
        <w:rPr>
          <w:color w:val="292425"/>
          <w:spacing w:val="-15"/>
          <w:w w:val="110"/>
        </w:rPr>
        <w:t> </w:t>
      </w:r>
      <w:r>
        <w:rPr>
          <w:color w:val="292425"/>
          <w:w w:val="110"/>
        </w:rPr>
        <w:t>the</w:t>
      </w:r>
      <w:r>
        <w:rPr>
          <w:color w:val="292425"/>
          <w:spacing w:val="-14"/>
          <w:w w:val="110"/>
        </w:rPr>
        <w:t> </w:t>
      </w:r>
      <w:r>
        <w:rPr>
          <w:color w:val="292425"/>
          <w:w w:val="110"/>
        </w:rPr>
        <w:t>projection</w:t>
      </w:r>
      <w:r>
        <w:rPr>
          <w:color w:val="292425"/>
          <w:spacing w:val="-15"/>
          <w:w w:val="110"/>
        </w:rPr>
        <w:t> </w:t>
      </w:r>
      <w:r>
        <w:rPr>
          <w:color w:val="292425"/>
          <w:w w:val="110"/>
        </w:rPr>
        <w:t>for</w:t>
      </w:r>
      <w:r>
        <w:rPr>
          <w:color w:val="292425"/>
          <w:spacing w:val="-14"/>
          <w:w w:val="110"/>
        </w:rPr>
        <w:t> </w:t>
      </w:r>
      <w:r>
        <w:rPr>
          <w:color w:val="292425"/>
          <w:spacing w:val="-4"/>
          <w:w w:val="110"/>
        </w:rPr>
        <w:t>four-quarter</w:t>
      </w:r>
      <w:r>
        <w:rPr>
          <w:color w:val="292425"/>
          <w:spacing w:val="-14"/>
          <w:w w:val="110"/>
        </w:rPr>
        <w:t> </w:t>
      </w:r>
      <w:r>
        <w:rPr>
          <w:color w:val="292425"/>
          <w:w w:val="110"/>
        </w:rPr>
        <w:t>GDP</w:t>
      </w:r>
      <w:r>
        <w:rPr>
          <w:color w:val="292425"/>
          <w:spacing w:val="-15"/>
          <w:w w:val="110"/>
        </w:rPr>
        <w:t> </w:t>
      </w:r>
      <w:r>
        <w:rPr>
          <w:color w:val="292425"/>
          <w:spacing w:val="-3"/>
          <w:w w:val="110"/>
        </w:rPr>
        <w:t>growth </w:t>
      </w:r>
      <w:r>
        <w:rPr>
          <w:color w:val="292425"/>
          <w:w w:val="110"/>
        </w:rPr>
        <w:t>on the assumption that official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spacing w:val="-2"/>
          <w:w w:val="110"/>
        </w:rPr>
        <w:t>market </w:t>
      </w:r>
      <w:r>
        <w:rPr>
          <w:color w:val="292425"/>
          <w:w w:val="110"/>
        </w:rPr>
        <w:t>yields. In the central case, output rises robustly at close </w:t>
      </w:r>
      <w:r>
        <w:rPr>
          <w:color w:val="292425"/>
          <w:spacing w:val="-4"/>
          <w:w w:val="110"/>
        </w:rPr>
        <w:t>to </w:t>
      </w:r>
      <w:r>
        <w:rPr>
          <w:color w:val="292425"/>
          <w:w w:val="110"/>
        </w:rPr>
        <w:t>its trend </w:t>
      </w:r>
      <w:r>
        <w:rPr>
          <w:color w:val="292425"/>
          <w:spacing w:val="-4"/>
          <w:w w:val="110"/>
        </w:rPr>
        <w:t>rate </w:t>
      </w:r>
      <w:r>
        <w:rPr>
          <w:color w:val="292425"/>
          <w:w w:val="110"/>
        </w:rPr>
        <w:t>throughout most of the forecast</w:t>
      </w:r>
      <w:r>
        <w:rPr>
          <w:color w:val="292425"/>
          <w:spacing w:val="-16"/>
          <w:w w:val="110"/>
        </w:rPr>
        <w:t> </w:t>
      </w:r>
      <w:r>
        <w:rPr>
          <w:color w:val="292425"/>
          <w:w w:val="110"/>
        </w:rPr>
        <w:t>period,</w:t>
      </w:r>
      <w:r>
        <w:rPr>
          <w:color w:val="292425"/>
          <w:spacing w:val="-16"/>
          <w:w w:val="110"/>
        </w:rPr>
        <w:t> </w:t>
      </w:r>
      <w:r>
        <w:rPr>
          <w:color w:val="292425"/>
          <w:w w:val="110"/>
        </w:rPr>
        <w:t>with</w:t>
      </w:r>
      <w:r>
        <w:rPr>
          <w:color w:val="292425"/>
          <w:spacing w:val="-16"/>
          <w:w w:val="110"/>
        </w:rPr>
        <w:t> </w:t>
      </w:r>
      <w:r>
        <w:rPr>
          <w:color w:val="292425"/>
          <w:w w:val="110"/>
        </w:rPr>
        <w:t>a</w:t>
      </w:r>
      <w:r>
        <w:rPr>
          <w:color w:val="292425"/>
          <w:spacing w:val="-16"/>
          <w:w w:val="110"/>
        </w:rPr>
        <w:t> </w:t>
      </w:r>
      <w:r>
        <w:rPr>
          <w:color w:val="292425"/>
          <w:w w:val="110"/>
        </w:rPr>
        <w:t>modest</w:t>
      </w:r>
      <w:r>
        <w:rPr>
          <w:color w:val="292425"/>
          <w:spacing w:val="-16"/>
          <w:w w:val="110"/>
        </w:rPr>
        <w:t> </w:t>
      </w:r>
      <w:r>
        <w:rPr>
          <w:color w:val="292425"/>
          <w:w w:val="110"/>
        </w:rPr>
        <w:t>acceleration</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third</w:t>
      </w:r>
      <w:r>
        <w:rPr>
          <w:color w:val="292425"/>
          <w:spacing w:val="-16"/>
          <w:w w:val="110"/>
        </w:rPr>
        <w:t> </w:t>
      </w:r>
      <w:r>
        <w:rPr>
          <w:color w:val="292425"/>
          <w:spacing w:val="-4"/>
          <w:w w:val="110"/>
        </w:rPr>
        <w:t>year.</w:t>
      </w:r>
    </w:p>
    <w:p>
      <w:pPr>
        <w:spacing w:after="0" w:line="292" w:lineRule="auto"/>
        <w:sectPr>
          <w:type w:val="continuous"/>
          <w:pgSz w:w="11900" w:h="16840"/>
          <w:pgMar w:top="1140" w:bottom="0" w:left="640" w:right="620"/>
          <w:cols w:num="3" w:equalWidth="0">
            <w:col w:w="3369" w:space="40"/>
            <w:col w:w="852" w:space="399"/>
            <w:col w:w="5980"/>
          </w:cols>
        </w:sectPr>
      </w:pPr>
    </w:p>
    <w:p>
      <w:pPr>
        <w:pStyle w:val="BodyText"/>
        <w:spacing w:before="6"/>
        <w:rPr>
          <w:sz w:val="12"/>
        </w:rPr>
      </w:pPr>
    </w:p>
    <w:p>
      <w:pPr>
        <w:spacing w:line="208" w:lineRule="auto" w:before="0"/>
        <w:ind w:left="180" w:right="33" w:firstLine="0"/>
        <w:jc w:val="left"/>
        <w:rPr>
          <w:sz w:val="12"/>
        </w:rPr>
      </w:pPr>
      <w:r>
        <w:rPr>
          <w:color w:val="292425"/>
          <w:w w:val="110"/>
          <w:sz w:val="12"/>
        </w:rPr>
        <w:t>The fan chart depicts the probability of various outcomes for GDP growth in the future. If economic circumstances identical to </w:t>
      </w:r>
      <w:r>
        <w:rPr>
          <w:color w:val="292425"/>
          <w:spacing w:val="-3"/>
          <w:w w:val="110"/>
          <w:sz w:val="12"/>
        </w:rPr>
        <w:t>today’s </w:t>
      </w:r>
      <w:r>
        <w:rPr>
          <w:color w:val="292425"/>
          <w:w w:val="110"/>
          <w:sz w:val="12"/>
        </w:rPr>
        <w:t>were</w:t>
      </w:r>
      <w:r>
        <w:rPr>
          <w:color w:val="292425"/>
          <w:spacing w:val="-16"/>
          <w:w w:val="110"/>
          <w:sz w:val="12"/>
        </w:rPr>
        <w:t> </w:t>
      </w:r>
      <w:r>
        <w:rPr>
          <w:color w:val="292425"/>
          <w:w w:val="110"/>
          <w:sz w:val="12"/>
        </w:rPr>
        <w:t>to</w:t>
      </w:r>
      <w:r>
        <w:rPr>
          <w:color w:val="292425"/>
          <w:spacing w:val="-15"/>
          <w:w w:val="110"/>
          <w:sz w:val="12"/>
        </w:rPr>
        <w:t> </w:t>
      </w:r>
      <w:r>
        <w:rPr>
          <w:color w:val="292425"/>
          <w:w w:val="110"/>
          <w:sz w:val="12"/>
        </w:rPr>
        <w:t>prevail</w:t>
      </w:r>
      <w:r>
        <w:rPr>
          <w:color w:val="292425"/>
          <w:spacing w:val="-16"/>
          <w:w w:val="110"/>
          <w:sz w:val="12"/>
        </w:rPr>
        <w:t> </w:t>
      </w:r>
      <w:r>
        <w:rPr>
          <w:color w:val="292425"/>
          <w:w w:val="110"/>
          <w:sz w:val="12"/>
        </w:rPr>
        <w:t>on</w:t>
      </w:r>
      <w:r>
        <w:rPr>
          <w:color w:val="292425"/>
          <w:spacing w:val="-15"/>
          <w:w w:val="110"/>
          <w:sz w:val="12"/>
        </w:rPr>
        <w:t> </w:t>
      </w:r>
      <w:r>
        <w:rPr>
          <w:color w:val="292425"/>
          <w:spacing w:val="-5"/>
          <w:w w:val="110"/>
          <w:sz w:val="12"/>
        </w:rPr>
        <w:t>100</w:t>
      </w:r>
      <w:r>
        <w:rPr>
          <w:color w:val="292425"/>
          <w:spacing w:val="-16"/>
          <w:w w:val="110"/>
          <w:sz w:val="12"/>
        </w:rPr>
        <w:t> </w:t>
      </w:r>
      <w:r>
        <w:rPr>
          <w:color w:val="292425"/>
          <w:w w:val="110"/>
          <w:sz w:val="12"/>
        </w:rPr>
        <w:t>occasions,</w:t>
      </w:r>
      <w:r>
        <w:rPr>
          <w:color w:val="292425"/>
          <w:spacing w:val="-15"/>
          <w:w w:val="110"/>
          <w:sz w:val="12"/>
        </w:rPr>
        <w:t> </w:t>
      </w:r>
      <w:r>
        <w:rPr>
          <w:color w:val="292425"/>
          <w:w w:val="110"/>
          <w:sz w:val="12"/>
        </w:rPr>
        <w:t>the</w:t>
      </w:r>
      <w:r>
        <w:rPr>
          <w:color w:val="292425"/>
          <w:spacing w:val="-16"/>
          <w:w w:val="110"/>
          <w:sz w:val="12"/>
        </w:rPr>
        <w:t> </w:t>
      </w:r>
      <w:r>
        <w:rPr>
          <w:color w:val="292425"/>
          <w:spacing w:val="-3"/>
          <w:w w:val="110"/>
          <w:sz w:val="12"/>
        </w:rPr>
        <w:t>MPC’s</w:t>
      </w:r>
      <w:r>
        <w:rPr>
          <w:color w:val="292425"/>
          <w:spacing w:val="-15"/>
          <w:w w:val="110"/>
          <w:sz w:val="12"/>
        </w:rPr>
        <w:t> </w:t>
      </w:r>
      <w:r>
        <w:rPr>
          <w:color w:val="292425"/>
          <w:w w:val="110"/>
          <w:sz w:val="12"/>
        </w:rPr>
        <w:t>best</w:t>
      </w:r>
      <w:r>
        <w:rPr>
          <w:color w:val="292425"/>
          <w:spacing w:val="-15"/>
          <w:w w:val="110"/>
          <w:sz w:val="12"/>
        </w:rPr>
        <w:t> </w:t>
      </w:r>
      <w:r>
        <w:rPr>
          <w:color w:val="292425"/>
          <w:w w:val="110"/>
          <w:sz w:val="12"/>
        </w:rPr>
        <w:t>collective</w:t>
      </w:r>
      <w:r>
        <w:rPr>
          <w:color w:val="292425"/>
          <w:spacing w:val="-16"/>
          <w:w w:val="110"/>
          <w:sz w:val="12"/>
        </w:rPr>
        <w:t> </w:t>
      </w:r>
      <w:r>
        <w:rPr>
          <w:color w:val="292425"/>
          <w:w w:val="110"/>
          <w:sz w:val="12"/>
        </w:rPr>
        <w:t>judgement</w:t>
      </w:r>
      <w:r>
        <w:rPr>
          <w:color w:val="292425"/>
          <w:spacing w:val="-15"/>
          <w:w w:val="110"/>
          <w:sz w:val="12"/>
        </w:rPr>
        <w:t> </w:t>
      </w:r>
      <w:r>
        <w:rPr>
          <w:color w:val="292425"/>
          <w:w w:val="110"/>
          <w:sz w:val="12"/>
        </w:rPr>
        <w:t>is that GDP growth over the subsequent three years would lie within the darkest central band on only </w:t>
      </w:r>
      <w:r>
        <w:rPr>
          <w:color w:val="292425"/>
          <w:spacing w:val="-7"/>
          <w:w w:val="110"/>
          <w:sz w:val="12"/>
        </w:rPr>
        <w:t>10 </w:t>
      </w:r>
      <w:r>
        <w:rPr>
          <w:color w:val="292425"/>
          <w:w w:val="110"/>
          <w:sz w:val="12"/>
        </w:rPr>
        <w:t>of those occasions. The fan chart is constructed so that outturns of GDP growth are also expected to lie within</w:t>
      </w:r>
      <w:r>
        <w:rPr>
          <w:color w:val="292425"/>
          <w:spacing w:val="-6"/>
          <w:w w:val="110"/>
          <w:sz w:val="12"/>
        </w:rPr>
        <w:t> </w:t>
      </w:r>
      <w:r>
        <w:rPr>
          <w:color w:val="292425"/>
          <w:w w:val="110"/>
          <w:sz w:val="12"/>
        </w:rPr>
        <w:t>each</w:t>
      </w:r>
      <w:r>
        <w:rPr>
          <w:color w:val="292425"/>
          <w:spacing w:val="-5"/>
          <w:w w:val="110"/>
          <w:sz w:val="12"/>
        </w:rPr>
        <w:t> </w:t>
      </w:r>
      <w:r>
        <w:rPr>
          <w:color w:val="292425"/>
          <w:w w:val="110"/>
          <w:sz w:val="12"/>
        </w:rPr>
        <w:t>pair</w:t>
      </w:r>
      <w:r>
        <w:rPr>
          <w:color w:val="292425"/>
          <w:spacing w:val="-5"/>
          <w:w w:val="110"/>
          <w:sz w:val="12"/>
        </w:rPr>
        <w:t> </w:t>
      </w:r>
      <w:r>
        <w:rPr>
          <w:color w:val="292425"/>
          <w:w w:val="110"/>
          <w:sz w:val="12"/>
        </w:rPr>
        <w:t>of</w:t>
      </w:r>
      <w:r>
        <w:rPr>
          <w:color w:val="292425"/>
          <w:spacing w:val="-5"/>
          <w:w w:val="110"/>
          <w:sz w:val="12"/>
        </w:rPr>
        <w:t> </w:t>
      </w:r>
      <w:r>
        <w:rPr>
          <w:color w:val="292425"/>
          <w:w w:val="110"/>
          <w:sz w:val="12"/>
        </w:rPr>
        <w:t>the</w:t>
      </w:r>
      <w:r>
        <w:rPr>
          <w:color w:val="292425"/>
          <w:spacing w:val="-5"/>
          <w:w w:val="110"/>
          <w:sz w:val="12"/>
        </w:rPr>
        <w:t> </w:t>
      </w:r>
      <w:r>
        <w:rPr>
          <w:color w:val="292425"/>
          <w:w w:val="110"/>
          <w:sz w:val="12"/>
        </w:rPr>
        <w:t>lighter</w:t>
      </w:r>
      <w:r>
        <w:rPr>
          <w:color w:val="292425"/>
          <w:spacing w:val="-5"/>
          <w:w w:val="110"/>
          <w:sz w:val="12"/>
        </w:rPr>
        <w:t> </w:t>
      </w:r>
      <w:r>
        <w:rPr>
          <w:color w:val="292425"/>
          <w:w w:val="110"/>
          <w:sz w:val="12"/>
        </w:rPr>
        <w:t>green</w:t>
      </w:r>
      <w:r>
        <w:rPr>
          <w:color w:val="292425"/>
          <w:spacing w:val="-5"/>
          <w:w w:val="110"/>
          <w:sz w:val="12"/>
        </w:rPr>
        <w:t> </w:t>
      </w:r>
      <w:r>
        <w:rPr>
          <w:color w:val="292425"/>
          <w:w w:val="110"/>
          <w:sz w:val="12"/>
        </w:rPr>
        <w:t>areas</w:t>
      </w:r>
      <w:r>
        <w:rPr>
          <w:color w:val="292425"/>
          <w:spacing w:val="-5"/>
          <w:w w:val="110"/>
          <w:sz w:val="12"/>
        </w:rPr>
        <w:t> </w:t>
      </w:r>
      <w:r>
        <w:rPr>
          <w:color w:val="292425"/>
          <w:w w:val="110"/>
          <w:sz w:val="12"/>
        </w:rPr>
        <w:t>on</w:t>
      </w:r>
      <w:r>
        <w:rPr>
          <w:color w:val="292425"/>
          <w:spacing w:val="-5"/>
          <w:w w:val="110"/>
          <w:sz w:val="12"/>
        </w:rPr>
        <w:t> </w:t>
      </w:r>
      <w:r>
        <w:rPr>
          <w:color w:val="292425"/>
          <w:spacing w:val="-7"/>
          <w:w w:val="110"/>
          <w:sz w:val="12"/>
        </w:rPr>
        <w:t>10</w:t>
      </w:r>
      <w:r>
        <w:rPr>
          <w:color w:val="292425"/>
          <w:spacing w:val="-5"/>
          <w:w w:val="110"/>
          <w:sz w:val="12"/>
        </w:rPr>
        <w:t> </w:t>
      </w:r>
      <w:r>
        <w:rPr>
          <w:color w:val="292425"/>
          <w:w w:val="110"/>
          <w:sz w:val="12"/>
        </w:rPr>
        <w:t>occasions.</w:t>
      </w:r>
    </w:p>
    <w:p>
      <w:pPr>
        <w:spacing w:line="208" w:lineRule="auto" w:before="0"/>
        <w:ind w:left="180" w:right="48" w:firstLine="0"/>
        <w:jc w:val="left"/>
        <w:rPr>
          <w:sz w:val="12"/>
        </w:rPr>
      </w:pPr>
      <w:r>
        <w:rPr/>
        <w:pict>
          <v:line style="position:absolute;mso-position-horizontal-relative:page;mso-position-vertical-relative:paragraph;z-index:16246272" from="90.549103pt,23.559863pt" to="225.339703pt,23.493063pt" stroked="true" strokeweight=".3589pt" strokecolor="#0070ff">
            <v:stroke dashstyle="solid"/>
            <w10:wrap type="none"/>
          </v:line>
        </w:pict>
      </w:r>
      <w:r>
        <w:rPr>
          <w:color w:val="292425"/>
          <w:spacing w:val="-1"/>
          <w:w w:val="109"/>
          <w:sz w:val="12"/>
        </w:rPr>
        <w:t>Consequent</w:t>
      </w:r>
      <w:r>
        <w:rPr>
          <w:color w:val="292425"/>
          <w:spacing w:val="-2"/>
          <w:w w:val="109"/>
          <w:sz w:val="12"/>
        </w:rPr>
        <w:t>l</w:t>
      </w:r>
      <w:r>
        <w:rPr>
          <w:color w:val="292425"/>
          <w:spacing w:val="-9"/>
          <w:w w:val="94"/>
          <w:sz w:val="12"/>
        </w:rPr>
        <w:t>y</w:t>
      </w:r>
      <w:r>
        <w:rPr>
          <w:color w:val="292425"/>
          <w:w w:val="86"/>
          <w:sz w:val="12"/>
        </w:rPr>
        <w:t>,</w:t>
      </w:r>
      <w:r>
        <w:rPr>
          <w:color w:val="292425"/>
          <w:sz w:val="12"/>
        </w:rPr>
        <w:t> </w:t>
      </w:r>
      <w:r>
        <w:rPr>
          <w:color w:val="292425"/>
          <w:spacing w:val="-1"/>
          <w:w w:val="101"/>
          <w:sz w:val="12"/>
        </w:rPr>
        <w:t>GD</w:t>
      </w:r>
      <w:r>
        <w:rPr>
          <w:color w:val="292425"/>
          <w:w w:val="101"/>
          <w:sz w:val="12"/>
        </w:rPr>
        <w:t>P</w:t>
      </w:r>
      <w:r>
        <w:rPr>
          <w:color w:val="292425"/>
          <w:sz w:val="12"/>
        </w:rPr>
        <w:t> </w:t>
      </w:r>
      <w:r>
        <w:rPr>
          <w:color w:val="292425"/>
          <w:spacing w:val="-1"/>
          <w:w w:val="107"/>
          <w:sz w:val="12"/>
        </w:rPr>
        <w:t>g</w:t>
      </w:r>
      <w:r>
        <w:rPr>
          <w:color w:val="292425"/>
          <w:spacing w:val="-3"/>
          <w:w w:val="107"/>
          <w:sz w:val="12"/>
        </w:rPr>
        <w:t>r</w:t>
      </w:r>
      <w:r>
        <w:rPr>
          <w:color w:val="292425"/>
          <w:spacing w:val="-3"/>
          <w:w w:val="108"/>
          <w:sz w:val="12"/>
        </w:rPr>
        <w:t>o</w:t>
      </w:r>
      <w:r>
        <w:rPr>
          <w:color w:val="292425"/>
          <w:spacing w:val="-1"/>
          <w:w w:val="90"/>
          <w:sz w:val="12"/>
        </w:rPr>
        <w:t>w</w:t>
      </w:r>
      <w:r>
        <w:rPr>
          <w:color w:val="292425"/>
          <w:spacing w:val="-1"/>
          <w:w w:val="118"/>
          <w:sz w:val="12"/>
        </w:rPr>
        <w:t>t</w:t>
      </w:r>
      <w:r>
        <w:rPr>
          <w:color w:val="292425"/>
          <w:w w:val="118"/>
          <w:sz w:val="12"/>
        </w:rPr>
        <w:t>h</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106"/>
          <w:sz w:val="12"/>
        </w:rPr>
        <w:t>xpec</w:t>
      </w:r>
      <w:r>
        <w:rPr>
          <w:color w:val="292425"/>
          <w:spacing w:val="-4"/>
          <w:w w:val="106"/>
          <w:sz w:val="12"/>
        </w:rPr>
        <w:t>t</w:t>
      </w:r>
      <w:r>
        <w:rPr>
          <w:color w:val="292425"/>
          <w:spacing w:val="-1"/>
          <w:w w:val="110"/>
          <w:sz w:val="12"/>
        </w:rPr>
        <w:t>e</w:t>
      </w:r>
      <w:r>
        <w:rPr>
          <w:color w:val="292425"/>
          <w:w w:val="110"/>
          <w:sz w:val="12"/>
        </w:rPr>
        <w:t>d</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4"/>
          <w:sz w:val="12"/>
        </w:rPr>
        <w:t>li</w:t>
      </w:r>
      <w:r>
        <w:rPr>
          <w:color w:val="292425"/>
          <w:w w:val="104"/>
          <w:sz w:val="12"/>
        </w:rPr>
        <w:t>e</w:t>
      </w:r>
      <w:r>
        <w:rPr>
          <w:color w:val="292425"/>
          <w:sz w:val="12"/>
        </w:rPr>
        <w:t> </w:t>
      </w:r>
      <w:r>
        <w:rPr>
          <w:color w:val="292425"/>
          <w:spacing w:val="-1"/>
          <w:w w:val="104"/>
          <w:sz w:val="12"/>
        </w:rPr>
        <w:t>som</w:t>
      </w:r>
      <w:r>
        <w:rPr>
          <w:color w:val="292425"/>
          <w:spacing w:val="-3"/>
          <w:w w:val="104"/>
          <w:sz w:val="12"/>
        </w:rPr>
        <w:t>e</w:t>
      </w:r>
      <w:r>
        <w:rPr>
          <w:color w:val="292425"/>
          <w:spacing w:val="-1"/>
          <w:w w:val="104"/>
          <w:sz w:val="12"/>
        </w:rPr>
        <w:t>whe</w:t>
      </w:r>
      <w:r>
        <w:rPr>
          <w:color w:val="292425"/>
          <w:spacing w:val="-3"/>
          <w:w w:val="104"/>
          <w:sz w:val="12"/>
        </w:rPr>
        <w:t>r</w:t>
      </w:r>
      <w:r>
        <w:rPr>
          <w:color w:val="292425"/>
          <w:w w:val="109"/>
          <w:sz w:val="12"/>
        </w:rPr>
        <w:t>e</w:t>
      </w:r>
      <w:r>
        <w:rPr>
          <w:color w:val="292425"/>
          <w:sz w:val="12"/>
        </w:rPr>
        <w:t> </w:t>
      </w:r>
      <w:r>
        <w:rPr>
          <w:color w:val="292425"/>
          <w:spacing w:val="-1"/>
          <w:w w:val="106"/>
          <w:sz w:val="12"/>
        </w:rPr>
        <w:t>withi</w:t>
      </w:r>
      <w:r>
        <w:rPr>
          <w:color w:val="292425"/>
          <w:w w:val="106"/>
          <w:sz w:val="12"/>
        </w:rPr>
        <w:t>n</w:t>
      </w:r>
      <w:r>
        <w:rPr>
          <w:color w:val="292425"/>
          <w:sz w:val="12"/>
        </w:rPr>
        <w:t> </w:t>
      </w:r>
      <w:r>
        <w:rPr>
          <w:color w:val="292425"/>
          <w:spacing w:val="-1"/>
          <w:w w:val="115"/>
          <w:sz w:val="12"/>
        </w:rPr>
        <w:t>the </w:t>
      </w:r>
      <w:r>
        <w:rPr>
          <w:color w:val="292425"/>
          <w:spacing w:val="-1"/>
          <w:w w:val="113"/>
          <w:sz w:val="12"/>
        </w:rPr>
        <w:t>enti</w:t>
      </w:r>
      <w:r>
        <w:rPr>
          <w:color w:val="292425"/>
          <w:spacing w:val="-3"/>
          <w:w w:val="113"/>
          <w:sz w:val="12"/>
        </w:rPr>
        <w:t>r</w:t>
      </w:r>
      <w:r>
        <w:rPr>
          <w:color w:val="292425"/>
          <w:w w:val="109"/>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5"/>
          <w:w w:val="121"/>
          <w:sz w:val="12"/>
        </w:rPr>
        <w:t>9</w:t>
      </w:r>
      <w:r>
        <w:rPr>
          <w:color w:val="292425"/>
          <w:w w:val="121"/>
          <w:sz w:val="12"/>
        </w:rPr>
        <w:t>0</w:t>
      </w:r>
      <w:r>
        <w:rPr>
          <w:color w:val="292425"/>
          <w:sz w:val="12"/>
        </w:rPr>
        <w:t> </w:t>
      </w:r>
      <w:r>
        <w:rPr>
          <w:color w:val="292425"/>
          <w:spacing w:val="-1"/>
          <w:w w:val="113"/>
          <w:sz w:val="12"/>
        </w:rPr>
        <w:t>ou</w:t>
      </w:r>
      <w:r>
        <w:rPr>
          <w:color w:val="292425"/>
          <w:w w:val="113"/>
          <w:sz w:val="12"/>
        </w:rPr>
        <w:t>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4"/>
          <w:w w:val="121"/>
          <w:sz w:val="12"/>
        </w:rPr>
        <w:t>1</w:t>
      </w:r>
      <w:r>
        <w:rPr>
          <w:color w:val="292425"/>
          <w:spacing w:val="-1"/>
          <w:w w:val="121"/>
          <w:sz w:val="12"/>
        </w:rPr>
        <w:t>0</w:t>
      </w:r>
      <w:r>
        <w:rPr>
          <w:color w:val="292425"/>
          <w:w w:val="121"/>
          <w:sz w:val="12"/>
        </w:rPr>
        <w:t>0</w:t>
      </w:r>
      <w:r>
        <w:rPr>
          <w:color w:val="292425"/>
          <w:sz w:val="12"/>
        </w:rPr>
        <w:t> </w:t>
      </w:r>
      <w:r>
        <w:rPr>
          <w:color w:val="292425"/>
          <w:spacing w:val="-1"/>
          <w:w w:val="108"/>
          <w:sz w:val="12"/>
        </w:rPr>
        <w:t>occ</w:t>
      </w:r>
      <w:r>
        <w:rPr>
          <w:color w:val="292425"/>
          <w:spacing w:val="-2"/>
          <w:w w:val="108"/>
          <w:sz w:val="12"/>
        </w:rPr>
        <w:t>a</w:t>
      </w:r>
      <w:r>
        <w:rPr>
          <w:color w:val="292425"/>
          <w:spacing w:val="-1"/>
          <w:w w:val="104"/>
          <w:sz w:val="12"/>
        </w:rPr>
        <w:t>sions</w:t>
      </w:r>
      <w:r>
        <w:rPr>
          <w:color w:val="292425"/>
          <w:w w:val="104"/>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the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w:t>
      </w:r>
      <w:r>
        <w:rPr>
          <w:color w:val="292425"/>
          <w:w w:val="109"/>
          <w:sz w:val="12"/>
        </w:rPr>
        <w:t>,</w:t>
      </w:r>
      <w:r>
        <w:rPr>
          <w:color w:val="292425"/>
          <w:sz w:val="12"/>
        </w:rPr>
        <w:t> </w:t>
      </w:r>
      <w:r>
        <w:rPr>
          <w:color w:val="292425"/>
          <w:spacing w:val="-1"/>
          <w:w w:val="109"/>
          <w:sz w:val="12"/>
        </w:rPr>
        <w:t>indicatin</w:t>
      </w:r>
      <w:r>
        <w:rPr>
          <w:color w:val="292425"/>
          <w:w w:val="109"/>
          <w:sz w:val="12"/>
        </w:rPr>
        <w:t>g</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about </w:t>
      </w:r>
      <w:hyperlink r:id="rId12">
        <w:r>
          <w:rPr>
            <w:color w:val="292425"/>
            <w:w w:val="108"/>
            <w:sz w:val="12"/>
          </w:rPr>
          <w:t>outcom</w:t>
        </w:r>
        <w:r>
          <w:rPr>
            <w:color w:val="292425"/>
            <w:spacing w:val="-2"/>
            <w:w w:val="108"/>
            <w:sz w:val="12"/>
          </w:rPr>
          <w:t>e</w:t>
        </w:r>
        <w:r>
          <w:rPr>
            <w:color w:val="292425"/>
            <w:w w:val="96"/>
            <w:sz w:val="12"/>
          </w:rPr>
          <w:t>s.</w:t>
        </w:r>
        <w:r>
          <w:rPr>
            <w:color w:val="292425"/>
            <w:sz w:val="12"/>
          </w:rPr>
          <w:t>  </w:t>
        </w:r>
        <w:r>
          <w:rPr>
            <w:color w:val="292425"/>
            <w:w w:val="102"/>
            <w:sz w:val="12"/>
          </w:rPr>
          <w:t>See</w:t>
        </w:r>
        <w:r>
          <w:rPr>
            <w:color w:val="292425"/>
            <w:sz w:val="12"/>
          </w:rPr>
          <w:t> </w:t>
        </w:r>
        <w:r>
          <w:rPr>
            <w:color w:val="292425"/>
            <w:w w:val="115"/>
            <w:sz w:val="12"/>
          </w:rPr>
          <w:t>the</w:t>
        </w:r>
        <w:r>
          <w:rPr>
            <w:color w:val="292425"/>
            <w:sz w:val="12"/>
          </w:rPr>
          <w:t> </w:t>
        </w:r>
        <w:r>
          <w:rPr>
            <w:color w:val="292425"/>
            <w:w w:val="110"/>
            <w:sz w:val="12"/>
          </w:rPr>
          <w:t>b</w:t>
        </w:r>
        <w:r>
          <w:rPr>
            <w:color w:val="292425"/>
            <w:spacing w:val="-4"/>
            <w:w w:val="110"/>
            <w:sz w:val="12"/>
          </w:rPr>
          <w:t>o</w:t>
        </w:r>
        <w:r>
          <w:rPr>
            <w:color w:val="292425"/>
            <w:w w:val="87"/>
            <w:sz w:val="12"/>
          </w:rPr>
          <w:t>x</w:t>
        </w:r>
        <w:r>
          <w:rPr>
            <w:color w:val="292425"/>
            <w:sz w:val="12"/>
          </w:rPr>
          <w:t> </w:t>
        </w:r>
        <w:r>
          <w:rPr>
            <w:color w:val="292425"/>
            <w:w w:val="111"/>
            <w:sz w:val="12"/>
          </w:rPr>
          <w:t>on</w:t>
        </w:r>
        <w:r>
          <w:rPr>
            <w:color w:val="292425"/>
            <w:sz w:val="12"/>
          </w:rPr>
          <w:t> </w:t>
        </w:r>
        <w:r>
          <w:rPr>
            <w:color w:val="292425"/>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w w:val="119"/>
            <w:sz w:val="12"/>
          </w:rPr>
          <w:t>8–</w:t>
        </w:r>
        <w:r>
          <w:rPr>
            <w:color w:val="292425"/>
            <w:spacing w:val="-11"/>
            <w:w w:val="119"/>
            <w:sz w:val="12"/>
          </w:rPr>
          <w:t>4</w:t>
        </w:r>
        <w:r>
          <w:rPr>
            <w:color w:val="292425"/>
            <w:w w:val="121"/>
            <w:sz w:val="12"/>
          </w:rPr>
          <w:t>9</w:t>
        </w:r>
        <w:r>
          <w:rPr>
            <w:color w:val="292425"/>
            <w:sz w:val="12"/>
          </w:rPr>
          <w:t> </w:t>
        </w:r>
        <w:r>
          <w:rPr>
            <w:color w:val="292425"/>
            <w:w w:val="100"/>
            <w:sz w:val="12"/>
          </w:rPr>
          <w:t>of</w:t>
        </w:r>
        <w:r>
          <w:rPr>
            <w:color w:val="292425"/>
            <w:sz w:val="12"/>
          </w:rPr>
          <w:t> </w:t>
        </w:r>
        <w:r>
          <w:rPr>
            <w:color w:val="292425"/>
            <w:w w:val="115"/>
            <w:sz w:val="12"/>
          </w:rPr>
          <w:t>the</w:t>
        </w:r>
        <w:r>
          <w:rPr>
            <w:color w:val="292425"/>
            <w:sz w:val="12"/>
          </w:rPr>
          <w:t> </w:t>
        </w:r>
        <w:r>
          <w:rPr>
            <w:color w:val="292425"/>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eport</w:t>
        </w:r>
        <w:r>
          <w:rPr>
            <w:i/>
            <w:smallCaps w:val="0"/>
            <w:color w:val="292425"/>
            <w:spacing w:val="-1"/>
            <w:w w:val="96"/>
            <w:sz w:val="12"/>
          </w:rPr>
          <w:t> </w:t>
        </w:r>
        <w:r>
          <w:rPr>
            <w:smallCaps w:val="0"/>
            <w:color w:val="292425"/>
            <w:spacing w:val="-1"/>
            <w:w w:val="105"/>
            <w:sz w:val="12"/>
          </w:rPr>
          <w:t>fo</w:t>
        </w:r>
        <w:r>
          <w:rPr>
            <w:smallCaps w:val="0"/>
            <w:color w:val="292425"/>
            <w:w w:val="105"/>
            <w:sz w:val="12"/>
          </w:rPr>
          <w:t>r</w:t>
        </w:r>
        <w:r>
          <w:rPr>
            <w:smallCaps w:val="0"/>
            <w:color w:val="292425"/>
            <w:sz w:val="12"/>
          </w:rPr>
          <w:t> </w:t>
        </w:r>
        <w:r>
          <w:rPr>
            <w:smallCaps w:val="0"/>
            <w:color w:val="292425"/>
            <w:w w:val="108"/>
            <w:sz w:val="12"/>
          </w:rPr>
          <w:t>a</w:t>
        </w:r>
        <w:r>
          <w:rPr>
            <w:smallCaps w:val="0"/>
            <w:color w:val="292425"/>
            <w:sz w:val="12"/>
          </w:rPr>
          <w:t> </w:t>
        </w:r>
        <w:r>
          <w:rPr>
            <w:smallCaps w:val="0"/>
            <w:color w:val="292425"/>
            <w:spacing w:val="-1"/>
            <w:w w:val="104"/>
            <w:sz w:val="12"/>
          </w:rPr>
          <w:t>fulle</w:t>
        </w:r>
        <w:r>
          <w:rPr>
            <w:smallCaps w:val="0"/>
            <w:color w:val="292425"/>
            <w:w w:val="104"/>
            <w:sz w:val="12"/>
          </w:rPr>
          <w:t>r</w:t>
        </w:r>
        <w:r>
          <w:rPr>
            <w:smallCaps w:val="0"/>
            <w:color w:val="292425"/>
            <w:sz w:val="12"/>
          </w:rPr>
          <w:t> </w:t>
        </w:r>
        <w:r>
          <w:rPr>
            <w:smallCaps w:val="0"/>
            <w:color w:val="292425"/>
            <w:spacing w:val="-1"/>
            <w:w w:val="110"/>
            <w:sz w:val="12"/>
          </w:rPr>
          <w:t>d</w:t>
        </w:r>
        <w:r>
          <w:rPr>
            <w:smallCaps w:val="0"/>
            <w:color w:val="292425"/>
            <w:spacing w:val="-2"/>
            <w:w w:val="110"/>
            <w:sz w:val="12"/>
          </w:rPr>
          <w:t>e</w:t>
        </w:r>
        <w:r>
          <w:rPr>
            <w:smallCaps w:val="0"/>
            <w:color w:val="292425"/>
            <w:spacing w:val="-1"/>
            <w:w w:val="110"/>
            <w:sz w:val="12"/>
          </w:rPr>
          <w:t>scriptio</w:t>
        </w:r>
        <w:r>
          <w:rPr>
            <w:smallCaps w:val="0"/>
            <w:color w:val="292425"/>
            <w:w w:val="110"/>
            <w:sz w:val="12"/>
          </w:rPr>
          <w:t>n</w:t>
        </w:r>
        <w:r>
          <w:rPr>
            <w:smallCaps w:val="0"/>
            <w:color w:val="292425"/>
            <w:sz w:val="12"/>
          </w:rPr>
          <w:t> </w:t>
        </w:r>
        <w:r>
          <w:rPr>
            <w:smallCaps w:val="0"/>
            <w:color w:val="292425"/>
            <w:spacing w:val="-1"/>
            <w:w w:val="100"/>
            <w:sz w:val="12"/>
          </w:rPr>
          <w:t>o</w:t>
        </w:r>
        <w:r>
          <w:rPr>
            <w:smallCaps w:val="0"/>
            <w:color w:val="292425"/>
            <w:w w:val="100"/>
            <w:sz w:val="12"/>
          </w:rPr>
          <w:t>f</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The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hyperlink>
    </w:p>
    <w:p>
      <w:pPr>
        <w:pStyle w:val="BodyText"/>
        <w:spacing w:line="292" w:lineRule="auto"/>
        <w:ind w:left="300" w:right="343"/>
      </w:pPr>
      <w:r>
        <w:rPr/>
        <w:br w:type="column"/>
      </w:r>
      <w:r>
        <w:rPr>
          <w:color w:val="292425"/>
          <w:spacing w:val="-1"/>
          <w:w w:val="102"/>
        </w:rPr>
        <w:t>Thi</w:t>
      </w:r>
      <w:r>
        <w:rPr>
          <w:color w:val="292425"/>
          <w:w w:val="102"/>
        </w:rPr>
        <w:t>s</w:t>
      </w:r>
      <w:r>
        <w:rPr>
          <w:color w:val="292425"/>
        </w:rPr>
        <w:t> </w:t>
      </w:r>
      <w:r>
        <w:rPr>
          <w:color w:val="292425"/>
          <w:spacing w:val="-1"/>
          <w:w w:val="107"/>
        </w:rPr>
        <w:t>outloo</w:t>
      </w:r>
      <w:r>
        <w:rPr>
          <w:color w:val="292425"/>
          <w:w w:val="107"/>
        </w:rPr>
        <w:t>k</w:t>
      </w:r>
      <w:r>
        <w:rPr>
          <w:color w:val="292425"/>
        </w:rPr>
        <w:t> </w:t>
      </w:r>
      <w:r>
        <w:rPr>
          <w:color w:val="292425"/>
          <w:spacing w:val="-1"/>
          <w:w w:val="103"/>
        </w:rPr>
        <w:t>i</w:t>
      </w:r>
      <w:r>
        <w:rPr>
          <w:color w:val="292425"/>
          <w:w w:val="103"/>
        </w:rPr>
        <w:t>s</w:t>
      </w:r>
      <w:r>
        <w:rPr>
          <w:color w:val="292425"/>
        </w:rPr>
        <w:t> </w:t>
      </w:r>
      <w:r>
        <w:rPr>
          <w:color w:val="292425"/>
          <w:spacing w:val="-1"/>
          <w:w w:val="106"/>
        </w:rPr>
        <w:t>slight</w:t>
      </w:r>
      <w:r>
        <w:rPr>
          <w:color w:val="292425"/>
          <w:spacing w:val="-3"/>
          <w:w w:val="106"/>
        </w:rPr>
        <w:t>l</w:t>
      </w:r>
      <w:r>
        <w:rPr>
          <w:color w:val="292425"/>
          <w:w w:val="94"/>
        </w:rPr>
        <w:t>y</w:t>
      </w:r>
      <w:r>
        <w:rPr>
          <w:color w:val="292425"/>
        </w:rPr>
        <w:t> </w:t>
      </w:r>
      <w:r>
        <w:rPr>
          <w:color w:val="292425"/>
          <w:spacing w:val="-1"/>
          <w:w w:val="113"/>
        </w:rPr>
        <w:t>st</w:t>
      </w:r>
      <w:r>
        <w:rPr>
          <w:color w:val="292425"/>
          <w:spacing w:val="-5"/>
          <w:w w:val="113"/>
        </w:rPr>
        <w:t>r</w:t>
      </w:r>
      <w:r>
        <w:rPr>
          <w:color w:val="292425"/>
          <w:spacing w:val="-1"/>
          <w:w w:val="109"/>
        </w:rPr>
        <w:t>onge</w:t>
      </w:r>
      <w:r>
        <w:rPr>
          <w:color w:val="292425"/>
          <w:w w:val="109"/>
        </w:rPr>
        <w:t>r</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nea</w:t>
      </w:r>
      <w:r>
        <w:rPr>
          <w:color w:val="292425"/>
          <w:w w:val="112"/>
        </w:rPr>
        <w:t>r</w:t>
      </w:r>
      <w:r>
        <w:rPr>
          <w:color w:val="292425"/>
        </w:rPr>
        <w:t> </w:t>
      </w:r>
      <w:r>
        <w:rPr>
          <w:color w:val="292425"/>
          <w:spacing w:val="-7"/>
          <w:w w:val="125"/>
        </w:rPr>
        <w:t>t</w:t>
      </w:r>
      <w:r>
        <w:rPr>
          <w:color w:val="292425"/>
          <w:spacing w:val="-1"/>
          <w:w w:val="106"/>
        </w:rPr>
        <w:t>er</w:t>
      </w:r>
      <w:r>
        <w:rPr>
          <w:color w:val="292425"/>
          <w:w w:val="106"/>
        </w:rPr>
        <w:t>m</w:t>
      </w:r>
      <w:r>
        <w:rPr>
          <w:color w:val="292425"/>
        </w:rPr>
        <w:t> </w:t>
      </w:r>
      <w:r>
        <w:rPr>
          <w:color w:val="292425"/>
          <w:spacing w:val="-1"/>
          <w:w w:val="107"/>
        </w:rPr>
        <w:t>compa</w:t>
      </w:r>
      <w:r>
        <w:rPr>
          <w:color w:val="292425"/>
          <w:spacing w:val="-5"/>
          <w:w w:val="107"/>
        </w:rPr>
        <w:t>r</w:t>
      </w:r>
      <w:r>
        <w:rPr>
          <w:color w:val="292425"/>
          <w:spacing w:val="-1"/>
          <w:w w:val="110"/>
        </w:rPr>
        <w:t>ed </w:t>
      </w:r>
      <w:r>
        <w:rPr>
          <w:color w:val="292425"/>
          <w:spacing w:val="-1"/>
          <w:w w:val="104"/>
        </w:rPr>
        <w:t>wit</w:t>
      </w:r>
      <w:r>
        <w:rPr>
          <w:color w:val="292425"/>
          <w:w w:val="104"/>
        </w:rPr>
        <w:t>h</w:t>
      </w:r>
      <w:r>
        <w:rPr>
          <w:color w:val="292425"/>
        </w:rPr>
        <w:t> </w:t>
      </w:r>
      <w:r>
        <w:rPr>
          <w:color w:val="292425"/>
          <w:spacing w:val="-1"/>
          <w:w w:val="115"/>
        </w:rPr>
        <w:t>th</w:t>
      </w:r>
      <w:r>
        <w:rPr>
          <w:color w:val="292425"/>
          <w:w w:val="115"/>
        </w:rPr>
        <w:t>e</w:t>
      </w:r>
      <w:r>
        <w:rPr>
          <w:color w:val="292425"/>
        </w:rPr>
        <w:t> </w:t>
      </w:r>
      <w:r>
        <w:rPr>
          <w:color w:val="292425"/>
          <w:spacing w:val="-1"/>
          <w:w w:val="110"/>
        </w:rPr>
        <w:t>on</w:t>
      </w:r>
      <w:r>
        <w:rPr>
          <w:color w:val="292425"/>
          <w:w w:val="110"/>
        </w:rPr>
        <w:t>e</w:t>
      </w:r>
      <w:r>
        <w:rPr>
          <w:color w:val="292425"/>
        </w:rPr>
        <w:t> </w:t>
      </w:r>
      <w:r>
        <w:rPr>
          <w:color w:val="292425"/>
          <w:spacing w:val="-1"/>
          <w:w w:val="110"/>
        </w:rPr>
        <w:t>d</w:t>
      </w:r>
      <w:r>
        <w:rPr>
          <w:color w:val="292425"/>
          <w:spacing w:val="-3"/>
          <w:w w:val="110"/>
        </w:rPr>
        <w:t>e</w:t>
      </w:r>
      <w:r>
        <w:rPr>
          <w:color w:val="292425"/>
          <w:spacing w:val="-1"/>
          <w:w w:val="109"/>
        </w:rPr>
        <w:t>scribe</w:t>
      </w:r>
      <w:r>
        <w:rPr>
          <w:color w:val="292425"/>
          <w:w w:val="109"/>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4"/>
          <w:w w:val="105"/>
        </w:rPr>
        <w:t>o</w:t>
      </w:r>
      <w:r>
        <w:rPr>
          <w:color w:val="292425"/>
          <w:spacing w:val="-5"/>
          <w:w w:val="88"/>
        </w:rPr>
        <w:t>v</w:t>
      </w:r>
      <w:r>
        <w:rPr>
          <w:color w:val="292425"/>
          <w:spacing w:val="-1"/>
          <w:w w:val="108"/>
        </w:rPr>
        <w:t>embe</w:t>
      </w:r>
      <w:r>
        <w:rPr>
          <w:color w:val="292425"/>
          <w:w w:val="108"/>
        </w:rPr>
        <w:t>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p>
    <w:p>
      <w:pPr>
        <w:pStyle w:val="BodyText"/>
        <w:spacing w:line="292" w:lineRule="auto"/>
        <w:ind w:left="300" w:right="94"/>
      </w:pPr>
      <w:r>
        <w:rPr>
          <w:color w:val="292425"/>
          <w:w w:val="110"/>
        </w:rPr>
        <w:t>Recent</w:t>
      </w:r>
      <w:r>
        <w:rPr>
          <w:color w:val="292425"/>
          <w:spacing w:val="-23"/>
          <w:w w:val="110"/>
        </w:rPr>
        <w:t> </w:t>
      </w:r>
      <w:r>
        <w:rPr>
          <w:color w:val="292425"/>
          <w:w w:val="110"/>
        </w:rPr>
        <w:t>business</w:t>
      </w:r>
      <w:r>
        <w:rPr>
          <w:color w:val="292425"/>
          <w:spacing w:val="-23"/>
          <w:w w:val="110"/>
        </w:rPr>
        <w:t> </w:t>
      </w:r>
      <w:r>
        <w:rPr>
          <w:color w:val="292425"/>
          <w:spacing w:val="-3"/>
          <w:w w:val="110"/>
        </w:rPr>
        <w:t>surveys</w:t>
      </w:r>
      <w:r>
        <w:rPr>
          <w:color w:val="292425"/>
          <w:spacing w:val="-23"/>
          <w:w w:val="110"/>
        </w:rPr>
        <w:t> </w:t>
      </w:r>
      <w:r>
        <w:rPr>
          <w:color w:val="292425"/>
          <w:spacing w:val="-3"/>
          <w:w w:val="110"/>
        </w:rPr>
        <w:t>have</w:t>
      </w:r>
      <w:r>
        <w:rPr>
          <w:color w:val="292425"/>
          <w:spacing w:val="-22"/>
          <w:w w:val="110"/>
        </w:rPr>
        <w:t> </w:t>
      </w:r>
      <w:r>
        <w:rPr>
          <w:color w:val="292425"/>
          <w:w w:val="110"/>
        </w:rPr>
        <w:t>suggested</w:t>
      </w:r>
      <w:r>
        <w:rPr>
          <w:color w:val="292425"/>
          <w:spacing w:val="-23"/>
          <w:w w:val="110"/>
        </w:rPr>
        <w:t> </w:t>
      </w:r>
      <w:r>
        <w:rPr>
          <w:color w:val="292425"/>
          <w:spacing w:val="-3"/>
          <w:w w:val="110"/>
        </w:rPr>
        <w:t>greater</w:t>
      </w:r>
      <w:r>
        <w:rPr>
          <w:color w:val="292425"/>
          <w:spacing w:val="-23"/>
          <w:w w:val="110"/>
        </w:rPr>
        <w:t> </w:t>
      </w:r>
      <w:r>
        <w:rPr>
          <w:color w:val="292425"/>
          <w:w w:val="110"/>
        </w:rPr>
        <w:t>momentum</w:t>
      </w:r>
      <w:r>
        <w:rPr>
          <w:color w:val="292425"/>
          <w:spacing w:val="-22"/>
          <w:w w:val="110"/>
        </w:rPr>
        <w:t> </w:t>
      </w:r>
      <w:r>
        <w:rPr>
          <w:color w:val="292425"/>
          <w:w w:val="110"/>
        </w:rPr>
        <w:t>in output, especially in the service </w:t>
      </w:r>
      <w:r>
        <w:rPr>
          <w:color w:val="292425"/>
          <w:spacing w:val="-4"/>
          <w:w w:val="110"/>
        </w:rPr>
        <w:t>sector, </w:t>
      </w:r>
      <w:r>
        <w:rPr>
          <w:color w:val="292425"/>
          <w:w w:val="110"/>
        </w:rPr>
        <w:t>than </w:t>
      </w:r>
      <w:r>
        <w:rPr>
          <w:color w:val="292425"/>
          <w:spacing w:val="-3"/>
          <w:w w:val="110"/>
        </w:rPr>
        <w:t>expected </w:t>
      </w:r>
      <w:r>
        <w:rPr>
          <w:color w:val="292425"/>
          <w:w w:val="110"/>
        </w:rPr>
        <w:t>in </w:t>
      </w:r>
      <w:r>
        <w:rPr>
          <w:color w:val="292425"/>
          <w:spacing w:val="-3"/>
          <w:w w:val="110"/>
        </w:rPr>
        <w:t>November.</w:t>
      </w:r>
      <w:r>
        <w:rPr>
          <w:color w:val="292425"/>
          <w:spacing w:val="4"/>
          <w:w w:val="110"/>
        </w:rPr>
        <w:t> </w:t>
      </w:r>
      <w:r>
        <w:rPr>
          <w:color w:val="292425"/>
          <w:spacing w:val="-4"/>
          <w:w w:val="110"/>
        </w:rPr>
        <w:t>However,</w:t>
      </w:r>
      <w:r>
        <w:rPr>
          <w:color w:val="292425"/>
          <w:spacing w:val="-26"/>
          <w:w w:val="110"/>
        </w:rPr>
        <w:t> </w:t>
      </w:r>
      <w:r>
        <w:rPr>
          <w:color w:val="292425"/>
          <w:w w:val="110"/>
        </w:rPr>
        <w:t>the</w:t>
      </w:r>
      <w:r>
        <w:rPr>
          <w:color w:val="292425"/>
          <w:spacing w:val="-25"/>
          <w:w w:val="110"/>
        </w:rPr>
        <w:t> </w:t>
      </w:r>
      <w:r>
        <w:rPr>
          <w:color w:val="292425"/>
          <w:w w:val="110"/>
        </w:rPr>
        <w:t>growth</w:t>
      </w:r>
      <w:r>
        <w:rPr>
          <w:color w:val="292425"/>
          <w:spacing w:val="-26"/>
          <w:w w:val="110"/>
        </w:rPr>
        <w:t> </w:t>
      </w:r>
      <w:r>
        <w:rPr>
          <w:color w:val="292425"/>
          <w:w w:val="110"/>
        </w:rPr>
        <w:t>projections</w:t>
      </w:r>
      <w:r>
        <w:rPr>
          <w:color w:val="292425"/>
          <w:spacing w:val="-25"/>
          <w:w w:val="110"/>
        </w:rPr>
        <w:t> </w:t>
      </w:r>
      <w:r>
        <w:rPr>
          <w:color w:val="292425"/>
          <w:w w:val="110"/>
        </w:rPr>
        <w:t>are</w:t>
      </w:r>
      <w:r>
        <w:rPr>
          <w:color w:val="292425"/>
          <w:spacing w:val="-26"/>
          <w:w w:val="110"/>
        </w:rPr>
        <w:t> </w:t>
      </w:r>
      <w:r>
        <w:rPr>
          <w:color w:val="292425"/>
          <w:w w:val="110"/>
        </w:rPr>
        <w:t>little</w:t>
      </w:r>
      <w:r>
        <w:rPr>
          <w:color w:val="292425"/>
          <w:spacing w:val="-25"/>
          <w:w w:val="110"/>
        </w:rPr>
        <w:t> </w:t>
      </w:r>
      <w:r>
        <w:rPr>
          <w:color w:val="292425"/>
          <w:w w:val="110"/>
        </w:rPr>
        <w:t>changed in the second and third</w:t>
      </w:r>
      <w:r>
        <w:rPr>
          <w:color w:val="292425"/>
          <w:spacing w:val="-27"/>
          <w:w w:val="110"/>
        </w:rPr>
        <w:t> </w:t>
      </w:r>
      <w:r>
        <w:rPr>
          <w:color w:val="292425"/>
          <w:spacing w:val="-3"/>
          <w:w w:val="110"/>
        </w:rPr>
        <w:t>years.</w:t>
      </w:r>
    </w:p>
    <w:p>
      <w:pPr>
        <w:pStyle w:val="Heading4"/>
        <w:numPr>
          <w:ilvl w:val="1"/>
          <w:numId w:val="45"/>
        </w:numPr>
        <w:tabs>
          <w:tab w:pos="663" w:val="left" w:leader="none"/>
          <w:tab w:pos="5670" w:val="left" w:leader="none"/>
        </w:tabs>
        <w:spacing w:line="240" w:lineRule="auto" w:before="177" w:after="0"/>
        <w:ind w:left="662" w:right="0" w:hanging="483"/>
        <w:jc w:val="left"/>
        <w:rPr>
          <w:color w:val="0092C0"/>
          <w:u w:val="none"/>
        </w:rPr>
      </w:pP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line="292" w:lineRule="auto" w:before="267"/>
        <w:ind w:left="300" w:right="104"/>
      </w:pPr>
      <w:r>
        <w:rPr>
          <w:color w:val="292425"/>
          <w:w w:val="110"/>
        </w:rPr>
        <w:t>The outlook for CPI inflation is strongly influenced by the balance between the demand for private sector output and the resources available to produce it. That balance reflects the</w:t>
      </w:r>
    </w:p>
    <w:p>
      <w:pPr>
        <w:spacing w:after="0" w:line="292" w:lineRule="auto"/>
        <w:sectPr>
          <w:type w:val="continuous"/>
          <w:pgSz w:w="11900" w:h="16840"/>
          <w:pgMar w:top="1140" w:bottom="0" w:left="640" w:right="620"/>
          <w:cols w:num="2" w:equalWidth="0">
            <w:col w:w="3918" w:space="891"/>
            <w:col w:w="5831"/>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4"/>
        <w:rPr>
          <w:rFonts w:ascii="Trebuchet MS"/>
        </w:rPr>
      </w:pPr>
      <w:r>
        <w:rPr>
          <w:rFonts w:ascii="Trebuchet MS"/>
          <w:color w:val="0092C0"/>
        </w:rPr>
        <w:t>Chart 6.3</w:t>
      </w:r>
    </w:p>
    <w:p>
      <w:pPr>
        <w:pStyle w:val="BodyText"/>
        <w:spacing w:line="247" w:lineRule="auto" w:before="8"/>
        <w:ind w:left="184" w:right="750"/>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4"/>
        </w:rPr>
        <w:t> </w:t>
      </w:r>
      <w:r>
        <w:rPr>
          <w:rFonts w:ascii="Trebuchet MS"/>
          <w:color w:val="0092C0"/>
        </w:rPr>
        <w:t>rate</w:t>
      </w:r>
      <w:r>
        <w:rPr>
          <w:rFonts w:ascii="Trebuchet MS"/>
          <w:color w:val="0092C0"/>
          <w:spacing w:val="-42"/>
        </w:rPr>
        <w:t> </w:t>
      </w:r>
      <w:r>
        <w:rPr>
          <w:rFonts w:ascii="Trebuchet MS"/>
          <w:color w:val="0092C0"/>
        </w:rPr>
        <w:t>expectations</w:t>
      </w:r>
    </w:p>
    <w:p>
      <w:pPr>
        <w:spacing w:before="126"/>
        <w:ind w:left="1799" w:right="0" w:firstLine="0"/>
        <w:jc w:val="left"/>
        <w:rPr>
          <w:sz w:val="12"/>
        </w:rPr>
      </w:pPr>
      <w:r>
        <w:rPr/>
        <w:drawing>
          <wp:anchor distT="0" distB="0" distL="0" distR="0" allowOverlap="1" layoutInCell="1" locked="0" behindDoc="1" simplePos="0" relativeHeight="481565184">
            <wp:simplePos x="0" y="0"/>
            <wp:positionH relativeFrom="page">
              <wp:posOffset>2981426</wp:posOffset>
            </wp:positionH>
            <wp:positionV relativeFrom="paragraph">
              <wp:posOffset>182630</wp:posOffset>
            </wp:positionV>
            <wp:extent cx="59258" cy="6350"/>
            <wp:effectExtent l="0" t="0" r="0" b="0"/>
            <wp:wrapNone/>
            <wp:docPr id="73" name="image55.png"/>
            <wp:cNvGraphicFramePr>
              <a:graphicFrameLocks noChangeAspect="1"/>
            </wp:cNvGraphicFramePr>
            <a:graphic>
              <a:graphicData uri="http://schemas.openxmlformats.org/drawingml/2006/picture">
                <pic:pic>
                  <pic:nvPicPr>
                    <pic:cNvPr id="74" name="image55.png"/>
                    <pic:cNvPicPr/>
                  </pic:nvPicPr>
                  <pic:blipFill>
                    <a:blip r:embed="rId147" cstate="print"/>
                    <a:stretch>
                      <a:fillRect/>
                    </a:stretch>
                  </pic:blipFill>
                  <pic:spPr>
                    <a:xfrm>
                      <a:off x="0" y="0"/>
                      <a:ext cx="59258" cy="6350"/>
                    </a:xfrm>
                    <a:prstGeom prst="rect">
                      <a:avLst/>
                    </a:prstGeom>
                  </pic:spPr>
                </pic:pic>
              </a:graphicData>
            </a:graphic>
          </wp:anchor>
        </w:drawing>
      </w:r>
      <w:r>
        <w:rPr/>
        <w:pict>
          <v:group style="position:absolute;margin-left:42.720001pt;margin-top:14.271372pt;width:188.55pt;height:144.050pt;mso-position-horizontal-relative:page;mso-position-vertical-relative:paragraph;z-index:-21750784" coordorigin="854,285" coordsize="3771,2881">
            <v:shape style="position:absolute;left:854;top:309;width:3771;height:2857" type="#_x0000_t75" stroked="false">
              <v:imagedata r:id="rId148" o:title=""/>
            </v:shape>
            <v:shape style="position:absolute;left:854;top:999;width:94;height:10" type="#_x0000_t75" stroked="false">
              <v:imagedata r:id="rId147" o:title=""/>
            </v:shape>
            <v:shape style="position:absolute;left:854;top:285;width:94;height:10" type="#_x0000_t75" stroked="false">
              <v:imagedata r:id="rId147" o:title=""/>
            </v:shape>
            <w10:wrap type="none"/>
          </v:group>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earlier</w:t>
      </w:r>
      <w:r>
        <w:rPr>
          <w:color w:val="292425"/>
          <w:spacing w:val="-6"/>
          <w:w w:val="110"/>
          <w:sz w:val="12"/>
        </w:rPr>
        <w:t> </w:t>
      </w:r>
      <w:r>
        <w:rPr>
          <w:color w:val="292425"/>
          <w:w w:val="110"/>
          <w:position w:val="-7"/>
          <w:sz w:val="12"/>
        </w:rPr>
        <w:t>4</w:t>
      </w:r>
    </w:p>
    <w:p>
      <w:pPr>
        <w:pStyle w:val="BodyText"/>
        <w:spacing w:before="9"/>
      </w:pPr>
      <w:r>
        <w:rPr/>
        <w:br w:type="column"/>
      </w:r>
      <w:r>
        <w:rPr/>
      </w:r>
    </w:p>
    <w:p>
      <w:pPr>
        <w:pStyle w:val="BodyText"/>
        <w:ind w:left="184"/>
        <w:rPr>
          <w:rFonts w:ascii="Trebuchet MS"/>
        </w:rPr>
      </w:pPr>
      <w:r>
        <w:rPr>
          <w:rFonts w:ascii="Trebuchet MS"/>
          <w:color w:val="0092C0"/>
        </w:rPr>
        <w:t>Chart 6.4</w:t>
      </w:r>
    </w:p>
    <w:p>
      <w:pPr>
        <w:pStyle w:val="BodyText"/>
        <w:spacing w:line="247" w:lineRule="auto" w:before="7"/>
        <w:ind w:left="184" w:right="1786"/>
        <w:rPr>
          <w:rFonts w:ascii="Trebuchet MS"/>
        </w:rPr>
      </w:pPr>
      <w:r>
        <w:rPr>
          <w:rFonts w:ascii="Trebuchet MS"/>
          <w:color w:val="0092C0"/>
          <w:w w:val="95"/>
        </w:rPr>
        <w:t>CPI inflation projection in November based </w:t>
      </w:r>
      <w:r>
        <w:rPr>
          <w:rFonts w:ascii="Trebuchet MS"/>
          <w:color w:val="0092C0"/>
        </w:rPr>
        <w:t>on market interest rate expectations</w:t>
      </w:r>
    </w:p>
    <w:p>
      <w:pPr>
        <w:spacing w:line="116" w:lineRule="exact" w:before="134"/>
        <w:ind w:left="1760" w:right="0" w:firstLine="0"/>
        <w:jc w:val="left"/>
        <w:rPr>
          <w:sz w:val="12"/>
        </w:rPr>
      </w:pPr>
      <w:r>
        <w:rPr>
          <w:color w:val="292425"/>
          <w:w w:val="110"/>
          <w:sz w:val="12"/>
        </w:rPr>
        <w:t>Percentage increase in prices on a year earlier</w:t>
      </w:r>
    </w:p>
    <w:p>
      <w:pPr>
        <w:spacing w:line="116" w:lineRule="exact" w:before="0"/>
        <w:ind w:left="4155" w:right="0" w:firstLine="0"/>
        <w:jc w:val="left"/>
        <w:rPr>
          <w:sz w:val="12"/>
        </w:rPr>
      </w:pPr>
      <w:r>
        <w:rPr/>
        <w:pict>
          <v:group style="position:absolute;margin-left:283.220001pt;margin-top:2.435074pt;width:194.75pt;height:144.050pt;mso-position-horizontal-relative:page;mso-position-vertical-relative:paragraph;z-index:-21750272" coordorigin="5664,49" coordsize="3895,2881">
            <v:shape style="position:absolute;left:9468;top:2192;width:91;height:10" type="#_x0000_t75" stroked="false">
              <v:imagedata r:id="rId149" o:title=""/>
            </v:shape>
            <v:shape style="position:absolute;left:9468;top:1478;width:91;height:10" type="#_x0000_t75" stroked="false">
              <v:imagedata r:id="rId149" o:title=""/>
            </v:shape>
            <v:shape style="position:absolute;left:9468;top:764;width:91;height:10" type="#_x0000_t75" stroked="false">
              <v:imagedata r:id="rId147" o:title=""/>
            </v:shape>
            <v:shape style="position:absolute;left:9468;top:50;width:91;height:10" type="#_x0000_t75" stroked="false">
              <v:imagedata r:id="rId147" o:title=""/>
            </v:shape>
            <v:shape style="position:absolute;left:5664;top:72;width:3895;height:2857" type="#_x0000_t75" stroked="false">
              <v:imagedata r:id="rId150" o:title=""/>
            </v:shape>
            <v:shape style="position:absolute;left:5664;top:762;width:91;height:10" type="#_x0000_t75" stroked="false">
              <v:imagedata r:id="rId147" o:title=""/>
            </v:shape>
            <v:shape style="position:absolute;left:5664;top:48;width:91;height:10" type="#_x0000_t75" stroked="false">
              <v:imagedata r:id="rId147" o:title=""/>
            </v:shape>
            <w10:wrap type="none"/>
          </v:group>
        </w:pict>
      </w:r>
      <w:r>
        <w:rPr>
          <w:color w:val="292425"/>
          <w:w w:val="121"/>
          <w:sz w:val="12"/>
        </w:rPr>
        <w:t>4</w:t>
      </w:r>
    </w:p>
    <w:p>
      <w:pPr>
        <w:spacing w:after="0" w:line="116" w:lineRule="exact"/>
        <w:jc w:val="left"/>
        <w:rPr>
          <w:sz w:val="12"/>
        </w:rPr>
        <w:sectPr>
          <w:type w:val="continuous"/>
          <w:pgSz w:w="11900" w:h="16840"/>
          <w:pgMar w:top="1140" w:bottom="0" w:left="640" w:right="620"/>
          <w:cols w:num="2" w:equalWidth="0">
            <w:col w:w="4302" w:space="498"/>
            <w:col w:w="5840"/>
          </w:cols>
        </w:sectPr>
      </w:pPr>
    </w:p>
    <w:p>
      <w:pPr>
        <w:pStyle w:val="BodyText"/>
      </w:pPr>
    </w:p>
    <w:p>
      <w:pPr>
        <w:pStyle w:val="BodyText"/>
        <w:spacing w:before="4"/>
        <w:rPr>
          <w:sz w:val="21"/>
        </w:rPr>
      </w:pPr>
    </w:p>
    <w:p>
      <w:pPr>
        <w:tabs>
          <w:tab w:pos="8955" w:val="left" w:leader="none"/>
        </w:tabs>
        <w:spacing w:before="78"/>
        <w:ind w:left="4188" w:right="0" w:firstLine="0"/>
        <w:jc w:val="left"/>
        <w:rPr>
          <w:sz w:val="12"/>
        </w:rPr>
      </w:pPr>
      <w:r>
        <w:rPr/>
        <w:drawing>
          <wp:anchor distT="0" distB="0" distL="0" distR="0" allowOverlap="1" layoutInCell="1" locked="0" behindDoc="0" simplePos="0" relativeHeight="16252416">
            <wp:simplePos x="0" y="0"/>
            <wp:positionH relativeFrom="page">
              <wp:posOffset>2981426</wp:posOffset>
            </wp:positionH>
            <wp:positionV relativeFrom="paragraph">
              <wp:posOffset>102018</wp:posOffset>
            </wp:positionV>
            <wp:extent cx="59258" cy="6350"/>
            <wp:effectExtent l="0" t="0" r="0" b="0"/>
            <wp:wrapNone/>
            <wp:docPr id="75" name="image59.png"/>
            <wp:cNvGraphicFramePr>
              <a:graphicFrameLocks noChangeAspect="1"/>
            </wp:cNvGraphicFramePr>
            <a:graphic>
              <a:graphicData uri="http://schemas.openxmlformats.org/drawingml/2006/picture">
                <pic:pic>
                  <pic:nvPicPr>
                    <pic:cNvPr id="76" name="image59.png"/>
                    <pic:cNvPicPr/>
                  </pic:nvPicPr>
                  <pic:blipFill>
                    <a:blip r:embed="rId151" cstate="print"/>
                    <a:stretch>
                      <a:fillRect/>
                    </a:stretch>
                  </pic:blipFill>
                  <pic:spPr>
                    <a:xfrm>
                      <a:off x="0" y="0"/>
                      <a:ext cx="59258" cy="6350"/>
                    </a:xfrm>
                    <a:prstGeom prst="rect">
                      <a:avLst/>
                    </a:prstGeom>
                  </pic:spPr>
                </pic:pic>
              </a:graphicData>
            </a:graphic>
          </wp:anchor>
        </w:drawing>
      </w:r>
      <w:r>
        <w:rPr>
          <w:color w:val="292425"/>
          <w:w w:val="120"/>
          <w:sz w:val="12"/>
        </w:rPr>
        <w:t>3</w:t>
        <w:tab/>
      </w:r>
      <w:r>
        <w:rPr>
          <w:color w:val="292425"/>
          <w:w w:val="120"/>
          <w:position w:val="-1"/>
          <w:sz w:val="12"/>
        </w:rPr>
        <w:t>3</w:t>
      </w:r>
    </w:p>
    <w:p>
      <w:pPr>
        <w:pStyle w:val="BodyText"/>
      </w:pPr>
    </w:p>
    <w:p>
      <w:pPr>
        <w:pStyle w:val="BodyText"/>
        <w:spacing w:before="6"/>
        <w:rPr>
          <w:sz w:val="21"/>
        </w:rPr>
      </w:pPr>
    </w:p>
    <w:p>
      <w:pPr>
        <w:tabs>
          <w:tab w:pos="8955" w:val="left" w:leader="none"/>
        </w:tabs>
        <w:spacing w:before="79"/>
        <w:ind w:left="4188" w:right="0" w:firstLine="0"/>
        <w:jc w:val="left"/>
        <w:rPr>
          <w:sz w:val="12"/>
        </w:rPr>
      </w:pPr>
      <w:r>
        <w:rPr/>
        <w:drawing>
          <wp:anchor distT="0" distB="0" distL="0" distR="0" allowOverlap="1" layoutInCell="1" locked="0" behindDoc="0" simplePos="0" relativeHeight="16251904">
            <wp:simplePos x="0" y="0"/>
            <wp:positionH relativeFrom="page">
              <wp:posOffset>2981426</wp:posOffset>
            </wp:positionH>
            <wp:positionV relativeFrom="paragraph">
              <wp:posOffset>102671</wp:posOffset>
            </wp:positionV>
            <wp:extent cx="59258" cy="6350"/>
            <wp:effectExtent l="0" t="0" r="0" b="0"/>
            <wp:wrapNone/>
            <wp:docPr id="77" name="image59.png"/>
            <wp:cNvGraphicFramePr>
              <a:graphicFrameLocks noChangeAspect="1"/>
            </wp:cNvGraphicFramePr>
            <a:graphic>
              <a:graphicData uri="http://schemas.openxmlformats.org/drawingml/2006/picture">
                <pic:pic>
                  <pic:nvPicPr>
                    <pic:cNvPr id="78" name="image59.png"/>
                    <pic:cNvPicPr/>
                  </pic:nvPicPr>
                  <pic:blipFill>
                    <a:blip r:embed="rId151" cstate="print"/>
                    <a:stretch>
                      <a:fillRect/>
                    </a:stretch>
                  </pic:blipFill>
                  <pic:spPr>
                    <a:xfrm>
                      <a:off x="0" y="0"/>
                      <a:ext cx="59258" cy="6350"/>
                    </a:xfrm>
                    <a:prstGeom prst="rect">
                      <a:avLst/>
                    </a:prstGeom>
                  </pic:spPr>
                </pic:pic>
              </a:graphicData>
            </a:graphic>
          </wp:anchor>
        </w:drawing>
      </w:r>
      <w:r>
        <w:rPr>
          <w:color w:val="292425"/>
          <w:w w:val="120"/>
          <w:sz w:val="12"/>
        </w:rPr>
        <w:t>2</w:t>
        <w:tab/>
      </w:r>
      <w:r>
        <w:rPr>
          <w:color w:val="292425"/>
          <w:w w:val="120"/>
          <w:position w:val="-1"/>
          <w:sz w:val="12"/>
        </w:rPr>
        <w:t>2</w:t>
      </w:r>
    </w:p>
    <w:p>
      <w:pPr>
        <w:pStyle w:val="BodyText"/>
      </w:pPr>
    </w:p>
    <w:p>
      <w:pPr>
        <w:pStyle w:val="BodyText"/>
        <w:spacing w:before="5"/>
        <w:rPr>
          <w:sz w:val="21"/>
        </w:rPr>
      </w:pPr>
    </w:p>
    <w:p>
      <w:pPr>
        <w:tabs>
          <w:tab w:pos="8955" w:val="left" w:leader="none"/>
        </w:tabs>
        <w:spacing w:before="79"/>
        <w:ind w:left="4188" w:right="0" w:firstLine="0"/>
        <w:jc w:val="left"/>
        <w:rPr>
          <w:sz w:val="12"/>
        </w:rPr>
      </w:pPr>
      <w:r>
        <w:rPr/>
        <w:drawing>
          <wp:anchor distT="0" distB="0" distL="0" distR="0" allowOverlap="1" layoutInCell="1" locked="0" behindDoc="0" simplePos="0" relativeHeight="16251392">
            <wp:simplePos x="0" y="0"/>
            <wp:positionH relativeFrom="page">
              <wp:posOffset>2981426</wp:posOffset>
            </wp:positionH>
            <wp:positionV relativeFrom="paragraph">
              <wp:posOffset>102661</wp:posOffset>
            </wp:positionV>
            <wp:extent cx="59258" cy="6350"/>
            <wp:effectExtent l="0" t="0" r="0" b="0"/>
            <wp:wrapNone/>
            <wp:docPr id="79" name="image55.png"/>
            <wp:cNvGraphicFramePr>
              <a:graphicFrameLocks noChangeAspect="1"/>
            </wp:cNvGraphicFramePr>
            <a:graphic>
              <a:graphicData uri="http://schemas.openxmlformats.org/drawingml/2006/picture">
                <pic:pic>
                  <pic:nvPicPr>
                    <pic:cNvPr id="80" name="image55.png"/>
                    <pic:cNvPicPr/>
                  </pic:nvPicPr>
                  <pic:blipFill>
                    <a:blip r:embed="rId147" cstate="print"/>
                    <a:stretch>
                      <a:fillRect/>
                    </a:stretch>
                  </pic:blipFill>
                  <pic:spPr>
                    <a:xfrm>
                      <a:off x="0" y="0"/>
                      <a:ext cx="59258" cy="6350"/>
                    </a:xfrm>
                    <a:prstGeom prst="rect">
                      <a:avLst/>
                    </a:prstGeom>
                  </pic:spPr>
                </pic:pic>
              </a:graphicData>
            </a:graphic>
          </wp:anchor>
        </w:drawing>
      </w:r>
      <w:r>
        <w:rPr>
          <w:color w:val="292425"/>
          <w:w w:val="120"/>
          <w:sz w:val="12"/>
        </w:rPr>
        <w:t>1</w:t>
        <w:tab/>
      </w:r>
      <w:r>
        <w:rPr>
          <w:color w:val="292425"/>
          <w:w w:val="120"/>
          <w:position w:val="-1"/>
          <w:sz w:val="12"/>
        </w:rPr>
        <w:t>1</w:t>
      </w:r>
    </w:p>
    <w:p>
      <w:pPr>
        <w:pStyle w:val="BodyText"/>
      </w:pPr>
    </w:p>
    <w:p>
      <w:pPr>
        <w:pStyle w:val="BodyText"/>
        <w:spacing w:before="5"/>
        <w:rPr>
          <w:sz w:val="21"/>
        </w:rPr>
      </w:pPr>
    </w:p>
    <w:p>
      <w:pPr>
        <w:spacing w:after="0"/>
        <w:rPr>
          <w:sz w:val="21"/>
        </w:rPr>
        <w:sectPr>
          <w:type w:val="continuous"/>
          <w:pgSz w:w="11900" w:h="16840"/>
          <w:pgMar w:top="1140" w:bottom="0" w:left="640" w:right="620"/>
        </w:sectPr>
      </w:pPr>
    </w:p>
    <w:p>
      <w:pPr>
        <w:pStyle w:val="BodyText"/>
        <w:spacing w:before="6"/>
        <w:rPr>
          <w:sz w:val="17"/>
        </w:rPr>
      </w:pPr>
    </w:p>
    <w:p>
      <w:pPr>
        <w:tabs>
          <w:tab w:pos="978" w:val="left" w:leader="none"/>
          <w:tab w:pos="1418" w:val="left" w:leader="none"/>
          <w:tab w:pos="1863" w:val="left" w:leader="none"/>
          <w:tab w:pos="2324" w:val="left" w:leader="none"/>
          <w:tab w:pos="2768" w:val="left" w:leader="none"/>
        </w:tabs>
        <w:spacing w:before="0"/>
        <w:ind w:left="440"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32" w:lineRule="exact" w:before="79"/>
        <w:ind w:left="1242" w:right="0" w:firstLine="0"/>
        <w:jc w:val="left"/>
        <w:rPr>
          <w:sz w:val="12"/>
        </w:rPr>
      </w:pPr>
      <w:r>
        <w:rPr/>
        <w:br w:type="column"/>
      </w:r>
      <w:r>
        <w:rPr>
          <w:color w:val="292425"/>
          <w:w w:val="120"/>
          <w:sz w:val="12"/>
        </w:rPr>
        <w:t>0</w:t>
      </w:r>
    </w:p>
    <w:p>
      <w:pPr>
        <w:tabs>
          <w:tab w:pos="734" w:val="left" w:leader="none"/>
        </w:tabs>
        <w:spacing w:line="132" w:lineRule="exact" w:before="0"/>
        <w:ind w:left="273" w:right="0" w:firstLine="0"/>
        <w:jc w:val="left"/>
        <w:rPr>
          <w:sz w:val="12"/>
        </w:rPr>
      </w:pPr>
      <w:r>
        <w:rPr/>
        <w:drawing>
          <wp:anchor distT="0" distB="0" distL="0" distR="0" allowOverlap="1" layoutInCell="1" locked="0" behindDoc="0" simplePos="0" relativeHeight="16250880">
            <wp:simplePos x="0" y="0"/>
            <wp:positionH relativeFrom="page">
              <wp:posOffset>2981426</wp:posOffset>
            </wp:positionH>
            <wp:positionV relativeFrom="paragraph">
              <wp:posOffset>-31091</wp:posOffset>
            </wp:positionV>
            <wp:extent cx="59258" cy="6350"/>
            <wp:effectExtent l="0" t="0" r="0" b="0"/>
            <wp:wrapNone/>
            <wp:docPr id="81" name="image55.png"/>
            <wp:cNvGraphicFramePr>
              <a:graphicFrameLocks noChangeAspect="1"/>
            </wp:cNvGraphicFramePr>
            <a:graphic>
              <a:graphicData uri="http://schemas.openxmlformats.org/drawingml/2006/picture">
                <pic:pic>
                  <pic:nvPicPr>
                    <pic:cNvPr id="82" name="image55.png"/>
                    <pic:cNvPicPr/>
                  </pic:nvPicPr>
                  <pic:blipFill>
                    <a:blip r:embed="rId147" cstate="print"/>
                    <a:stretch>
                      <a:fillRect/>
                    </a:stretch>
                  </pic:blipFill>
                  <pic:spPr>
                    <a:xfrm>
                      <a:off x="0" y="0"/>
                      <a:ext cx="59258" cy="6350"/>
                    </a:xfrm>
                    <a:prstGeom prst="rect">
                      <a:avLst/>
                    </a:prstGeom>
                  </pic:spPr>
                </pic:pic>
              </a:graphicData>
            </a:graphic>
          </wp:anchor>
        </w:drawing>
      </w:r>
      <w:r>
        <w:rPr>
          <w:color w:val="292425"/>
          <w:spacing w:val="-3"/>
          <w:w w:val="120"/>
          <w:sz w:val="12"/>
        </w:rPr>
        <w:t>06</w:t>
        <w:tab/>
      </w:r>
      <w:r>
        <w:rPr>
          <w:color w:val="292425"/>
          <w:spacing w:val="-5"/>
          <w:w w:val="120"/>
          <w:sz w:val="12"/>
        </w:rPr>
        <w:t>07</w:t>
      </w:r>
      <w:r>
        <w:rPr>
          <w:color w:val="292425"/>
          <w:spacing w:val="20"/>
          <w:w w:val="120"/>
          <w:sz w:val="12"/>
        </w:rPr>
        <w:t> </w:t>
      </w:r>
      <w:r>
        <w:rPr>
          <w:color w:val="292425"/>
          <w:w w:val="120"/>
          <w:sz w:val="12"/>
        </w:rPr>
        <w:t>08</w:t>
      </w:r>
    </w:p>
    <w:p>
      <w:pPr>
        <w:pStyle w:val="BodyText"/>
        <w:rPr>
          <w:sz w:val="12"/>
        </w:rPr>
      </w:pPr>
      <w:r>
        <w:rPr/>
        <w:br w:type="column"/>
      </w:r>
      <w:r>
        <w:rPr>
          <w:sz w:val="12"/>
        </w:rPr>
      </w:r>
    </w:p>
    <w:p>
      <w:pPr>
        <w:tabs>
          <w:tab w:pos="981" w:val="left" w:leader="none"/>
          <w:tab w:pos="1428" w:val="left" w:leader="none"/>
          <w:tab w:pos="1879" w:val="left" w:leader="none"/>
          <w:tab w:pos="2326" w:val="left" w:leader="none"/>
          <w:tab w:pos="2776" w:val="left" w:leader="none"/>
          <w:tab w:pos="3233" w:val="left" w:leader="none"/>
        </w:tabs>
        <w:spacing w:before="77"/>
        <w:ind w:left="440"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5"/>
          <w:w w:val="120"/>
          <w:sz w:val="12"/>
        </w:rPr>
        <w:t>06</w:t>
      </w:r>
    </w:p>
    <w:p>
      <w:pPr>
        <w:spacing w:line="126" w:lineRule="exact" w:before="101"/>
        <w:ind w:left="742" w:right="0" w:firstLine="0"/>
        <w:jc w:val="left"/>
        <w:rPr>
          <w:sz w:val="12"/>
        </w:rPr>
      </w:pPr>
      <w:r>
        <w:rPr/>
        <w:br w:type="column"/>
      </w:r>
      <w:r>
        <w:rPr>
          <w:color w:val="292425"/>
          <w:w w:val="120"/>
          <w:sz w:val="12"/>
        </w:rPr>
        <w:t>0</w:t>
      </w:r>
    </w:p>
    <w:p>
      <w:pPr>
        <w:spacing w:line="126" w:lineRule="exact" w:before="0"/>
        <w:ind w:left="290" w:right="0" w:firstLine="0"/>
        <w:jc w:val="left"/>
        <w:rPr>
          <w:sz w:val="12"/>
        </w:rPr>
      </w:pPr>
      <w:r>
        <w:rPr>
          <w:color w:val="292425"/>
          <w:w w:val="120"/>
          <w:sz w:val="12"/>
        </w:rPr>
        <w:t>07 08</w:t>
      </w:r>
    </w:p>
    <w:p>
      <w:pPr>
        <w:spacing w:after="0" w:line="126" w:lineRule="exact"/>
        <w:jc w:val="left"/>
        <w:rPr>
          <w:sz w:val="12"/>
        </w:rPr>
        <w:sectPr>
          <w:type w:val="continuous"/>
          <w:pgSz w:w="11900" w:h="16840"/>
          <w:pgMar w:top="1140" w:bottom="0" w:left="640" w:right="620"/>
          <w:cols w:num="4" w:equalWidth="0">
            <w:col w:w="2906" w:space="40"/>
            <w:col w:w="1356" w:space="501"/>
            <w:col w:w="3371" w:space="40"/>
            <w:col w:w="2426"/>
          </w:cols>
        </w:sectPr>
      </w:pPr>
    </w:p>
    <w:p>
      <w:pPr>
        <w:pStyle w:val="BodyText"/>
        <w:spacing w:before="4"/>
        <w:rPr>
          <w:sz w:val="12"/>
        </w:rPr>
      </w:pPr>
    </w:p>
    <w:p>
      <w:pPr>
        <w:spacing w:before="75"/>
        <w:ind w:left="179" w:right="295" w:firstLine="0"/>
        <w:jc w:val="left"/>
        <w:rPr>
          <w:sz w:val="14"/>
        </w:rPr>
      </w:pPr>
      <w:r>
        <w:rPr/>
        <w:pict>
          <v:line style="position:absolute;mso-position-horizontal-relative:page;mso-position-vertical-relative:paragraph;z-index:16249856" from="120.724602pt,43.087781pt" to="256.014902pt,43.009781pt" stroked="true" strokeweight=".4187pt" strokecolor="#0070ff">
            <v:stroke dashstyle="solid"/>
            <w10:wrap type="none"/>
          </v:line>
        </w:pict>
      </w: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CP</w:t>
      </w:r>
      <w:r>
        <w:rPr>
          <w:color w:val="292425"/>
          <w:w w:val="99"/>
          <w:sz w:val="14"/>
        </w:rPr>
        <w:t>I</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93"/>
          <w:sz w:val="14"/>
        </w:rPr>
        <w:t>I</w:t>
      </w:r>
      <w:r>
        <w:rPr>
          <w:color w:val="292425"/>
          <w:w w:val="93"/>
          <w:sz w:val="14"/>
        </w:rPr>
        <w:t>f</w:t>
      </w:r>
      <w:r>
        <w:rPr>
          <w:color w:val="292425"/>
          <w:sz w:val="14"/>
        </w:rPr>
        <w:t> </w:t>
      </w:r>
      <w:r>
        <w:rPr>
          <w:color w:val="292425"/>
          <w:spacing w:val="-1"/>
          <w:w w:val="107"/>
          <w:sz w:val="14"/>
        </w:rPr>
        <w:t>economi</w:t>
      </w:r>
      <w:r>
        <w:rPr>
          <w:color w:val="292425"/>
          <w:w w:val="107"/>
          <w:sz w:val="14"/>
        </w:rPr>
        <w:t>c</w:t>
      </w:r>
      <w:r>
        <w:rPr>
          <w:color w:val="292425"/>
          <w:sz w:val="14"/>
        </w:rPr>
        <w:t> </w:t>
      </w:r>
      <w:r>
        <w:rPr>
          <w:color w:val="292425"/>
          <w:spacing w:val="-1"/>
          <w:w w:val="109"/>
          <w:sz w:val="14"/>
        </w:rPr>
        <w:t>ci</w:t>
      </w:r>
      <w:r>
        <w:rPr>
          <w:color w:val="292425"/>
          <w:spacing w:val="-4"/>
          <w:w w:val="109"/>
          <w:sz w:val="14"/>
        </w:rPr>
        <w:t>r</w:t>
      </w:r>
      <w:r>
        <w:rPr>
          <w:color w:val="292425"/>
          <w:spacing w:val="-1"/>
          <w:w w:val="107"/>
          <w:sz w:val="14"/>
        </w:rPr>
        <w:t>cums</w:t>
      </w:r>
      <w:r>
        <w:rPr>
          <w:color w:val="292425"/>
          <w:spacing w:val="-3"/>
          <w:w w:val="107"/>
          <w:sz w:val="14"/>
        </w:rPr>
        <w:t>t</w:t>
      </w:r>
      <w:r>
        <w:rPr>
          <w:color w:val="292425"/>
          <w:spacing w:val="-1"/>
          <w:w w:val="110"/>
          <w:sz w:val="14"/>
        </w:rPr>
        <w:t>anc</w:t>
      </w:r>
      <w:r>
        <w:rPr>
          <w:color w:val="292425"/>
          <w:spacing w:val="-2"/>
          <w:w w:val="110"/>
          <w:sz w:val="14"/>
        </w:rPr>
        <w:t>e</w:t>
      </w:r>
      <w:r>
        <w:rPr>
          <w:color w:val="292425"/>
          <w:w w:val="102"/>
          <w:sz w:val="14"/>
        </w:rPr>
        <w:t>s</w:t>
      </w:r>
      <w:r>
        <w:rPr>
          <w:color w:val="292425"/>
          <w:sz w:val="14"/>
        </w:rPr>
        <w:t> </w:t>
      </w:r>
      <w:r>
        <w:rPr>
          <w:color w:val="292425"/>
          <w:spacing w:val="-1"/>
          <w:w w:val="109"/>
          <w:sz w:val="14"/>
        </w:rPr>
        <w:t>identica</w:t>
      </w:r>
      <w:r>
        <w:rPr>
          <w:color w:val="292425"/>
          <w:w w:val="109"/>
          <w:sz w:val="14"/>
        </w:rPr>
        <w:t>l</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5"/>
          <w:w w:val="125"/>
          <w:sz w:val="14"/>
        </w:rPr>
        <w:t>t</w:t>
      </w:r>
      <w:r>
        <w:rPr>
          <w:color w:val="292425"/>
          <w:spacing w:val="-1"/>
          <w:w w:val="109"/>
          <w:sz w:val="14"/>
        </w:rPr>
        <w:t>od</w:t>
      </w:r>
      <w:r>
        <w:rPr>
          <w:color w:val="292425"/>
          <w:spacing w:val="-5"/>
          <w:w w:val="109"/>
          <w:sz w:val="14"/>
        </w:rPr>
        <w:t>a</w:t>
      </w:r>
      <w:r>
        <w:rPr>
          <w:color w:val="292425"/>
          <w:spacing w:val="-1"/>
          <w:w w:val="82"/>
          <w:sz w:val="14"/>
        </w:rPr>
        <w:t>y</w:t>
      </w:r>
      <w:r>
        <w:rPr>
          <w:color w:val="292425"/>
          <w:spacing w:val="-10"/>
          <w:w w:val="82"/>
          <w:sz w:val="14"/>
        </w:rPr>
        <w:t>’</w:t>
      </w:r>
      <w:r>
        <w:rPr>
          <w:color w:val="292425"/>
          <w:w w:val="102"/>
          <w:sz w:val="14"/>
        </w:rPr>
        <w:t>s</w:t>
      </w:r>
      <w:r>
        <w:rPr>
          <w:color w:val="292425"/>
          <w:sz w:val="14"/>
        </w:rPr>
        <w:t> </w:t>
      </w:r>
      <w:r>
        <w:rPr>
          <w:color w:val="292425"/>
          <w:spacing w:val="-4"/>
          <w:w w:val="90"/>
          <w:sz w:val="14"/>
        </w:rPr>
        <w:t>w</w:t>
      </w:r>
      <w:r>
        <w:rPr>
          <w:color w:val="292425"/>
          <w:w w:val="109"/>
          <w:sz w:val="14"/>
        </w:rPr>
        <w:t>e</w:t>
      </w:r>
      <w:r>
        <w:rPr>
          <w:color w:val="292425"/>
          <w:spacing w:val="-4"/>
          <w:w w:val="116"/>
          <w:sz w:val="14"/>
        </w:rPr>
        <w:t>r</w:t>
      </w:r>
      <w:r>
        <w:rPr>
          <w:color w:val="292425"/>
          <w:w w:val="109"/>
          <w:sz w:val="14"/>
        </w:rPr>
        <w:t>e</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12"/>
          <w:sz w:val="14"/>
        </w:rPr>
        <w:t>p</w:t>
      </w:r>
      <w:r>
        <w:rPr>
          <w:color w:val="292425"/>
          <w:spacing w:val="-4"/>
          <w:w w:val="112"/>
          <w:sz w:val="14"/>
        </w:rPr>
        <w:t>r</w:t>
      </w:r>
      <w:r>
        <w:rPr>
          <w:color w:val="292425"/>
          <w:spacing w:val="-3"/>
          <w:w w:val="109"/>
          <w:sz w:val="14"/>
        </w:rPr>
        <w:t>e</w:t>
      </w:r>
      <w:r>
        <w:rPr>
          <w:color w:val="292425"/>
          <w:spacing w:val="-3"/>
          <w:w w:val="88"/>
          <w:sz w:val="14"/>
        </w:rPr>
        <w:t>v</w:t>
      </w:r>
      <w:r>
        <w:rPr>
          <w:color w:val="292425"/>
          <w:spacing w:val="-1"/>
          <w:w w:val="103"/>
          <w:sz w:val="14"/>
        </w:rPr>
        <w:t>ai</w:t>
      </w:r>
      <w:r>
        <w:rPr>
          <w:color w:val="292425"/>
          <w:w w:val="103"/>
          <w:sz w:val="14"/>
        </w:rPr>
        <w:t>l</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7"/>
          <w:w w:val="121"/>
          <w:sz w:val="14"/>
        </w:rPr>
        <w:t>1</w:t>
      </w:r>
      <w:r>
        <w:rPr>
          <w:color w:val="292425"/>
          <w:spacing w:val="-1"/>
          <w:w w:val="121"/>
          <w:sz w:val="14"/>
        </w:rPr>
        <w:t>0</w:t>
      </w:r>
      <w:r>
        <w:rPr>
          <w:color w:val="292425"/>
          <w:w w:val="121"/>
          <w:sz w:val="14"/>
        </w:rPr>
        <w:t>0</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 </w:t>
      </w:r>
      <w:r>
        <w:rPr>
          <w:color w:val="292425"/>
          <w:spacing w:val="-1"/>
          <w:w w:val="115"/>
          <w:sz w:val="14"/>
        </w:rPr>
        <w:t>th</w:t>
      </w:r>
      <w:r>
        <w:rPr>
          <w:color w:val="292425"/>
          <w:w w:val="115"/>
          <w:sz w:val="14"/>
        </w:rPr>
        <w:t>e</w:t>
      </w:r>
      <w:r>
        <w:rPr>
          <w:color w:val="292425"/>
          <w:sz w:val="14"/>
        </w:rPr>
        <w:t> </w:t>
      </w:r>
      <w:r>
        <w:rPr>
          <w:color w:val="292425"/>
          <w:spacing w:val="-1"/>
          <w:w w:val="93"/>
          <w:sz w:val="14"/>
        </w:rPr>
        <w:t>MPC</w:t>
      </w:r>
      <w:r>
        <w:rPr>
          <w:color w:val="292425"/>
          <w:spacing w:val="-10"/>
          <w:w w:val="93"/>
          <w:sz w:val="14"/>
        </w:rPr>
        <w:t>’</w:t>
      </w:r>
      <w:r>
        <w:rPr>
          <w:color w:val="292425"/>
          <w:w w:val="102"/>
          <w:sz w:val="14"/>
        </w:rPr>
        <w:t>s</w:t>
      </w:r>
      <w:r>
        <w:rPr>
          <w:color w:val="292425"/>
          <w:sz w:val="14"/>
        </w:rPr>
        <w:t> </w:t>
      </w:r>
      <w:r>
        <w:rPr>
          <w:color w:val="292425"/>
          <w:spacing w:val="-1"/>
          <w:w w:val="111"/>
          <w:sz w:val="14"/>
        </w:rPr>
        <w:t>b</w:t>
      </w:r>
      <w:r>
        <w:rPr>
          <w:color w:val="292425"/>
          <w:spacing w:val="-2"/>
          <w:w w:val="111"/>
          <w:sz w:val="14"/>
        </w:rPr>
        <w:t>e</w:t>
      </w:r>
      <w:r>
        <w:rPr>
          <w:color w:val="292425"/>
          <w:spacing w:val="-1"/>
          <w:w w:val="112"/>
          <w:sz w:val="14"/>
        </w:rPr>
        <w:t>s</w:t>
      </w:r>
      <w:r>
        <w:rPr>
          <w:color w:val="292425"/>
          <w:w w:val="112"/>
          <w:sz w:val="14"/>
        </w:rPr>
        <w:t>t</w:t>
      </w:r>
      <w:r>
        <w:rPr>
          <w:color w:val="292425"/>
          <w:sz w:val="14"/>
        </w:rPr>
        <w:t> </w:t>
      </w:r>
      <w:r>
        <w:rPr>
          <w:color w:val="292425"/>
          <w:spacing w:val="-1"/>
          <w:w w:val="104"/>
          <w:sz w:val="14"/>
        </w:rPr>
        <w:t>collecti</w:t>
      </w:r>
      <w:r>
        <w:rPr>
          <w:color w:val="292425"/>
          <w:spacing w:val="-4"/>
          <w:w w:val="104"/>
          <w:sz w:val="14"/>
        </w:rPr>
        <w:t>v</w:t>
      </w:r>
      <w:r>
        <w:rPr>
          <w:color w:val="292425"/>
          <w:w w:val="109"/>
          <w:sz w:val="14"/>
        </w:rPr>
        <w:t>e</w:t>
      </w:r>
      <w:r>
        <w:rPr>
          <w:color w:val="292425"/>
          <w:sz w:val="14"/>
        </w:rPr>
        <w:t> </w:t>
      </w:r>
      <w:r>
        <w:rPr>
          <w:color w:val="292425"/>
          <w:spacing w:val="-1"/>
          <w:w w:val="108"/>
          <w:sz w:val="14"/>
        </w:rPr>
        <w:t>judgemen</w:t>
      </w:r>
      <w:r>
        <w:rPr>
          <w:color w:val="292425"/>
          <w:w w:val="108"/>
          <w:sz w:val="14"/>
        </w:rPr>
        <w:t>t</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6"/>
          <w:sz w:val="14"/>
        </w:rPr>
        <w:t>tha</w:t>
      </w:r>
      <w:r>
        <w:rPr>
          <w:color w:val="292425"/>
          <w:w w:val="116"/>
          <w:sz w:val="14"/>
        </w:rPr>
        <w:t>t</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subsequen</w:t>
      </w:r>
      <w:r>
        <w:rPr>
          <w:color w:val="292425"/>
          <w:w w:val="110"/>
          <w:sz w:val="14"/>
        </w:rPr>
        <w:t>t</w:t>
      </w:r>
      <w:r>
        <w:rPr>
          <w:color w:val="292425"/>
          <w:sz w:val="14"/>
        </w:rPr>
        <w:t> </w:t>
      </w:r>
      <w:r>
        <w:rPr>
          <w:color w:val="292425"/>
          <w:spacing w:val="-1"/>
          <w:w w:val="117"/>
          <w:sz w:val="14"/>
        </w:rPr>
        <w:t>th</w:t>
      </w:r>
      <w:r>
        <w:rPr>
          <w:color w:val="292425"/>
          <w:spacing w:val="-4"/>
          <w:w w:val="117"/>
          <w:sz w:val="14"/>
        </w:rPr>
        <w:t>r</w:t>
      </w:r>
      <w:r>
        <w:rPr>
          <w:color w:val="292425"/>
          <w:spacing w:val="-1"/>
          <w:w w:val="109"/>
          <w:sz w:val="14"/>
        </w:rPr>
        <w:t>e</w:t>
      </w:r>
      <w:r>
        <w:rPr>
          <w:color w:val="292425"/>
          <w:w w:val="109"/>
          <w:sz w:val="14"/>
        </w:rPr>
        <w:t>e</w:t>
      </w:r>
      <w:r>
        <w:rPr>
          <w:color w:val="292425"/>
          <w:sz w:val="14"/>
        </w:rPr>
        <w:t> </w:t>
      </w:r>
      <w:r>
        <w:rPr>
          <w:color w:val="292425"/>
          <w:spacing w:val="-4"/>
          <w:w w:val="94"/>
          <w:sz w:val="14"/>
        </w:rPr>
        <w:t>y</w:t>
      </w:r>
      <w:r>
        <w:rPr>
          <w:color w:val="292425"/>
          <w:spacing w:val="-1"/>
          <w:w w:val="111"/>
          <w:sz w:val="14"/>
        </w:rPr>
        <w:t>ea</w:t>
      </w:r>
      <w:r>
        <w:rPr>
          <w:color w:val="292425"/>
          <w:spacing w:val="-4"/>
          <w:w w:val="111"/>
          <w:sz w:val="14"/>
        </w:rPr>
        <w:t>r</w:t>
      </w:r>
      <w:r>
        <w:rPr>
          <w:color w:val="292425"/>
          <w:w w:val="102"/>
          <w:sz w:val="14"/>
        </w:rPr>
        <w:t>s</w:t>
      </w:r>
      <w:r>
        <w:rPr>
          <w:color w:val="292425"/>
          <w:sz w:val="14"/>
        </w:rPr>
        <w:t> </w:t>
      </w:r>
      <w:r>
        <w:rPr>
          <w:color w:val="292425"/>
          <w:spacing w:val="-4"/>
          <w:w w:val="90"/>
          <w:sz w:val="14"/>
        </w:rPr>
        <w:t>w</w:t>
      </w:r>
      <w:r>
        <w:rPr>
          <w:color w:val="292425"/>
          <w:spacing w:val="-1"/>
          <w:w w:val="108"/>
          <w:sz w:val="14"/>
        </w:rPr>
        <w:t>oul</w:t>
      </w:r>
      <w:r>
        <w:rPr>
          <w:color w:val="292425"/>
          <w:w w:val="108"/>
          <w:sz w:val="14"/>
        </w:rPr>
        <w:t>d</w:t>
      </w:r>
      <w:r>
        <w:rPr>
          <w:color w:val="292425"/>
          <w:sz w:val="14"/>
        </w:rPr>
        <w:t> </w:t>
      </w:r>
      <w:r>
        <w:rPr>
          <w:color w:val="292425"/>
          <w:spacing w:val="-1"/>
          <w:w w:val="104"/>
          <w:sz w:val="14"/>
        </w:rPr>
        <w:t>li</w:t>
      </w:r>
      <w:r>
        <w:rPr>
          <w:color w:val="292425"/>
          <w:w w:val="104"/>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3"/>
          <w:sz w:val="14"/>
        </w:rPr>
        <w:t>cent</w:t>
      </w:r>
      <w:r>
        <w:rPr>
          <w:color w:val="292425"/>
          <w:spacing w:val="-5"/>
          <w:w w:val="113"/>
          <w:sz w:val="14"/>
        </w:rPr>
        <w:t>r</w:t>
      </w:r>
      <w:r>
        <w:rPr>
          <w:color w:val="292425"/>
          <w:spacing w:val="-1"/>
          <w:w w:val="103"/>
          <w:sz w:val="14"/>
        </w:rPr>
        <w:t>a</w:t>
      </w:r>
      <w:r>
        <w:rPr>
          <w:color w:val="292425"/>
          <w:w w:val="103"/>
          <w:sz w:val="14"/>
        </w:rPr>
        <w:t>l</w:t>
      </w:r>
      <w:r>
        <w:rPr>
          <w:color w:val="292425"/>
          <w:sz w:val="14"/>
        </w:rPr>
        <w:t> </w:t>
      </w:r>
      <w:r>
        <w:rPr>
          <w:color w:val="292425"/>
          <w:spacing w:val="-1"/>
          <w:w w:val="111"/>
          <w:sz w:val="14"/>
        </w:rPr>
        <w:t>ban</w:t>
      </w:r>
      <w:r>
        <w:rPr>
          <w:color w:val="292425"/>
          <w:w w:val="111"/>
          <w:sz w:val="14"/>
        </w:rPr>
        <w:t>d</w:t>
      </w:r>
      <w:r>
        <w:rPr>
          <w:color w:val="292425"/>
          <w:spacing w:val="-1"/>
          <w:sz w:val="14"/>
        </w:rPr>
        <w:t> </w:t>
      </w:r>
      <w:r>
        <w:rPr>
          <w:color w:val="292425"/>
          <w:spacing w:val="-1"/>
          <w:w w:val="111"/>
          <w:sz w:val="14"/>
        </w:rPr>
        <w:t>o</w:t>
      </w:r>
      <w:r>
        <w:rPr>
          <w:color w:val="292425"/>
          <w:w w:val="111"/>
          <w:sz w:val="14"/>
        </w:rPr>
        <w:t>n</w:t>
      </w:r>
      <w:r>
        <w:rPr>
          <w:color w:val="292425"/>
          <w:sz w:val="14"/>
        </w:rPr>
        <w:t> </w:t>
      </w:r>
      <w:r>
        <w:rPr>
          <w:color w:val="292425"/>
          <w:spacing w:val="-1"/>
          <w:w w:val="108"/>
          <w:sz w:val="14"/>
        </w:rPr>
        <w:t>on</w:t>
      </w:r>
      <w:r>
        <w:rPr>
          <w:color w:val="292425"/>
          <w:spacing w:val="-2"/>
          <w:w w:val="108"/>
          <w:sz w:val="14"/>
        </w:rPr>
        <w:t>l</w:t>
      </w:r>
      <w:r>
        <w:rPr>
          <w:color w:val="292425"/>
          <w:w w:val="94"/>
          <w:sz w:val="14"/>
        </w:rPr>
        <w:t>y</w:t>
      </w:r>
      <w:r>
        <w:rPr>
          <w:color w:val="292425"/>
          <w:sz w:val="14"/>
        </w:rPr>
        <w:t> </w:t>
      </w:r>
      <w:r>
        <w:rPr>
          <w:color w:val="292425"/>
          <w:spacing w:val="-17"/>
          <w:w w:val="121"/>
          <w:sz w:val="14"/>
        </w:rPr>
        <w:t>1</w:t>
      </w:r>
      <w:r>
        <w:rPr>
          <w:color w:val="292425"/>
          <w:w w:val="121"/>
          <w:sz w:val="14"/>
        </w:rPr>
        <w:t>0</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1"/>
          <w:sz w:val="14"/>
        </w:rPr>
        <w:t>thos</w:t>
      </w:r>
      <w:r>
        <w:rPr>
          <w:color w:val="292425"/>
          <w:w w:val="111"/>
          <w:sz w:val="14"/>
        </w:rPr>
        <w:t>e</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w:t>
      </w:r>
      <w:r>
        <w:rPr>
          <w:color w:val="292425"/>
          <w:w w:val="104"/>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05"/>
          <w:sz w:val="14"/>
        </w:rPr>
        <w:t>fan </w:t>
      </w:r>
      <w:r>
        <w:rPr>
          <w:color w:val="292425"/>
          <w:spacing w:val="-1"/>
          <w:w w:val="10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a</w:t>
      </w:r>
      <w:r>
        <w:rPr>
          <w:color w:val="292425"/>
          <w:spacing w:val="-4"/>
          <w:w w:val="111"/>
          <w:sz w:val="14"/>
        </w:rPr>
        <w:t>r</w:t>
      </w:r>
      <w:r>
        <w:rPr>
          <w:color w:val="292425"/>
          <w:w w:val="109"/>
          <w:sz w:val="14"/>
        </w:rPr>
        <w:t>e</w:t>
      </w:r>
      <w:r>
        <w:rPr>
          <w:color w:val="292425"/>
          <w:sz w:val="14"/>
        </w:rPr>
        <w:t> </w:t>
      </w:r>
      <w:r>
        <w:rPr>
          <w:color w:val="292425"/>
          <w:spacing w:val="-1"/>
          <w:w w:val="112"/>
          <w:sz w:val="14"/>
        </w:rPr>
        <w:t>construc</w:t>
      </w:r>
      <w:r>
        <w:rPr>
          <w:color w:val="292425"/>
          <w:spacing w:val="-5"/>
          <w:w w:val="112"/>
          <w:sz w:val="14"/>
        </w:rPr>
        <w:t>t</w:t>
      </w:r>
      <w:r>
        <w:rPr>
          <w:color w:val="292425"/>
          <w:spacing w:val="-1"/>
          <w:w w:val="110"/>
          <w:sz w:val="14"/>
        </w:rPr>
        <w:t>e</w:t>
      </w:r>
      <w:r>
        <w:rPr>
          <w:color w:val="292425"/>
          <w:w w:val="110"/>
          <w:sz w:val="14"/>
        </w:rPr>
        <w:t>d</w:t>
      </w:r>
      <w:r>
        <w:rPr>
          <w:color w:val="292425"/>
          <w:sz w:val="14"/>
        </w:rPr>
        <w:t> </w:t>
      </w:r>
      <w:r>
        <w:rPr>
          <w:color w:val="292425"/>
          <w:spacing w:val="-1"/>
          <w:w w:val="105"/>
          <w:sz w:val="14"/>
        </w:rPr>
        <w:t>s</w:t>
      </w:r>
      <w:r>
        <w:rPr>
          <w:color w:val="292425"/>
          <w:w w:val="105"/>
          <w:sz w:val="14"/>
        </w:rPr>
        <w:t>o</w:t>
      </w:r>
      <w:r>
        <w:rPr>
          <w:color w:val="292425"/>
          <w:sz w:val="14"/>
        </w:rPr>
        <w:t> </w:t>
      </w:r>
      <w:r>
        <w:rPr>
          <w:color w:val="292425"/>
          <w:spacing w:val="-1"/>
          <w:w w:val="116"/>
          <w:sz w:val="14"/>
        </w:rPr>
        <w:t>tha</w:t>
      </w:r>
      <w:r>
        <w:rPr>
          <w:color w:val="292425"/>
          <w:w w:val="116"/>
          <w:sz w:val="14"/>
        </w:rPr>
        <w:t>t</w:t>
      </w:r>
      <w:r>
        <w:rPr>
          <w:color w:val="292425"/>
          <w:sz w:val="14"/>
        </w:rPr>
        <w:t> </w:t>
      </w:r>
      <w:r>
        <w:rPr>
          <w:color w:val="292425"/>
          <w:spacing w:val="-1"/>
          <w:w w:val="113"/>
          <w:sz w:val="14"/>
        </w:rPr>
        <w:t>ou</w:t>
      </w:r>
      <w:r>
        <w:rPr>
          <w:color w:val="292425"/>
          <w:spacing w:val="-5"/>
          <w:w w:val="113"/>
          <w:sz w:val="14"/>
        </w:rPr>
        <w:t>t</w:t>
      </w:r>
      <w:r>
        <w:rPr>
          <w:color w:val="292425"/>
          <w:spacing w:val="-1"/>
          <w:w w:val="113"/>
          <w:sz w:val="14"/>
        </w:rPr>
        <w:t>turn</w:t>
      </w:r>
      <w:r>
        <w:rPr>
          <w:color w:val="292425"/>
          <w:w w:val="113"/>
          <w:sz w:val="14"/>
        </w:rPr>
        <w:t>s</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1"/>
          <w:sz w:val="14"/>
        </w:rPr>
        <w:t>a</w:t>
      </w:r>
      <w:r>
        <w:rPr>
          <w:color w:val="292425"/>
          <w:spacing w:val="-4"/>
          <w:w w:val="111"/>
          <w:sz w:val="14"/>
        </w:rPr>
        <w:t>r</w:t>
      </w:r>
      <w:r>
        <w:rPr>
          <w:color w:val="292425"/>
          <w:w w:val="109"/>
          <w:sz w:val="14"/>
        </w:rPr>
        <w:t>e</w:t>
      </w:r>
      <w:r>
        <w:rPr>
          <w:color w:val="292425"/>
          <w:sz w:val="14"/>
        </w:rPr>
        <w:t> </w:t>
      </w:r>
      <w:r>
        <w:rPr>
          <w:color w:val="292425"/>
          <w:spacing w:val="-1"/>
          <w:w w:val="104"/>
          <w:sz w:val="14"/>
        </w:rPr>
        <w:t>als</w:t>
      </w:r>
      <w:r>
        <w:rPr>
          <w:color w:val="292425"/>
          <w:w w:val="104"/>
          <w:sz w:val="14"/>
        </w:rPr>
        <w:t>o</w:t>
      </w:r>
      <w:r>
        <w:rPr>
          <w:color w:val="292425"/>
          <w:sz w:val="14"/>
        </w:rPr>
        <w:t> </w:t>
      </w:r>
      <w:r>
        <w:rPr>
          <w:color w:val="292425"/>
          <w:spacing w:val="-4"/>
          <w:w w:val="109"/>
          <w:sz w:val="14"/>
        </w:rPr>
        <w:t>e</w:t>
      </w:r>
      <w:r>
        <w:rPr>
          <w:color w:val="292425"/>
          <w:spacing w:val="-1"/>
          <w:w w:val="106"/>
          <w:sz w:val="14"/>
        </w:rPr>
        <w:t>xpec</w:t>
      </w:r>
      <w:r>
        <w:rPr>
          <w:color w:val="292425"/>
          <w:spacing w:val="-5"/>
          <w:w w:val="106"/>
          <w:sz w:val="14"/>
        </w:rPr>
        <w:t>t</w:t>
      </w:r>
      <w:r>
        <w:rPr>
          <w:color w:val="292425"/>
          <w:spacing w:val="-1"/>
          <w:w w:val="110"/>
          <w:sz w:val="14"/>
        </w:rPr>
        <w:t>e</w:t>
      </w:r>
      <w:r>
        <w:rPr>
          <w:color w:val="292425"/>
          <w:w w:val="110"/>
          <w:sz w:val="14"/>
        </w:rPr>
        <w:t>d</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4"/>
          <w:sz w:val="14"/>
        </w:rPr>
        <w:t>li</w:t>
      </w:r>
      <w:r>
        <w:rPr>
          <w:color w:val="292425"/>
          <w:w w:val="104"/>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0"/>
          <w:sz w:val="14"/>
        </w:rPr>
        <w:t>eac</w:t>
      </w:r>
      <w:r>
        <w:rPr>
          <w:color w:val="292425"/>
          <w:w w:val="110"/>
          <w:sz w:val="14"/>
        </w:rPr>
        <w:t>h</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8"/>
          <w:sz w:val="14"/>
        </w:rPr>
        <w:t>ligh</w:t>
      </w:r>
      <w:r>
        <w:rPr>
          <w:color w:val="292425"/>
          <w:spacing w:val="-5"/>
          <w:w w:val="108"/>
          <w:sz w:val="14"/>
        </w:rPr>
        <w:t>t</w:t>
      </w:r>
      <w:r>
        <w:rPr>
          <w:color w:val="292425"/>
          <w:spacing w:val="-1"/>
          <w:w w:val="112"/>
          <w:sz w:val="14"/>
        </w:rPr>
        <w:t>e</w:t>
      </w:r>
      <w:r>
        <w:rPr>
          <w:color w:val="292425"/>
          <w:w w:val="112"/>
          <w:sz w:val="14"/>
        </w:rPr>
        <w:t>r</w:t>
      </w:r>
      <w:r>
        <w:rPr>
          <w:color w:val="292425"/>
          <w:sz w:val="14"/>
        </w:rPr>
        <w:t> </w:t>
      </w:r>
      <w:r>
        <w:rPr>
          <w:color w:val="292425"/>
          <w:spacing w:val="-4"/>
          <w:w w:val="116"/>
          <w:sz w:val="14"/>
        </w:rPr>
        <w:t>r</w:t>
      </w:r>
      <w:r>
        <w:rPr>
          <w:color w:val="292425"/>
          <w:spacing w:val="-1"/>
          <w:w w:val="110"/>
          <w:sz w:val="14"/>
        </w:rPr>
        <w:t>e</w:t>
      </w:r>
      <w:r>
        <w:rPr>
          <w:color w:val="292425"/>
          <w:w w:val="110"/>
          <w:sz w:val="14"/>
        </w:rPr>
        <w:t>d</w:t>
      </w:r>
      <w:r>
        <w:rPr>
          <w:color w:val="292425"/>
          <w:sz w:val="14"/>
        </w:rPr>
        <w:t> </w:t>
      </w:r>
      <w:r>
        <w:rPr>
          <w:color w:val="292425"/>
          <w:spacing w:val="-1"/>
          <w:w w:val="111"/>
          <w:sz w:val="14"/>
        </w:rPr>
        <w:t>a</w:t>
      </w:r>
      <w:r>
        <w:rPr>
          <w:color w:val="292425"/>
          <w:spacing w:val="-4"/>
          <w:w w:val="111"/>
          <w:sz w:val="14"/>
        </w:rPr>
        <w:t>r</w:t>
      </w:r>
      <w:r>
        <w:rPr>
          <w:color w:val="292425"/>
          <w:spacing w:val="-1"/>
          <w:w w:val="108"/>
          <w:sz w:val="14"/>
        </w:rPr>
        <w:t>e</w:t>
      </w:r>
      <w:r>
        <w:rPr>
          <w:color w:val="292425"/>
          <w:spacing w:val="-2"/>
          <w:w w:val="108"/>
          <w:sz w:val="14"/>
        </w:rPr>
        <w:t>a</w:t>
      </w:r>
      <w:r>
        <w:rPr>
          <w:color w:val="292425"/>
          <w:w w:val="102"/>
          <w:sz w:val="14"/>
        </w:rPr>
        <w:t>s</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7"/>
          <w:w w:val="121"/>
          <w:sz w:val="14"/>
        </w:rPr>
        <w:t>1</w:t>
      </w:r>
      <w:r>
        <w:rPr>
          <w:color w:val="292425"/>
          <w:w w:val="121"/>
          <w:sz w:val="14"/>
        </w:rPr>
        <w:t>0</w:t>
      </w:r>
      <w:r>
        <w:rPr>
          <w:color w:val="292425"/>
          <w:sz w:val="14"/>
        </w:rPr>
        <w:t> </w:t>
      </w:r>
      <w:r>
        <w:rPr>
          <w:color w:val="292425"/>
          <w:spacing w:val="-1"/>
          <w:w w:val="108"/>
          <w:sz w:val="14"/>
        </w:rPr>
        <w:t>o</w:t>
      </w:r>
      <w:r>
        <w:rPr>
          <w:color w:val="292425"/>
          <w:spacing w:val="-1"/>
          <w:w w:val="107"/>
          <w:sz w:val="14"/>
        </w:rPr>
        <w:t>cc</w:t>
      </w:r>
      <w:r>
        <w:rPr>
          <w:color w:val="292425"/>
          <w:spacing w:val="-2"/>
          <w:w w:val="107"/>
          <w:sz w:val="14"/>
        </w:rPr>
        <w:t>a</w:t>
      </w:r>
      <w:r>
        <w:rPr>
          <w:color w:val="292425"/>
          <w:spacing w:val="-1"/>
          <w:w w:val="104"/>
          <w:sz w:val="14"/>
        </w:rPr>
        <w:t>sions</w:t>
      </w:r>
      <w:r>
        <w:rPr>
          <w:color w:val="292425"/>
          <w:w w:val="104"/>
          <w:sz w:val="14"/>
        </w:rPr>
        <w:t>.</w:t>
      </w:r>
      <w:r>
        <w:rPr>
          <w:color w:val="292425"/>
          <w:sz w:val="14"/>
        </w:rPr>
        <w:t>  </w:t>
      </w:r>
      <w:r>
        <w:rPr>
          <w:color w:val="292425"/>
          <w:spacing w:val="-1"/>
          <w:w w:val="109"/>
          <w:sz w:val="14"/>
        </w:rPr>
        <w:t>Consequent</w:t>
      </w:r>
      <w:r>
        <w:rPr>
          <w:color w:val="292425"/>
          <w:spacing w:val="-2"/>
          <w:w w:val="109"/>
          <w:sz w:val="14"/>
        </w:rPr>
        <w:t>l</w:t>
      </w:r>
      <w:r>
        <w:rPr>
          <w:color w:val="292425"/>
          <w:spacing w:val="-11"/>
          <w:w w:val="94"/>
          <w:sz w:val="14"/>
        </w:rPr>
        <w:t>y</w:t>
      </w:r>
      <w:r>
        <w:rPr>
          <w:color w:val="292425"/>
          <w:w w:val="86"/>
          <w:sz w:val="14"/>
        </w:rPr>
        <w:t>,</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106"/>
          <w:sz w:val="14"/>
        </w:rPr>
        <w:t>xpec</w:t>
      </w:r>
      <w:r>
        <w:rPr>
          <w:color w:val="292425"/>
          <w:spacing w:val="-5"/>
          <w:w w:val="106"/>
          <w:sz w:val="14"/>
        </w:rPr>
        <w:t>t</w:t>
      </w:r>
      <w:r>
        <w:rPr>
          <w:color w:val="292425"/>
          <w:spacing w:val="-1"/>
          <w:w w:val="110"/>
          <w:sz w:val="14"/>
        </w:rPr>
        <w:t>e</w:t>
      </w:r>
      <w:r>
        <w:rPr>
          <w:color w:val="292425"/>
          <w:w w:val="110"/>
          <w:sz w:val="14"/>
        </w:rPr>
        <w:t>d</w:t>
      </w:r>
      <w:r>
        <w:rPr>
          <w:color w:val="292425"/>
          <w:sz w:val="14"/>
        </w:rPr>
        <w:t> </w:t>
      </w:r>
      <w:r>
        <w:rPr>
          <w:color w:val="292425"/>
          <w:spacing w:val="-5"/>
          <w:w w:val="125"/>
          <w:sz w:val="14"/>
        </w:rPr>
        <w:t>t</w:t>
      </w:r>
      <w:r>
        <w:rPr>
          <w:color w:val="292425"/>
          <w:w w:val="108"/>
          <w:sz w:val="14"/>
        </w:rPr>
        <w:t>o </w:t>
      </w:r>
      <w:r>
        <w:rPr>
          <w:color w:val="292425"/>
          <w:spacing w:val="-1"/>
          <w:w w:val="104"/>
          <w:sz w:val="14"/>
        </w:rPr>
        <w:t>li</w:t>
      </w:r>
      <w:r>
        <w:rPr>
          <w:color w:val="292425"/>
          <w:w w:val="104"/>
          <w:sz w:val="14"/>
        </w:rPr>
        <w:t>e</w:t>
      </w:r>
      <w:r>
        <w:rPr>
          <w:color w:val="292425"/>
          <w:sz w:val="14"/>
        </w:rPr>
        <w:t> </w:t>
      </w:r>
      <w:r>
        <w:rPr>
          <w:color w:val="292425"/>
          <w:spacing w:val="-1"/>
          <w:w w:val="104"/>
          <w:sz w:val="14"/>
        </w:rPr>
        <w:t>som</w:t>
      </w:r>
      <w:r>
        <w:rPr>
          <w:color w:val="292425"/>
          <w:spacing w:val="-3"/>
          <w:w w:val="104"/>
          <w:sz w:val="14"/>
        </w:rPr>
        <w:t>e</w:t>
      </w:r>
      <w:r>
        <w:rPr>
          <w:color w:val="292425"/>
          <w:spacing w:val="-1"/>
          <w:w w:val="104"/>
          <w:sz w:val="14"/>
        </w:rPr>
        <w:t>whe</w:t>
      </w:r>
      <w:r>
        <w:rPr>
          <w:color w:val="292425"/>
          <w:spacing w:val="-4"/>
          <w:w w:val="104"/>
          <w:sz w:val="14"/>
        </w:rPr>
        <w:t>r</w:t>
      </w:r>
      <w:r>
        <w:rPr>
          <w:color w:val="292425"/>
          <w:w w:val="109"/>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enti</w:t>
      </w:r>
      <w:r>
        <w:rPr>
          <w:color w:val="292425"/>
          <w:spacing w:val="-4"/>
          <w:w w:val="113"/>
          <w:sz w:val="14"/>
        </w:rPr>
        <w:t>r</w:t>
      </w:r>
      <w:r>
        <w:rPr>
          <w:color w:val="292425"/>
          <w:w w:val="109"/>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6"/>
          <w:w w:val="121"/>
          <w:sz w:val="14"/>
        </w:rPr>
        <w:t>9</w:t>
      </w:r>
      <w:r>
        <w:rPr>
          <w:color w:val="292425"/>
          <w:w w:val="121"/>
          <w:sz w:val="14"/>
        </w:rPr>
        <w:t>0</w:t>
      </w:r>
      <w:r>
        <w:rPr>
          <w:color w:val="292425"/>
          <w:sz w:val="14"/>
        </w:rPr>
        <w:t> </w:t>
      </w:r>
      <w:r>
        <w:rPr>
          <w:color w:val="292425"/>
          <w:spacing w:val="-1"/>
          <w:w w:val="113"/>
          <w:sz w:val="14"/>
        </w:rPr>
        <w:t>ou</w:t>
      </w:r>
      <w:r>
        <w:rPr>
          <w:color w:val="292425"/>
          <w:w w:val="113"/>
          <w:sz w:val="14"/>
        </w:rPr>
        <w:t>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7"/>
          <w:w w:val="121"/>
          <w:sz w:val="14"/>
        </w:rPr>
        <w:t>1</w:t>
      </w:r>
      <w:r>
        <w:rPr>
          <w:color w:val="292425"/>
          <w:spacing w:val="-1"/>
          <w:w w:val="121"/>
          <w:sz w:val="14"/>
        </w:rPr>
        <w:t>0</w:t>
      </w:r>
      <w:r>
        <w:rPr>
          <w:color w:val="292425"/>
          <w:w w:val="121"/>
          <w:sz w:val="14"/>
        </w:rPr>
        <w:t>0</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w:t>
      </w:r>
      <w:r>
        <w:rPr>
          <w:color w:val="292425"/>
          <w:w w:val="104"/>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w:t>
      </w:r>
      <w:r>
        <w:rPr>
          <w:color w:val="292425"/>
          <w:w w:val="104"/>
          <w:sz w:val="14"/>
        </w:rPr>
        <w:t>n</w:t>
      </w:r>
      <w:r>
        <w:rPr>
          <w:color w:val="292425"/>
          <w:sz w:val="14"/>
        </w:rPr>
        <w:t> </w:t>
      </w:r>
      <w:r>
        <w:rPr>
          <w:color w:val="292425"/>
          <w:spacing w:val="-2"/>
          <w:w w:val="108"/>
          <w:sz w:val="14"/>
        </w:rPr>
        <w:t>a</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w:t>
      </w:r>
      <w:r>
        <w:rPr>
          <w:color w:val="292425"/>
          <w:spacing w:val="-1"/>
          <w:w w:val="110"/>
          <w:sz w:val="14"/>
        </w:rPr>
        <w:t>tin</w:t>
      </w:r>
      <w:r>
        <w:rPr>
          <w:color w:val="292425"/>
          <w:w w:val="110"/>
          <w:sz w:val="14"/>
        </w:rPr>
        <w:t>g</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about </w:t>
      </w:r>
      <w:r>
        <w:rPr>
          <w:color w:val="292425"/>
          <w:w w:val="108"/>
          <w:sz w:val="14"/>
        </w:rPr>
        <w:t>outcom</w:t>
      </w:r>
      <w:r>
        <w:rPr>
          <w:color w:val="292425"/>
          <w:spacing w:val="-2"/>
          <w:w w:val="108"/>
          <w:sz w:val="14"/>
        </w:rPr>
        <w:t>e</w:t>
      </w:r>
      <w:r>
        <w:rPr>
          <w:color w:val="292425"/>
          <w:w w:val="96"/>
          <w:sz w:val="14"/>
        </w:rPr>
        <w:t>s.</w:t>
      </w:r>
      <w:r>
        <w:rPr>
          <w:color w:val="292425"/>
          <w:sz w:val="14"/>
        </w:rPr>
        <w:t>  </w:t>
      </w:r>
      <w:r>
        <w:rPr>
          <w:color w:val="292425"/>
          <w:w w:val="102"/>
          <w:sz w:val="14"/>
        </w:rPr>
        <w:t>See</w:t>
      </w:r>
      <w:r>
        <w:rPr>
          <w:color w:val="292425"/>
          <w:sz w:val="14"/>
        </w:rPr>
        <w:t> </w:t>
      </w:r>
      <w:r>
        <w:rPr>
          <w:color w:val="292425"/>
          <w:w w:val="115"/>
          <w:sz w:val="14"/>
        </w:rPr>
        <w:t>the</w:t>
      </w:r>
      <w:r>
        <w:rPr>
          <w:color w:val="292425"/>
          <w:sz w:val="14"/>
        </w:rPr>
        <w:t> </w:t>
      </w:r>
      <w:r>
        <w:rPr>
          <w:color w:val="292425"/>
          <w:w w:val="110"/>
          <w:sz w:val="14"/>
        </w:rPr>
        <w:t>b</w:t>
      </w:r>
      <w:r>
        <w:rPr>
          <w:color w:val="292425"/>
          <w:spacing w:val="-4"/>
          <w:w w:val="110"/>
          <w:sz w:val="14"/>
        </w:rPr>
        <w:t>o</w:t>
      </w:r>
      <w:r>
        <w:rPr>
          <w:color w:val="292425"/>
          <w:w w:val="87"/>
          <w:sz w:val="14"/>
        </w:rPr>
        <w:t>x</w:t>
      </w:r>
      <w:r>
        <w:rPr>
          <w:color w:val="292425"/>
          <w:sz w:val="14"/>
        </w:rPr>
        <w:t> </w:t>
      </w:r>
      <w:r>
        <w:rPr>
          <w:color w:val="292425"/>
          <w:w w:val="111"/>
          <w:sz w:val="14"/>
        </w:rPr>
        <w:t>on</w:t>
      </w:r>
      <w:r>
        <w:rPr>
          <w:color w:val="292425"/>
          <w:sz w:val="14"/>
        </w:rPr>
        <w:t> </w:t>
      </w:r>
      <w:r>
        <w:rPr>
          <w:color w:val="292425"/>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w w:val="119"/>
          <w:sz w:val="14"/>
        </w:rPr>
        <w:t>8–</w:t>
      </w:r>
      <w:r>
        <w:rPr>
          <w:color w:val="292425"/>
          <w:spacing w:val="-13"/>
          <w:w w:val="119"/>
          <w:sz w:val="14"/>
        </w:rPr>
        <w:t>4</w:t>
      </w:r>
      <w:r>
        <w:rPr>
          <w:color w:val="292425"/>
          <w:w w:val="121"/>
          <w:sz w:val="14"/>
        </w:rPr>
        <w:t>9</w:t>
      </w:r>
      <w:r>
        <w:rPr>
          <w:color w:val="292425"/>
          <w:sz w:val="14"/>
        </w:rPr>
        <w:t> </w:t>
      </w:r>
      <w:r>
        <w:rPr>
          <w:color w:val="292425"/>
          <w:w w:val="100"/>
          <w:sz w:val="14"/>
        </w:rPr>
        <w:t>of</w:t>
      </w:r>
      <w:r>
        <w:rPr>
          <w:color w:val="292425"/>
          <w:sz w:val="14"/>
        </w:rPr>
        <w:t> </w:t>
      </w:r>
      <w:r>
        <w:rPr>
          <w:color w:val="292425"/>
          <w:w w:val="115"/>
          <w:sz w:val="14"/>
        </w:rPr>
        <w:t>the</w:t>
      </w:r>
      <w:r>
        <w:rPr>
          <w:color w:val="292425"/>
          <w:sz w:val="14"/>
        </w:rPr>
        <w:t> </w:t>
      </w:r>
      <w:r>
        <w:rPr>
          <w:color w:val="292425"/>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r>
        <w:rPr>
          <w:smallCaps w:val="0"/>
          <w:color w:val="292425"/>
          <w:spacing w:val="-1"/>
          <w:w w:val="105"/>
          <w:sz w:val="14"/>
        </w:rPr>
        <w:t>fo</w:t>
      </w:r>
      <w:r>
        <w:rPr>
          <w:smallCaps w:val="0"/>
          <w:color w:val="292425"/>
          <w:w w:val="105"/>
          <w:sz w:val="14"/>
        </w:rPr>
        <w:t>r</w:t>
      </w:r>
      <w:r>
        <w:rPr>
          <w:smallCaps w:val="0"/>
          <w:color w:val="292425"/>
          <w:sz w:val="14"/>
        </w:rPr>
        <w:t> </w:t>
      </w:r>
      <w:r>
        <w:rPr>
          <w:smallCaps w:val="0"/>
          <w:color w:val="292425"/>
          <w:w w:val="108"/>
          <w:sz w:val="14"/>
        </w:rPr>
        <w:t>a</w:t>
      </w:r>
      <w:r>
        <w:rPr>
          <w:smallCaps w:val="0"/>
          <w:color w:val="292425"/>
          <w:sz w:val="14"/>
        </w:rPr>
        <w:t> </w:t>
      </w:r>
      <w:r>
        <w:rPr>
          <w:smallCaps w:val="0"/>
          <w:color w:val="292425"/>
          <w:spacing w:val="-1"/>
          <w:w w:val="104"/>
          <w:sz w:val="14"/>
        </w:rPr>
        <w:t>fulle</w:t>
      </w:r>
      <w:r>
        <w:rPr>
          <w:smallCaps w:val="0"/>
          <w:color w:val="292425"/>
          <w:w w:val="104"/>
          <w:sz w:val="14"/>
        </w:rPr>
        <w:t>r</w:t>
      </w:r>
      <w:r>
        <w:rPr>
          <w:smallCaps w:val="0"/>
          <w:color w:val="292425"/>
          <w:sz w:val="14"/>
        </w:rPr>
        <w:t> </w:t>
      </w:r>
      <w:r>
        <w:rPr>
          <w:smallCaps w:val="0"/>
          <w:color w:val="292425"/>
          <w:spacing w:val="-1"/>
          <w:w w:val="110"/>
          <w:sz w:val="14"/>
        </w:rPr>
        <w:t>d</w:t>
      </w:r>
      <w:r>
        <w:rPr>
          <w:smallCaps w:val="0"/>
          <w:color w:val="292425"/>
          <w:spacing w:val="-2"/>
          <w:w w:val="110"/>
          <w:sz w:val="14"/>
        </w:rPr>
        <w:t>e</w:t>
      </w:r>
      <w:r>
        <w:rPr>
          <w:smallCaps w:val="0"/>
          <w:color w:val="292425"/>
          <w:spacing w:val="-1"/>
          <w:w w:val="110"/>
          <w:sz w:val="14"/>
        </w:rPr>
        <w:t>scriptio</w:t>
      </w:r>
      <w:r>
        <w:rPr>
          <w:smallCaps w:val="0"/>
          <w:color w:val="292425"/>
          <w:w w:val="110"/>
          <w:sz w:val="14"/>
        </w:rPr>
        <w:t>n</w:t>
      </w:r>
      <w:r>
        <w:rPr>
          <w:smallCaps w:val="0"/>
          <w:color w:val="292425"/>
          <w:sz w:val="14"/>
        </w:rPr>
        <w:t> </w:t>
      </w:r>
      <w:r>
        <w:rPr>
          <w:smallCaps w:val="0"/>
          <w:color w:val="292425"/>
          <w:spacing w:val="-1"/>
          <w:w w:val="100"/>
          <w:sz w:val="14"/>
        </w:rPr>
        <w:t>o</w:t>
      </w:r>
      <w:r>
        <w:rPr>
          <w:smallCaps w:val="0"/>
          <w:color w:val="292425"/>
          <w:w w:val="100"/>
          <w:sz w:val="14"/>
        </w:rPr>
        <w:t>f</w:t>
      </w:r>
      <w:r>
        <w:rPr>
          <w:smallCaps w:val="0"/>
          <w:color w:val="292425"/>
          <w:sz w:val="14"/>
        </w:rPr>
        <w:t>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r>
        <w:rPr>
          <w:smallCaps w:val="0"/>
          <w:color w:val="292425"/>
          <w:w w:val="96"/>
          <w:sz w:val="14"/>
        </w:rPr>
        <w:t>.</w:t>
      </w:r>
      <w:r>
        <w:rPr>
          <w:smallCaps w:val="0"/>
          <w:color w:val="292425"/>
          <w:sz w:val="14"/>
        </w:rPr>
        <w:t>  </w:t>
      </w:r>
      <w:r>
        <w:rPr>
          <w:smallCaps w:val="0"/>
          <w:color w:val="292425"/>
          <w:spacing w:val="-1"/>
          <w:w w:val="104"/>
          <w:sz w:val="14"/>
        </w:rPr>
        <w:t>Th</w:t>
      </w:r>
      <w:r>
        <w:rPr>
          <w:smallCaps w:val="0"/>
          <w:color w:val="292425"/>
          <w:w w:val="104"/>
          <w:sz w:val="14"/>
        </w:rPr>
        <w:t>e</w:t>
      </w:r>
      <w:r>
        <w:rPr>
          <w:smallCaps w:val="0"/>
          <w:color w:val="292425"/>
          <w:sz w:val="14"/>
        </w:rPr>
        <w:t> </w:t>
      </w:r>
      <w:r>
        <w:rPr>
          <w:smallCaps w:val="0"/>
          <w:color w:val="292425"/>
          <w:spacing w:val="-1"/>
          <w:w w:val="113"/>
          <w:sz w:val="14"/>
        </w:rPr>
        <w:t>do</w:t>
      </w:r>
      <w:r>
        <w:rPr>
          <w:smallCaps w:val="0"/>
          <w:color w:val="292425"/>
          <w:spacing w:val="-5"/>
          <w:w w:val="113"/>
          <w:sz w:val="14"/>
        </w:rPr>
        <w:t>t</w:t>
      </w:r>
      <w:r>
        <w:rPr>
          <w:smallCaps w:val="0"/>
          <w:color w:val="292425"/>
          <w:spacing w:val="-5"/>
          <w:w w:val="125"/>
          <w:sz w:val="14"/>
        </w:rPr>
        <w:t>t</w:t>
      </w:r>
      <w:r>
        <w:rPr>
          <w:smallCaps w:val="0"/>
          <w:color w:val="292425"/>
          <w:spacing w:val="-1"/>
          <w:w w:val="110"/>
          <w:sz w:val="14"/>
        </w:rPr>
        <w:t>e</w:t>
      </w:r>
      <w:r>
        <w:rPr>
          <w:smallCaps w:val="0"/>
          <w:color w:val="292425"/>
          <w:w w:val="110"/>
          <w:sz w:val="14"/>
        </w:rPr>
        <w:t>d</w:t>
      </w:r>
      <w:r>
        <w:rPr>
          <w:smallCaps w:val="0"/>
          <w:color w:val="292425"/>
          <w:sz w:val="14"/>
        </w:rPr>
        <w:t> </w:t>
      </w:r>
      <w:r>
        <w:rPr>
          <w:smallCaps w:val="0"/>
          <w:color w:val="292425"/>
          <w:spacing w:val="-1"/>
          <w:w w:val="107"/>
          <w:sz w:val="14"/>
        </w:rPr>
        <w:t>lin</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
          <w:w w:val="111"/>
          <w:sz w:val="14"/>
        </w:rPr>
        <w:t>a</w:t>
      </w:r>
      <w:r>
        <w:rPr>
          <w:smallCaps w:val="0"/>
          <w:color w:val="292425"/>
          <w:spacing w:val="-4"/>
          <w:w w:val="111"/>
          <w:sz w:val="14"/>
        </w:rPr>
        <w:t>r</w:t>
      </w:r>
      <w:r>
        <w:rPr>
          <w:smallCaps w:val="0"/>
          <w:color w:val="292425"/>
          <w:w w:val="109"/>
          <w:sz w:val="14"/>
        </w:rPr>
        <w:t>e</w:t>
      </w:r>
      <w:r>
        <w:rPr>
          <w:smallCaps w:val="0"/>
          <w:color w:val="292425"/>
          <w:sz w:val="14"/>
        </w:rPr>
        <w:t> </w:t>
      </w:r>
      <w:r>
        <w:rPr>
          <w:smallCaps w:val="0"/>
          <w:color w:val="292425"/>
          <w:spacing w:val="-1"/>
          <w:w w:val="113"/>
          <w:sz w:val="14"/>
        </w:rPr>
        <w:t>d</w:t>
      </w:r>
      <w:r>
        <w:rPr>
          <w:smallCaps w:val="0"/>
          <w:color w:val="292425"/>
          <w:spacing w:val="-5"/>
          <w:w w:val="113"/>
          <w:sz w:val="14"/>
        </w:rPr>
        <w:t>r</w:t>
      </w:r>
      <w:r>
        <w:rPr>
          <w:smallCaps w:val="0"/>
          <w:color w:val="292425"/>
          <w:spacing w:val="-2"/>
          <w:w w:val="108"/>
          <w:sz w:val="14"/>
        </w:rPr>
        <w:t>a</w:t>
      </w:r>
      <w:r>
        <w:rPr>
          <w:smallCaps w:val="0"/>
          <w:color w:val="292425"/>
          <w:spacing w:val="-1"/>
          <w:w w:val="100"/>
          <w:sz w:val="14"/>
        </w:rPr>
        <w:t>w</w:t>
      </w:r>
      <w:r>
        <w:rPr>
          <w:smallCaps w:val="0"/>
          <w:color w:val="292425"/>
          <w:w w:val="100"/>
          <w:sz w:val="14"/>
        </w:rPr>
        <w:t>n</w:t>
      </w:r>
      <w:r>
        <w:rPr>
          <w:smallCaps w:val="0"/>
          <w:color w:val="292425"/>
          <w:sz w:val="14"/>
        </w:rPr>
        <w:t> </w:t>
      </w:r>
      <w:r>
        <w:rPr>
          <w:smallCaps w:val="0"/>
          <w:color w:val="292425"/>
          <w:spacing w:val="-1"/>
          <w:w w:val="114"/>
          <w:sz w:val="14"/>
        </w:rPr>
        <w:t>a</w:t>
      </w:r>
      <w:r>
        <w:rPr>
          <w:smallCaps w:val="0"/>
          <w:color w:val="292425"/>
          <w:w w:val="114"/>
          <w:sz w:val="14"/>
        </w:rPr>
        <w:t>t</w:t>
      </w:r>
      <w:r>
        <w:rPr>
          <w:smallCaps w:val="0"/>
          <w:color w:val="292425"/>
          <w:sz w:val="14"/>
        </w:rPr>
        <w:t> </w:t>
      </w:r>
      <w:r>
        <w:rPr>
          <w:smallCaps w:val="0"/>
          <w:color w:val="292425"/>
          <w:spacing w:val="-1"/>
          <w:w w:val="115"/>
          <w:sz w:val="14"/>
        </w:rPr>
        <w:t>the </w:t>
      </w:r>
      <w:r>
        <w:rPr>
          <w:smallCaps w:val="0"/>
          <w:color w:val="292425"/>
          <w:spacing w:val="-4"/>
          <w:w w:val="112"/>
          <w:sz w:val="14"/>
        </w:rPr>
        <w:t>r</w:t>
      </w:r>
      <w:r>
        <w:rPr>
          <w:smallCaps w:val="0"/>
          <w:color w:val="292425"/>
          <w:spacing w:val="-2"/>
          <w:w w:val="112"/>
          <w:sz w:val="14"/>
        </w:rPr>
        <w:t>e</w:t>
      </w:r>
      <w:r>
        <w:rPr>
          <w:smallCaps w:val="0"/>
          <w:color w:val="292425"/>
          <w:spacing w:val="-1"/>
          <w:w w:val="105"/>
          <w:sz w:val="14"/>
        </w:rPr>
        <w:t>specti</w:t>
      </w:r>
      <w:r>
        <w:rPr>
          <w:smallCaps w:val="0"/>
          <w:color w:val="292425"/>
          <w:spacing w:val="-4"/>
          <w:w w:val="105"/>
          <w:sz w:val="14"/>
        </w:rPr>
        <w:t>v</w:t>
      </w:r>
      <w:r>
        <w:rPr>
          <w:smallCaps w:val="0"/>
          <w:color w:val="292425"/>
          <w:w w:val="109"/>
          <w:sz w:val="14"/>
        </w:rPr>
        <w:t>e</w:t>
      </w:r>
      <w:r>
        <w:rPr>
          <w:smallCaps w:val="0"/>
          <w:color w:val="292425"/>
          <w:sz w:val="14"/>
        </w:rPr>
        <w:t> </w:t>
      </w:r>
      <w:r>
        <w:rPr>
          <w:smallCaps w:val="0"/>
          <w:color w:val="292425"/>
          <w:spacing w:val="-7"/>
          <w:w w:val="125"/>
          <w:sz w:val="14"/>
        </w:rPr>
        <w:t>t</w:t>
      </w:r>
      <w:r>
        <w:rPr>
          <w:smallCaps w:val="0"/>
          <w:color w:val="292425"/>
          <w:spacing w:val="-4"/>
          <w:w w:val="90"/>
          <w:sz w:val="14"/>
        </w:rPr>
        <w:t>w</w:t>
      </w:r>
      <w:r>
        <w:rPr>
          <w:smallCaps w:val="0"/>
          <w:color w:val="292425"/>
          <w:spacing w:val="-1"/>
          <w:w w:val="107"/>
          <w:sz w:val="14"/>
        </w:rPr>
        <w:t>o</w:t>
      </w:r>
      <w:r>
        <w:rPr>
          <w:smallCaps w:val="0"/>
          <w:color w:val="292425"/>
          <w:spacing w:val="-8"/>
          <w:w w:val="107"/>
          <w:sz w:val="14"/>
        </w:rPr>
        <w:t>-</w:t>
      </w:r>
      <w:r>
        <w:rPr>
          <w:smallCaps w:val="0"/>
          <w:color w:val="292425"/>
          <w:spacing w:val="-4"/>
          <w:w w:val="94"/>
          <w:sz w:val="14"/>
        </w:rPr>
        <w:t>y</w:t>
      </w:r>
      <w:r>
        <w:rPr>
          <w:smallCaps w:val="0"/>
          <w:color w:val="292425"/>
          <w:spacing w:val="-1"/>
          <w:w w:val="111"/>
          <w:sz w:val="14"/>
        </w:rPr>
        <w:t>ea</w:t>
      </w:r>
      <w:r>
        <w:rPr>
          <w:smallCaps w:val="0"/>
          <w:color w:val="292425"/>
          <w:w w:val="111"/>
          <w:sz w:val="14"/>
        </w:rPr>
        <w:t>r</w:t>
      </w:r>
      <w:r>
        <w:rPr>
          <w:smallCaps w:val="0"/>
          <w:color w:val="292425"/>
          <w:sz w:val="14"/>
        </w:rPr>
        <w:t> </w:t>
      </w:r>
      <w:r>
        <w:rPr>
          <w:smallCaps w:val="0"/>
          <w:color w:val="292425"/>
          <w:spacing w:val="-1"/>
          <w:w w:val="112"/>
          <w:sz w:val="14"/>
        </w:rPr>
        <w:t>poin</w:t>
      </w:r>
      <w:r>
        <w:rPr>
          <w:smallCaps w:val="0"/>
          <w:color w:val="292425"/>
          <w:spacing w:val="-2"/>
          <w:w w:val="112"/>
          <w:sz w:val="14"/>
        </w:rPr>
        <w:t>t</w:t>
      </w:r>
      <w:r>
        <w:rPr>
          <w:smallCaps w:val="0"/>
          <w:color w:val="292425"/>
          <w:spacing w:val="-1"/>
          <w:w w:val="96"/>
          <w:sz w:val="14"/>
        </w:rPr>
        <w:t>s.</w:t>
      </w:r>
    </w:p>
    <w:p>
      <w:pPr>
        <w:pStyle w:val="BodyText"/>
      </w:pPr>
    </w:p>
    <w:p>
      <w:pPr>
        <w:pStyle w:val="BodyText"/>
        <w:spacing w:before="5"/>
        <w:rPr>
          <w:sz w:val="17"/>
        </w:rPr>
      </w:pPr>
    </w:p>
    <w:p>
      <w:pPr>
        <w:pStyle w:val="BodyText"/>
        <w:spacing w:line="292" w:lineRule="auto" w:before="1"/>
        <w:ind w:left="5097" w:right="784"/>
      </w:pPr>
      <w:r>
        <w:rPr>
          <w:color w:val="292425"/>
          <w:w w:val="110"/>
        </w:rPr>
        <w:t>degree</w:t>
      </w:r>
      <w:r>
        <w:rPr>
          <w:color w:val="292425"/>
          <w:spacing w:val="-17"/>
          <w:w w:val="110"/>
        </w:rPr>
        <w:t> </w:t>
      </w:r>
      <w:r>
        <w:rPr>
          <w:color w:val="292425"/>
          <w:w w:val="110"/>
        </w:rPr>
        <w:t>of</w:t>
      </w:r>
      <w:r>
        <w:rPr>
          <w:color w:val="292425"/>
          <w:spacing w:val="-16"/>
          <w:w w:val="110"/>
        </w:rPr>
        <w:t> </w:t>
      </w:r>
      <w:r>
        <w:rPr>
          <w:color w:val="292425"/>
          <w:w w:val="110"/>
        </w:rPr>
        <w:t>spare</w:t>
      </w:r>
      <w:r>
        <w:rPr>
          <w:color w:val="292425"/>
          <w:spacing w:val="-16"/>
          <w:w w:val="110"/>
        </w:rPr>
        <w:t> </w:t>
      </w:r>
      <w:r>
        <w:rPr>
          <w:color w:val="292425"/>
          <w:w w:val="110"/>
        </w:rPr>
        <w:t>capacity</w:t>
      </w:r>
      <w:r>
        <w:rPr>
          <w:color w:val="292425"/>
          <w:spacing w:val="-16"/>
          <w:w w:val="110"/>
        </w:rPr>
        <w:t> </w:t>
      </w:r>
      <w:r>
        <w:rPr>
          <w:color w:val="292425"/>
          <w:w w:val="110"/>
        </w:rPr>
        <w:t>within</w:t>
      </w:r>
      <w:r>
        <w:rPr>
          <w:color w:val="292425"/>
          <w:spacing w:val="-16"/>
          <w:w w:val="110"/>
        </w:rPr>
        <w:t> </w:t>
      </w:r>
      <w:r>
        <w:rPr>
          <w:color w:val="292425"/>
          <w:w w:val="110"/>
        </w:rPr>
        <w:t>the</w:t>
      </w:r>
      <w:r>
        <w:rPr>
          <w:color w:val="292425"/>
          <w:spacing w:val="-16"/>
          <w:w w:val="110"/>
        </w:rPr>
        <w:t> </w:t>
      </w:r>
      <w:r>
        <w:rPr>
          <w:color w:val="292425"/>
          <w:spacing w:val="-3"/>
          <w:w w:val="110"/>
        </w:rPr>
        <w:t>private</w:t>
      </w:r>
      <w:r>
        <w:rPr>
          <w:color w:val="292425"/>
          <w:spacing w:val="-16"/>
          <w:w w:val="110"/>
        </w:rPr>
        <w:t> </w:t>
      </w:r>
      <w:r>
        <w:rPr>
          <w:color w:val="292425"/>
          <w:w w:val="110"/>
        </w:rPr>
        <w:t>sector</w:t>
      </w:r>
      <w:r>
        <w:rPr>
          <w:color w:val="292425"/>
          <w:spacing w:val="-16"/>
          <w:w w:val="110"/>
        </w:rPr>
        <w:t> </w:t>
      </w:r>
      <w:r>
        <w:rPr>
          <w:color w:val="292425"/>
          <w:w w:val="110"/>
        </w:rPr>
        <w:t>and conditions in the labour</w:t>
      </w:r>
      <w:r>
        <w:rPr>
          <w:color w:val="292425"/>
          <w:spacing w:val="-25"/>
          <w:w w:val="110"/>
        </w:rPr>
        <w:t> </w:t>
      </w:r>
      <w:r>
        <w:rPr>
          <w:color w:val="292425"/>
          <w:w w:val="110"/>
        </w:rPr>
        <w:t>market.</w:t>
      </w:r>
    </w:p>
    <w:p>
      <w:pPr>
        <w:pStyle w:val="BodyText"/>
        <w:spacing w:before="2"/>
        <w:rPr>
          <w:sz w:val="24"/>
        </w:rPr>
      </w:pPr>
    </w:p>
    <w:p>
      <w:pPr>
        <w:pStyle w:val="BodyText"/>
        <w:spacing w:line="292" w:lineRule="auto"/>
        <w:ind w:left="5097"/>
      </w:pPr>
      <w:r>
        <w:rPr>
          <w:color w:val="292425"/>
          <w:w w:val="110"/>
        </w:rPr>
        <w:t>Surveys, reports from the </w:t>
      </w:r>
      <w:r>
        <w:rPr>
          <w:color w:val="292425"/>
          <w:spacing w:val="-3"/>
          <w:w w:val="110"/>
        </w:rPr>
        <w:t>Bank’s </w:t>
      </w:r>
      <w:r>
        <w:rPr>
          <w:color w:val="292425"/>
          <w:w w:val="110"/>
        </w:rPr>
        <w:t>regional Agents, and statistical estimates</w:t>
      </w:r>
      <w:r>
        <w:rPr>
          <w:color w:val="292425"/>
          <w:w w:val="110"/>
          <w:position w:val="5"/>
          <w:sz w:val="14"/>
        </w:rPr>
        <w:t>(1) </w:t>
      </w:r>
      <w:r>
        <w:rPr>
          <w:color w:val="292425"/>
          <w:w w:val="110"/>
        </w:rPr>
        <w:t>confirm the view that, on average, companies</w:t>
      </w:r>
      <w:r>
        <w:rPr>
          <w:color w:val="292425"/>
          <w:spacing w:val="-20"/>
          <w:w w:val="110"/>
        </w:rPr>
        <w:t> </w:t>
      </w:r>
      <w:r>
        <w:rPr>
          <w:color w:val="292425"/>
          <w:spacing w:val="-3"/>
          <w:w w:val="110"/>
        </w:rPr>
        <w:t>have</w:t>
      </w:r>
      <w:r>
        <w:rPr>
          <w:color w:val="292425"/>
          <w:spacing w:val="-20"/>
          <w:w w:val="110"/>
        </w:rPr>
        <w:t> </w:t>
      </w:r>
      <w:r>
        <w:rPr>
          <w:color w:val="292425"/>
          <w:w w:val="110"/>
        </w:rPr>
        <w:t>been</w:t>
      </w:r>
      <w:r>
        <w:rPr>
          <w:color w:val="292425"/>
          <w:spacing w:val="-20"/>
          <w:w w:val="110"/>
        </w:rPr>
        <w:t> </w:t>
      </w:r>
      <w:r>
        <w:rPr>
          <w:color w:val="292425"/>
          <w:w w:val="110"/>
        </w:rPr>
        <w:t>working</w:t>
      </w:r>
      <w:r>
        <w:rPr>
          <w:color w:val="292425"/>
          <w:spacing w:val="-20"/>
          <w:w w:val="110"/>
        </w:rPr>
        <w:t> </w:t>
      </w:r>
      <w:r>
        <w:rPr>
          <w:color w:val="292425"/>
          <w:w w:val="110"/>
        </w:rPr>
        <w:t>close</w:t>
      </w:r>
      <w:r>
        <w:rPr>
          <w:color w:val="292425"/>
          <w:spacing w:val="-20"/>
          <w:w w:val="110"/>
        </w:rPr>
        <w:t> </w:t>
      </w:r>
      <w:r>
        <w:rPr>
          <w:color w:val="292425"/>
          <w:spacing w:val="-4"/>
          <w:w w:val="110"/>
        </w:rPr>
        <w:t>to</w:t>
      </w:r>
      <w:r>
        <w:rPr>
          <w:color w:val="292425"/>
          <w:spacing w:val="-19"/>
          <w:w w:val="110"/>
        </w:rPr>
        <w:t> </w:t>
      </w:r>
      <w:r>
        <w:rPr>
          <w:color w:val="292425"/>
          <w:w w:val="110"/>
        </w:rPr>
        <w:t>or</w:t>
      </w:r>
      <w:r>
        <w:rPr>
          <w:color w:val="292425"/>
          <w:spacing w:val="-20"/>
          <w:w w:val="110"/>
        </w:rPr>
        <w:t> </w:t>
      </w:r>
      <w:r>
        <w:rPr>
          <w:color w:val="292425"/>
          <w:spacing w:val="-3"/>
          <w:w w:val="110"/>
        </w:rPr>
        <w:t>above</w:t>
      </w:r>
      <w:r>
        <w:rPr>
          <w:color w:val="292425"/>
          <w:spacing w:val="-20"/>
          <w:w w:val="110"/>
        </w:rPr>
        <w:t> </w:t>
      </w:r>
      <w:r>
        <w:rPr>
          <w:color w:val="292425"/>
          <w:w w:val="110"/>
        </w:rPr>
        <w:t>their</w:t>
      </w:r>
      <w:r>
        <w:rPr>
          <w:color w:val="292425"/>
          <w:spacing w:val="-20"/>
          <w:w w:val="110"/>
        </w:rPr>
        <w:t> </w:t>
      </w:r>
      <w:r>
        <w:rPr>
          <w:color w:val="292425"/>
          <w:w w:val="110"/>
        </w:rPr>
        <w:t>normal levels of capacity utilisation. Capacity </w:t>
      </w:r>
      <w:r>
        <w:rPr>
          <w:color w:val="292425"/>
          <w:spacing w:val="-3"/>
          <w:w w:val="110"/>
        </w:rPr>
        <w:t>pressures </w:t>
      </w:r>
      <w:r>
        <w:rPr>
          <w:color w:val="292425"/>
          <w:w w:val="110"/>
        </w:rPr>
        <w:t>in manufacturing </w:t>
      </w:r>
      <w:r>
        <w:rPr>
          <w:color w:val="292425"/>
          <w:spacing w:val="-3"/>
          <w:w w:val="110"/>
        </w:rPr>
        <w:t>have </w:t>
      </w:r>
      <w:r>
        <w:rPr>
          <w:color w:val="292425"/>
          <w:w w:val="110"/>
        </w:rPr>
        <w:t>also been evident in the rising </w:t>
      </w:r>
      <w:r>
        <w:rPr>
          <w:color w:val="292425"/>
          <w:spacing w:val="-4"/>
          <w:w w:val="110"/>
        </w:rPr>
        <w:t>rate </w:t>
      </w:r>
      <w:r>
        <w:rPr>
          <w:color w:val="292425"/>
          <w:w w:val="110"/>
        </w:rPr>
        <w:t>of producer output price</w:t>
      </w:r>
      <w:r>
        <w:rPr>
          <w:color w:val="292425"/>
          <w:spacing w:val="-17"/>
          <w:w w:val="110"/>
        </w:rPr>
        <w:t> </w:t>
      </w:r>
      <w:r>
        <w:rPr>
          <w:color w:val="292425"/>
          <w:w w:val="110"/>
        </w:rPr>
        <w:t>inflation.</w:t>
      </w:r>
    </w:p>
    <w:p>
      <w:pPr>
        <w:pStyle w:val="BodyText"/>
        <w:spacing w:before="1"/>
        <w:rPr>
          <w:sz w:val="24"/>
        </w:rPr>
      </w:pPr>
    </w:p>
    <w:p>
      <w:pPr>
        <w:pStyle w:val="BodyText"/>
        <w:spacing w:line="292" w:lineRule="auto"/>
        <w:ind w:left="5097" w:right="151"/>
      </w:pPr>
      <w:r>
        <w:rPr>
          <w:color w:val="292425"/>
          <w:w w:val="105"/>
        </w:rPr>
        <w:t>With output growth probably remaining robust, the labour market is likely to tighten further. But there have been scant signs of upward pressure on wages in recent years despite the low level of unemployment, so the MPC believes that there will only be a modest further pickup in wage inflation.</w:t>
      </w:r>
    </w:p>
    <w:p>
      <w:pPr>
        <w:pStyle w:val="BodyText"/>
        <w:spacing w:before="1"/>
        <w:rPr>
          <w:sz w:val="24"/>
        </w:rPr>
      </w:pPr>
    </w:p>
    <w:p>
      <w:pPr>
        <w:pStyle w:val="BodyText"/>
        <w:spacing w:line="292" w:lineRule="auto"/>
        <w:ind w:left="5097" w:right="222"/>
      </w:pPr>
      <w:r>
        <w:rPr>
          <w:color w:val="292425"/>
          <w:w w:val="105"/>
        </w:rPr>
        <w:t>During recent years, import price deflation has reduced UK CPI inflation. But import prices </w:t>
      </w:r>
      <w:r>
        <w:rPr>
          <w:color w:val="292425"/>
          <w:spacing w:val="-3"/>
          <w:w w:val="105"/>
        </w:rPr>
        <w:t>have </w:t>
      </w:r>
      <w:r>
        <w:rPr>
          <w:color w:val="292425"/>
          <w:w w:val="105"/>
        </w:rPr>
        <w:t>begun </w:t>
      </w:r>
      <w:r>
        <w:rPr>
          <w:color w:val="292425"/>
          <w:spacing w:val="-4"/>
          <w:w w:val="105"/>
        </w:rPr>
        <w:t>to </w:t>
      </w:r>
      <w:r>
        <w:rPr>
          <w:color w:val="292425"/>
          <w:w w:val="105"/>
        </w:rPr>
        <w:t>rise. </w:t>
      </w:r>
      <w:r>
        <w:rPr>
          <w:color w:val="292425"/>
          <w:spacing w:val="-3"/>
          <w:w w:val="105"/>
        </w:rPr>
        <w:t>Projected </w:t>
      </w:r>
      <w:r>
        <w:rPr>
          <w:color w:val="292425"/>
          <w:w w:val="105"/>
        </w:rPr>
        <w:t>increases in world trade prices, combined with falls last year in the sterling </w:t>
      </w:r>
      <w:r>
        <w:rPr>
          <w:color w:val="292425"/>
          <w:spacing w:val="-3"/>
          <w:w w:val="105"/>
        </w:rPr>
        <w:t>exchange </w:t>
      </w:r>
      <w:r>
        <w:rPr>
          <w:color w:val="292425"/>
          <w:spacing w:val="-4"/>
          <w:w w:val="105"/>
        </w:rPr>
        <w:t>rate, </w:t>
      </w:r>
      <w:r>
        <w:rPr>
          <w:color w:val="292425"/>
          <w:w w:val="105"/>
        </w:rPr>
        <w:t>should lift  import  prices  further this </w:t>
      </w:r>
      <w:r>
        <w:rPr>
          <w:color w:val="292425"/>
          <w:spacing w:val="-4"/>
          <w:w w:val="105"/>
        </w:rPr>
        <w:t>year.  </w:t>
      </w:r>
      <w:r>
        <w:rPr>
          <w:color w:val="292425"/>
          <w:w w:val="105"/>
        </w:rPr>
        <w:t>That </w:t>
      </w:r>
      <w:r>
        <w:rPr>
          <w:color w:val="292425"/>
          <w:spacing w:val="-3"/>
          <w:w w:val="105"/>
        </w:rPr>
        <w:t>may </w:t>
      </w:r>
      <w:r>
        <w:rPr>
          <w:color w:val="292425"/>
          <w:w w:val="105"/>
        </w:rPr>
        <w:t>put some </w:t>
      </w:r>
      <w:r>
        <w:rPr>
          <w:color w:val="292425"/>
          <w:spacing w:val="-3"/>
          <w:w w:val="105"/>
        </w:rPr>
        <w:t>upward pressure </w:t>
      </w:r>
      <w:r>
        <w:rPr>
          <w:color w:val="292425"/>
          <w:w w:val="105"/>
        </w:rPr>
        <w:t>on UK  consumer price</w:t>
      </w:r>
      <w:r>
        <w:rPr>
          <w:color w:val="292425"/>
          <w:spacing w:val="-4"/>
          <w:w w:val="105"/>
        </w:rPr>
        <w:t> </w:t>
      </w:r>
      <w:r>
        <w:rPr>
          <w:color w:val="292425"/>
          <w:w w:val="105"/>
        </w:rPr>
        <w:t>inflation.</w:t>
      </w:r>
    </w:p>
    <w:p>
      <w:pPr>
        <w:pStyle w:val="BodyText"/>
        <w:rPr>
          <w:sz w:val="24"/>
        </w:rPr>
      </w:pPr>
    </w:p>
    <w:p>
      <w:pPr>
        <w:pStyle w:val="BodyText"/>
        <w:spacing w:line="292" w:lineRule="auto" w:before="1"/>
        <w:ind w:left="5097" w:right="212"/>
      </w:pPr>
      <w:r>
        <w:rPr/>
        <w:pict>
          <v:shape style="position:absolute;margin-left:279.470001pt;margin-top:103.377945pt;width:277.55pt;height:.1pt;mso-position-horizontal-relative:page;mso-position-vertical-relative:paragraph;z-index:-15207936;mso-wrap-distance-left:0;mso-wrap-distance-right:0" coordorigin="5589,2068" coordsize="5551,0" path="m5589,2068l11140,2068e" filled="false" stroked="true" strokeweight=".5pt" strokecolor="#006bb6">
            <v:path arrowok="t"/>
            <v:stroke dashstyle="solid"/>
            <w10:wrap type="topAndBottom"/>
          </v:shape>
        </w:pict>
      </w:r>
      <w:r>
        <w:rPr/>
        <w:pict>
          <v:line style="position:absolute;mso-position-horizontal-relative:page;mso-position-vertical-relative:paragraph;z-index:16250368" from="292.841492pt,112.148346pt" to="419.337892pt,112.148346pt" stroked="true" strokeweight=".4244pt" strokecolor="#0070ff">
            <v:stroke dashstyle="solid"/>
            <w10:wrap type="none"/>
          </v:line>
        </w:pict>
      </w:r>
      <w:r>
        <w:rPr>
          <w:color w:val="292425"/>
          <w:w w:val="105"/>
        </w:rPr>
        <w:t>The Committee’s projection for CPI inflation, assuming that official interest rates follow a path implied by market yields, is shown in Chart 6.3. CPI inflation rises gradually to reach the 2% target during the second year and continues to rise a little thereafter. A shortage of domestic capacity, along with rising pressure from import prices, lifts CPI inflation during the first year. With firm demand growth, continued pressure on supply</w:t>
      </w:r>
    </w:p>
    <w:p>
      <w:pPr>
        <w:pStyle w:val="ListParagraph"/>
        <w:numPr>
          <w:ilvl w:val="2"/>
          <w:numId w:val="45"/>
        </w:numPr>
        <w:tabs>
          <w:tab w:pos="5217" w:val="left" w:leader="none"/>
        </w:tabs>
        <w:spacing w:line="240" w:lineRule="auto" w:before="0" w:after="0"/>
        <w:ind w:left="5216" w:right="0" w:hanging="241"/>
        <w:jc w:val="left"/>
        <w:rPr>
          <w:sz w:val="14"/>
        </w:rPr>
      </w:pPr>
      <w:hyperlink w:history="true" w:anchor="_bookmark22">
        <w:r>
          <w:rPr>
            <w:color w:val="292425"/>
            <w:w w:val="105"/>
            <w:sz w:val="14"/>
          </w:rPr>
          <w:t>See the box on pages </w:t>
        </w:r>
        <w:r>
          <w:rPr>
            <w:color w:val="292425"/>
            <w:spacing w:val="-6"/>
            <w:w w:val="105"/>
            <w:sz w:val="14"/>
          </w:rPr>
          <w:t>28–29 </w:t>
        </w:r>
        <w:r>
          <w:rPr>
            <w:color w:val="292425"/>
            <w:w w:val="105"/>
            <w:sz w:val="14"/>
          </w:rPr>
          <w:t>of this</w:t>
        </w:r>
        <w:r>
          <w:rPr>
            <w:color w:val="292425"/>
            <w:spacing w:val="-7"/>
            <w:w w:val="105"/>
            <w:sz w:val="14"/>
          </w:rPr>
          <w:t> </w:t>
        </w:r>
        <w:r>
          <w:rPr>
            <w:i/>
            <w:color w:val="292425"/>
            <w:w w:val="105"/>
            <w:sz w:val="14"/>
          </w:rPr>
          <w:t>Report</w:t>
        </w:r>
        <w:r>
          <w:rPr>
            <w:color w:val="292425"/>
            <w:w w:val="105"/>
            <w:sz w:val="14"/>
          </w:rPr>
          <w:t>.</w:t>
        </w:r>
      </w:hyperlink>
    </w:p>
    <w:p>
      <w:pPr>
        <w:spacing w:after="0" w:line="240" w:lineRule="auto"/>
        <w:jc w:val="left"/>
        <w:rPr>
          <w:sz w:val="14"/>
        </w:rPr>
        <w:sectPr>
          <w:type w:val="continuous"/>
          <w:pgSz w:w="11900" w:h="16840"/>
          <w:pgMar w:top="1140" w:bottom="0" w:left="640" w:right="620"/>
        </w:sectPr>
      </w:pPr>
    </w:p>
    <w:p>
      <w:pPr>
        <w:pStyle w:val="BodyText"/>
      </w:pPr>
    </w:p>
    <w:p>
      <w:pPr>
        <w:pStyle w:val="BodyText"/>
        <w:spacing w:before="8"/>
        <w:rPr>
          <w:sz w:val="15"/>
        </w:rPr>
      </w:pPr>
    </w:p>
    <w:p>
      <w:pPr>
        <w:pStyle w:val="BodyText"/>
        <w:spacing w:line="292" w:lineRule="auto" w:before="64"/>
        <w:ind w:left="5105" w:right="221"/>
        <w:jc w:val="both"/>
      </w:pPr>
      <w:bookmarkStart w:name="Risks around the central projection" w:id="89"/>
      <w:bookmarkEnd w:id="89"/>
      <w:r>
        <w:rPr/>
      </w:r>
      <w:bookmarkStart w:name="_bookmark32" w:id="90"/>
      <w:bookmarkEnd w:id="90"/>
      <w:r>
        <w:rPr/>
      </w:r>
      <w:r>
        <w:rPr>
          <w:color w:val="292425"/>
          <w:w w:val="110"/>
        </w:rPr>
        <w:t>capacity</w:t>
      </w:r>
      <w:r>
        <w:rPr>
          <w:color w:val="292425"/>
          <w:spacing w:val="-14"/>
          <w:w w:val="110"/>
        </w:rPr>
        <w:t> </w:t>
      </w:r>
      <w:r>
        <w:rPr>
          <w:color w:val="292425"/>
          <w:w w:val="110"/>
        </w:rPr>
        <w:t>is</w:t>
      </w:r>
      <w:r>
        <w:rPr>
          <w:color w:val="292425"/>
          <w:spacing w:val="-13"/>
          <w:w w:val="110"/>
        </w:rPr>
        <w:t> </w:t>
      </w:r>
      <w:r>
        <w:rPr>
          <w:color w:val="292425"/>
          <w:w w:val="110"/>
        </w:rPr>
        <w:t>likely</w:t>
      </w:r>
      <w:r>
        <w:rPr>
          <w:color w:val="292425"/>
          <w:spacing w:val="-14"/>
          <w:w w:val="110"/>
        </w:rPr>
        <w:t> </w:t>
      </w:r>
      <w:r>
        <w:rPr>
          <w:color w:val="292425"/>
          <w:spacing w:val="-4"/>
          <w:w w:val="110"/>
        </w:rPr>
        <w:t>to</w:t>
      </w:r>
      <w:r>
        <w:rPr>
          <w:color w:val="292425"/>
          <w:spacing w:val="-13"/>
          <w:w w:val="110"/>
        </w:rPr>
        <w:t> </w:t>
      </w:r>
      <w:r>
        <w:rPr>
          <w:color w:val="292425"/>
          <w:w w:val="110"/>
        </w:rPr>
        <w:t>persist</w:t>
      </w:r>
      <w:r>
        <w:rPr>
          <w:color w:val="292425"/>
          <w:spacing w:val="-13"/>
          <w:w w:val="110"/>
        </w:rPr>
        <w:t> </w:t>
      </w:r>
      <w:r>
        <w:rPr>
          <w:color w:val="292425"/>
          <w:w w:val="110"/>
        </w:rPr>
        <w:t>and</w:t>
      </w:r>
      <w:r>
        <w:rPr>
          <w:color w:val="292425"/>
          <w:spacing w:val="-14"/>
          <w:w w:val="110"/>
        </w:rPr>
        <w:t> </w:t>
      </w:r>
      <w:r>
        <w:rPr>
          <w:color w:val="292425"/>
          <w:w w:val="110"/>
        </w:rPr>
        <w:t>that</w:t>
      </w:r>
      <w:r>
        <w:rPr>
          <w:color w:val="292425"/>
          <w:spacing w:val="-13"/>
          <w:w w:val="110"/>
        </w:rPr>
        <w:t> </w:t>
      </w:r>
      <w:r>
        <w:rPr>
          <w:color w:val="292425"/>
          <w:w w:val="110"/>
        </w:rPr>
        <w:t>pushes</w:t>
      </w:r>
      <w:r>
        <w:rPr>
          <w:color w:val="292425"/>
          <w:spacing w:val="-13"/>
          <w:w w:val="110"/>
        </w:rPr>
        <w:t> </w:t>
      </w:r>
      <w:r>
        <w:rPr>
          <w:color w:val="292425"/>
          <w:w w:val="110"/>
        </w:rPr>
        <w:t>up</w:t>
      </w:r>
      <w:r>
        <w:rPr>
          <w:color w:val="292425"/>
          <w:spacing w:val="-14"/>
          <w:w w:val="110"/>
        </w:rPr>
        <w:t> </w:t>
      </w:r>
      <w:r>
        <w:rPr>
          <w:color w:val="292425"/>
          <w:w w:val="110"/>
        </w:rPr>
        <w:t>inflation</w:t>
      </w:r>
      <w:r>
        <w:rPr>
          <w:color w:val="292425"/>
          <w:spacing w:val="-13"/>
          <w:w w:val="110"/>
        </w:rPr>
        <w:t> </w:t>
      </w:r>
      <w:r>
        <w:rPr>
          <w:color w:val="292425"/>
          <w:w w:val="110"/>
        </w:rPr>
        <w:t>in</w:t>
      </w:r>
      <w:r>
        <w:rPr>
          <w:color w:val="292425"/>
          <w:spacing w:val="-13"/>
          <w:w w:val="110"/>
        </w:rPr>
        <w:t> </w:t>
      </w:r>
      <w:r>
        <w:rPr>
          <w:color w:val="292425"/>
          <w:w w:val="110"/>
        </w:rPr>
        <w:t>the second and third </w:t>
      </w:r>
      <w:r>
        <w:rPr>
          <w:color w:val="292425"/>
          <w:spacing w:val="-3"/>
          <w:w w:val="110"/>
        </w:rPr>
        <w:t>years </w:t>
      </w:r>
      <w:r>
        <w:rPr>
          <w:color w:val="292425"/>
          <w:w w:val="110"/>
        </w:rPr>
        <w:t>of the projection. Compared with the November</w:t>
      </w:r>
      <w:r>
        <w:rPr>
          <w:color w:val="292425"/>
          <w:spacing w:val="-23"/>
          <w:w w:val="110"/>
        </w:rPr>
        <w:t> </w:t>
      </w:r>
      <w:r>
        <w:rPr>
          <w:i/>
          <w:color w:val="292425"/>
          <w:w w:val="110"/>
        </w:rPr>
        <w:t>Report</w:t>
      </w:r>
      <w:r>
        <w:rPr>
          <w:color w:val="292425"/>
          <w:w w:val="110"/>
        </w:rPr>
        <w:t>,</w:t>
      </w:r>
      <w:r>
        <w:rPr>
          <w:color w:val="292425"/>
          <w:spacing w:val="-22"/>
          <w:w w:val="110"/>
        </w:rPr>
        <w:t> </w:t>
      </w:r>
      <w:r>
        <w:rPr>
          <w:color w:val="292425"/>
          <w:w w:val="110"/>
        </w:rPr>
        <w:t>the</w:t>
      </w:r>
      <w:r>
        <w:rPr>
          <w:color w:val="292425"/>
          <w:spacing w:val="-22"/>
          <w:w w:val="110"/>
        </w:rPr>
        <w:t> </w:t>
      </w:r>
      <w:r>
        <w:rPr>
          <w:color w:val="292425"/>
          <w:w w:val="110"/>
        </w:rPr>
        <w:t>profile</w:t>
      </w:r>
      <w:r>
        <w:rPr>
          <w:color w:val="292425"/>
          <w:spacing w:val="-23"/>
          <w:w w:val="110"/>
        </w:rPr>
        <w:t> </w:t>
      </w:r>
      <w:r>
        <w:rPr>
          <w:color w:val="292425"/>
          <w:w w:val="110"/>
        </w:rPr>
        <w:t>for</w:t>
      </w:r>
      <w:r>
        <w:rPr>
          <w:color w:val="292425"/>
          <w:spacing w:val="-22"/>
          <w:w w:val="110"/>
        </w:rPr>
        <w:t> </w:t>
      </w:r>
      <w:r>
        <w:rPr>
          <w:color w:val="292425"/>
          <w:w w:val="110"/>
        </w:rPr>
        <w:t>inflation</w:t>
      </w:r>
      <w:r>
        <w:rPr>
          <w:color w:val="292425"/>
          <w:spacing w:val="-22"/>
          <w:w w:val="110"/>
        </w:rPr>
        <w:t> </w:t>
      </w:r>
      <w:r>
        <w:rPr>
          <w:color w:val="292425"/>
          <w:w w:val="110"/>
        </w:rPr>
        <w:t>is</w:t>
      </w:r>
      <w:r>
        <w:rPr>
          <w:color w:val="292425"/>
          <w:spacing w:val="-23"/>
          <w:w w:val="110"/>
        </w:rPr>
        <w:t> </w:t>
      </w:r>
      <w:r>
        <w:rPr>
          <w:color w:val="292425"/>
          <w:w w:val="110"/>
        </w:rPr>
        <w:t>a</w:t>
      </w:r>
      <w:r>
        <w:rPr>
          <w:color w:val="292425"/>
          <w:spacing w:val="-22"/>
          <w:w w:val="110"/>
        </w:rPr>
        <w:t> </w:t>
      </w:r>
      <w:r>
        <w:rPr>
          <w:color w:val="292425"/>
          <w:w w:val="110"/>
        </w:rPr>
        <w:t>little</w:t>
      </w:r>
      <w:r>
        <w:rPr>
          <w:color w:val="292425"/>
          <w:spacing w:val="-22"/>
          <w:w w:val="110"/>
        </w:rPr>
        <w:t> </w:t>
      </w:r>
      <w:r>
        <w:rPr>
          <w:color w:val="292425"/>
          <w:spacing w:val="-3"/>
          <w:w w:val="110"/>
        </w:rPr>
        <w:t>higher.</w:t>
      </w:r>
      <w:r>
        <w:rPr>
          <w:color w:val="292425"/>
          <w:spacing w:val="11"/>
          <w:w w:val="110"/>
        </w:rPr>
        <w:t> </w:t>
      </w:r>
      <w:r>
        <w:rPr>
          <w:color w:val="292425"/>
          <w:w w:val="110"/>
        </w:rPr>
        <w:t>In the</w:t>
      </w:r>
      <w:r>
        <w:rPr>
          <w:color w:val="292425"/>
          <w:spacing w:val="-9"/>
          <w:w w:val="110"/>
        </w:rPr>
        <w:t> </w:t>
      </w:r>
      <w:r>
        <w:rPr>
          <w:color w:val="292425"/>
          <w:w w:val="110"/>
        </w:rPr>
        <w:t>near</w:t>
      </w:r>
      <w:r>
        <w:rPr>
          <w:color w:val="292425"/>
          <w:spacing w:val="-8"/>
          <w:w w:val="110"/>
        </w:rPr>
        <w:t> </w:t>
      </w:r>
      <w:r>
        <w:rPr>
          <w:color w:val="292425"/>
          <w:w w:val="110"/>
        </w:rPr>
        <w:t>term,</w:t>
      </w:r>
      <w:r>
        <w:rPr>
          <w:color w:val="292425"/>
          <w:spacing w:val="-8"/>
          <w:w w:val="110"/>
        </w:rPr>
        <w:t> </w:t>
      </w:r>
      <w:r>
        <w:rPr>
          <w:color w:val="292425"/>
          <w:w w:val="110"/>
        </w:rPr>
        <w:t>that</w:t>
      </w:r>
      <w:r>
        <w:rPr>
          <w:color w:val="292425"/>
          <w:spacing w:val="-8"/>
          <w:w w:val="110"/>
        </w:rPr>
        <w:t> </w:t>
      </w:r>
      <w:r>
        <w:rPr>
          <w:color w:val="292425"/>
          <w:w w:val="110"/>
        </w:rPr>
        <w:t>partly</w:t>
      </w:r>
      <w:r>
        <w:rPr>
          <w:color w:val="292425"/>
          <w:spacing w:val="-8"/>
          <w:w w:val="110"/>
        </w:rPr>
        <w:t> </w:t>
      </w:r>
      <w:r>
        <w:rPr>
          <w:color w:val="292425"/>
          <w:w w:val="110"/>
        </w:rPr>
        <w:t>reflects</w:t>
      </w:r>
      <w:r>
        <w:rPr>
          <w:color w:val="292425"/>
          <w:spacing w:val="-9"/>
          <w:w w:val="110"/>
        </w:rPr>
        <w:t> </w:t>
      </w:r>
      <w:r>
        <w:rPr>
          <w:color w:val="292425"/>
          <w:w w:val="110"/>
        </w:rPr>
        <w:t>the</w:t>
      </w:r>
      <w:r>
        <w:rPr>
          <w:color w:val="292425"/>
          <w:spacing w:val="-8"/>
          <w:w w:val="110"/>
        </w:rPr>
        <w:t> </w:t>
      </w:r>
      <w:r>
        <w:rPr>
          <w:color w:val="292425"/>
          <w:w w:val="110"/>
        </w:rPr>
        <w:t>higher</w:t>
      </w:r>
      <w:r>
        <w:rPr>
          <w:color w:val="292425"/>
          <w:spacing w:val="-8"/>
          <w:w w:val="110"/>
        </w:rPr>
        <w:t> </w:t>
      </w:r>
      <w:r>
        <w:rPr>
          <w:color w:val="292425"/>
          <w:w w:val="110"/>
        </w:rPr>
        <w:t>starting</w:t>
      </w:r>
      <w:r>
        <w:rPr>
          <w:color w:val="292425"/>
          <w:spacing w:val="-8"/>
          <w:w w:val="110"/>
        </w:rPr>
        <w:t> </w:t>
      </w:r>
      <w:r>
        <w:rPr>
          <w:color w:val="292425"/>
          <w:w w:val="110"/>
        </w:rPr>
        <w:t>point</w:t>
      </w:r>
      <w:r>
        <w:rPr>
          <w:color w:val="292425"/>
          <w:spacing w:val="-8"/>
          <w:w w:val="110"/>
        </w:rPr>
        <w:t> </w:t>
      </w:r>
      <w:r>
        <w:rPr>
          <w:color w:val="292425"/>
          <w:w w:val="110"/>
        </w:rPr>
        <w:t>for CPI</w:t>
      </w:r>
      <w:r>
        <w:rPr>
          <w:color w:val="292425"/>
          <w:spacing w:val="-22"/>
          <w:w w:val="110"/>
        </w:rPr>
        <w:t> </w:t>
      </w:r>
      <w:r>
        <w:rPr>
          <w:color w:val="292425"/>
          <w:w w:val="110"/>
        </w:rPr>
        <w:t>inflation</w:t>
      </w:r>
      <w:r>
        <w:rPr>
          <w:color w:val="292425"/>
          <w:spacing w:val="-21"/>
          <w:w w:val="110"/>
        </w:rPr>
        <w:t> </w:t>
      </w:r>
      <w:r>
        <w:rPr>
          <w:color w:val="292425"/>
          <w:w w:val="110"/>
        </w:rPr>
        <w:t>itself.</w:t>
      </w:r>
      <w:r>
        <w:rPr>
          <w:color w:val="292425"/>
          <w:spacing w:val="14"/>
          <w:w w:val="110"/>
        </w:rPr>
        <w:t> </w:t>
      </w:r>
      <w:r>
        <w:rPr>
          <w:color w:val="292425"/>
          <w:w w:val="110"/>
        </w:rPr>
        <w:t>Also</w:t>
      </w:r>
      <w:r>
        <w:rPr>
          <w:color w:val="292425"/>
          <w:spacing w:val="-21"/>
          <w:w w:val="110"/>
        </w:rPr>
        <w:t> </w:t>
      </w:r>
      <w:r>
        <w:rPr>
          <w:color w:val="292425"/>
          <w:w w:val="110"/>
        </w:rPr>
        <w:t>stronger</w:t>
      </w:r>
      <w:r>
        <w:rPr>
          <w:color w:val="292425"/>
          <w:spacing w:val="-21"/>
          <w:w w:val="110"/>
        </w:rPr>
        <w:t> </w:t>
      </w:r>
      <w:r>
        <w:rPr>
          <w:color w:val="292425"/>
          <w:w w:val="110"/>
        </w:rPr>
        <w:t>demand</w:t>
      </w:r>
      <w:r>
        <w:rPr>
          <w:color w:val="292425"/>
          <w:spacing w:val="-21"/>
          <w:w w:val="110"/>
        </w:rPr>
        <w:t> </w:t>
      </w:r>
      <w:r>
        <w:rPr>
          <w:color w:val="292425"/>
          <w:w w:val="110"/>
        </w:rPr>
        <w:t>growth</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short </w:t>
      </w:r>
      <w:r>
        <w:rPr>
          <w:color w:val="292425"/>
          <w:spacing w:val="-3"/>
          <w:w w:val="110"/>
        </w:rPr>
        <w:t>term</w:t>
      </w:r>
      <w:r>
        <w:rPr>
          <w:color w:val="292425"/>
          <w:spacing w:val="-9"/>
          <w:w w:val="110"/>
        </w:rPr>
        <w:t> </w:t>
      </w:r>
      <w:r>
        <w:rPr>
          <w:color w:val="292425"/>
          <w:spacing w:val="-3"/>
          <w:w w:val="110"/>
        </w:rPr>
        <w:t>translates</w:t>
      </w:r>
      <w:r>
        <w:rPr>
          <w:color w:val="292425"/>
          <w:spacing w:val="-8"/>
          <w:w w:val="110"/>
        </w:rPr>
        <w:t> </w:t>
      </w:r>
      <w:r>
        <w:rPr>
          <w:color w:val="292425"/>
          <w:spacing w:val="-3"/>
          <w:w w:val="110"/>
        </w:rPr>
        <w:t>into</w:t>
      </w:r>
      <w:r>
        <w:rPr>
          <w:color w:val="292425"/>
          <w:spacing w:val="-9"/>
          <w:w w:val="110"/>
        </w:rPr>
        <w:t> </w:t>
      </w:r>
      <w:r>
        <w:rPr>
          <w:color w:val="292425"/>
          <w:w w:val="110"/>
        </w:rPr>
        <w:t>more</w:t>
      </w:r>
      <w:r>
        <w:rPr>
          <w:color w:val="292425"/>
          <w:spacing w:val="-8"/>
          <w:w w:val="110"/>
        </w:rPr>
        <w:t> </w:t>
      </w:r>
      <w:r>
        <w:rPr>
          <w:color w:val="292425"/>
          <w:spacing w:val="-3"/>
          <w:w w:val="110"/>
        </w:rPr>
        <w:t>upward</w:t>
      </w:r>
      <w:r>
        <w:rPr>
          <w:color w:val="292425"/>
          <w:spacing w:val="-8"/>
          <w:w w:val="110"/>
        </w:rPr>
        <w:t> </w:t>
      </w:r>
      <w:r>
        <w:rPr>
          <w:color w:val="292425"/>
          <w:spacing w:val="-3"/>
          <w:w w:val="110"/>
        </w:rPr>
        <w:t>pressure</w:t>
      </w:r>
      <w:r>
        <w:rPr>
          <w:color w:val="292425"/>
          <w:spacing w:val="-9"/>
          <w:w w:val="110"/>
        </w:rPr>
        <w:t> </w:t>
      </w:r>
      <w:r>
        <w:rPr>
          <w:color w:val="292425"/>
          <w:w w:val="110"/>
        </w:rPr>
        <w:t>on</w:t>
      </w:r>
      <w:r>
        <w:rPr>
          <w:color w:val="292425"/>
          <w:spacing w:val="-8"/>
          <w:w w:val="110"/>
        </w:rPr>
        <w:t> </w:t>
      </w:r>
      <w:r>
        <w:rPr>
          <w:color w:val="292425"/>
          <w:w w:val="110"/>
        </w:rPr>
        <w:t>inflation</w:t>
      </w:r>
      <w:r>
        <w:rPr>
          <w:color w:val="292425"/>
          <w:spacing w:val="-9"/>
          <w:w w:val="110"/>
        </w:rPr>
        <w:t> </w:t>
      </w:r>
      <w:r>
        <w:rPr>
          <w:color w:val="292425"/>
          <w:w w:val="110"/>
        </w:rPr>
        <w:t>later</w:t>
      </w:r>
      <w:r>
        <w:rPr>
          <w:color w:val="292425"/>
          <w:spacing w:val="-8"/>
          <w:w w:val="110"/>
        </w:rPr>
        <w:t> </w:t>
      </w:r>
      <w:r>
        <w:rPr>
          <w:color w:val="292425"/>
          <w:w w:val="110"/>
        </w:rPr>
        <w:t>in the forecast</w:t>
      </w:r>
      <w:r>
        <w:rPr>
          <w:color w:val="292425"/>
          <w:spacing w:val="-11"/>
          <w:w w:val="110"/>
        </w:rPr>
        <w:t> </w:t>
      </w:r>
      <w:r>
        <w:rPr>
          <w:color w:val="292425"/>
          <w:w w:val="110"/>
        </w:rPr>
        <w:t>period.</w:t>
      </w:r>
    </w:p>
    <w:p>
      <w:pPr>
        <w:pStyle w:val="BodyText"/>
        <w:spacing w:before="8"/>
        <w:rPr>
          <w:sz w:val="15"/>
        </w:rPr>
      </w:pPr>
    </w:p>
    <w:p>
      <w:pPr>
        <w:pStyle w:val="Heading4"/>
        <w:numPr>
          <w:ilvl w:val="1"/>
          <w:numId w:val="45"/>
        </w:numPr>
        <w:tabs>
          <w:tab w:pos="5467" w:val="left" w:leader="none"/>
          <w:tab w:pos="10485" w:val="left" w:leader="none"/>
        </w:tabs>
        <w:spacing w:line="240" w:lineRule="auto" w:before="0" w:after="0"/>
        <w:ind w:left="5466" w:right="0" w:hanging="482"/>
        <w:jc w:val="left"/>
        <w:rPr>
          <w:color w:val="0092C0"/>
          <w:u w:val="none"/>
        </w:rPr>
      </w:pPr>
      <w:r>
        <w:rPr>
          <w:color w:val="0092C0"/>
          <w:w w:val="95"/>
          <w:u w:val="single" w:color="006BB6"/>
        </w:rPr>
        <w:t>Risks around the </w:t>
      </w:r>
      <w:r>
        <w:rPr>
          <w:color w:val="0092C0"/>
          <w:spacing w:val="-3"/>
          <w:w w:val="95"/>
          <w:u w:val="single" w:color="006BB6"/>
        </w:rPr>
        <w:t>central</w:t>
      </w:r>
      <w:r>
        <w:rPr>
          <w:color w:val="0092C0"/>
          <w:spacing w:val="-43"/>
          <w:w w:val="95"/>
          <w:u w:val="single" w:color="006BB6"/>
        </w:rPr>
        <w:t> </w:t>
      </w:r>
      <w:r>
        <w:rPr>
          <w:color w:val="0092C0"/>
          <w:w w:val="95"/>
          <w:u w:val="single" w:color="006BB6"/>
        </w:rPr>
        <w:t>projection</w:t>
      </w:r>
      <w:r>
        <w:rPr>
          <w:color w:val="0092C0"/>
          <w:u w:val="single" w:color="006BB6"/>
        </w:rPr>
        <w:tab/>
      </w:r>
    </w:p>
    <w:p>
      <w:pPr>
        <w:pStyle w:val="BodyText"/>
        <w:spacing w:line="292" w:lineRule="auto" w:before="267"/>
        <w:ind w:left="5105" w:right="212"/>
      </w:pPr>
      <w:r>
        <w:rPr>
          <w:color w:val="292425"/>
          <w:w w:val="105"/>
        </w:rPr>
        <w:t>The prospects for output growth and inflation are, as </w:t>
      </w:r>
      <w:r>
        <w:rPr>
          <w:color w:val="292425"/>
          <w:spacing w:val="-3"/>
          <w:w w:val="105"/>
        </w:rPr>
        <w:t>always, </w:t>
      </w:r>
      <w:r>
        <w:rPr>
          <w:color w:val="292425"/>
          <w:w w:val="105"/>
        </w:rPr>
        <w:t>uncertain.  The central projection described above is only one of </w:t>
      </w:r>
      <w:r>
        <w:rPr>
          <w:color w:val="292425"/>
          <w:spacing w:val="-3"/>
          <w:w w:val="105"/>
        </w:rPr>
        <w:t>many </w:t>
      </w:r>
      <w:r>
        <w:rPr>
          <w:color w:val="292425"/>
          <w:w w:val="105"/>
        </w:rPr>
        <w:t>possible outcomes, and the likelihood of it being realised is negligible. The width of the fan charts indicates the </w:t>
      </w:r>
      <w:r>
        <w:rPr>
          <w:color w:val="292425"/>
          <w:spacing w:val="-3"/>
          <w:w w:val="105"/>
        </w:rPr>
        <w:t>extent </w:t>
      </w:r>
      <w:r>
        <w:rPr>
          <w:color w:val="292425"/>
          <w:w w:val="105"/>
        </w:rPr>
        <w:t>of the </w:t>
      </w:r>
      <w:r>
        <w:rPr>
          <w:color w:val="292425"/>
          <w:spacing w:val="-3"/>
          <w:w w:val="105"/>
        </w:rPr>
        <w:t>Committee’s </w:t>
      </w:r>
      <w:r>
        <w:rPr>
          <w:color w:val="292425"/>
          <w:w w:val="105"/>
        </w:rPr>
        <w:t>uncertainty about the prospects for the </w:t>
      </w:r>
      <w:r>
        <w:rPr>
          <w:color w:val="292425"/>
          <w:spacing w:val="-3"/>
          <w:w w:val="105"/>
        </w:rPr>
        <w:t>economy. </w:t>
      </w:r>
      <w:r>
        <w:rPr>
          <w:color w:val="292425"/>
          <w:w w:val="105"/>
        </w:rPr>
        <w:t>There has been little change since November </w:t>
      </w:r>
      <w:r>
        <w:rPr>
          <w:color w:val="292425"/>
          <w:spacing w:val="-4"/>
          <w:w w:val="105"/>
        </w:rPr>
        <w:t>to </w:t>
      </w:r>
      <w:r>
        <w:rPr>
          <w:color w:val="292425"/>
          <w:w w:val="105"/>
        </w:rPr>
        <w:t>the </w:t>
      </w:r>
      <w:r>
        <w:rPr>
          <w:color w:val="292425"/>
          <w:spacing w:val="-3"/>
          <w:w w:val="105"/>
        </w:rPr>
        <w:t>level </w:t>
      </w:r>
      <w:r>
        <w:rPr>
          <w:color w:val="292425"/>
          <w:w w:val="105"/>
        </w:rPr>
        <w:t>of the </w:t>
      </w:r>
      <w:r>
        <w:rPr>
          <w:color w:val="292425"/>
          <w:spacing w:val="-4"/>
          <w:w w:val="105"/>
        </w:rPr>
        <w:t>MPC’s </w:t>
      </w:r>
      <w:r>
        <w:rPr>
          <w:color w:val="292425"/>
          <w:w w:val="105"/>
        </w:rPr>
        <w:t>uncertainty about the outlook for GDP growth and inflation </w:t>
      </w:r>
      <w:r>
        <w:rPr>
          <w:color w:val="292425"/>
          <w:spacing w:val="-3"/>
          <w:w w:val="105"/>
        </w:rPr>
        <w:t>over </w:t>
      </w:r>
      <w:r>
        <w:rPr>
          <w:color w:val="292425"/>
          <w:w w:val="105"/>
        </w:rPr>
        <w:t>the forecast period. The main risks around the central projection relate </w:t>
      </w:r>
      <w:r>
        <w:rPr>
          <w:color w:val="292425"/>
          <w:spacing w:val="-3"/>
          <w:w w:val="105"/>
        </w:rPr>
        <w:t>to: </w:t>
      </w:r>
      <w:r>
        <w:rPr>
          <w:color w:val="292425"/>
          <w:w w:val="105"/>
        </w:rPr>
        <w:t>the prospects for domestic spending;  the evolution of wages;  the development of productivity; the behaviour of import prices;  and the outlook for the world</w:t>
      </w:r>
      <w:r>
        <w:rPr>
          <w:color w:val="292425"/>
          <w:spacing w:val="-9"/>
          <w:w w:val="105"/>
        </w:rPr>
        <w:t> </w:t>
      </w:r>
      <w:r>
        <w:rPr>
          <w:color w:val="292425"/>
          <w:spacing w:val="-3"/>
          <w:w w:val="105"/>
        </w:rPr>
        <w:t>economy.</w:t>
      </w:r>
    </w:p>
    <w:p>
      <w:pPr>
        <w:pStyle w:val="BodyText"/>
        <w:rPr>
          <w:sz w:val="22"/>
        </w:rPr>
      </w:pPr>
    </w:p>
    <w:p>
      <w:pPr>
        <w:pStyle w:val="BodyText"/>
        <w:spacing w:line="292" w:lineRule="auto"/>
        <w:ind w:left="5105" w:right="213"/>
      </w:pPr>
      <w:r>
        <w:rPr>
          <w:color w:val="292425"/>
          <w:w w:val="110"/>
        </w:rPr>
        <w:t>In the short term, there is a downside risk </w:t>
      </w:r>
      <w:r>
        <w:rPr>
          <w:color w:val="292425"/>
          <w:spacing w:val="-4"/>
          <w:w w:val="110"/>
        </w:rPr>
        <w:t>to </w:t>
      </w:r>
      <w:r>
        <w:rPr>
          <w:color w:val="292425"/>
          <w:w w:val="110"/>
        </w:rPr>
        <w:t>consumer spending.</w:t>
      </w:r>
      <w:r>
        <w:rPr>
          <w:color w:val="292425"/>
          <w:spacing w:val="12"/>
          <w:w w:val="110"/>
        </w:rPr>
        <w:t> </w:t>
      </w:r>
      <w:r>
        <w:rPr>
          <w:color w:val="292425"/>
          <w:w w:val="110"/>
        </w:rPr>
        <w:t>The</w:t>
      </w:r>
      <w:r>
        <w:rPr>
          <w:color w:val="292425"/>
          <w:spacing w:val="-21"/>
          <w:w w:val="110"/>
        </w:rPr>
        <w:t> </w:t>
      </w:r>
      <w:r>
        <w:rPr>
          <w:color w:val="292425"/>
          <w:w w:val="110"/>
        </w:rPr>
        <w:t>underlying</w:t>
      </w:r>
      <w:r>
        <w:rPr>
          <w:color w:val="292425"/>
          <w:spacing w:val="-21"/>
          <w:w w:val="110"/>
        </w:rPr>
        <w:t> </w:t>
      </w:r>
      <w:r>
        <w:rPr>
          <w:color w:val="292425"/>
          <w:w w:val="110"/>
        </w:rPr>
        <w:t>momentum</w:t>
      </w:r>
      <w:r>
        <w:rPr>
          <w:color w:val="292425"/>
          <w:spacing w:val="-22"/>
          <w:w w:val="110"/>
        </w:rPr>
        <w:t> </w:t>
      </w:r>
      <w:r>
        <w:rPr>
          <w:color w:val="292425"/>
          <w:w w:val="110"/>
        </w:rPr>
        <w:t>of</w:t>
      </w:r>
      <w:r>
        <w:rPr>
          <w:color w:val="292425"/>
          <w:spacing w:val="-21"/>
          <w:w w:val="110"/>
        </w:rPr>
        <w:t> </w:t>
      </w:r>
      <w:r>
        <w:rPr>
          <w:color w:val="292425"/>
          <w:w w:val="110"/>
        </w:rPr>
        <w:t>consumption</w:t>
      </w:r>
      <w:r>
        <w:rPr>
          <w:color w:val="292425"/>
          <w:spacing w:val="-22"/>
          <w:w w:val="110"/>
        </w:rPr>
        <w:t> </w:t>
      </w:r>
      <w:r>
        <w:rPr>
          <w:color w:val="292425"/>
          <w:spacing w:val="-3"/>
          <w:w w:val="110"/>
        </w:rPr>
        <w:t>may</w:t>
      </w:r>
      <w:r>
        <w:rPr>
          <w:color w:val="292425"/>
          <w:spacing w:val="-21"/>
          <w:w w:val="110"/>
        </w:rPr>
        <w:t> </w:t>
      </w:r>
      <w:r>
        <w:rPr>
          <w:color w:val="292425"/>
          <w:spacing w:val="-6"/>
          <w:w w:val="110"/>
        </w:rPr>
        <w:t>be </w:t>
      </w:r>
      <w:r>
        <w:rPr>
          <w:color w:val="292425"/>
          <w:spacing w:val="-3"/>
          <w:w w:val="110"/>
        </w:rPr>
        <w:t>weaker </w:t>
      </w:r>
      <w:r>
        <w:rPr>
          <w:color w:val="292425"/>
          <w:w w:val="110"/>
        </w:rPr>
        <w:t>than in the central projection. And it is possible that the slowing of house price inflation </w:t>
      </w:r>
      <w:r>
        <w:rPr>
          <w:color w:val="292425"/>
          <w:spacing w:val="-3"/>
          <w:w w:val="110"/>
        </w:rPr>
        <w:t>may have greater downward </w:t>
      </w:r>
      <w:r>
        <w:rPr>
          <w:color w:val="292425"/>
          <w:w w:val="110"/>
        </w:rPr>
        <w:t>impact on consumption than in the central projection.</w:t>
      </w:r>
    </w:p>
    <w:p>
      <w:pPr>
        <w:pStyle w:val="BodyText"/>
        <w:spacing w:before="6"/>
      </w:pPr>
    </w:p>
    <w:p>
      <w:pPr>
        <w:pStyle w:val="BodyText"/>
        <w:spacing w:line="292" w:lineRule="auto" w:before="1"/>
        <w:ind w:left="5105"/>
      </w:pPr>
      <w:r>
        <w:rPr>
          <w:color w:val="292425"/>
          <w:w w:val="110"/>
        </w:rPr>
        <w:t>But</w:t>
      </w:r>
      <w:r>
        <w:rPr>
          <w:color w:val="292425"/>
          <w:spacing w:val="-13"/>
          <w:w w:val="110"/>
        </w:rPr>
        <w:t> </w:t>
      </w:r>
      <w:r>
        <w:rPr>
          <w:color w:val="292425"/>
          <w:w w:val="110"/>
        </w:rPr>
        <w:t>looking</w:t>
      </w:r>
      <w:r>
        <w:rPr>
          <w:color w:val="292425"/>
          <w:spacing w:val="-13"/>
          <w:w w:val="110"/>
        </w:rPr>
        <w:t> </w:t>
      </w:r>
      <w:r>
        <w:rPr>
          <w:color w:val="292425"/>
          <w:w w:val="110"/>
        </w:rPr>
        <w:t>further</w:t>
      </w:r>
      <w:r>
        <w:rPr>
          <w:color w:val="292425"/>
          <w:spacing w:val="-13"/>
          <w:w w:val="110"/>
        </w:rPr>
        <w:t> </w:t>
      </w:r>
      <w:r>
        <w:rPr>
          <w:color w:val="292425"/>
          <w:w w:val="110"/>
        </w:rPr>
        <w:t>ahead,</w:t>
      </w:r>
      <w:r>
        <w:rPr>
          <w:color w:val="292425"/>
          <w:spacing w:val="-13"/>
          <w:w w:val="110"/>
        </w:rPr>
        <w:t> </w:t>
      </w:r>
      <w:r>
        <w:rPr>
          <w:color w:val="292425"/>
          <w:w w:val="110"/>
        </w:rPr>
        <w:t>there</w:t>
      </w:r>
      <w:r>
        <w:rPr>
          <w:color w:val="292425"/>
          <w:spacing w:val="-12"/>
          <w:w w:val="110"/>
        </w:rPr>
        <w:t> </w:t>
      </w:r>
      <w:r>
        <w:rPr>
          <w:color w:val="292425"/>
          <w:w w:val="110"/>
        </w:rPr>
        <w:t>are</w:t>
      </w:r>
      <w:r>
        <w:rPr>
          <w:color w:val="292425"/>
          <w:spacing w:val="-13"/>
          <w:w w:val="110"/>
        </w:rPr>
        <w:t> </w:t>
      </w:r>
      <w:r>
        <w:rPr>
          <w:color w:val="292425"/>
          <w:w w:val="110"/>
        </w:rPr>
        <w:t>also</w:t>
      </w:r>
      <w:r>
        <w:rPr>
          <w:color w:val="292425"/>
          <w:spacing w:val="-13"/>
          <w:w w:val="110"/>
        </w:rPr>
        <w:t> </w:t>
      </w:r>
      <w:r>
        <w:rPr>
          <w:color w:val="292425"/>
          <w:w w:val="110"/>
        </w:rPr>
        <w:t>risks</w:t>
      </w:r>
      <w:r>
        <w:rPr>
          <w:color w:val="292425"/>
          <w:spacing w:val="-13"/>
          <w:w w:val="110"/>
        </w:rPr>
        <w:t> </w:t>
      </w:r>
      <w:r>
        <w:rPr>
          <w:color w:val="292425"/>
          <w:w w:val="110"/>
        </w:rPr>
        <w:t>on</w:t>
      </w:r>
      <w:r>
        <w:rPr>
          <w:color w:val="292425"/>
          <w:spacing w:val="-13"/>
          <w:w w:val="110"/>
        </w:rPr>
        <w:t> </w:t>
      </w:r>
      <w:r>
        <w:rPr>
          <w:color w:val="292425"/>
          <w:w w:val="110"/>
        </w:rPr>
        <w:t>the</w:t>
      </w:r>
      <w:r>
        <w:rPr>
          <w:color w:val="292425"/>
          <w:spacing w:val="-12"/>
          <w:w w:val="110"/>
        </w:rPr>
        <w:t> </w:t>
      </w:r>
      <w:r>
        <w:rPr>
          <w:color w:val="292425"/>
          <w:w w:val="110"/>
        </w:rPr>
        <w:t>upside</w:t>
      </w:r>
      <w:r>
        <w:rPr>
          <w:color w:val="292425"/>
          <w:spacing w:val="-13"/>
          <w:w w:val="110"/>
        </w:rPr>
        <w:t> </w:t>
      </w:r>
      <w:r>
        <w:rPr>
          <w:color w:val="292425"/>
          <w:spacing w:val="-4"/>
          <w:w w:val="110"/>
        </w:rPr>
        <w:t>to </w:t>
      </w:r>
      <w:r>
        <w:rPr>
          <w:color w:val="292425"/>
          <w:w w:val="110"/>
        </w:rPr>
        <w:t>domestic</w:t>
      </w:r>
      <w:r>
        <w:rPr>
          <w:color w:val="292425"/>
          <w:spacing w:val="-22"/>
          <w:w w:val="110"/>
        </w:rPr>
        <w:t> </w:t>
      </w:r>
      <w:r>
        <w:rPr>
          <w:color w:val="292425"/>
          <w:w w:val="110"/>
        </w:rPr>
        <w:t>spending.</w:t>
      </w:r>
      <w:r>
        <w:rPr>
          <w:color w:val="292425"/>
          <w:spacing w:val="12"/>
          <w:w w:val="110"/>
        </w:rPr>
        <w:t> </w:t>
      </w:r>
      <w:r>
        <w:rPr>
          <w:color w:val="292425"/>
          <w:w w:val="110"/>
        </w:rPr>
        <w:t>Despite</w:t>
      </w:r>
      <w:r>
        <w:rPr>
          <w:color w:val="292425"/>
          <w:spacing w:val="-22"/>
          <w:w w:val="110"/>
        </w:rPr>
        <w:t> </w:t>
      </w:r>
      <w:r>
        <w:rPr>
          <w:color w:val="292425"/>
          <w:w w:val="110"/>
        </w:rPr>
        <w:t>a</w:t>
      </w:r>
      <w:r>
        <w:rPr>
          <w:color w:val="292425"/>
          <w:spacing w:val="-22"/>
          <w:w w:val="110"/>
        </w:rPr>
        <w:t> </w:t>
      </w:r>
      <w:r>
        <w:rPr>
          <w:color w:val="292425"/>
          <w:w w:val="110"/>
        </w:rPr>
        <w:t>recent</w:t>
      </w:r>
      <w:r>
        <w:rPr>
          <w:color w:val="292425"/>
          <w:spacing w:val="-21"/>
          <w:w w:val="110"/>
        </w:rPr>
        <w:t> </w:t>
      </w:r>
      <w:r>
        <w:rPr>
          <w:color w:val="292425"/>
          <w:w w:val="110"/>
        </w:rPr>
        <w:t>slowdown,</w:t>
      </w:r>
      <w:r>
        <w:rPr>
          <w:color w:val="292425"/>
          <w:spacing w:val="-22"/>
          <w:w w:val="110"/>
        </w:rPr>
        <w:t> </w:t>
      </w:r>
      <w:r>
        <w:rPr>
          <w:color w:val="292425"/>
          <w:w w:val="110"/>
        </w:rPr>
        <w:t>broad</w:t>
      </w:r>
      <w:r>
        <w:rPr>
          <w:color w:val="292425"/>
          <w:spacing w:val="-22"/>
          <w:w w:val="110"/>
        </w:rPr>
        <w:t> </w:t>
      </w:r>
      <w:r>
        <w:rPr>
          <w:color w:val="292425"/>
          <w:w w:val="110"/>
        </w:rPr>
        <w:t>money growth has been buoyant for some time. There is a risk that households and companies will </w:t>
      </w:r>
      <w:r>
        <w:rPr>
          <w:color w:val="292425"/>
          <w:spacing w:val="-3"/>
          <w:w w:val="110"/>
        </w:rPr>
        <w:t>draw </w:t>
      </w:r>
      <w:r>
        <w:rPr>
          <w:color w:val="292425"/>
          <w:w w:val="110"/>
        </w:rPr>
        <w:t>on those deposits </w:t>
      </w:r>
      <w:r>
        <w:rPr>
          <w:color w:val="292425"/>
          <w:spacing w:val="-4"/>
          <w:w w:val="110"/>
        </w:rPr>
        <w:t>to </w:t>
      </w:r>
      <w:r>
        <w:rPr>
          <w:color w:val="292425"/>
          <w:w w:val="110"/>
        </w:rPr>
        <w:t>finance higher spending in the future than is implied </w:t>
      </w:r>
      <w:r>
        <w:rPr>
          <w:color w:val="292425"/>
          <w:spacing w:val="-3"/>
          <w:w w:val="110"/>
        </w:rPr>
        <w:t>by </w:t>
      </w:r>
      <w:r>
        <w:rPr>
          <w:color w:val="292425"/>
          <w:w w:val="110"/>
        </w:rPr>
        <w:t>the </w:t>
      </w:r>
      <w:r>
        <w:rPr>
          <w:color w:val="292425"/>
          <w:spacing w:val="-4"/>
          <w:w w:val="110"/>
        </w:rPr>
        <w:t>MPC’s</w:t>
      </w:r>
      <w:r>
        <w:rPr>
          <w:color w:val="292425"/>
          <w:spacing w:val="-21"/>
          <w:w w:val="110"/>
        </w:rPr>
        <w:t> </w:t>
      </w:r>
      <w:r>
        <w:rPr>
          <w:color w:val="292425"/>
          <w:w w:val="110"/>
        </w:rPr>
        <w:t>central</w:t>
      </w:r>
      <w:r>
        <w:rPr>
          <w:color w:val="292425"/>
          <w:spacing w:val="-20"/>
          <w:w w:val="110"/>
        </w:rPr>
        <w:t> </w:t>
      </w:r>
      <w:r>
        <w:rPr>
          <w:color w:val="292425"/>
          <w:w w:val="110"/>
        </w:rPr>
        <w:t>projection.</w:t>
      </w:r>
      <w:r>
        <w:rPr>
          <w:color w:val="292425"/>
          <w:spacing w:val="15"/>
          <w:w w:val="110"/>
        </w:rPr>
        <w:t> </w:t>
      </w:r>
      <w:r>
        <w:rPr>
          <w:color w:val="292425"/>
          <w:w w:val="110"/>
        </w:rPr>
        <w:t>There</w:t>
      </w:r>
      <w:r>
        <w:rPr>
          <w:color w:val="292425"/>
          <w:spacing w:val="-20"/>
          <w:w w:val="110"/>
        </w:rPr>
        <w:t> </w:t>
      </w:r>
      <w:r>
        <w:rPr>
          <w:color w:val="292425"/>
          <w:w w:val="110"/>
        </w:rPr>
        <w:t>is</w:t>
      </w:r>
      <w:r>
        <w:rPr>
          <w:color w:val="292425"/>
          <w:spacing w:val="-21"/>
          <w:w w:val="110"/>
        </w:rPr>
        <w:t> </w:t>
      </w:r>
      <w:r>
        <w:rPr>
          <w:color w:val="292425"/>
          <w:w w:val="110"/>
        </w:rPr>
        <w:t>also</w:t>
      </w:r>
      <w:r>
        <w:rPr>
          <w:color w:val="292425"/>
          <w:spacing w:val="-20"/>
          <w:w w:val="110"/>
        </w:rPr>
        <w:t> </w:t>
      </w:r>
      <w:r>
        <w:rPr>
          <w:color w:val="292425"/>
          <w:w w:val="110"/>
        </w:rPr>
        <w:t>a</w:t>
      </w:r>
      <w:r>
        <w:rPr>
          <w:color w:val="292425"/>
          <w:spacing w:val="-20"/>
          <w:w w:val="110"/>
        </w:rPr>
        <w:t> </w:t>
      </w:r>
      <w:r>
        <w:rPr>
          <w:color w:val="292425"/>
          <w:w w:val="110"/>
        </w:rPr>
        <w:t>possibility</w:t>
      </w:r>
      <w:r>
        <w:rPr>
          <w:color w:val="292425"/>
          <w:spacing w:val="-21"/>
          <w:w w:val="110"/>
        </w:rPr>
        <w:t> </w:t>
      </w:r>
      <w:r>
        <w:rPr>
          <w:color w:val="292425"/>
          <w:w w:val="110"/>
        </w:rPr>
        <w:t>that</w:t>
      </w:r>
      <w:r>
        <w:rPr>
          <w:color w:val="292425"/>
          <w:spacing w:val="-20"/>
          <w:w w:val="110"/>
        </w:rPr>
        <w:t> </w:t>
      </w:r>
      <w:r>
        <w:rPr>
          <w:color w:val="292425"/>
          <w:w w:val="110"/>
        </w:rPr>
        <w:t>they </w:t>
      </w:r>
      <w:r>
        <w:rPr>
          <w:color w:val="292425"/>
          <w:spacing w:val="-3"/>
          <w:w w:val="110"/>
        </w:rPr>
        <w:t>may</w:t>
      </w:r>
      <w:r>
        <w:rPr>
          <w:color w:val="292425"/>
          <w:spacing w:val="-17"/>
          <w:w w:val="110"/>
        </w:rPr>
        <w:t> </w:t>
      </w:r>
      <w:r>
        <w:rPr>
          <w:color w:val="292425"/>
          <w:w w:val="110"/>
        </w:rPr>
        <w:t>use</w:t>
      </w:r>
      <w:r>
        <w:rPr>
          <w:color w:val="292425"/>
          <w:spacing w:val="-16"/>
          <w:w w:val="110"/>
        </w:rPr>
        <w:t> </w:t>
      </w:r>
      <w:r>
        <w:rPr>
          <w:color w:val="292425"/>
          <w:w w:val="110"/>
        </w:rPr>
        <w:t>the</w:t>
      </w:r>
      <w:r>
        <w:rPr>
          <w:color w:val="292425"/>
          <w:spacing w:val="-16"/>
          <w:w w:val="110"/>
        </w:rPr>
        <w:t> </w:t>
      </w:r>
      <w:r>
        <w:rPr>
          <w:color w:val="292425"/>
          <w:w w:val="110"/>
        </w:rPr>
        <w:t>money</w:t>
      </w:r>
      <w:r>
        <w:rPr>
          <w:color w:val="292425"/>
          <w:spacing w:val="-16"/>
          <w:w w:val="110"/>
        </w:rPr>
        <w:t> </w:t>
      </w:r>
      <w:r>
        <w:rPr>
          <w:color w:val="292425"/>
          <w:spacing w:val="-4"/>
          <w:w w:val="110"/>
        </w:rPr>
        <w:t>to</w:t>
      </w:r>
      <w:r>
        <w:rPr>
          <w:color w:val="292425"/>
          <w:spacing w:val="-17"/>
          <w:w w:val="110"/>
        </w:rPr>
        <w:t> </w:t>
      </w:r>
      <w:r>
        <w:rPr>
          <w:color w:val="292425"/>
          <w:w w:val="110"/>
        </w:rPr>
        <w:t>buy</w:t>
      </w:r>
      <w:r>
        <w:rPr>
          <w:color w:val="292425"/>
          <w:spacing w:val="-16"/>
          <w:w w:val="110"/>
        </w:rPr>
        <w:t> </w:t>
      </w:r>
      <w:r>
        <w:rPr>
          <w:color w:val="292425"/>
          <w:w w:val="110"/>
        </w:rPr>
        <w:t>other</w:t>
      </w:r>
      <w:r>
        <w:rPr>
          <w:color w:val="292425"/>
          <w:spacing w:val="-16"/>
          <w:w w:val="110"/>
        </w:rPr>
        <w:t> </w:t>
      </w:r>
      <w:r>
        <w:rPr>
          <w:color w:val="292425"/>
          <w:w w:val="110"/>
        </w:rPr>
        <w:t>assets</w:t>
      </w:r>
      <w:r>
        <w:rPr>
          <w:color w:val="292425"/>
          <w:spacing w:val="-16"/>
          <w:w w:val="110"/>
        </w:rPr>
        <w:t> </w:t>
      </w:r>
      <w:r>
        <w:rPr>
          <w:color w:val="292425"/>
          <w:w w:val="110"/>
        </w:rPr>
        <w:t>such</w:t>
      </w:r>
      <w:r>
        <w:rPr>
          <w:color w:val="292425"/>
          <w:spacing w:val="-16"/>
          <w:w w:val="110"/>
        </w:rPr>
        <w:t> </w:t>
      </w:r>
      <w:r>
        <w:rPr>
          <w:color w:val="292425"/>
          <w:w w:val="110"/>
        </w:rPr>
        <w:t>as</w:t>
      </w:r>
      <w:r>
        <w:rPr>
          <w:color w:val="292425"/>
          <w:spacing w:val="-17"/>
          <w:w w:val="110"/>
        </w:rPr>
        <w:t> </w:t>
      </w:r>
      <w:r>
        <w:rPr>
          <w:color w:val="292425"/>
          <w:w w:val="110"/>
        </w:rPr>
        <w:t>equities,</w:t>
      </w:r>
      <w:r>
        <w:rPr>
          <w:color w:val="292425"/>
          <w:spacing w:val="-16"/>
          <w:w w:val="110"/>
        </w:rPr>
        <w:t> </w:t>
      </w:r>
      <w:r>
        <w:rPr>
          <w:color w:val="292425"/>
          <w:w w:val="110"/>
        </w:rPr>
        <w:t>which could boost spending on goods and services indirectly by inflating</w:t>
      </w:r>
      <w:r>
        <w:rPr>
          <w:color w:val="292425"/>
          <w:spacing w:val="-13"/>
          <w:w w:val="110"/>
        </w:rPr>
        <w:t> </w:t>
      </w:r>
      <w:r>
        <w:rPr>
          <w:color w:val="292425"/>
          <w:w w:val="110"/>
        </w:rPr>
        <w:t>asset</w:t>
      </w:r>
      <w:r>
        <w:rPr>
          <w:color w:val="292425"/>
          <w:spacing w:val="-13"/>
          <w:w w:val="110"/>
        </w:rPr>
        <w:t> </w:t>
      </w:r>
      <w:r>
        <w:rPr>
          <w:color w:val="292425"/>
          <w:w w:val="110"/>
        </w:rPr>
        <w:t>prices</w:t>
      </w:r>
      <w:r>
        <w:rPr>
          <w:color w:val="292425"/>
          <w:spacing w:val="-13"/>
          <w:w w:val="110"/>
        </w:rPr>
        <w:t> </w:t>
      </w:r>
      <w:r>
        <w:rPr>
          <w:color w:val="292425"/>
          <w:w w:val="110"/>
        </w:rPr>
        <w:t>and</w:t>
      </w:r>
      <w:r>
        <w:rPr>
          <w:color w:val="292425"/>
          <w:spacing w:val="-13"/>
          <w:w w:val="110"/>
        </w:rPr>
        <w:t> </w:t>
      </w:r>
      <w:r>
        <w:rPr>
          <w:color w:val="292425"/>
          <w:w w:val="110"/>
        </w:rPr>
        <w:t>increasing</w:t>
      </w:r>
      <w:r>
        <w:rPr>
          <w:color w:val="292425"/>
          <w:spacing w:val="-13"/>
          <w:w w:val="110"/>
        </w:rPr>
        <w:t> </w:t>
      </w:r>
      <w:r>
        <w:rPr>
          <w:color w:val="292425"/>
          <w:w w:val="110"/>
        </w:rPr>
        <w:t>the</w:t>
      </w:r>
      <w:r>
        <w:rPr>
          <w:color w:val="292425"/>
          <w:spacing w:val="-13"/>
          <w:w w:val="110"/>
        </w:rPr>
        <w:t> </w:t>
      </w:r>
      <w:r>
        <w:rPr>
          <w:color w:val="292425"/>
          <w:w w:val="110"/>
        </w:rPr>
        <w:t>value</w:t>
      </w:r>
      <w:r>
        <w:rPr>
          <w:color w:val="292425"/>
          <w:spacing w:val="-13"/>
          <w:w w:val="110"/>
        </w:rPr>
        <w:t> </w:t>
      </w:r>
      <w:r>
        <w:rPr>
          <w:color w:val="292425"/>
          <w:w w:val="110"/>
        </w:rPr>
        <w:t>of</w:t>
      </w:r>
      <w:r>
        <w:rPr>
          <w:color w:val="292425"/>
          <w:spacing w:val="-13"/>
          <w:w w:val="110"/>
        </w:rPr>
        <w:t> </w:t>
      </w:r>
      <w:r>
        <w:rPr>
          <w:color w:val="292425"/>
          <w:w w:val="110"/>
        </w:rPr>
        <w:t>wealth.</w:t>
      </w:r>
    </w:p>
    <w:p>
      <w:pPr>
        <w:pStyle w:val="BodyText"/>
        <w:spacing w:before="1"/>
        <w:rPr>
          <w:sz w:val="22"/>
        </w:rPr>
      </w:pPr>
    </w:p>
    <w:p>
      <w:pPr>
        <w:pStyle w:val="BodyText"/>
        <w:spacing w:line="292" w:lineRule="auto"/>
        <w:ind w:left="5105" w:right="260"/>
      </w:pPr>
      <w:r>
        <w:rPr>
          <w:color w:val="292425"/>
          <w:w w:val="105"/>
        </w:rPr>
        <w:t>There is considerable uncertainty about the prospects for earnings growth, which has been unusually subdued in the  face of historically low levels of unemployment. Part of the explanation lies in the various structural improvements made  </w:t>
      </w:r>
      <w:r>
        <w:rPr>
          <w:color w:val="292425"/>
          <w:spacing w:val="-4"/>
          <w:w w:val="105"/>
        </w:rPr>
        <w:t>to </w:t>
      </w:r>
      <w:r>
        <w:rPr>
          <w:color w:val="292425"/>
          <w:w w:val="105"/>
        </w:rPr>
        <w:t>the labour </w:t>
      </w:r>
      <w:r>
        <w:rPr>
          <w:color w:val="292425"/>
          <w:spacing w:val="-2"/>
          <w:w w:val="105"/>
        </w:rPr>
        <w:t>market </w:t>
      </w:r>
      <w:r>
        <w:rPr>
          <w:color w:val="292425"/>
          <w:w w:val="105"/>
        </w:rPr>
        <w:t>during the past </w:t>
      </w:r>
      <w:r>
        <w:rPr>
          <w:color w:val="292425"/>
          <w:spacing w:val="-4"/>
          <w:w w:val="105"/>
        </w:rPr>
        <w:t>twenty-five </w:t>
      </w:r>
      <w:r>
        <w:rPr>
          <w:color w:val="292425"/>
          <w:spacing w:val="-3"/>
          <w:w w:val="105"/>
        </w:rPr>
        <w:t>years. </w:t>
      </w:r>
      <w:r>
        <w:rPr>
          <w:color w:val="292425"/>
          <w:w w:val="105"/>
        </w:rPr>
        <w:t>But low wage inflation </w:t>
      </w:r>
      <w:r>
        <w:rPr>
          <w:color w:val="292425"/>
          <w:spacing w:val="-3"/>
          <w:w w:val="105"/>
        </w:rPr>
        <w:t>may </w:t>
      </w:r>
      <w:r>
        <w:rPr>
          <w:color w:val="292425"/>
          <w:w w:val="105"/>
        </w:rPr>
        <w:t>also be the result of more recent and possibly temporary dampening effects. For example, migrant </w:t>
      </w:r>
      <w:r>
        <w:rPr>
          <w:color w:val="292425"/>
          <w:spacing w:val="-3"/>
          <w:w w:val="105"/>
        </w:rPr>
        <w:t>workers may have </w:t>
      </w:r>
      <w:r>
        <w:rPr>
          <w:color w:val="292425"/>
          <w:w w:val="105"/>
        </w:rPr>
        <w:t>helped </w:t>
      </w:r>
      <w:r>
        <w:rPr>
          <w:color w:val="292425"/>
          <w:spacing w:val="-4"/>
          <w:w w:val="105"/>
        </w:rPr>
        <w:t>to </w:t>
      </w:r>
      <w:r>
        <w:rPr>
          <w:color w:val="292425"/>
          <w:w w:val="105"/>
        </w:rPr>
        <w:t>ease labour shortages. And the knowledge that employers can recruit </w:t>
      </w:r>
      <w:r>
        <w:rPr>
          <w:color w:val="292425"/>
          <w:spacing w:val="-3"/>
          <w:w w:val="105"/>
        </w:rPr>
        <w:t>workers </w:t>
      </w:r>
      <w:r>
        <w:rPr>
          <w:color w:val="292425"/>
          <w:w w:val="105"/>
        </w:rPr>
        <w:t>from abroad or </w:t>
      </w:r>
      <w:r>
        <w:rPr>
          <w:color w:val="292425"/>
          <w:spacing w:val="-3"/>
          <w:w w:val="105"/>
        </w:rPr>
        <w:t>move </w:t>
      </w:r>
      <w:r>
        <w:rPr>
          <w:color w:val="292425"/>
          <w:w w:val="105"/>
        </w:rPr>
        <w:t>operations </w:t>
      </w:r>
      <w:r>
        <w:rPr>
          <w:color w:val="292425"/>
          <w:spacing w:val="-3"/>
          <w:w w:val="105"/>
        </w:rPr>
        <w:t>overseas may have </w:t>
      </w:r>
      <w:r>
        <w:rPr>
          <w:color w:val="292425"/>
          <w:w w:val="105"/>
        </w:rPr>
        <w:t>helped </w:t>
      </w:r>
      <w:r>
        <w:rPr>
          <w:color w:val="292425"/>
          <w:spacing w:val="-4"/>
          <w:w w:val="105"/>
        </w:rPr>
        <w:t>to </w:t>
      </w:r>
      <w:r>
        <w:rPr>
          <w:color w:val="292425"/>
          <w:w w:val="105"/>
        </w:rPr>
        <w:t>limit employees’ wage demands. In constructing its  central  projection,  the MPC judged that earnings growth builds </w:t>
      </w:r>
      <w:r>
        <w:rPr>
          <w:color w:val="292425"/>
          <w:spacing w:val="-4"/>
          <w:w w:val="105"/>
        </w:rPr>
        <w:t>gradually. </w:t>
      </w:r>
      <w:r>
        <w:rPr>
          <w:color w:val="292425"/>
          <w:w w:val="105"/>
        </w:rPr>
        <w:t>But</w:t>
      </w:r>
      <w:r>
        <w:rPr>
          <w:color w:val="292425"/>
          <w:spacing w:val="20"/>
          <w:w w:val="105"/>
        </w:rPr>
        <w:t> </w:t>
      </w:r>
      <w:r>
        <w:rPr>
          <w:color w:val="292425"/>
          <w:w w:val="105"/>
        </w:rPr>
        <w:t>the</w:t>
      </w:r>
    </w:p>
    <w:p>
      <w:pPr>
        <w:spacing w:after="0" w:line="292" w:lineRule="auto"/>
        <w:sectPr>
          <w:pgSz w:w="11900" w:h="16840"/>
          <w:pgMar w:header="601" w:footer="581" w:top="800" w:bottom="780" w:left="640" w:right="620"/>
        </w:sectPr>
      </w:pPr>
    </w:p>
    <w:p>
      <w:pPr>
        <w:pStyle w:val="BodyText"/>
      </w:pPr>
    </w:p>
    <w:p>
      <w:pPr>
        <w:pStyle w:val="BodyText"/>
        <w:spacing w:before="5"/>
      </w:pPr>
    </w:p>
    <w:p>
      <w:pPr>
        <w:pStyle w:val="BodyText"/>
        <w:spacing w:line="292" w:lineRule="auto"/>
        <w:ind w:left="5104" w:right="295"/>
      </w:pPr>
      <w:r>
        <w:rPr>
          <w:color w:val="292425"/>
          <w:w w:val="110"/>
        </w:rPr>
        <w:t>relative</w:t>
      </w:r>
      <w:r>
        <w:rPr>
          <w:color w:val="292425"/>
          <w:spacing w:val="-16"/>
          <w:w w:val="110"/>
        </w:rPr>
        <w:t> </w:t>
      </w:r>
      <w:r>
        <w:rPr>
          <w:color w:val="292425"/>
          <w:w w:val="110"/>
        </w:rPr>
        <w:t>importance</w:t>
      </w:r>
      <w:r>
        <w:rPr>
          <w:color w:val="292425"/>
          <w:spacing w:val="-16"/>
          <w:w w:val="110"/>
        </w:rPr>
        <w:t> </w:t>
      </w:r>
      <w:r>
        <w:rPr>
          <w:color w:val="292425"/>
          <w:w w:val="110"/>
        </w:rPr>
        <w:t>and</w:t>
      </w:r>
      <w:r>
        <w:rPr>
          <w:color w:val="292425"/>
          <w:spacing w:val="-16"/>
          <w:w w:val="110"/>
        </w:rPr>
        <w:t> </w:t>
      </w:r>
      <w:r>
        <w:rPr>
          <w:color w:val="292425"/>
          <w:spacing w:val="-3"/>
          <w:w w:val="110"/>
        </w:rPr>
        <w:t>durability</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various</w:t>
      </w:r>
      <w:r>
        <w:rPr>
          <w:color w:val="292425"/>
          <w:spacing w:val="-16"/>
          <w:w w:val="110"/>
        </w:rPr>
        <w:t> </w:t>
      </w:r>
      <w:r>
        <w:rPr>
          <w:color w:val="292425"/>
          <w:spacing w:val="-3"/>
          <w:w w:val="110"/>
        </w:rPr>
        <w:t>factors </w:t>
      </w:r>
      <w:r>
        <w:rPr>
          <w:color w:val="292425"/>
          <w:w w:val="110"/>
        </w:rPr>
        <w:t>keeping</w:t>
      </w:r>
      <w:r>
        <w:rPr>
          <w:color w:val="292425"/>
          <w:spacing w:val="-21"/>
          <w:w w:val="110"/>
        </w:rPr>
        <w:t> </w:t>
      </w:r>
      <w:r>
        <w:rPr>
          <w:color w:val="292425"/>
          <w:w w:val="110"/>
        </w:rPr>
        <w:t>wage</w:t>
      </w:r>
      <w:r>
        <w:rPr>
          <w:color w:val="292425"/>
          <w:spacing w:val="-21"/>
          <w:w w:val="110"/>
        </w:rPr>
        <w:t> </w:t>
      </w:r>
      <w:r>
        <w:rPr>
          <w:color w:val="292425"/>
          <w:w w:val="110"/>
        </w:rPr>
        <w:t>claims</w:t>
      </w:r>
      <w:r>
        <w:rPr>
          <w:color w:val="292425"/>
          <w:spacing w:val="-21"/>
          <w:w w:val="110"/>
        </w:rPr>
        <w:t> </w:t>
      </w:r>
      <w:r>
        <w:rPr>
          <w:color w:val="292425"/>
          <w:w w:val="110"/>
        </w:rPr>
        <w:t>in</w:t>
      </w:r>
      <w:r>
        <w:rPr>
          <w:color w:val="292425"/>
          <w:spacing w:val="-21"/>
          <w:w w:val="110"/>
        </w:rPr>
        <w:t> </w:t>
      </w:r>
      <w:r>
        <w:rPr>
          <w:color w:val="292425"/>
          <w:w w:val="110"/>
        </w:rPr>
        <w:t>check</w:t>
      </w:r>
      <w:r>
        <w:rPr>
          <w:color w:val="292425"/>
          <w:spacing w:val="-21"/>
          <w:w w:val="110"/>
        </w:rPr>
        <w:t> </w:t>
      </w:r>
      <w:r>
        <w:rPr>
          <w:color w:val="292425"/>
          <w:w w:val="110"/>
        </w:rPr>
        <w:t>is</w:t>
      </w:r>
      <w:r>
        <w:rPr>
          <w:color w:val="292425"/>
          <w:spacing w:val="-21"/>
          <w:w w:val="110"/>
        </w:rPr>
        <w:t> </w:t>
      </w:r>
      <w:r>
        <w:rPr>
          <w:color w:val="292425"/>
          <w:spacing w:val="-3"/>
          <w:w w:val="110"/>
        </w:rPr>
        <w:t>unclear.</w:t>
      </w:r>
      <w:r>
        <w:rPr>
          <w:color w:val="292425"/>
          <w:spacing w:val="14"/>
          <w:w w:val="110"/>
        </w:rPr>
        <w:t> </w:t>
      </w:r>
      <w:r>
        <w:rPr>
          <w:color w:val="292425"/>
          <w:w w:val="110"/>
        </w:rPr>
        <w:t>And</w:t>
      </w:r>
      <w:r>
        <w:rPr>
          <w:color w:val="292425"/>
          <w:spacing w:val="-21"/>
          <w:w w:val="110"/>
        </w:rPr>
        <w:t> </w:t>
      </w:r>
      <w:r>
        <w:rPr>
          <w:color w:val="292425"/>
          <w:w w:val="110"/>
        </w:rPr>
        <w:t>the</w:t>
      </w:r>
      <w:r>
        <w:rPr>
          <w:color w:val="292425"/>
          <w:spacing w:val="-21"/>
          <w:w w:val="110"/>
        </w:rPr>
        <w:t> </w:t>
      </w:r>
      <w:r>
        <w:rPr>
          <w:color w:val="292425"/>
          <w:w w:val="110"/>
        </w:rPr>
        <w:t>MPC believes</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w w:val="110"/>
        </w:rPr>
        <w:t>balance</w:t>
      </w:r>
      <w:r>
        <w:rPr>
          <w:color w:val="292425"/>
          <w:spacing w:val="-14"/>
          <w:w w:val="110"/>
        </w:rPr>
        <w:t> </w:t>
      </w:r>
      <w:r>
        <w:rPr>
          <w:color w:val="292425"/>
          <w:w w:val="110"/>
        </w:rPr>
        <w:t>of</w:t>
      </w:r>
      <w:r>
        <w:rPr>
          <w:color w:val="292425"/>
          <w:spacing w:val="-15"/>
          <w:w w:val="110"/>
        </w:rPr>
        <w:t> </w:t>
      </w:r>
      <w:r>
        <w:rPr>
          <w:color w:val="292425"/>
          <w:w w:val="110"/>
        </w:rPr>
        <w:t>risks</w:t>
      </w:r>
      <w:r>
        <w:rPr>
          <w:color w:val="292425"/>
          <w:spacing w:val="-15"/>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earnings</w:t>
      </w:r>
      <w:r>
        <w:rPr>
          <w:color w:val="292425"/>
          <w:spacing w:val="-15"/>
          <w:w w:val="110"/>
        </w:rPr>
        <w:t> </w:t>
      </w:r>
      <w:r>
        <w:rPr>
          <w:color w:val="292425"/>
          <w:w w:val="110"/>
        </w:rPr>
        <w:t>outlook probably lies on the</w:t>
      </w:r>
      <w:r>
        <w:rPr>
          <w:color w:val="292425"/>
          <w:spacing w:val="-25"/>
          <w:w w:val="110"/>
        </w:rPr>
        <w:t> </w:t>
      </w:r>
      <w:r>
        <w:rPr>
          <w:color w:val="292425"/>
          <w:w w:val="110"/>
        </w:rPr>
        <w:t>upside.</w:t>
      </w:r>
    </w:p>
    <w:p>
      <w:pPr>
        <w:pStyle w:val="BodyText"/>
        <w:spacing w:before="4"/>
        <w:rPr>
          <w:sz w:val="29"/>
        </w:rPr>
      </w:pPr>
    </w:p>
    <w:p>
      <w:pPr>
        <w:pStyle w:val="BodyText"/>
        <w:spacing w:line="292" w:lineRule="auto"/>
        <w:ind w:left="5104" w:right="295"/>
      </w:pPr>
      <w:r>
        <w:rPr>
          <w:color w:val="292425"/>
          <w:spacing w:val="-3"/>
          <w:w w:val="110"/>
        </w:rPr>
        <w:t>Private </w:t>
      </w:r>
      <w:r>
        <w:rPr>
          <w:color w:val="292425"/>
          <w:w w:val="110"/>
        </w:rPr>
        <w:t>sector productivity growth has picked up </w:t>
      </w:r>
      <w:r>
        <w:rPr>
          <w:color w:val="292425"/>
          <w:spacing w:val="-4"/>
          <w:w w:val="110"/>
        </w:rPr>
        <w:t>markedly. </w:t>
      </w:r>
      <w:r>
        <w:rPr>
          <w:color w:val="292425"/>
          <w:w w:val="110"/>
        </w:rPr>
        <w:t>The MPC has </w:t>
      </w:r>
      <w:r>
        <w:rPr>
          <w:color w:val="292425"/>
          <w:spacing w:val="-3"/>
          <w:w w:val="110"/>
        </w:rPr>
        <w:t>attributed </w:t>
      </w:r>
      <w:r>
        <w:rPr>
          <w:color w:val="292425"/>
          <w:w w:val="110"/>
        </w:rPr>
        <w:t>much of the recent increase </w:t>
      </w:r>
      <w:r>
        <w:rPr>
          <w:color w:val="292425"/>
          <w:spacing w:val="-4"/>
          <w:w w:val="110"/>
        </w:rPr>
        <w:t>to </w:t>
      </w:r>
      <w:r>
        <w:rPr>
          <w:color w:val="292425"/>
          <w:w w:val="110"/>
        </w:rPr>
        <w:t>a cyclical upturn. But there is a chance that more of it </w:t>
      </w:r>
      <w:r>
        <w:rPr>
          <w:color w:val="292425"/>
          <w:spacing w:val="-3"/>
          <w:w w:val="110"/>
        </w:rPr>
        <w:t>represents</w:t>
      </w:r>
      <w:r>
        <w:rPr>
          <w:color w:val="292425"/>
          <w:spacing w:val="-14"/>
          <w:w w:val="110"/>
        </w:rPr>
        <w:t> </w:t>
      </w:r>
      <w:r>
        <w:rPr>
          <w:color w:val="292425"/>
          <w:w w:val="110"/>
        </w:rPr>
        <w:t>a</w:t>
      </w:r>
      <w:r>
        <w:rPr>
          <w:color w:val="292425"/>
          <w:spacing w:val="-14"/>
          <w:w w:val="110"/>
        </w:rPr>
        <w:t> </w:t>
      </w:r>
      <w:r>
        <w:rPr>
          <w:color w:val="292425"/>
          <w:w w:val="110"/>
        </w:rPr>
        <w:t>higher</w:t>
      </w:r>
      <w:r>
        <w:rPr>
          <w:color w:val="292425"/>
          <w:spacing w:val="-13"/>
          <w:w w:val="110"/>
        </w:rPr>
        <w:t> </w:t>
      </w:r>
      <w:r>
        <w:rPr>
          <w:color w:val="292425"/>
          <w:spacing w:val="-3"/>
          <w:w w:val="110"/>
        </w:rPr>
        <w:t>level</w:t>
      </w:r>
      <w:r>
        <w:rPr>
          <w:color w:val="292425"/>
          <w:spacing w:val="-14"/>
          <w:w w:val="110"/>
        </w:rPr>
        <w:t> </w:t>
      </w:r>
      <w:r>
        <w:rPr>
          <w:color w:val="292425"/>
          <w:w w:val="110"/>
        </w:rPr>
        <w:t>of</w:t>
      </w:r>
      <w:r>
        <w:rPr>
          <w:color w:val="292425"/>
          <w:spacing w:val="-13"/>
          <w:w w:val="110"/>
        </w:rPr>
        <w:t> </w:t>
      </w:r>
      <w:r>
        <w:rPr>
          <w:color w:val="292425"/>
          <w:w w:val="110"/>
        </w:rPr>
        <w:t>sustainable</w:t>
      </w:r>
      <w:r>
        <w:rPr>
          <w:color w:val="292425"/>
          <w:spacing w:val="-14"/>
          <w:w w:val="110"/>
        </w:rPr>
        <w:t> </w:t>
      </w:r>
      <w:r>
        <w:rPr>
          <w:color w:val="292425"/>
          <w:w w:val="110"/>
        </w:rPr>
        <w:t>productivity</w:t>
      </w:r>
      <w:r>
        <w:rPr>
          <w:color w:val="292425"/>
          <w:spacing w:val="-13"/>
          <w:w w:val="110"/>
        </w:rPr>
        <w:t> </w:t>
      </w:r>
      <w:r>
        <w:rPr>
          <w:color w:val="292425"/>
          <w:w w:val="110"/>
        </w:rPr>
        <w:t>than</w:t>
      </w:r>
      <w:r>
        <w:rPr>
          <w:color w:val="292425"/>
          <w:spacing w:val="-14"/>
          <w:w w:val="110"/>
        </w:rPr>
        <w:t> </w:t>
      </w:r>
      <w:r>
        <w:rPr>
          <w:color w:val="292425"/>
          <w:w w:val="110"/>
        </w:rPr>
        <w:t>the MPC has assumed. If that </w:t>
      </w:r>
      <w:r>
        <w:rPr>
          <w:color w:val="292425"/>
          <w:spacing w:val="-3"/>
          <w:w w:val="110"/>
        </w:rPr>
        <w:t>were </w:t>
      </w:r>
      <w:r>
        <w:rPr>
          <w:color w:val="292425"/>
          <w:w w:val="110"/>
        </w:rPr>
        <w:t>the case, then it would represent</w:t>
      </w:r>
      <w:r>
        <w:rPr>
          <w:color w:val="292425"/>
          <w:spacing w:val="-19"/>
          <w:w w:val="110"/>
        </w:rPr>
        <w:t> </w:t>
      </w:r>
      <w:r>
        <w:rPr>
          <w:color w:val="292425"/>
          <w:w w:val="110"/>
        </w:rPr>
        <w:t>a</w:t>
      </w:r>
      <w:r>
        <w:rPr>
          <w:color w:val="292425"/>
          <w:spacing w:val="-19"/>
          <w:w w:val="110"/>
        </w:rPr>
        <w:t> </w:t>
      </w:r>
      <w:r>
        <w:rPr>
          <w:color w:val="292425"/>
          <w:w w:val="110"/>
        </w:rPr>
        <w:t>downside</w:t>
      </w:r>
      <w:r>
        <w:rPr>
          <w:color w:val="292425"/>
          <w:spacing w:val="-19"/>
          <w:w w:val="110"/>
        </w:rPr>
        <w:t> </w:t>
      </w:r>
      <w:r>
        <w:rPr>
          <w:color w:val="292425"/>
          <w:w w:val="110"/>
        </w:rPr>
        <w:t>risk</w:t>
      </w:r>
      <w:r>
        <w:rPr>
          <w:color w:val="292425"/>
          <w:spacing w:val="-19"/>
          <w:w w:val="110"/>
        </w:rPr>
        <w:t> </w:t>
      </w:r>
      <w:r>
        <w:rPr>
          <w:color w:val="292425"/>
          <w:spacing w:val="-4"/>
          <w:w w:val="110"/>
        </w:rPr>
        <w:t>to</w:t>
      </w:r>
      <w:r>
        <w:rPr>
          <w:color w:val="292425"/>
          <w:spacing w:val="-18"/>
          <w:w w:val="110"/>
        </w:rPr>
        <w:t> </w:t>
      </w:r>
      <w:r>
        <w:rPr>
          <w:color w:val="292425"/>
          <w:w w:val="110"/>
        </w:rPr>
        <w:t>CPI</w:t>
      </w:r>
      <w:r>
        <w:rPr>
          <w:color w:val="292425"/>
          <w:spacing w:val="-19"/>
          <w:w w:val="110"/>
        </w:rPr>
        <w:t> </w:t>
      </w:r>
      <w:r>
        <w:rPr>
          <w:color w:val="292425"/>
          <w:w w:val="110"/>
        </w:rPr>
        <w:t>inflation,</w:t>
      </w:r>
      <w:r>
        <w:rPr>
          <w:color w:val="292425"/>
          <w:spacing w:val="-19"/>
          <w:w w:val="110"/>
        </w:rPr>
        <w:t> </w:t>
      </w:r>
      <w:r>
        <w:rPr>
          <w:color w:val="292425"/>
          <w:w w:val="110"/>
        </w:rPr>
        <w:t>and</w:t>
      </w:r>
      <w:r>
        <w:rPr>
          <w:color w:val="292425"/>
          <w:spacing w:val="-19"/>
          <w:w w:val="110"/>
        </w:rPr>
        <w:t> </w:t>
      </w:r>
      <w:r>
        <w:rPr>
          <w:color w:val="292425"/>
          <w:w w:val="110"/>
        </w:rPr>
        <w:t>an</w:t>
      </w:r>
      <w:r>
        <w:rPr>
          <w:color w:val="292425"/>
          <w:spacing w:val="-18"/>
          <w:w w:val="110"/>
        </w:rPr>
        <w:t> </w:t>
      </w:r>
      <w:r>
        <w:rPr>
          <w:color w:val="292425"/>
          <w:w w:val="110"/>
        </w:rPr>
        <w:t>upside</w:t>
      </w:r>
      <w:r>
        <w:rPr>
          <w:color w:val="292425"/>
          <w:spacing w:val="-19"/>
          <w:w w:val="110"/>
        </w:rPr>
        <w:t> </w:t>
      </w:r>
      <w:r>
        <w:rPr>
          <w:color w:val="292425"/>
          <w:w w:val="110"/>
        </w:rPr>
        <w:t>risk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w w:val="110"/>
        </w:rPr>
        <w:t>GDP</w:t>
      </w:r>
      <w:r>
        <w:rPr>
          <w:color w:val="292425"/>
          <w:spacing w:val="-15"/>
          <w:w w:val="110"/>
        </w:rPr>
        <w:t> </w:t>
      </w:r>
      <w:r>
        <w:rPr>
          <w:color w:val="292425"/>
          <w:w w:val="110"/>
        </w:rPr>
        <w:t>projection.</w:t>
      </w:r>
      <w:r>
        <w:rPr>
          <w:color w:val="292425"/>
          <w:spacing w:val="24"/>
          <w:w w:val="110"/>
        </w:rPr>
        <w:t> </w:t>
      </w:r>
      <w:r>
        <w:rPr>
          <w:color w:val="292425"/>
          <w:w w:val="110"/>
        </w:rPr>
        <w:t>It</w:t>
      </w:r>
      <w:r>
        <w:rPr>
          <w:color w:val="292425"/>
          <w:spacing w:val="-15"/>
          <w:w w:val="110"/>
        </w:rPr>
        <w:t> </w:t>
      </w:r>
      <w:r>
        <w:rPr>
          <w:color w:val="292425"/>
          <w:w w:val="110"/>
        </w:rPr>
        <w:t>is</w:t>
      </w:r>
      <w:r>
        <w:rPr>
          <w:color w:val="292425"/>
          <w:spacing w:val="-16"/>
          <w:w w:val="110"/>
        </w:rPr>
        <w:t> </w:t>
      </w:r>
      <w:r>
        <w:rPr>
          <w:color w:val="292425"/>
          <w:w w:val="110"/>
        </w:rPr>
        <w:t>possible</w:t>
      </w:r>
      <w:r>
        <w:rPr>
          <w:color w:val="292425"/>
          <w:spacing w:val="-15"/>
          <w:w w:val="110"/>
        </w:rPr>
        <w:t> </w:t>
      </w:r>
      <w:r>
        <w:rPr>
          <w:color w:val="292425"/>
          <w:w w:val="110"/>
        </w:rPr>
        <w:t>that</w:t>
      </w:r>
      <w:r>
        <w:rPr>
          <w:color w:val="292425"/>
          <w:spacing w:val="-16"/>
          <w:w w:val="110"/>
        </w:rPr>
        <w:t> </w:t>
      </w:r>
      <w:r>
        <w:rPr>
          <w:color w:val="292425"/>
          <w:w w:val="110"/>
        </w:rPr>
        <w:t>strong</w:t>
      </w:r>
      <w:r>
        <w:rPr>
          <w:color w:val="292425"/>
          <w:spacing w:val="-15"/>
          <w:w w:val="110"/>
        </w:rPr>
        <w:t> </w:t>
      </w:r>
      <w:r>
        <w:rPr>
          <w:color w:val="292425"/>
          <w:w w:val="110"/>
        </w:rPr>
        <w:t>productivity growth in the distribution sector </w:t>
      </w:r>
      <w:r>
        <w:rPr>
          <w:color w:val="292425"/>
          <w:spacing w:val="-3"/>
          <w:w w:val="110"/>
        </w:rPr>
        <w:t>over </w:t>
      </w:r>
      <w:r>
        <w:rPr>
          <w:color w:val="292425"/>
          <w:w w:val="110"/>
        </w:rPr>
        <w:t>the recent past has helped</w:t>
      </w:r>
      <w:r>
        <w:rPr>
          <w:color w:val="292425"/>
          <w:spacing w:val="-20"/>
          <w:w w:val="110"/>
        </w:rPr>
        <w:t> </w:t>
      </w:r>
      <w:r>
        <w:rPr>
          <w:color w:val="292425"/>
          <w:spacing w:val="-4"/>
          <w:w w:val="110"/>
        </w:rPr>
        <w:t>to</w:t>
      </w:r>
      <w:r>
        <w:rPr>
          <w:color w:val="292425"/>
          <w:spacing w:val="-19"/>
          <w:w w:val="110"/>
        </w:rPr>
        <w:t> </w:t>
      </w:r>
      <w:r>
        <w:rPr>
          <w:color w:val="292425"/>
          <w:w w:val="110"/>
        </w:rPr>
        <w:t>push</w:t>
      </w:r>
      <w:r>
        <w:rPr>
          <w:color w:val="292425"/>
          <w:spacing w:val="-19"/>
          <w:w w:val="110"/>
        </w:rPr>
        <w:t> </w:t>
      </w:r>
      <w:r>
        <w:rPr>
          <w:color w:val="292425"/>
          <w:w w:val="110"/>
        </w:rPr>
        <w:t>down</w:t>
      </w:r>
      <w:r>
        <w:rPr>
          <w:color w:val="292425"/>
          <w:spacing w:val="-19"/>
          <w:w w:val="110"/>
        </w:rPr>
        <w:t> </w:t>
      </w:r>
      <w:r>
        <w:rPr>
          <w:color w:val="292425"/>
          <w:w w:val="110"/>
        </w:rPr>
        <w:t>on</w:t>
      </w:r>
      <w:r>
        <w:rPr>
          <w:color w:val="292425"/>
          <w:spacing w:val="-20"/>
          <w:w w:val="110"/>
        </w:rPr>
        <w:t> </w:t>
      </w:r>
      <w:r>
        <w:rPr>
          <w:color w:val="292425"/>
          <w:w w:val="110"/>
        </w:rPr>
        <w:t>CPI</w:t>
      </w:r>
      <w:r>
        <w:rPr>
          <w:color w:val="292425"/>
          <w:spacing w:val="-19"/>
          <w:w w:val="110"/>
        </w:rPr>
        <w:t> </w:t>
      </w:r>
      <w:r>
        <w:rPr>
          <w:color w:val="292425"/>
          <w:w w:val="110"/>
        </w:rPr>
        <w:t>inflation.</w:t>
      </w:r>
      <w:r>
        <w:rPr>
          <w:color w:val="292425"/>
          <w:spacing w:val="17"/>
          <w:w w:val="110"/>
        </w:rPr>
        <w:t> </w:t>
      </w:r>
      <w:r>
        <w:rPr>
          <w:color w:val="292425"/>
          <w:w w:val="110"/>
        </w:rPr>
        <w:t>The</w:t>
      </w:r>
      <w:r>
        <w:rPr>
          <w:color w:val="292425"/>
          <w:spacing w:val="-19"/>
          <w:w w:val="110"/>
        </w:rPr>
        <w:t> </w:t>
      </w:r>
      <w:r>
        <w:rPr>
          <w:color w:val="292425"/>
          <w:w w:val="110"/>
        </w:rPr>
        <w:t>MPC</w:t>
      </w:r>
      <w:r>
        <w:rPr>
          <w:color w:val="292425"/>
          <w:spacing w:val="-19"/>
          <w:w w:val="110"/>
        </w:rPr>
        <w:t> </w:t>
      </w:r>
      <w:r>
        <w:rPr>
          <w:color w:val="292425"/>
          <w:w w:val="110"/>
        </w:rPr>
        <w:t>is</w:t>
      </w:r>
      <w:r>
        <w:rPr>
          <w:color w:val="292425"/>
          <w:spacing w:val="-20"/>
          <w:w w:val="110"/>
        </w:rPr>
        <w:t> </w:t>
      </w:r>
      <w:r>
        <w:rPr>
          <w:color w:val="292425"/>
          <w:w w:val="110"/>
        </w:rPr>
        <w:t>uncertain about</w:t>
      </w:r>
      <w:r>
        <w:rPr>
          <w:color w:val="292425"/>
          <w:spacing w:val="-22"/>
          <w:w w:val="110"/>
        </w:rPr>
        <w:t> </w:t>
      </w:r>
      <w:r>
        <w:rPr>
          <w:color w:val="292425"/>
          <w:w w:val="110"/>
        </w:rPr>
        <w:t>how</w:t>
      </w:r>
      <w:r>
        <w:rPr>
          <w:color w:val="292425"/>
          <w:spacing w:val="-22"/>
          <w:w w:val="110"/>
        </w:rPr>
        <w:t> </w:t>
      </w:r>
      <w:r>
        <w:rPr>
          <w:color w:val="292425"/>
          <w:w w:val="110"/>
        </w:rPr>
        <w:t>quickly</w:t>
      </w:r>
      <w:r>
        <w:rPr>
          <w:color w:val="292425"/>
          <w:spacing w:val="-22"/>
          <w:w w:val="110"/>
        </w:rPr>
        <w:t> </w:t>
      </w:r>
      <w:r>
        <w:rPr>
          <w:color w:val="292425"/>
          <w:w w:val="110"/>
        </w:rPr>
        <w:t>distribution</w:t>
      </w:r>
      <w:r>
        <w:rPr>
          <w:color w:val="292425"/>
          <w:spacing w:val="-21"/>
          <w:w w:val="110"/>
        </w:rPr>
        <w:t> </w:t>
      </w:r>
      <w:r>
        <w:rPr>
          <w:color w:val="292425"/>
          <w:w w:val="110"/>
        </w:rPr>
        <w:t>productivity</w:t>
      </w:r>
      <w:r>
        <w:rPr>
          <w:color w:val="292425"/>
          <w:spacing w:val="-22"/>
          <w:w w:val="110"/>
        </w:rPr>
        <w:t> </w:t>
      </w:r>
      <w:r>
        <w:rPr>
          <w:color w:val="292425"/>
          <w:w w:val="110"/>
        </w:rPr>
        <w:t>will</w:t>
      </w:r>
      <w:r>
        <w:rPr>
          <w:color w:val="292425"/>
          <w:spacing w:val="-22"/>
          <w:w w:val="110"/>
        </w:rPr>
        <w:t> </w:t>
      </w:r>
      <w:r>
        <w:rPr>
          <w:color w:val="292425"/>
          <w:w w:val="110"/>
        </w:rPr>
        <w:t>increase</w:t>
      </w:r>
      <w:r>
        <w:rPr>
          <w:color w:val="292425"/>
          <w:spacing w:val="-22"/>
          <w:w w:val="110"/>
        </w:rPr>
        <w:t> </w:t>
      </w:r>
      <w:r>
        <w:rPr>
          <w:color w:val="292425"/>
          <w:w w:val="110"/>
        </w:rPr>
        <w:t>in the</w:t>
      </w:r>
      <w:r>
        <w:rPr>
          <w:color w:val="292425"/>
          <w:spacing w:val="-6"/>
          <w:w w:val="110"/>
        </w:rPr>
        <w:t> </w:t>
      </w:r>
      <w:r>
        <w:rPr>
          <w:color w:val="292425"/>
          <w:w w:val="110"/>
        </w:rPr>
        <w:t>future.</w:t>
      </w:r>
    </w:p>
    <w:p>
      <w:pPr>
        <w:pStyle w:val="BodyText"/>
        <w:spacing w:before="3"/>
        <w:rPr>
          <w:sz w:val="27"/>
        </w:rPr>
      </w:pPr>
    </w:p>
    <w:p>
      <w:pPr>
        <w:pStyle w:val="BodyText"/>
        <w:spacing w:line="292" w:lineRule="auto"/>
        <w:ind w:left="5104" w:right="164"/>
      </w:pPr>
      <w:r>
        <w:rPr>
          <w:color w:val="292425"/>
          <w:w w:val="110"/>
        </w:rPr>
        <w:t>Almost</w:t>
      </w:r>
      <w:r>
        <w:rPr>
          <w:color w:val="292425"/>
          <w:spacing w:val="-24"/>
          <w:w w:val="110"/>
        </w:rPr>
        <w:t> </w:t>
      </w:r>
      <w:r>
        <w:rPr>
          <w:color w:val="292425"/>
          <w:w w:val="110"/>
        </w:rPr>
        <w:t>half</w:t>
      </w:r>
      <w:r>
        <w:rPr>
          <w:color w:val="292425"/>
          <w:spacing w:val="-24"/>
          <w:w w:val="110"/>
        </w:rPr>
        <w:t> </w:t>
      </w:r>
      <w:r>
        <w:rPr>
          <w:color w:val="292425"/>
          <w:w w:val="110"/>
        </w:rPr>
        <w:t>of</w:t>
      </w:r>
      <w:r>
        <w:rPr>
          <w:color w:val="292425"/>
          <w:spacing w:val="-24"/>
          <w:w w:val="110"/>
        </w:rPr>
        <w:t> </w:t>
      </w:r>
      <w:r>
        <w:rPr>
          <w:color w:val="292425"/>
          <w:w w:val="110"/>
        </w:rPr>
        <w:t>UK</w:t>
      </w:r>
      <w:r>
        <w:rPr>
          <w:color w:val="292425"/>
          <w:spacing w:val="-23"/>
          <w:w w:val="110"/>
        </w:rPr>
        <w:t> </w:t>
      </w:r>
      <w:r>
        <w:rPr>
          <w:color w:val="292425"/>
          <w:w w:val="110"/>
        </w:rPr>
        <w:t>imports</w:t>
      </w:r>
      <w:r>
        <w:rPr>
          <w:color w:val="292425"/>
          <w:spacing w:val="-24"/>
          <w:w w:val="110"/>
        </w:rPr>
        <w:t> </w:t>
      </w:r>
      <w:r>
        <w:rPr>
          <w:color w:val="292425"/>
          <w:w w:val="110"/>
        </w:rPr>
        <w:t>come</w:t>
      </w:r>
      <w:r>
        <w:rPr>
          <w:color w:val="292425"/>
          <w:spacing w:val="-24"/>
          <w:w w:val="110"/>
        </w:rPr>
        <w:t> </w:t>
      </w:r>
      <w:r>
        <w:rPr>
          <w:color w:val="292425"/>
          <w:w w:val="110"/>
        </w:rPr>
        <w:t>from</w:t>
      </w:r>
      <w:r>
        <w:rPr>
          <w:color w:val="292425"/>
          <w:spacing w:val="-23"/>
          <w:w w:val="110"/>
        </w:rPr>
        <w:t> </w:t>
      </w:r>
      <w:r>
        <w:rPr>
          <w:color w:val="292425"/>
          <w:w w:val="110"/>
        </w:rPr>
        <w:t>other</w:t>
      </w:r>
      <w:r>
        <w:rPr>
          <w:color w:val="292425"/>
          <w:spacing w:val="-24"/>
          <w:w w:val="110"/>
        </w:rPr>
        <w:t> </w:t>
      </w:r>
      <w:r>
        <w:rPr>
          <w:color w:val="292425"/>
          <w:w w:val="110"/>
        </w:rPr>
        <w:t>G7</w:t>
      </w:r>
      <w:r>
        <w:rPr>
          <w:color w:val="292425"/>
          <w:spacing w:val="-24"/>
          <w:w w:val="110"/>
        </w:rPr>
        <w:t> </w:t>
      </w:r>
      <w:r>
        <w:rPr>
          <w:color w:val="292425"/>
          <w:w w:val="110"/>
        </w:rPr>
        <w:t>economies,</w:t>
      </w:r>
      <w:r>
        <w:rPr>
          <w:color w:val="292425"/>
          <w:spacing w:val="-23"/>
          <w:w w:val="110"/>
        </w:rPr>
        <w:t> </w:t>
      </w:r>
      <w:r>
        <w:rPr>
          <w:color w:val="292425"/>
          <w:w w:val="110"/>
        </w:rPr>
        <w:t>so their export prices are a </w:t>
      </w:r>
      <w:r>
        <w:rPr>
          <w:color w:val="292425"/>
          <w:spacing w:val="-4"/>
          <w:w w:val="110"/>
        </w:rPr>
        <w:t>key </w:t>
      </w:r>
      <w:r>
        <w:rPr>
          <w:color w:val="292425"/>
          <w:w w:val="110"/>
        </w:rPr>
        <w:t>influence on UK import prices. But since the </w:t>
      </w:r>
      <w:r>
        <w:rPr>
          <w:color w:val="292425"/>
          <w:spacing w:val="-3"/>
          <w:w w:val="110"/>
        </w:rPr>
        <w:t>late </w:t>
      </w:r>
      <w:r>
        <w:rPr>
          <w:color w:val="292425"/>
          <w:spacing w:val="-10"/>
          <w:w w:val="110"/>
        </w:rPr>
        <w:t>1990s, </w:t>
      </w:r>
      <w:r>
        <w:rPr>
          <w:color w:val="292425"/>
          <w:w w:val="110"/>
        </w:rPr>
        <w:t>UK import prices </w:t>
      </w:r>
      <w:r>
        <w:rPr>
          <w:color w:val="292425"/>
          <w:spacing w:val="-3"/>
          <w:w w:val="110"/>
        </w:rPr>
        <w:t>have </w:t>
      </w:r>
      <w:r>
        <w:rPr>
          <w:color w:val="292425"/>
          <w:w w:val="110"/>
        </w:rPr>
        <w:t>fallen, on average, relative </w:t>
      </w:r>
      <w:r>
        <w:rPr>
          <w:color w:val="292425"/>
          <w:spacing w:val="-4"/>
          <w:w w:val="110"/>
        </w:rPr>
        <w:t>to </w:t>
      </w:r>
      <w:r>
        <w:rPr>
          <w:color w:val="292425"/>
          <w:w w:val="110"/>
        </w:rPr>
        <w:t>the export prices of other developed economies.</w:t>
      </w:r>
      <w:r>
        <w:rPr>
          <w:color w:val="292425"/>
          <w:spacing w:val="24"/>
          <w:w w:val="110"/>
        </w:rPr>
        <w:t> </w:t>
      </w:r>
      <w:r>
        <w:rPr>
          <w:color w:val="292425"/>
          <w:w w:val="110"/>
        </w:rPr>
        <w:t>It</w:t>
      </w:r>
      <w:r>
        <w:rPr>
          <w:color w:val="292425"/>
          <w:spacing w:val="-15"/>
          <w:w w:val="110"/>
        </w:rPr>
        <w:t> </w:t>
      </w:r>
      <w:r>
        <w:rPr>
          <w:color w:val="292425"/>
          <w:w w:val="110"/>
        </w:rPr>
        <w:t>is</w:t>
      </w:r>
      <w:r>
        <w:rPr>
          <w:color w:val="292425"/>
          <w:spacing w:val="-16"/>
          <w:w w:val="110"/>
        </w:rPr>
        <w:t> </w:t>
      </w:r>
      <w:r>
        <w:rPr>
          <w:color w:val="292425"/>
          <w:w w:val="110"/>
        </w:rPr>
        <w:t>possible</w:t>
      </w:r>
      <w:r>
        <w:rPr>
          <w:color w:val="292425"/>
          <w:spacing w:val="-16"/>
          <w:w w:val="110"/>
        </w:rPr>
        <w:t> </w:t>
      </w:r>
      <w:r>
        <w:rPr>
          <w:color w:val="292425"/>
          <w:w w:val="110"/>
        </w:rPr>
        <w:t>that</w:t>
      </w:r>
      <w:r>
        <w:rPr>
          <w:color w:val="292425"/>
          <w:spacing w:val="-15"/>
          <w:w w:val="110"/>
        </w:rPr>
        <w:t> </w:t>
      </w:r>
      <w:r>
        <w:rPr>
          <w:color w:val="292425"/>
          <w:w w:val="110"/>
        </w:rPr>
        <w:t>when</w:t>
      </w:r>
      <w:r>
        <w:rPr>
          <w:color w:val="292425"/>
          <w:spacing w:val="-16"/>
          <w:w w:val="110"/>
        </w:rPr>
        <w:t> </w:t>
      </w:r>
      <w:r>
        <w:rPr>
          <w:color w:val="292425"/>
          <w:w w:val="110"/>
        </w:rPr>
        <w:t>sterling</w:t>
      </w:r>
      <w:r>
        <w:rPr>
          <w:color w:val="292425"/>
          <w:spacing w:val="-15"/>
          <w:w w:val="110"/>
        </w:rPr>
        <w:t> </w:t>
      </w:r>
      <w:r>
        <w:rPr>
          <w:color w:val="292425"/>
          <w:w w:val="110"/>
        </w:rPr>
        <w:t>appreciated</w:t>
      </w:r>
      <w:r>
        <w:rPr>
          <w:color w:val="292425"/>
          <w:spacing w:val="-16"/>
          <w:w w:val="110"/>
        </w:rPr>
        <w:t> </w:t>
      </w:r>
      <w:r>
        <w:rPr>
          <w:color w:val="292425"/>
          <w:w w:val="110"/>
        </w:rPr>
        <w:t>in</w:t>
      </w:r>
      <w:r>
        <w:rPr>
          <w:color w:val="292425"/>
          <w:spacing w:val="-15"/>
          <w:w w:val="110"/>
        </w:rPr>
        <w:t> </w:t>
      </w:r>
      <w:r>
        <w:rPr>
          <w:color w:val="292425"/>
          <w:w w:val="110"/>
        </w:rPr>
        <w:t>the second half of the </w:t>
      </w:r>
      <w:r>
        <w:rPr>
          <w:color w:val="292425"/>
          <w:spacing w:val="-10"/>
          <w:w w:val="110"/>
        </w:rPr>
        <w:t>1990s, </w:t>
      </w:r>
      <w:r>
        <w:rPr>
          <w:color w:val="292425"/>
          <w:w w:val="110"/>
        </w:rPr>
        <w:t>companies selling </w:t>
      </w:r>
      <w:r>
        <w:rPr>
          <w:color w:val="292425"/>
          <w:spacing w:val="-4"/>
          <w:w w:val="110"/>
        </w:rPr>
        <w:t>to </w:t>
      </w:r>
      <w:r>
        <w:rPr>
          <w:color w:val="292425"/>
          <w:w w:val="110"/>
        </w:rPr>
        <w:t>the United Kingdom </w:t>
      </w:r>
      <w:r>
        <w:rPr>
          <w:color w:val="292425"/>
          <w:spacing w:val="-3"/>
          <w:w w:val="110"/>
        </w:rPr>
        <w:t>took </w:t>
      </w:r>
      <w:r>
        <w:rPr>
          <w:color w:val="292425"/>
          <w:w w:val="110"/>
        </w:rPr>
        <w:t>the opportunity </w:t>
      </w:r>
      <w:r>
        <w:rPr>
          <w:color w:val="292425"/>
          <w:spacing w:val="-4"/>
          <w:w w:val="110"/>
        </w:rPr>
        <w:t>to </w:t>
      </w:r>
      <w:r>
        <w:rPr>
          <w:color w:val="292425"/>
          <w:w w:val="110"/>
        </w:rPr>
        <w:t>boost their profit margins rather than </w:t>
      </w:r>
      <w:r>
        <w:rPr>
          <w:color w:val="292425"/>
          <w:spacing w:val="-4"/>
          <w:w w:val="110"/>
        </w:rPr>
        <w:t>to </w:t>
      </w:r>
      <w:r>
        <w:rPr>
          <w:color w:val="292425"/>
          <w:w w:val="110"/>
        </w:rPr>
        <w:t>cut prices for their customers. The relative fall in import prices in recent </w:t>
      </w:r>
      <w:r>
        <w:rPr>
          <w:color w:val="292425"/>
          <w:spacing w:val="-3"/>
          <w:w w:val="110"/>
        </w:rPr>
        <w:t>years may have </w:t>
      </w:r>
      <w:r>
        <w:rPr>
          <w:color w:val="292425"/>
          <w:w w:val="110"/>
        </w:rPr>
        <w:t>partly </w:t>
      </w:r>
      <w:r>
        <w:rPr>
          <w:color w:val="292425"/>
          <w:spacing w:val="-3"/>
          <w:w w:val="110"/>
        </w:rPr>
        <w:t>reflected </w:t>
      </w:r>
      <w:r>
        <w:rPr>
          <w:color w:val="292425"/>
          <w:w w:val="110"/>
        </w:rPr>
        <w:t>competition</w:t>
      </w:r>
      <w:r>
        <w:rPr>
          <w:color w:val="292425"/>
          <w:spacing w:val="-27"/>
          <w:w w:val="110"/>
        </w:rPr>
        <w:t> </w:t>
      </w:r>
      <w:r>
        <w:rPr>
          <w:color w:val="292425"/>
          <w:spacing w:val="-3"/>
          <w:w w:val="110"/>
        </w:rPr>
        <w:t>slowly</w:t>
      </w:r>
      <w:r>
        <w:rPr>
          <w:color w:val="292425"/>
          <w:spacing w:val="-26"/>
          <w:w w:val="110"/>
        </w:rPr>
        <w:t> </w:t>
      </w:r>
      <w:r>
        <w:rPr>
          <w:color w:val="292425"/>
          <w:w w:val="110"/>
        </w:rPr>
        <w:t>eroding</w:t>
      </w:r>
      <w:r>
        <w:rPr>
          <w:color w:val="292425"/>
          <w:spacing w:val="-27"/>
          <w:w w:val="110"/>
        </w:rPr>
        <w:t> </w:t>
      </w:r>
      <w:r>
        <w:rPr>
          <w:color w:val="292425"/>
          <w:w w:val="110"/>
        </w:rPr>
        <w:t>those</w:t>
      </w:r>
      <w:r>
        <w:rPr>
          <w:color w:val="292425"/>
          <w:spacing w:val="-26"/>
          <w:w w:val="110"/>
        </w:rPr>
        <w:t> </w:t>
      </w:r>
      <w:r>
        <w:rPr>
          <w:color w:val="292425"/>
          <w:w w:val="110"/>
        </w:rPr>
        <w:t>margins.</w:t>
      </w:r>
      <w:r>
        <w:rPr>
          <w:color w:val="292425"/>
          <w:spacing w:val="2"/>
          <w:w w:val="110"/>
        </w:rPr>
        <w:t> </w:t>
      </w:r>
      <w:r>
        <w:rPr>
          <w:color w:val="292425"/>
          <w:w w:val="110"/>
        </w:rPr>
        <w:t>Another</w:t>
      </w:r>
      <w:r>
        <w:rPr>
          <w:color w:val="292425"/>
          <w:spacing w:val="-26"/>
          <w:w w:val="110"/>
        </w:rPr>
        <w:t> </w:t>
      </w:r>
      <w:r>
        <w:rPr>
          <w:color w:val="292425"/>
          <w:w w:val="110"/>
        </w:rPr>
        <w:t>factor</w:t>
      </w:r>
      <w:r>
        <w:rPr>
          <w:color w:val="292425"/>
          <w:spacing w:val="-27"/>
          <w:w w:val="110"/>
        </w:rPr>
        <w:t> </w:t>
      </w:r>
      <w:r>
        <w:rPr>
          <w:color w:val="292425"/>
          <w:spacing w:val="-3"/>
          <w:w w:val="110"/>
        </w:rPr>
        <w:t>may </w:t>
      </w:r>
      <w:r>
        <w:rPr>
          <w:color w:val="292425"/>
          <w:w w:val="110"/>
        </w:rPr>
        <w:t>have been increased sourcing of cheaper imports from developing countries such as China. The MPC has assumed further falls in the price of UK imports relative </w:t>
      </w:r>
      <w:r>
        <w:rPr>
          <w:color w:val="292425"/>
          <w:spacing w:val="-4"/>
          <w:w w:val="110"/>
        </w:rPr>
        <w:t>to </w:t>
      </w:r>
      <w:r>
        <w:rPr>
          <w:color w:val="292425"/>
          <w:w w:val="110"/>
        </w:rPr>
        <w:t>that of developed</w:t>
      </w:r>
      <w:r>
        <w:rPr>
          <w:color w:val="292425"/>
          <w:spacing w:val="-13"/>
          <w:w w:val="110"/>
        </w:rPr>
        <w:t> </w:t>
      </w:r>
      <w:r>
        <w:rPr>
          <w:color w:val="292425"/>
          <w:w w:val="110"/>
        </w:rPr>
        <w:t>economies’</w:t>
      </w:r>
      <w:r>
        <w:rPr>
          <w:color w:val="292425"/>
          <w:spacing w:val="-13"/>
          <w:w w:val="110"/>
        </w:rPr>
        <w:t> </w:t>
      </w:r>
      <w:r>
        <w:rPr>
          <w:color w:val="292425"/>
          <w:w w:val="110"/>
        </w:rPr>
        <w:t>exports</w:t>
      </w:r>
      <w:r>
        <w:rPr>
          <w:color w:val="292425"/>
          <w:spacing w:val="-13"/>
          <w:w w:val="110"/>
        </w:rPr>
        <w:t> </w:t>
      </w:r>
      <w:r>
        <w:rPr>
          <w:color w:val="292425"/>
          <w:spacing w:val="-3"/>
          <w:w w:val="110"/>
        </w:rPr>
        <w:t>over</w:t>
      </w:r>
      <w:r>
        <w:rPr>
          <w:color w:val="292425"/>
          <w:spacing w:val="-12"/>
          <w:w w:val="110"/>
        </w:rPr>
        <w:t> </w:t>
      </w:r>
      <w:r>
        <w:rPr>
          <w:color w:val="292425"/>
          <w:w w:val="110"/>
        </w:rPr>
        <w:t>the</w:t>
      </w:r>
      <w:r>
        <w:rPr>
          <w:color w:val="292425"/>
          <w:spacing w:val="-13"/>
          <w:w w:val="110"/>
        </w:rPr>
        <w:t> </w:t>
      </w:r>
      <w:r>
        <w:rPr>
          <w:color w:val="292425"/>
          <w:w w:val="110"/>
        </w:rPr>
        <w:t>forecast</w:t>
      </w:r>
      <w:r>
        <w:rPr>
          <w:color w:val="292425"/>
          <w:spacing w:val="-13"/>
          <w:w w:val="110"/>
        </w:rPr>
        <w:t> </w:t>
      </w:r>
      <w:r>
        <w:rPr>
          <w:color w:val="292425"/>
          <w:w w:val="110"/>
        </w:rPr>
        <w:t>period.</w:t>
      </w:r>
    </w:p>
    <w:p>
      <w:pPr>
        <w:pStyle w:val="BodyText"/>
        <w:spacing w:line="292" w:lineRule="auto"/>
        <w:ind w:left="5104" w:right="609"/>
      </w:pPr>
      <w:r>
        <w:rPr>
          <w:color w:val="292425"/>
          <w:w w:val="110"/>
        </w:rPr>
        <w:t>But there is considerable uncertainty surrounding that judgement. Furthermore, the MPC is unclear about how fast </w:t>
      </w:r>
      <w:r>
        <w:rPr>
          <w:color w:val="292425"/>
          <w:spacing w:val="-3"/>
          <w:w w:val="110"/>
        </w:rPr>
        <w:t>any </w:t>
      </w:r>
      <w:r>
        <w:rPr>
          <w:color w:val="292425"/>
          <w:w w:val="110"/>
        </w:rPr>
        <w:t>import price change might be passed through </w:t>
      </w:r>
      <w:r>
        <w:rPr>
          <w:color w:val="292425"/>
          <w:spacing w:val="-4"/>
          <w:w w:val="110"/>
        </w:rPr>
        <w:t>to </w:t>
      </w:r>
      <w:r>
        <w:rPr>
          <w:color w:val="292425"/>
          <w:w w:val="110"/>
        </w:rPr>
        <w:t>consumer prices. Given the importance of imports within consumers’ expenditure, that implies substantial </w:t>
      </w:r>
      <w:r>
        <w:rPr>
          <w:color w:val="292425"/>
          <w:spacing w:val="-3"/>
          <w:w w:val="110"/>
        </w:rPr>
        <w:t>short-term </w:t>
      </w:r>
      <w:r>
        <w:rPr>
          <w:color w:val="292425"/>
          <w:w w:val="110"/>
        </w:rPr>
        <w:t>risks in both directions </w:t>
      </w:r>
      <w:r>
        <w:rPr>
          <w:color w:val="292425"/>
          <w:spacing w:val="-4"/>
          <w:w w:val="110"/>
        </w:rPr>
        <w:t>to </w:t>
      </w:r>
      <w:r>
        <w:rPr>
          <w:color w:val="292425"/>
          <w:w w:val="110"/>
        </w:rPr>
        <w:t>the projection for CPI inflation.</w:t>
      </w:r>
    </w:p>
    <w:p>
      <w:pPr>
        <w:pStyle w:val="BodyText"/>
        <w:spacing w:before="9"/>
        <w:rPr>
          <w:sz w:val="26"/>
        </w:rPr>
      </w:pPr>
    </w:p>
    <w:p>
      <w:pPr>
        <w:pStyle w:val="BodyText"/>
        <w:spacing w:line="292" w:lineRule="auto"/>
        <w:ind w:left="5104"/>
      </w:pPr>
      <w:r>
        <w:rPr>
          <w:color w:val="292425"/>
          <w:w w:val="110"/>
        </w:rPr>
        <w:t>Another</w:t>
      </w:r>
      <w:r>
        <w:rPr>
          <w:color w:val="292425"/>
          <w:spacing w:val="-13"/>
          <w:w w:val="110"/>
        </w:rPr>
        <w:t> </w:t>
      </w:r>
      <w:r>
        <w:rPr>
          <w:color w:val="292425"/>
          <w:w w:val="110"/>
        </w:rPr>
        <w:t>risk</w:t>
      </w:r>
      <w:r>
        <w:rPr>
          <w:color w:val="292425"/>
          <w:spacing w:val="-12"/>
          <w:w w:val="110"/>
        </w:rPr>
        <w:t> </w:t>
      </w:r>
      <w:r>
        <w:rPr>
          <w:color w:val="292425"/>
          <w:spacing w:val="-4"/>
          <w:w w:val="110"/>
        </w:rPr>
        <w:t>to</w:t>
      </w:r>
      <w:r>
        <w:rPr>
          <w:color w:val="292425"/>
          <w:spacing w:val="-13"/>
          <w:w w:val="110"/>
        </w:rPr>
        <w:t> </w:t>
      </w:r>
      <w:r>
        <w:rPr>
          <w:color w:val="292425"/>
          <w:w w:val="110"/>
        </w:rPr>
        <w:t>the</w:t>
      </w:r>
      <w:r>
        <w:rPr>
          <w:color w:val="292425"/>
          <w:spacing w:val="-12"/>
          <w:w w:val="110"/>
        </w:rPr>
        <w:t> </w:t>
      </w:r>
      <w:r>
        <w:rPr>
          <w:color w:val="292425"/>
          <w:w w:val="110"/>
        </w:rPr>
        <w:t>outlook</w:t>
      </w:r>
      <w:r>
        <w:rPr>
          <w:color w:val="292425"/>
          <w:spacing w:val="-13"/>
          <w:w w:val="110"/>
        </w:rPr>
        <w:t> </w:t>
      </w:r>
      <w:r>
        <w:rPr>
          <w:color w:val="292425"/>
          <w:w w:val="110"/>
        </w:rPr>
        <w:t>concerns</w:t>
      </w:r>
      <w:r>
        <w:rPr>
          <w:color w:val="292425"/>
          <w:spacing w:val="-12"/>
          <w:w w:val="110"/>
        </w:rPr>
        <w:t> </w:t>
      </w:r>
      <w:r>
        <w:rPr>
          <w:color w:val="292425"/>
          <w:w w:val="110"/>
        </w:rPr>
        <w:t>the</w:t>
      </w:r>
      <w:r>
        <w:rPr>
          <w:color w:val="292425"/>
          <w:spacing w:val="-13"/>
          <w:w w:val="110"/>
        </w:rPr>
        <w:t> </w:t>
      </w:r>
      <w:r>
        <w:rPr>
          <w:color w:val="292425"/>
          <w:w w:val="110"/>
        </w:rPr>
        <w:t>prospects</w:t>
      </w:r>
      <w:r>
        <w:rPr>
          <w:color w:val="292425"/>
          <w:spacing w:val="-12"/>
          <w:w w:val="110"/>
        </w:rPr>
        <w:t> </w:t>
      </w:r>
      <w:r>
        <w:rPr>
          <w:color w:val="292425"/>
          <w:w w:val="110"/>
        </w:rPr>
        <w:t>for</w:t>
      </w:r>
      <w:r>
        <w:rPr>
          <w:color w:val="292425"/>
          <w:spacing w:val="-13"/>
          <w:w w:val="110"/>
        </w:rPr>
        <w:t> </w:t>
      </w:r>
      <w:r>
        <w:rPr>
          <w:color w:val="292425"/>
          <w:w w:val="110"/>
        </w:rPr>
        <w:t>world </w:t>
      </w:r>
      <w:r>
        <w:rPr>
          <w:color w:val="292425"/>
          <w:spacing w:val="-4"/>
          <w:w w:val="110"/>
        </w:rPr>
        <w:t>activity,</w:t>
      </w:r>
      <w:r>
        <w:rPr>
          <w:color w:val="292425"/>
          <w:spacing w:val="-20"/>
          <w:w w:val="110"/>
        </w:rPr>
        <w:t> </w:t>
      </w:r>
      <w:r>
        <w:rPr>
          <w:color w:val="292425"/>
          <w:w w:val="110"/>
        </w:rPr>
        <w:t>especially</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euro</w:t>
      </w:r>
      <w:r>
        <w:rPr>
          <w:color w:val="292425"/>
          <w:spacing w:val="-20"/>
          <w:w w:val="110"/>
        </w:rPr>
        <w:t> </w:t>
      </w:r>
      <w:r>
        <w:rPr>
          <w:color w:val="292425"/>
          <w:w w:val="110"/>
        </w:rPr>
        <w:t>area.</w:t>
      </w:r>
      <w:r>
        <w:rPr>
          <w:color w:val="292425"/>
          <w:spacing w:val="17"/>
          <w:w w:val="110"/>
        </w:rPr>
        <w:t> </w:t>
      </w:r>
      <w:r>
        <w:rPr>
          <w:color w:val="292425"/>
          <w:w w:val="110"/>
        </w:rPr>
        <w:t>The</w:t>
      </w:r>
      <w:r>
        <w:rPr>
          <w:color w:val="292425"/>
          <w:spacing w:val="-20"/>
          <w:w w:val="110"/>
        </w:rPr>
        <w:t> </w:t>
      </w:r>
      <w:r>
        <w:rPr>
          <w:color w:val="292425"/>
          <w:w w:val="110"/>
        </w:rPr>
        <w:t>European</w:t>
      </w:r>
      <w:r>
        <w:rPr>
          <w:color w:val="292425"/>
          <w:spacing w:val="-19"/>
          <w:w w:val="110"/>
        </w:rPr>
        <w:t> </w:t>
      </w:r>
      <w:r>
        <w:rPr>
          <w:color w:val="292425"/>
          <w:w w:val="110"/>
        </w:rPr>
        <w:t>economic </w:t>
      </w:r>
      <w:r>
        <w:rPr>
          <w:color w:val="292425"/>
          <w:spacing w:val="-3"/>
          <w:w w:val="110"/>
        </w:rPr>
        <w:t>recovery</w:t>
      </w:r>
      <w:r>
        <w:rPr>
          <w:color w:val="292425"/>
          <w:spacing w:val="-18"/>
          <w:w w:val="110"/>
        </w:rPr>
        <w:t> </w:t>
      </w:r>
      <w:r>
        <w:rPr>
          <w:color w:val="292425"/>
          <w:w w:val="110"/>
        </w:rPr>
        <w:t>has</w:t>
      </w:r>
      <w:r>
        <w:rPr>
          <w:color w:val="292425"/>
          <w:spacing w:val="-18"/>
          <w:w w:val="110"/>
        </w:rPr>
        <w:t> </w:t>
      </w:r>
      <w:r>
        <w:rPr>
          <w:color w:val="292425"/>
          <w:spacing w:val="-3"/>
          <w:w w:val="110"/>
        </w:rPr>
        <w:t>faltered</w:t>
      </w:r>
      <w:r>
        <w:rPr>
          <w:color w:val="292425"/>
          <w:spacing w:val="-17"/>
          <w:w w:val="110"/>
        </w:rPr>
        <w:t> </w:t>
      </w:r>
      <w:r>
        <w:rPr>
          <w:color w:val="292425"/>
          <w:w w:val="110"/>
        </w:rPr>
        <w:t>in</w:t>
      </w:r>
      <w:r>
        <w:rPr>
          <w:color w:val="292425"/>
          <w:spacing w:val="-18"/>
          <w:w w:val="110"/>
        </w:rPr>
        <w:t> </w:t>
      </w:r>
      <w:r>
        <w:rPr>
          <w:color w:val="292425"/>
          <w:w w:val="110"/>
        </w:rPr>
        <w:t>recent</w:t>
      </w:r>
      <w:r>
        <w:rPr>
          <w:color w:val="292425"/>
          <w:spacing w:val="-18"/>
          <w:w w:val="110"/>
        </w:rPr>
        <w:t> </w:t>
      </w:r>
      <w:r>
        <w:rPr>
          <w:color w:val="292425"/>
          <w:w w:val="110"/>
        </w:rPr>
        <w:t>quarters.</w:t>
      </w:r>
      <w:r>
        <w:rPr>
          <w:color w:val="292425"/>
          <w:spacing w:val="21"/>
          <w:w w:val="110"/>
        </w:rPr>
        <w:t> </w:t>
      </w:r>
      <w:r>
        <w:rPr>
          <w:color w:val="292425"/>
          <w:w w:val="110"/>
        </w:rPr>
        <w:t>The</w:t>
      </w:r>
      <w:r>
        <w:rPr>
          <w:color w:val="292425"/>
          <w:spacing w:val="-18"/>
          <w:w w:val="110"/>
        </w:rPr>
        <w:t> </w:t>
      </w:r>
      <w:r>
        <w:rPr>
          <w:color w:val="292425"/>
          <w:w w:val="110"/>
        </w:rPr>
        <w:t>MPC</w:t>
      </w:r>
      <w:r>
        <w:rPr>
          <w:color w:val="292425"/>
          <w:spacing w:val="-17"/>
          <w:w w:val="110"/>
        </w:rPr>
        <w:t> </w:t>
      </w:r>
      <w:r>
        <w:rPr>
          <w:color w:val="292425"/>
          <w:w w:val="110"/>
        </w:rPr>
        <w:t>has</w:t>
      </w:r>
      <w:r>
        <w:rPr>
          <w:color w:val="292425"/>
          <w:spacing w:val="-18"/>
          <w:w w:val="110"/>
        </w:rPr>
        <w:t> </w:t>
      </w:r>
      <w:r>
        <w:rPr>
          <w:color w:val="292425"/>
          <w:w w:val="110"/>
        </w:rPr>
        <w:t>judged that a return </w:t>
      </w:r>
      <w:r>
        <w:rPr>
          <w:color w:val="292425"/>
          <w:spacing w:val="-4"/>
          <w:w w:val="110"/>
        </w:rPr>
        <w:t>to </w:t>
      </w:r>
      <w:r>
        <w:rPr>
          <w:color w:val="292425"/>
          <w:w w:val="110"/>
        </w:rPr>
        <w:t>trend growth remains the likeliest outcome, although</w:t>
      </w:r>
      <w:r>
        <w:rPr>
          <w:color w:val="292425"/>
          <w:spacing w:val="-12"/>
          <w:w w:val="110"/>
        </w:rPr>
        <w:t> </w:t>
      </w:r>
      <w:r>
        <w:rPr>
          <w:color w:val="292425"/>
          <w:w w:val="110"/>
        </w:rPr>
        <w:t>at</w:t>
      </w:r>
      <w:r>
        <w:rPr>
          <w:color w:val="292425"/>
          <w:spacing w:val="-12"/>
          <w:w w:val="110"/>
        </w:rPr>
        <w:t> </w:t>
      </w:r>
      <w:r>
        <w:rPr>
          <w:color w:val="292425"/>
          <w:w w:val="110"/>
        </w:rPr>
        <w:t>a</w:t>
      </w:r>
      <w:r>
        <w:rPr>
          <w:color w:val="292425"/>
          <w:spacing w:val="-12"/>
          <w:w w:val="110"/>
        </w:rPr>
        <w:t> </w:t>
      </w:r>
      <w:r>
        <w:rPr>
          <w:color w:val="292425"/>
          <w:spacing w:val="-3"/>
          <w:w w:val="110"/>
        </w:rPr>
        <w:t>slower</w:t>
      </w:r>
      <w:r>
        <w:rPr>
          <w:color w:val="292425"/>
          <w:spacing w:val="-12"/>
          <w:w w:val="110"/>
        </w:rPr>
        <w:t> </w:t>
      </w:r>
      <w:r>
        <w:rPr>
          <w:color w:val="292425"/>
          <w:w w:val="110"/>
        </w:rPr>
        <w:t>pace</w:t>
      </w:r>
      <w:r>
        <w:rPr>
          <w:color w:val="292425"/>
          <w:spacing w:val="-12"/>
          <w:w w:val="110"/>
        </w:rPr>
        <w:t> </w:t>
      </w:r>
      <w:r>
        <w:rPr>
          <w:color w:val="292425"/>
          <w:w w:val="110"/>
        </w:rPr>
        <w:t>than</w:t>
      </w:r>
      <w:r>
        <w:rPr>
          <w:color w:val="292425"/>
          <w:spacing w:val="-12"/>
          <w:w w:val="110"/>
        </w:rPr>
        <w:t> </w:t>
      </w:r>
      <w:r>
        <w:rPr>
          <w:color w:val="292425"/>
          <w:spacing w:val="-3"/>
          <w:w w:val="110"/>
        </w:rPr>
        <w:t>was</w:t>
      </w:r>
      <w:r>
        <w:rPr>
          <w:color w:val="292425"/>
          <w:spacing w:val="-12"/>
          <w:w w:val="110"/>
        </w:rPr>
        <w:t> </w:t>
      </w:r>
      <w:r>
        <w:rPr>
          <w:color w:val="292425"/>
          <w:spacing w:val="-3"/>
          <w:w w:val="110"/>
        </w:rPr>
        <w:t>projected</w:t>
      </w:r>
      <w:r>
        <w:rPr>
          <w:color w:val="292425"/>
          <w:spacing w:val="-12"/>
          <w:w w:val="110"/>
        </w:rPr>
        <w:t> </w:t>
      </w:r>
      <w:r>
        <w:rPr>
          <w:color w:val="292425"/>
          <w:w w:val="110"/>
        </w:rPr>
        <w:t>in</w:t>
      </w:r>
      <w:r>
        <w:rPr>
          <w:color w:val="292425"/>
          <w:spacing w:val="-11"/>
          <w:w w:val="110"/>
        </w:rPr>
        <w:t> </w:t>
      </w:r>
      <w:r>
        <w:rPr>
          <w:color w:val="292425"/>
          <w:spacing w:val="-3"/>
          <w:w w:val="110"/>
        </w:rPr>
        <w:t>November.</w:t>
      </w:r>
    </w:p>
    <w:p>
      <w:pPr>
        <w:pStyle w:val="BodyText"/>
        <w:spacing w:line="292" w:lineRule="auto"/>
        <w:ind w:left="5104" w:right="156"/>
      </w:pPr>
      <w:r>
        <w:rPr>
          <w:color w:val="292425"/>
          <w:w w:val="110"/>
        </w:rPr>
        <w:t>But there is a risk that the euro-area economy could expand less quickly than the MPC has assumed. Companies’ debt levels </w:t>
      </w:r>
      <w:r>
        <w:rPr>
          <w:color w:val="292425"/>
          <w:spacing w:val="-3"/>
          <w:w w:val="110"/>
        </w:rPr>
        <w:t>may </w:t>
      </w:r>
      <w:r>
        <w:rPr>
          <w:color w:val="292425"/>
          <w:w w:val="110"/>
        </w:rPr>
        <w:t>act as more of a </w:t>
      </w:r>
      <w:r>
        <w:rPr>
          <w:color w:val="292425"/>
          <w:spacing w:val="-3"/>
          <w:w w:val="110"/>
        </w:rPr>
        <w:t>drag </w:t>
      </w:r>
      <w:r>
        <w:rPr>
          <w:color w:val="292425"/>
          <w:w w:val="110"/>
        </w:rPr>
        <w:t>on </w:t>
      </w:r>
      <w:r>
        <w:rPr>
          <w:color w:val="292425"/>
          <w:spacing w:val="-3"/>
          <w:w w:val="110"/>
        </w:rPr>
        <w:t>investment </w:t>
      </w:r>
      <w:r>
        <w:rPr>
          <w:color w:val="292425"/>
          <w:w w:val="110"/>
        </w:rPr>
        <w:t>and employment than anticipated </w:t>
      </w:r>
      <w:r>
        <w:rPr>
          <w:color w:val="292425"/>
          <w:spacing w:val="-3"/>
          <w:w w:val="110"/>
        </w:rPr>
        <w:t>by </w:t>
      </w:r>
      <w:r>
        <w:rPr>
          <w:color w:val="292425"/>
          <w:w w:val="110"/>
        </w:rPr>
        <w:t>the MPC. And if the dollar </w:t>
      </w:r>
      <w:r>
        <w:rPr>
          <w:color w:val="292425"/>
          <w:spacing w:val="-3"/>
          <w:w w:val="110"/>
        </w:rPr>
        <w:t>were</w:t>
      </w:r>
      <w:r>
        <w:rPr>
          <w:color w:val="292425"/>
          <w:spacing w:val="-15"/>
          <w:w w:val="110"/>
        </w:rPr>
        <w:t> </w:t>
      </w:r>
      <w:r>
        <w:rPr>
          <w:color w:val="292425"/>
          <w:spacing w:val="-4"/>
          <w:w w:val="110"/>
        </w:rPr>
        <w:t>to</w:t>
      </w:r>
      <w:r>
        <w:rPr>
          <w:color w:val="292425"/>
          <w:spacing w:val="-14"/>
          <w:w w:val="110"/>
        </w:rPr>
        <w:t> </w:t>
      </w:r>
      <w:r>
        <w:rPr>
          <w:color w:val="292425"/>
          <w:w w:val="110"/>
        </w:rPr>
        <w:t>fall</w:t>
      </w:r>
      <w:r>
        <w:rPr>
          <w:color w:val="292425"/>
          <w:spacing w:val="-15"/>
          <w:w w:val="110"/>
        </w:rPr>
        <w:t> </w:t>
      </w:r>
      <w:r>
        <w:rPr>
          <w:color w:val="292425"/>
          <w:w w:val="110"/>
        </w:rPr>
        <w:t>further</w:t>
      </w:r>
      <w:r>
        <w:rPr>
          <w:color w:val="292425"/>
          <w:spacing w:val="-14"/>
          <w:w w:val="110"/>
        </w:rPr>
        <w:t> </w:t>
      </w:r>
      <w:r>
        <w:rPr>
          <w:color w:val="292425"/>
          <w:w w:val="110"/>
        </w:rPr>
        <w:t>that</w:t>
      </w:r>
      <w:r>
        <w:rPr>
          <w:color w:val="292425"/>
          <w:spacing w:val="-15"/>
          <w:w w:val="110"/>
        </w:rPr>
        <w:t> </w:t>
      </w:r>
      <w:r>
        <w:rPr>
          <w:color w:val="292425"/>
          <w:w w:val="110"/>
        </w:rPr>
        <w:t>could</w:t>
      </w:r>
      <w:r>
        <w:rPr>
          <w:color w:val="292425"/>
          <w:spacing w:val="-14"/>
          <w:w w:val="110"/>
        </w:rPr>
        <w:t> </w:t>
      </w:r>
      <w:r>
        <w:rPr>
          <w:color w:val="292425"/>
          <w:w w:val="110"/>
        </w:rPr>
        <w:t>lead</w:t>
      </w:r>
      <w:r>
        <w:rPr>
          <w:color w:val="292425"/>
          <w:spacing w:val="-14"/>
          <w:w w:val="110"/>
        </w:rPr>
        <w:t> </w:t>
      </w:r>
      <w:r>
        <w:rPr>
          <w:color w:val="292425"/>
          <w:spacing w:val="-4"/>
          <w:w w:val="110"/>
        </w:rPr>
        <w:t>to</w:t>
      </w:r>
      <w:r>
        <w:rPr>
          <w:color w:val="292425"/>
          <w:spacing w:val="-15"/>
          <w:w w:val="110"/>
        </w:rPr>
        <w:t> </w:t>
      </w:r>
      <w:r>
        <w:rPr>
          <w:color w:val="292425"/>
          <w:spacing w:val="-3"/>
          <w:w w:val="110"/>
        </w:rPr>
        <w:t>weaker</w:t>
      </w:r>
      <w:r>
        <w:rPr>
          <w:color w:val="292425"/>
          <w:spacing w:val="-14"/>
          <w:w w:val="110"/>
        </w:rPr>
        <w:t> </w:t>
      </w:r>
      <w:r>
        <w:rPr>
          <w:color w:val="292425"/>
          <w:w w:val="110"/>
        </w:rPr>
        <w:t>euro-area</w:t>
      </w:r>
      <w:r>
        <w:rPr>
          <w:color w:val="292425"/>
          <w:spacing w:val="-15"/>
          <w:w w:val="110"/>
        </w:rPr>
        <w:t> </w:t>
      </w:r>
      <w:r>
        <w:rPr>
          <w:color w:val="292425"/>
          <w:w w:val="110"/>
        </w:rPr>
        <w:t>exports than</w:t>
      </w:r>
      <w:r>
        <w:rPr>
          <w:color w:val="292425"/>
          <w:spacing w:val="-21"/>
          <w:w w:val="110"/>
        </w:rPr>
        <w:t> </w:t>
      </w:r>
      <w:r>
        <w:rPr>
          <w:color w:val="292425"/>
          <w:w w:val="110"/>
        </w:rPr>
        <w:t>is</w:t>
      </w:r>
      <w:r>
        <w:rPr>
          <w:color w:val="292425"/>
          <w:spacing w:val="-21"/>
          <w:w w:val="110"/>
        </w:rPr>
        <w:t> </w:t>
      </w:r>
      <w:r>
        <w:rPr>
          <w:color w:val="292425"/>
          <w:w w:val="110"/>
        </w:rPr>
        <w:t>currently</w:t>
      </w:r>
      <w:r>
        <w:rPr>
          <w:color w:val="292425"/>
          <w:spacing w:val="-20"/>
          <w:w w:val="110"/>
        </w:rPr>
        <w:t> </w:t>
      </w:r>
      <w:r>
        <w:rPr>
          <w:color w:val="292425"/>
          <w:w w:val="110"/>
        </w:rPr>
        <w:t>envisaged</w:t>
      </w:r>
      <w:r>
        <w:rPr>
          <w:color w:val="292425"/>
          <w:spacing w:val="-21"/>
          <w:w w:val="110"/>
        </w:rPr>
        <w:t> </w:t>
      </w:r>
      <w:r>
        <w:rPr>
          <w:color w:val="292425"/>
          <w:w w:val="110"/>
        </w:rPr>
        <w:t>with</w:t>
      </w:r>
      <w:r>
        <w:rPr>
          <w:color w:val="292425"/>
          <w:spacing w:val="-21"/>
          <w:w w:val="110"/>
        </w:rPr>
        <w:t> </w:t>
      </w:r>
      <w:r>
        <w:rPr>
          <w:color w:val="292425"/>
          <w:w w:val="110"/>
        </w:rPr>
        <w:t>negative</w:t>
      </w:r>
      <w:r>
        <w:rPr>
          <w:color w:val="292425"/>
          <w:spacing w:val="-20"/>
          <w:w w:val="110"/>
        </w:rPr>
        <w:t> </w:t>
      </w:r>
      <w:r>
        <w:rPr>
          <w:color w:val="292425"/>
          <w:w w:val="110"/>
        </w:rPr>
        <w:t>consequences</w:t>
      </w:r>
      <w:r>
        <w:rPr>
          <w:color w:val="292425"/>
          <w:spacing w:val="-21"/>
          <w:w w:val="110"/>
        </w:rPr>
        <w:t> </w:t>
      </w:r>
      <w:r>
        <w:rPr>
          <w:color w:val="292425"/>
          <w:w w:val="110"/>
        </w:rPr>
        <w:t>for</w:t>
      </w:r>
      <w:r>
        <w:rPr>
          <w:color w:val="292425"/>
          <w:spacing w:val="-21"/>
          <w:w w:val="110"/>
        </w:rPr>
        <w:t> </w:t>
      </w:r>
      <w:r>
        <w:rPr>
          <w:color w:val="292425"/>
          <w:w w:val="110"/>
        </w:rPr>
        <w:t>the </w:t>
      </w:r>
      <w:r>
        <w:rPr>
          <w:color w:val="292425"/>
          <w:spacing w:val="-3"/>
          <w:w w:val="110"/>
        </w:rPr>
        <w:t>euro-area’s </w:t>
      </w:r>
      <w:r>
        <w:rPr>
          <w:color w:val="292425"/>
          <w:w w:val="110"/>
        </w:rPr>
        <w:t>domestic</w:t>
      </w:r>
      <w:r>
        <w:rPr>
          <w:color w:val="292425"/>
          <w:spacing w:val="-10"/>
          <w:w w:val="110"/>
        </w:rPr>
        <w:t> </w:t>
      </w:r>
      <w:r>
        <w:rPr>
          <w:color w:val="292425"/>
          <w:w w:val="110"/>
        </w:rPr>
        <w:t>demand.</w:t>
      </w:r>
    </w:p>
    <w:p>
      <w:pPr>
        <w:spacing w:after="0" w:line="292" w:lineRule="auto"/>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0"/>
        <w:rPr>
          <w:rFonts w:ascii="Trebuchet MS"/>
        </w:rPr>
      </w:pPr>
      <w:r>
        <w:rPr>
          <w:rFonts w:ascii="Trebuchet MS"/>
          <w:color w:val="0092C0"/>
        </w:rPr>
        <w:t>Chart 6.5</w:t>
      </w:r>
    </w:p>
    <w:p>
      <w:pPr>
        <w:pStyle w:val="BodyText"/>
        <w:spacing w:line="247" w:lineRule="auto" w:before="8"/>
        <w:ind w:left="180" w:right="36"/>
        <w:rPr>
          <w:sz w:val="12"/>
        </w:rPr>
      </w:pPr>
      <w:r>
        <w:rPr>
          <w:rFonts w:ascii="Trebuchet MS" w:hAnsi="Trebuchet MS"/>
          <w:color w:val="0092C0"/>
        </w:rPr>
        <w:t>The</w:t>
      </w:r>
      <w:r>
        <w:rPr>
          <w:rFonts w:ascii="Trebuchet MS" w:hAnsi="Trebuchet MS"/>
          <w:color w:val="0092C0"/>
          <w:spacing w:val="-39"/>
        </w:rPr>
        <w:t> </w:t>
      </w:r>
      <w:r>
        <w:rPr>
          <w:rFonts w:ascii="Trebuchet MS" w:hAnsi="Trebuchet MS"/>
          <w:color w:val="0092C0"/>
        </w:rPr>
        <w:t>MPC’s</w:t>
      </w:r>
      <w:r>
        <w:rPr>
          <w:rFonts w:ascii="Trebuchet MS" w:hAnsi="Trebuchet MS"/>
          <w:color w:val="0092C0"/>
          <w:spacing w:val="-39"/>
        </w:rPr>
        <w:t> </w:t>
      </w:r>
      <w:r>
        <w:rPr>
          <w:rFonts w:ascii="Trebuchet MS" w:hAnsi="Trebuchet MS"/>
          <w:color w:val="0092C0"/>
        </w:rPr>
        <w:t>expectations</w:t>
      </w:r>
      <w:r>
        <w:rPr>
          <w:rFonts w:ascii="Trebuchet MS" w:hAnsi="Trebuchet MS"/>
          <w:color w:val="0092C0"/>
          <w:spacing w:val="-39"/>
        </w:rPr>
        <w:t> </w:t>
      </w:r>
      <w:r>
        <w:rPr>
          <w:rFonts w:ascii="Trebuchet MS" w:hAnsi="Trebuchet MS"/>
          <w:color w:val="0092C0"/>
        </w:rPr>
        <w:t>for</w:t>
      </w:r>
      <w:r>
        <w:rPr>
          <w:rFonts w:ascii="Trebuchet MS" w:hAnsi="Trebuchet MS"/>
          <w:color w:val="0092C0"/>
          <w:spacing w:val="-38"/>
        </w:rPr>
        <w:t> </w:t>
      </w:r>
      <w:r>
        <w:rPr>
          <w:rFonts w:ascii="Trebuchet MS" w:hAnsi="Trebuchet MS"/>
          <w:color w:val="0092C0"/>
        </w:rPr>
        <w:t>CPI</w:t>
      </w:r>
      <w:r>
        <w:rPr>
          <w:rFonts w:ascii="Trebuchet MS" w:hAnsi="Trebuchet MS"/>
          <w:color w:val="0092C0"/>
          <w:spacing w:val="-38"/>
        </w:rPr>
        <w:t> </w:t>
      </w:r>
      <w:r>
        <w:rPr>
          <w:rFonts w:ascii="Trebuchet MS" w:hAnsi="Trebuchet MS"/>
          <w:color w:val="0092C0"/>
        </w:rPr>
        <w:t>inflation</w:t>
      </w:r>
      <w:r>
        <w:rPr>
          <w:rFonts w:ascii="Trebuchet MS" w:hAnsi="Trebuchet MS"/>
          <w:color w:val="0092C0"/>
          <w:spacing w:val="-38"/>
        </w:rPr>
        <w:t> </w:t>
      </w:r>
      <w:r>
        <w:rPr>
          <w:rFonts w:ascii="Trebuchet MS" w:hAnsi="Trebuchet MS"/>
          <w:color w:val="0092C0"/>
        </w:rPr>
        <w:t>based on</w:t>
      </w:r>
      <w:r>
        <w:rPr>
          <w:rFonts w:ascii="Trebuchet MS" w:hAnsi="Trebuchet MS"/>
          <w:color w:val="0092C0"/>
          <w:spacing w:val="-24"/>
        </w:rPr>
        <w:t> </w:t>
      </w:r>
      <w:r>
        <w:rPr>
          <w:rFonts w:ascii="Trebuchet MS" w:hAnsi="Trebuchet MS"/>
          <w:color w:val="0092C0"/>
        </w:rPr>
        <w:t>market</w:t>
      </w:r>
      <w:r>
        <w:rPr>
          <w:rFonts w:ascii="Trebuchet MS" w:hAnsi="Trebuchet MS"/>
          <w:color w:val="0092C0"/>
          <w:spacing w:val="-26"/>
        </w:rPr>
        <w:t> </w:t>
      </w:r>
      <w:r>
        <w:rPr>
          <w:rFonts w:ascii="Trebuchet MS" w:hAnsi="Trebuchet MS"/>
          <w:color w:val="0092C0"/>
        </w:rPr>
        <w:t>interest</w:t>
      </w:r>
      <w:r>
        <w:rPr>
          <w:rFonts w:ascii="Trebuchet MS" w:hAnsi="Trebuchet MS"/>
          <w:color w:val="0092C0"/>
          <w:spacing w:val="-25"/>
        </w:rPr>
        <w:t> </w:t>
      </w:r>
      <w:r>
        <w:rPr>
          <w:rFonts w:ascii="Trebuchet MS" w:hAnsi="Trebuchet MS"/>
          <w:color w:val="0092C0"/>
          <w:spacing w:val="-3"/>
        </w:rPr>
        <w:t>rate</w:t>
      </w:r>
      <w:r>
        <w:rPr>
          <w:rFonts w:ascii="Trebuchet MS" w:hAnsi="Trebuchet MS"/>
          <w:color w:val="0092C0"/>
          <w:spacing w:val="-24"/>
        </w:rPr>
        <w:t> </w:t>
      </w:r>
      <w:r>
        <w:rPr>
          <w:rFonts w:ascii="Trebuchet MS" w:hAnsi="Trebuchet MS"/>
          <w:color w:val="0092C0"/>
        </w:rPr>
        <w:t>expectations</w:t>
      </w:r>
      <w:r>
        <w:rPr>
          <w:color w:val="292425"/>
          <w:position w:val="4"/>
          <w:sz w:val="12"/>
        </w:rPr>
        <w:t>(a)</w:t>
      </w:r>
    </w:p>
    <w:p>
      <w:pPr>
        <w:spacing w:line="137" w:lineRule="exact" w:before="103"/>
        <w:ind w:left="436" w:right="0" w:firstLine="0"/>
        <w:jc w:val="left"/>
        <w:rPr>
          <w:sz w:val="12"/>
        </w:rPr>
      </w:pPr>
      <w:r>
        <w:rPr/>
        <w:pict>
          <v:group style="position:absolute;margin-left:43.227001pt;margin-top:4.47157pt;width:7.6pt;height:20.65pt;mso-position-horizontal-relative:page;mso-position-vertical-relative:paragraph;z-index:16267264" coordorigin="865,89" coordsize="152,413">
            <v:rect style="position:absolute;left:869;top:94;width:142;height:130" filled="true" fillcolor="#97c83e" stroked="false">
              <v:fill type="solid"/>
            </v:rect>
            <v:rect style="position:absolute;left:869;top:94;width:142;height:130" filled="false" stroked="true" strokeweight=".5pt" strokecolor="#292425">
              <v:stroke dashstyle="solid"/>
            </v:rect>
            <v:rect style="position:absolute;left:869;top:230;width:142;height:130" filled="true" fillcolor="#523391" stroked="false">
              <v:fill type="solid"/>
            </v:rect>
            <v:rect style="position:absolute;left:869;top:230;width:142;height:130" filled="false" stroked="true" strokeweight=".5pt" strokecolor="#292425">
              <v:stroke dashstyle="solid"/>
            </v:rect>
            <v:rect style="position:absolute;left:869;top:367;width:142;height:130" filled="true" fillcolor="#b4dfdf" stroked="false">
              <v:fill type="solid"/>
            </v:rect>
            <v:rect style="position:absolute;left:869;top:367;width:142;height:130" filled="false" stroked="true" strokeweight=".5pt" strokecolor="#292425">
              <v:stroke dashstyle="solid"/>
            </v:rect>
            <w10:wrap type="none"/>
          </v:group>
        </w:pict>
      </w:r>
      <w:r>
        <w:rPr>
          <w:color w:val="292425"/>
          <w:spacing w:val="-5"/>
          <w:w w:val="120"/>
          <w:sz w:val="12"/>
        </w:rPr>
        <w:t>2005</w:t>
      </w:r>
      <w:r>
        <w:rPr>
          <w:color w:val="292425"/>
          <w:spacing w:val="-13"/>
          <w:w w:val="120"/>
          <w:sz w:val="12"/>
        </w:rPr>
        <w:t> </w:t>
      </w:r>
      <w:r>
        <w:rPr>
          <w:color w:val="292425"/>
          <w:w w:val="120"/>
          <w:sz w:val="12"/>
        </w:rPr>
        <w:t>Q4</w:t>
      </w:r>
    </w:p>
    <w:p>
      <w:pPr>
        <w:spacing w:line="137" w:lineRule="exact" w:before="0"/>
        <w:ind w:left="436" w:right="0" w:firstLine="0"/>
        <w:jc w:val="left"/>
        <w:rPr>
          <w:sz w:val="12"/>
        </w:rPr>
      </w:pPr>
      <w:r>
        <w:rPr>
          <w:color w:val="292425"/>
          <w:spacing w:val="-4"/>
          <w:w w:val="120"/>
          <w:sz w:val="12"/>
        </w:rPr>
        <w:t>2006</w:t>
      </w:r>
      <w:r>
        <w:rPr>
          <w:color w:val="292425"/>
          <w:spacing w:val="-13"/>
          <w:w w:val="120"/>
          <w:sz w:val="12"/>
        </w:rPr>
        <w:t> </w:t>
      </w:r>
      <w:r>
        <w:rPr>
          <w:color w:val="292425"/>
          <w:w w:val="120"/>
          <w:sz w:val="12"/>
        </w:rPr>
        <w:t>Q4</w:t>
      </w:r>
    </w:p>
    <w:p>
      <w:pPr>
        <w:pStyle w:val="BodyText"/>
        <w:spacing w:before="8"/>
      </w:pPr>
      <w:r>
        <w:rPr/>
        <w:br w:type="column"/>
      </w:r>
      <w:r>
        <w:rPr/>
      </w:r>
    </w:p>
    <w:p>
      <w:pPr>
        <w:pStyle w:val="BodyText"/>
        <w:spacing w:before="1"/>
        <w:ind w:left="180"/>
        <w:rPr>
          <w:rFonts w:ascii="Trebuchet MS"/>
        </w:rPr>
      </w:pPr>
      <w:r>
        <w:rPr>
          <w:rFonts w:ascii="Trebuchet MS"/>
          <w:color w:val="0092C0"/>
        </w:rPr>
        <w:t>Chart 6.6</w:t>
      </w:r>
    </w:p>
    <w:p>
      <w:pPr>
        <w:pStyle w:val="BodyText"/>
        <w:spacing w:line="247" w:lineRule="auto" w:before="7"/>
        <w:ind w:left="180" w:right="1711"/>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6"/>
        </w:rPr>
        <w:t> </w:t>
      </w:r>
      <w:r>
        <w:rPr>
          <w:rFonts w:ascii="Trebuchet MS" w:hAnsi="Trebuchet MS"/>
          <w:color w:val="0092C0"/>
        </w:rPr>
        <w:t>expectations</w:t>
      </w:r>
      <w:r>
        <w:rPr>
          <w:rFonts w:ascii="Trebuchet MS" w:hAnsi="Trebuchet MS"/>
          <w:color w:val="0092C0"/>
          <w:spacing w:val="-37"/>
        </w:rPr>
        <w:t> </w:t>
      </w:r>
      <w:r>
        <w:rPr>
          <w:rFonts w:ascii="Trebuchet MS" w:hAnsi="Trebuchet MS"/>
          <w:color w:val="0092C0"/>
        </w:rPr>
        <w:t>for</w:t>
      </w:r>
      <w:r>
        <w:rPr>
          <w:rFonts w:ascii="Trebuchet MS" w:hAnsi="Trebuchet MS"/>
          <w:color w:val="0092C0"/>
          <w:spacing w:val="-35"/>
        </w:rPr>
        <w:t> </w:t>
      </w:r>
      <w:r>
        <w:rPr>
          <w:rFonts w:ascii="Trebuchet MS" w:hAnsi="Trebuchet MS"/>
          <w:color w:val="0092C0"/>
        </w:rPr>
        <w:t>GDP</w:t>
      </w:r>
      <w:r>
        <w:rPr>
          <w:rFonts w:ascii="Trebuchet MS" w:hAnsi="Trebuchet MS"/>
          <w:color w:val="0092C0"/>
          <w:spacing w:val="-36"/>
        </w:rPr>
        <w:t> </w:t>
      </w:r>
      <w:r>
        <w:rPr>
          <w:rFonts w:ascii="Trebuchet MS" w:hAnsi="Trebuchet MS"/>
          <w:color w:val="0092C0"/>
        </w:rPr>
        <w:t>growth</w:t>
      </w:r>
      <w:r>
        <w:rPr>
          <w:rFonts w:ascii="Trebuchet MS" w:hAnsi="Trebuchet MS"/>
          <w:color w:val="0092C0"/>
          <w:spacing w:val="-35"/>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7"/>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w:t>
      </w:r>
      <w:r>
        <w:rPr>
          <w:rFonts w:ascii="Trebuchet MS" w:hAnsi="Trebuchet MS"/>
          <w:color w:val="0092C0"/>
          <w:spacing w:val="-25"/>
        </w:rPr>
        <w:t> </w:t>
      </w:r>
      <w:r>
        <w:rPr>
          <w:rFonts w:ascii="Trebuchet MS" w:hAnsi="Trebuchet MS"/>
          <w:color w:val="0092C0"/>
        </w:rPr>
        <w:t>expectations</w:t>
      </w:r>
      <w:r>
        <w:rPr>
          <w:color w:val="292425"/>
          <w:position w:val="4"/>
          <w:sz w:val="12"/>
        </w:rPr>
        <w:t>(a)</w:t>
      </w:r>
    </w:p>
    <w:p>
      <w:pPr>
        <w:spacing w:line="137" w:lineRule="exact" w:before="106"/>
        <w:ind w:left="423" w:right="0" w:firstLine="0"/>
        <w:jc w:val="left"/>
        <w:rPr>
          <w:sz w:val="12"/>
        </w:rPr>
      </w:pPr>
      <w:r>
        <w:rPr/>
        <w:pict>
          <v:group style="position:absolute;margin-left:282.546997pt;margin-top:5.674536pt;width:7.5pt;height:20.45pt;mso-position-horizontal-relative:page;mso-position-vertical-relative:paragraph;z-index:16260608" coordorigin="5651,113" coordsize="150,409">
            <v:rect style="position:absolute;left:5655;top:118;width:140;height:129" filled="true" fillcolor="#97c83e" stroked="false">
              <v:fill type="solid"/>
            </v:rect>
            <v:rect style="position:absolute;left:5655;top:118;width:140;height:129" filled="false" stroked="true" strokeweight=".5pt" strokecolor="#292425">
              <v:stroke dashstyle="solid"/>
            </v:rect>
            <v:rect style="position:absolute;left:5655;top:253;width:140;height:129" filled="true" fillcolor="#523391" stroked="false">
              <v:fill type="solid"/>
            </v:rect>
            <v:rect style="position:absolute;left:5655;top:253;width:140;height:129" filled="false" stroked="true" strokeweight=".5pt" strokecolor="#292425">
              <v:stroke dashstyle="solid"/>
            </v:rect>
            <v:rect style="position:absolute;left:5655;top:388;width:140;height:129" filled="true" fillcolor="#b4dfdf" stroked="false">
              <v:fill type="solid"/>
            </v:rect>
            <v:rect style="position:absolute;left:5655;top:388;width:140;height:129" filled="false" stroked="true" strokeweight=".5pt" strokecolor="#292425">
              <v:stroke dashstyle="solid"/>
            </v:rect>
            <w10:wrap type="none"/>
          </v:group>
        </w:pict>
      </w:r>
      <w:r>
        <w:rPr>
          <w:color w:val="292425"/>
          <w:spacing w:val="-5"/>
          <w:w w:val="120"/>
          <w:sz w:val="12"/>
        </w:rPr>
        <w:t>2005</w:t>
      </w:r>
      <w:r>
        <w:rPr>
          <w:color w:val="292425"/>
          <w:spacing w:val="-13"/>
          <w:w w:val="120"/>
          <w:sz w:val="12"/>
        </w:rPr>
        <w:t> </w:t>
      </w:r>
      <w:r>
        <w:rPr>
          <w:color w:val="292425"/>
          <w:w w:val="120"/>
          <w:sz w:val="12"/>
        </w:rPr>
        <w:t>Q4</w:t>
      </w:r>
    </w:p>
    <w:p>
      <w:pPr>
        <w:spacing w:line="137" w:lineRule="exact" w:before="0"/>
        <w:ind w:left="423" w:right="0" w:firstLine="0"/>
        <w:jc w:val="left"/>
        <w:rPr>
          <w:sz w:val="12"/>
        </w:rPr>
      </w:pPr>
      <w:r>
        <w:rPr>
          <w:color w:val="292425"/>
          <w:spacing w:val="-4"/>
          <w:w w:val="120"/>
          <w:sz w:val="12"/>
        </w:rPr>
        <w:t>2006</w:t>
      </w:r>
      <w:r>
        <w:rPr>
          <w:color w:val="292425"/>
          <w:spacing w:val="-13"/>
          <w:w w:val="120"/>
          <w:sz w:val="12"/>
        </w:rPr>
        <w:t> </w:t>
      </w:r>
      <w:r>
        <w:rPr>
          <w:color w:val="292425"/>
          <w:w w:val="120"/>
          <w:sz w:val="12"/>
        </w:rPr>
        <w:t>Q4</w:t>
      </w:r>
    </w:p>
    <w:p>
      <w:pPr>
        <w:spacing w:after="0" w:line="137" w:lineRule="exact"/>
        <w:jc w:val="left"/>
        <w:rPr>
          <w:sz w:val="12"/>
        </w:rPr>
        <w:sectPr>
          <w:type w:val="continuous"/>
          <w:pgSz w:w="11900" w:h="16840"/>
          <w:pgMar w:top="1140" w:bottom="0" w:left="640" w:right="620"/>
          <w:cols w:num="2" w:equalWidth="0">
            <w:col w:w="4197" w:space="607"/>
            <w:col w:w="5836"/>
          </w:cols>
        </w:sectPr>
      </w:pPr>
    </w:p>
    <w:p>
      <w:pPr>
        <w:spacing w:line="137" w:lineRule="exact" w:before="0"/>
        <w:ind w:left="436" w:right="0" w:firstLine="0"/>
        <w:jc w:val="left"/>
        <w:rPr>
          <w:sz w:val="12"/>
        </w:rPr>
      </w:pPr>
      <w:r>
        <w:rPr>
          <w:color w:val="292425"/>
          <w:w w:val="120"/>
          <w:sz w:val="12"/>
        </w:rPr>
        <w:t>2007 Q1</w:t>
      </w:r>
    </w:p>
    <w:p>
      <w:pPr>
        <w:pStyle w:val="BodyText"/>
        <w:spacing w:before="2"/>
        <w:rPr>
          <w:sz w:val="6"/>
        </w:rPr>
      </w:pPr>
    </w:p>
    <w:p>
      <w:pPr>
        <w:pStyle w:val="BodyText"/>
        <w:spacing w:line="20" w:lineRule="exact"/>
        <w:ind w:left="216"/>
        <w:rPr>
          <w:sz w:val="2"/>
        </w:rPr>
      </w:pPr>
      <w:r>
        <w:rPr>
          <w:sz w:val="2"/>
        </w:rPr>
        <w:pict>
          <v:group style="width:2.65pt;height:.5pt;mso-position-horizontal-relative:char;mso-position-vertical-relative:line" coordorigin="0,0" coordsize="53,10">
            <v:line style="position:absolute" from="0,5" to="52,5" stroked="true" strokeweight=".5pt" strokecolor="#292425">
              <v:stroke dashstyle="solid"/>
            </v:line>
          </v:group>
        </w:pict>
      </w:r>
      <w:r>
        <w:rPr>
          <w:sz w:val="2"/>
        </w:rPr>
      </w:r>
    </w:p>
    <w:p>
      <w:pPr>
        <w:spacing w:before="38"/>
        <w:ind w:left="436" w:right="0" w:firstLine="0"/>
        <w:jc w:val="left"/>
        <w:rPr>
          <w:sz w:val="12"/>
        </w:rPr>
      </w:pPr>
      <w:r>
        <w:rPr/>
        <w:br w:type="column"/>
      </w:r>
      <w:r>
        <w:rPr>
          <w:color w:val="292425"/>
          <w:w w:val="110"/>
          <w:sz w:val="12"/>
        </w:rPr>
        <w:t>Probability,</w:t>
      </w:r>
      <w:r>
        <w:rPr>
          <w:color w:val="292425"/>
          <w:spacing w:val="-14"/>
          <w:w w:val="110"/>
          <w:sz w:val="12"/>
        </w:rPr>
        <w:t> </w:t>
      </w:r>
      <w:r>
        <w:rPr>
          <w:color w:val="292425"/>
          <w:w w:val="110"/>
          <w:sz w:val="12"/>
        </w:rPr>
        <w:t>per</w:t>
      </w:r>
      <w:r>
        <w:rPr>
          <w:color w:val="292425"/>
          <w:spacing w:val="-14"/>
          <w:w w:val="110"/>
          <w:sz w:val="12"/>
        </w:rPr>
        <w:t> </w:t>
      </w:r>
      <w:r>
        <w:rPr>
          <w:color w:val="292425"/>
          <w:spacing w:val="-5"/>
          <w:w w:val="110"/>
          <w:sz w:val="12"/>
        </w:rPr>
        <w:t>cent</w:t>
      </w:r>
    </w:p>
    <w:p>
      <w:pPr>
        <w:pStyle w:val="BodyText"/>
        <w:spacing w:before="6"/>
        <w:rPr>
          <w:sz w:val="2"/>
        </w:rPr>
      </w:pPr>
    </w:p>
    <w:p>
      <w:pPr>
        <w:pStyle w:val="BodyText"/>
        <w:spacing w:line="20" w:lineRule="exact"/>
        <w:ind w:left="1423" w:right="-87"/>
        <w:rPr>
          <w:sz w:val="2"/>
        </w:rPr>
      </w:pPr>
      <w:r>
        <w:rPr>
          <w:sz w:val="2"/>
        </w:rPr>
        <w:pict>
          <v:group style="width:2.65pt;height:.5pt;mso-position-horizontal-relative:char;mso-position-vertical-relative:line" coordorigin="0,0" coordsize="53,10">
            <v:line style="position:absolute" from="0,5" to="52,5" stroked="true" strokeweight=".5pt" strokecolor="#292425">
              <v:stroke dashstyle="solid"/>
            </v:line>
          </v:group>
        </w:pict>
      </w:r>
      <w:r>
        <w:rPr>
          <w:sz w:val="2"/>
        </w:rPr>
      </w:r>
    </w:p>
    <w:p>
      <w:pPr>
        <w:pStyle w:val="BodyText"/>
        <w:spacing w:before="2"/>
        <w:rPr>
          <w:sz w:val="11"/>
        </w:rPr>
      </w:pPr>
      <w:r>
        <w:rPr/>
        <w:br w:type="column"/>
      </w:r>
      <w:r>
        <w:rPr>
          <w:sz w:val="11"/>
        </w:rPr>
      </w:r>
    </w:p>
    <w:p>
      <w:pPr>
        <w:spacing w:before="0"/>
        <w:ind w:left="-17" w:right="0" w:firstLine="0"/>
        <w:jc w:val="left"/>
        <w:rPr>
          <w:sz w:val="12"/>
        </w:rPr>
      </w:pPr>
      <w:r>
        <w:rPr>
          <w:color w:val="292425"/>
          <w:w w:val="120"/>
          <w:sz w:val="12"/>
        </w:rPr>
        <w:t>100</w:t>
      </w:r>
    </w:p>
    <w:p>
      <w:pPr>
        <w:spacing w:line="127" w:lineRule="exact" w:before="0"/>
        <w:ind w:left="436" w:right="0" w:firstLine="0"/>
        <w:jc w:val="left"/>
        <w:rPr>
          <w:sz w:val="12"/>
        </w:rPr>
      </w:pPr>
      <w:r>
        <w:rPr/>
        <w:br w:type="column"/>
      </w:r>
      <w:r>
        <w:rPr>
          <w:color w:val="292425"/>
          <w:w w:val="120"/>
          <w:sz w:val="12"/>
        </w:rPr>
        <w:t>2007 Q1</w:t>
      </w:r>
    </w:p>
    <w:p>
      <w:pPr>
        <w:pStyle w:val="BodyText"/>
        <w:rPr>
          <w:sz w:val="7"/>
        </w:rPr>
      </w:pPr>
    </w:p>
    <w:p>
      <w:pPr>
        <w:pStyle w:val="BodyText"/>
        <w:spacing w:line="20" w:lineRule="exact"/>
        <w:ind w:left="218"/>
        <w:rPr>
          <w:sz w:val="2"/>
        </w:rPr>
      </w:pPr>
      <w:r>
        <w:rPr>
          <w:sz w:val="2"/>
        </w:rPr>
        <w:pict>
          <v:group style="width:2.6pt;height:.5pt;mso-position-horizontal-relative:char;mso-position-vertical-relative:line" coordorigin="0,0" coordsize="52,10">
            <v:line style="position:absolute" from="0,5" to="51,5" stroked="true" strokeweight=".5pt" strokecolor="#292425">
              <v:stroke dashstyle="solid"/>
            </v:line>
          </v:group>
        </w:pict>
      </w:r>
      <w:r>
        <w:rPr>
          <w:sz w:val="2"/>
        </w:rPr>
      </w:r>
    </w:p>
    <w:p>
      <w:pPr>
        <w:spacing w:before="43"/>
        <w:ind w:left="436" w:right="0" w:firstLine="0"/>
        <w:jc w:val="left"/>
        <w:rPr>
          <w:sz w:val="12"/>
        </w:rPr>
      </w:pPr>
      <w:r>
        <w:rPr/>
        <w:br w:type="column"/>
      </w:r>
      <w:r>
        <w:rPr>
          <w:color w:val="292425"/>
          <w:w w:val="110"/>
          <w:sz w:val="12"/>
        </w:rPr>
        <w:t>Probability,</w:t>
      </w:r>
      <w:r>
        <w:rPr>
          <w:color w:val="292425"/>
          <w:spacing w:val="-14"/>
          <w:w w:val="110"/>
          <w:sz w:val="12"/>
        </w:rPr>
        <w:t> </w:t>
      </w:r>
      <w:r>
        <w:rPr>
          <w:color w:val="292425"/>
          <w:w w:val="110"/>
          <w:sz w:val="12"/>
        </w:rPr>
        <w:t>per</w:t>
      </w:r>
      <w:r>
        <w:rPr>
          <w:color w:val="292425"/>
          <w:spacing w:val="-14"/>
          <w:w w:val="110"/>
          <w:sz w:val="12"/>
        </w:rPr>
        <w:t> </w:t>
      </w:r>
      <w:r>
        <w:rPr>
          <w:color w:val="292425"/>
          <w:spacing w:val="-5"/>
          <w:w w:val="110"/>
          <w:sz w:val="12"/>
        </w:rPr>
        <w:t>cent</w:t>
      </w:r>
    </w:p>
    <w:p>
      <w:pPr>
        <w:pStyle w:val="BodyText"/>
        <w:spacing w:line="20" w:lineRule="exact"/>
        <w:ind w:left="1417" w:right="-72"/>
        <w:rPr>
          <w:sz w:val="2"/>
        </w:rPr>
      </w:pPr>
      <w:r>
        <w:rPr>
          <w:sz w:val="2"/>
        </w:rPr>
        <w:pict>
          <v:group style="width:2.6pt;height:.5pt;mso-position-horizontal-relative:char;mso-position-vertical-relative:line" coordorigin="0,0" coordsize="52,10">
            <v:line style="position:absolute" from="0,5" to="51,5" stroked="true" strokeweight=".5pt" strokecolor="#292425">
              <v:stroke dashstyle="solid"/>
            </v:line>
          </v:group>
        </w:pict>
      </w:r>
      <w:r>
        <w:rPr>
          <w:sz w:val="2"/>
        </w:rPr>
      </w:r>
    </w:p>
    <w:p>
      <w:pPr>
        <w:pStyle w:val="BodyText"/>
        <w:spacing w:before="8"/>
        <w:rPr>
          <w:sz w:val="11"/>
        </w:rPr>
      </w:pPr>
      <w:r>
        <w:rPr/>
        <w:br w:type="column"/>
      </w:r>
      <w:r>
        <w:rPr>
          <w:sz w:val="11"/>
        </w:rPr>
      </w:r>
    </w:p>
    <w:p>
      <w:pPr>
        <w:spacing w:before="0"/>
        <w:ind w:left="-12" w:right="0" w:firstLine="0"/>
        <w:jc w:val="left"/>
        <w:rPr>
          <w:sz w:val="12"/>
        </w:rPr>
      </w:pPr>
      <w:r>
        <w:rPr>
          <w:color w:val="292425"/>
          <w:w w:val="120"/>
          <w:sz w:val="12"/>
        </w:rPr>
        <w:t>100</w:t>
      </w:r>
    </w:p>
    <w:p>
      <w:pPr>
        <w:spacing w:after="0"/>
        <w:jc w:val="left"/>
        <w:rPr>
          <w:sz w:val="12"/>
        </w:rPr>
        <w:sectPr>
          <w:type w:val="continuous"/>
          <w:pgSz w:w="11900" w:h="16840"/>
          <w:pgMar w:top="1140" w:bottom="0" w:left="640" w:right="620"/>
          <w:cols w:num="6" w:equalWidth="0">
            <w:col w:w="946" w:space="1576"/>
            <w:col w:w="1475" w:space="40"/>
            <w:col w:w="243" w:space="511"/>
            <w:col w:w="946" w:space="1545"/>
            <w:col w:w="1475" w:space="40"/>
            <w:col w:w="1843"/>
          </w:cols>
        </w:sectPr>
      </w:pPr>
    </w:p>
    <w:p>
      <w:pPr>
        <w:pStyle w:val="BodyText"/>
        <w:spacing w:before="10"/>
        <w:rPr>
          <w:sz w:val="29"/>
        </w:rPr>
      </w:pPr>
    </w:p>
    <w:p>
      <w:pPr>
        <w:tabs>
          <w:tab w:pos="8856" w:val="left" w:leader="none"/>
        </w:tabs>
        <w:spacing w:before="76"/>
        <w:ind w:left="4089" w:right="0" w:firstLine="0"/>
        <w:jc w:val="left"/>
        <w:rPr>
          <w:sz w:val="12"/>
        </w:rPr>
      </w:pPr>
      <w:r>
        <w:rPr/>
        <w:pict>
          <v:line style="position:absolute;mso-position-horizontal-relative:page;mso-position-vertical-relative:paragraph;z-index:-21744128" from="467.290009pt,8.198168pt" to="469.854009pt,8.198168pt" stroked="true" strokeweight=".5pt" strokecolor="#292425">
            <v:stroke dashstyle="solid"/>
            <w10:wrap type="none"/>
          </v:line>
        </w:pict>
      </w:r>
      <w:r>
        <w:rPr/>
        <w:pict>
          <v:line style="position:absolute;mso-position-horizontal-relative:page;mso-position-vertical-relative:paragraph;z-index:-21742592" from="282.709991pt,8.355167pt" to="285.272991pt,8.355167pt" stroked="true" strokeweight=".5pt" strokecolor="#292425">
            <v:stroke dashstyle="solid"/>
            <w10:wrap type="none"/>
          </v:line>
        </w:pict>
      </w:r>
      <w:r>
        <w:rPr/>
        <w:pict>
          <v:line style="position:absolute;mso-position-horizontal-relative:page;mso-position-vertical-relative:paragraph;z-index:16264704" from="229.531006pt,8.393167pt" to="232.135006pt,8.393167pt" stroked="true" strokeweight=".5pt" strokecolor="#292425">
            <v:stroke dashstyle="solid"/>
            <w10:wrap type="none"/>
          </v:line>
        </w:pict>
      </w:r>
      <w:r>
        <w:rPr/>
        <w:pict>
          <v:line style="position:absolute;mso-position-horizontal-relative:page;mso-position-vertical-relative:paragraph;z-index:16266752" from="43.09pt,8.544168pt" to="45.694pt,8.544168pt" stroked="true" strokeweight=".5pt" strokecolor="#292425">
            <v:stroke dashstyle="solid"/>
            <w10:wrap type="none"/>
          </v:line>
        </w:pict>
      </w:r>
      <w:r>
        <w:rPr>
          <w:color w:val="292425"/>
          <w:w w:val="120"/>
          <w:position w:val="2"/>
          <w:sz w:val="12"/>
        </w:rPr>
        <w:t>80</w:t>
        <w:tab/>
      </w:r>
      <w:r>
        <w:rPr>
          <w:color w:val="292425"/>
          <w:w w:val="120"/>
          <w:sz w:val="12"/>
        </w:rPr>
        <w:t>80</w:t>
      </w:r>
    </w:p>
    <w:p>
      <w:pPr>
        <w:pStyle w:val="BodyText"/>
        <w:spacing w:before="8"/>
        <w:rPr>
          <w:sz w:val="29"/>
        </w:rPr>
      </w:pPr>
    </w:p>
    <w:p>
      <w:pPr>
        <w:tabs>
          <w:tab w:pos="8856" w:val="left" w:leader="none"/>
        </w:tabs>
        <w:spacing w:before="81"/>
        <w:ind w:left="4089" w:right="0" w:firstLine="0"/>
        <w:jc w:val="left"/>
        <w:rPr>
          <w:sz w:val="12"/>
        </w:rPr>
      </w:pPr>
      <w:r>
        <w:rPr/>
        <w:pict>
          <v:line style="position:absolute;mso-position-horizontal-relative:page;mso-position-vertical-relative:paragraph;z-index:-21744640" from="467.290009pt,7.947993pt" to="469.854009pt,7.947993pt" stroked="true" strokeweight=".5pt" strokecolor="#292425">
            <v:stroke dashstyle="solid"/>
            <w10:wrap type="none"/>
          </v:line>
        </w:pict>
      </w:r>
      <w:r>
        <w:rPr/>
        <w:pict>
          <v:line style="position:absolute;mso-position-horizontal-relative:page;mso-position-vertical-relative:paragraph;z-index:-21743104" from="282.709991pt,8.103992pt" to="285.272991pt,8.103992pt" stroked="true" strokeweight=".5pt" strokecolor="#292425">
            <v:stroke dashstyle="solid"/>
            <w10:wrap type="none"/>
          </v:line>
        </w:pict>
      </w:r>
      <w:r>
        <w:rPr/>
        <w:pict>
          <v:line style="position:absolute;mso-position-horizontal-relative:page;mso-position-vertical-relative:paragraph;z-index:16264192" from="229.531006pt,8.529993pt" to="232.135006pt,8.529993pt" stroked="true" strokeweight=".5pt" strokecolor="#292425">
            <v:stroke dashstyle="solid"/>
            <w10:wrap type="none"/>
          </v:line>
        </w:pict>
      </w:r>
      <w:r>
        <w:rPr/>
        <w:pict>
          <v:line style="position:absolute;mso-position-horizontal-relative:page;mso-position-vertical-relative:paragraph;z-index:16266240" from="43.09pt,8.681993pt" to="45.694pt,8.681993pt" stroked="true" strokeweight=".5pt" strokecolor="#292425">
            <v:stroke dashstyle="solid"/>
            <w10:wrap type="none"/>
          </v:line>
        </w:pict>
      </w:r>
      <w:r>
        <w:rPr>
          <w:color w:val="292425"/>
          <w:w w:val="120"/>
          <w:position w:val="1"/>
          <w:sz w:val="12"/>
        </w:rPr>
        <w:t>60</w:t>
        <w:tab/>
      </w:r>
      <w:r>
        <w:rPr>
          <w:color w:val="292425"/>
          <w:w w:val="120"/>
          <w:sz w:val="12"/>
        </w:rPr>
        <w:t>60</w:t>
      </w:r>
    </w:p>
    <w:p>
      <w:pPr>
        <w:pStyle w:val="BodyText"/>
      </w:pPr>
    </w:p>
    <w:p>
      <w:pPr>
        <w:pStyle w:val="BodyText"/>
        <w:spacing w:before="9"/>
        <w:rPr>
          <w:sz w:val="16"/>
        </w:rPr>
      </w:pPr>
    </w:p>
    <w:p>
      <w:pPr>
        <w:tabs>
          <w:tab w:pos="8856" w:val="left" w:leader="none"/>
        </w:tabs>
        <w:spacing w:before="0"/>
        <w:ind w:left="4089" w:right="0" w:firstLine="0"/>
        <w:jc w:val="left"/>
        <w:rPr>
          <w:sz w:val="12"/>
        </w:rPr>
      </w:pPr>
      <w:r>
        <w:rPr/>
        <w:pict>
          <v:group style="position:absolute;margin-left:282.709991pt;margin-top:-8.101342pt;width:180.95pt;height:69.5pt;mso-position-horizontal-relative:page;mso-position-vertical-relative:paragraph;z-index:-21746688" coordorigin="5654,-162" coordsize="3619,1390">
            <v:rect style="position:absolute;left:5917;top:595;width:197;height:624" filled="true" fillcolor="#97c83e" stroked="false">
              <v:fill type="solid"/>
            </v:rect>
            <v:rect style="position:absolute;left:5917;top:595;width:197;height:624" filled="false" stroked="true" strokeweight=".5pt" strokecolor="#292425">
              <v:stroke dashstyle="solid"/>
            </v:rect>
            <v:rect style="position:absolute;left:6114;top:624;width:194;height:595" filled="true" fillcolor="#523391" stroked="false">
              <v:fill type="solid"/>
            </v:rect>
            <v:rect style="position:absolute;left:6114;top:624;width:194;height:595" filled="false" stroked="true" strokeweight=".5pt" strokecolor="#292425">
              <v:stroke dashstyle="solid"/>
            </v:rect>
            <v:rect style="position:absolute;left:6307;top:715;width:197;height:504" filled="true" fillcolor="#b4dfdf" stroked="false">
              <v:fill type="solid"/>
            </v:rect>
            <v:rect style="position:absolute;left:6307;top:715;width:197;height:504" filled="false" stroked="true" strokeweight=".5pt" strokecolor="#292425">
              <v:stroke dashstyle="solid"/>
            </v:rect>
            <v:rect style="position:absolute;left:6793;top:-158;width:194;height:1377" filled="true" fillcolor="#97c83e" stroked="false">
              <v:fill type="solid"/>
            </v:rect>
            <v:rect style="position:absolute;left:6793;top:-158;width:194;height:1377" filled="false" stroked="true" strokeweight=".5pt" strokecolor="#292425">
              <v:stroke dashstyle="solid"/>
            </v:rect>
            <v:rect style="position:absolute;left:6986;top:202;width:197;height:1017" filled="true" fillcolor="#523391" stroked="false">
              <v:fill type="solid"/>
            </v:rect>
            <v:rect style="position:absolute;left:6986;top:202;width:197;height:1017" filled="false" stroked="true" strokeweight=".5pt" strokecolor="#292425">
              <v:stroke dashstyle="solid"/>
            </v:rect>
            <v:rect style="position:absolute;left:7182;top:250;width:194;height:969" filled="true" fillcolor="#b4dfdf" stroked="false">
              <v:fill type="solid"/>
            </v:rect>
            <v:rect style="position:absolute;left:7182;top:250;width:194;height:969" filled="false" stroked="true" strokeweight=".5pt" strokecolor="#292425">
              <v:stroke dashstyle="solid"/>
            </v:rect>
            <v:rect style="position:absolute;left:7665;top:423;width:197;height:796" filled="true" fillcolor="#97c83e" stroked="false">
              <v:fill type="solid"/>
            </v:rect>
            <v:rect style="position:absolute;left:7665;top:423;width:197;height:796" filled="false" stroked="true" strokeweight=".5pt" strokecolor="#292425">
              <v:stroke dashstyle="solid"/>
            </v:rect>
            <v:rect style="position:absolute;left:7861;top:312;width:194;height:907" filled="true" fillcolor="#523391" stroked="false">
              <v:fill type="solid"/>
            </v:rect>
            <v:rect style="position:absolute;left:7861;top:312;width:194;height:907" filled="false" stroked="true" strokeweight=".5pt" strokecolor="#292425">
              <v:stroke dashstyle="solid"/>
            </v:rect>
            <v:rect style="position:absolute;left:8054;top:250;width:197;height:969" filled="true" fillcolor="#b4dfdf" stroked="false">
              <v:fill type="solid"/>
            </v:rect>
            <v:rect style="position:absolute;left:8054;top:250;width:197;height:969" filled="false" stroked="true" strokeweight=".5pt" strokecolor="#292425">
              <v:stroke dashstyle="solid"/>
            </v:rect>
            <v:rect style="position:absolute;left:8540;top:1161;width:194;height:58" filled="true" fillcolor="#97c83e" stroked="false">
              <v:fill type="solid"/>
            </v:rect>
            <v:rect style="position:absolute;left:8540;top:1161;width:194;height:58" filled="false" stroked="true" strokeweight=".5pt" strokecolor="#292425">
              <v:stroke dashstyle="solid"/>
            </v:rect>
            <v:rect style="position:absolute;left:8733;top:883;width:197;height:336" filled="true" fillcolor="#523391" stroked="false">
              <v:fill type="solid"/>
            </v:rect>
            <v:rect style="position:absolute;left:8733;top:883;width:197;height:336" filled="false" stroked="true" strokeweight=".5pt" strokecolor="#292425">
              <v:stroke dashstyle="solid"/>
            </v:rect>
            <v:rect style="position:absolute;left:8929;top:806;width:194;height:413" filled="true" fillcolor="#b4dfdf" stroked="false">
              <v:fill type="solid"/>
            </v:rect>
            <v:rect style="position:absolute;left:8929;top:806;width:194;height:413" filled="false" stroked="true" strokeweight=".5pt" strokecolor="#292425">
              <v:stroke dashstyle="solid"/>
            </v:rect>
            <v:shape style="position:absolute;left:5773;top:1139;width:3495;height:82" coordorigin="5773,1139" coordsize="3495,82" path="m5773,1219l9268,1219m5773,1221l5773,1139m6648,1221l6648,1139m7520,1221l7520,1139m8395,1221l8395,1139m9268,1221l9268,1139e" filled="false" stroked="true" strokeweight=".5pt" strokecolor="#292425">
              <v:path arrowok="t"/>
              <v:stroke dashstyle="solid"/>
            </v:shape>
            <v:shape style="position:absolute;left:5654;top:81;width:52;height:1142" coordorigin="5654,81" coordsize="52,1142" path="m5654,1222l5705,1222m5654,652l5705,652m5654,81l5705,81e" filled="false" stroked="true" strokeweight=".5pt" strokecolor="#292425">
              <v:path arrowok="t"/>
              <v:stroke dashstyle="solid"/>
            </v:shape>
            <w10:wrap type="none"/>
          </v:group>
        </w:pict>
      </w:r>
      <w:r>
        <w:rPr/>
        <w:pict>
          <v:line style="position:absolute;mso-position-horizontal-relative:page;mso-position-vertical-relative:paragraph;z-index:-21745152" from="467.290009pt,3.896658pt" to="469.854009pt,3.896658pt" stroked="true" strokeweight=".5pt" strokecolor="#292425">
            <v:stroke dashstyle="solid"/>
            <w10:wrap type="none"/>
          </v:line>
        </w:pict>
      </w:r>
      <w:r>
        <w:rPr/>
        <w:pict>
          <v:group style="position:absolute;margin-left:49.514pt;margin-top:-5.170342pt;width:176.35pt;height:68.350pt;mso-position-horizontal-relative:page;mso-position-vertical-relative:paragraph;z-index:16262144" coordorigin="990,-103" coordsize="3527,1367">
            <v:rect style="position:absolute;left:1139;top:217;width:197;height:1028" filled="true" fillcolor="#97c83e" stroked="false">
              <v:fill type="solid"/>
            </v:rect>
            <v:rect style="position:absolute;left:1139;top:217;width:197;height:1028" filled="false" stroked="true" strokeweight=".5pt" strokecolor="#292425">
              <v:stroke dashstyle="solid"/>
            </v:rect>
            <v:rect style="position:absolute;left:1335;top:586;width:197;height:659" filled="true" fillcolor="#523391" stroked="false">
              <v:fill type="solid"/>
            </v:rect>
            <v:rect style="position:absolute;left:1335;top:586;width:197;height:659" filled="false" stroked="true" strokeweight=".5pt" strokecolor="#292425">
              <v:stroke dashstyle="solid"/>
            </v:rect>
            <v:rect style="position:absolute;left:1531;top:608;width:197;height:637" filled="true" fillcolor="#b4dfdf" stroked="false">
              <v:fill type="solid"/>
            </v:rect>
            <v:rect style="position:absolute;left:1531;top:608;width:197;height:637" filled="false" stroked="true" strokeweight=".5pt" strokecolor="#292425">
              <v:stroke dashstyle="solid"/>
            </v:rect>
            <v:rect style="position:absolute;left:2019;top:-99;width:197;height:1344" filled="true" fillcolor="#97c83e" stroked="false">
              <v:fill type="solid"/>
            </v:rect>
            <v:rect style="position:absolute;left:2019;top:-99;width:197;height:1344" filled="false" stroked="true" strokeweight=".5pt" strokecolor="#292425">
              <v:stroke dashstyle="solid"/>
            </v:rect>
            <v:rect style="position:absolute;left:2215;top:355;width:197;height:890" filled="true" fillcolor="#523391" stroked="false">
              <v:fill type="solid"/>
            </v:rect>
            <v:rect style="position:absolute;left:2215;top:355;width:197;height:890" filled="false" stroked="true" strokeweight=".5pt" strokecolor="#292425">
              <v:stroke dashstyle="solid"/>
            </v:rect>
            <v:rect style="position:absolute;left:2411;top:431;width:197;height:815" filled="true" fillcolor="#b4dfdf" stroked="false">
              <v:fill type="solid"/>
            </v:rect>
            <v:rect style="position:absolute;left:2411;top:431;width:197;height:815" filled="false" stroked="true" strokeweight=".5pt" strokecolor="#292425">
              <v:stroke dashstyle="solid"/>
            </v:rect>
            <v:rect style="position:absolute;left:2899;top:764;width:197;height:481" filled="true" fillcolor="#97c83e" stroked="false">
              <v:fill type="solid"/>
            </v:rect>
            <v:rect style="position:absolute;left:2899;top:764;width:197;height:481" filled="false" stroked="true" strokeweight=".5pt" strokecolor="#292425">
              <v:stroke dashstyle="solid"/>
            </v:rect>
            <v:rect style="position:absolute;left:3095;top:324;width:194;height:921" filled="true" fillcolor="#523391" stroked="false">
              <v:fill type="solid"/>
            </v:rect>
            <v:rect style="position:absolute;left:3095;top:324;width:194;height:921" filled="false" stroked="true" strokeweight=".5pt" strokecolor="#292425">
              <v:stroke dashstyle="solid"/>
            </v:rect>
            <v:rect style="position:absolute;left:3288;top:337;width:197;height:908" filled="true" fillcolor="#b4dfdf" stroked="false">
              <v:fill type="solid"/>
            </v:rect>
            <v:rect style="position:absolute;left:3288;top:337;width:197;height:908" filled="false" stroked="true" strokeweight=".5pt" strokecolor="#292425">
              <v:stroke dashstyle="solid"/>
            </v:rect>
            <v:rect style="position:absolute;left:3775;top:1218;width:197;height:27" filled="true" fillcolor="#97c83e" stroked="false">
              <v:fill type="solid"/>
            </v:rect>
            <v:shape style="position:absolute;left:3770;top:1213;width:207;height:51" coordorigin="3771,1213" coordsize="207,51" path="m3977,1213l3771,1213,3771,1232,3771,1245,3771,1263,3977,1263,3977,1245,3977,1232,3977,1213xe" filled="true" fillcolor="#292425" stroked="false">
              <v:path arrowok="t"/>
              <v:fill type="solid"/>
            </v:shape>
            <v:rect style="position:absolute;left:3972;top:835;width:197;height:410" filled="true" fillcolor="#523391" stroked="false">
              <v:fill type="solid"/>
            </v:rect>
            <v:rect style="position:absolute;left:3972;top:835;width:197;height:410" filled="false" stroked="true" strokeweight=".5pt" strokecolor="#292425">
              <v:stroke dashstyle="solid"/>
            </v:rect>
            <v:rect style="position:absolute;left:4168;top:720;width:197;height:525" filled="true" fillcolor="#b4dfdf" stroked="false">
              <v:fill type="solid"/>
            </v:rect>
            <v:rect style="position:absolute;left:4168;top:720;width:197;height:525" filled="false" stroked="true" strokeweight=".5pt" strokecolor="#292425">
              <v:stroke dashstyle="solid"/>
            </v:rect>
            <v:shape style="position:absolute;left:995;top:1164;width:3517;height:81" coordorigin="995,1165" coordsize="3517,81" path="m995,1245l4512,1245m995,1240l995,1165m1875,1240l1875,1165m2755,1240l2755,1165m3632,1240l3632,1165m4512,1240l4512,1165e" filled="false" stroked="true" strokeweight=".5pt" strokecolor="#292425">
              <v:path arrowok="t"/>
              <v:stroke dashstyle="solid"/>
            </v:shape>
            <w10:wrap type="none"/>
          </v:group>
        </w:pict>
      </w:r>
      <w:r>
        <w:rPr/>
        <w:pict>
          <v:line style="position:absolute;mso-position-horizontal-relative:page;mso-position-vertical-relative:paragraph;z-index:16263680" from="229.531006pt,4.645658pt" to="232.135006pt,4.645658pt" stroked="true" strokeweight=".5pt" strokecolor="#292425">
            <v:stroke dashstyle="solid"/>
            <w10:wrap type="none"/>
          </v:line>
        </w:pict>
      </w:r>
      <w:r>
        <w:rPr/>
        <w:pict>
          <v:line style="position:absolute;mso-position-horizontal-relative:page;mso-position-vertical-relative:paragraph;z-index:16265728" from="43.09pt,4.797658pt" to="45.694pt,4.797658pt" stroked="true" strokeweight=".5pt" strokecolor="#292425">
            <v:stroke dashstyle="solid"/>
            <w10:wrap type="none"/>
          </v:line>
        </w:pict>
      </w:r>
      <w:r>
        <w:rPr>
          <w:color w:val="292425"/>
          <w:w w:val="120"/>
          <w:position w:val="1"/>
          <w:sz w:val="12"/>
        </w:rPr>
        <w:t>40</w:t>
        <w:tab/>
      </w:r>
      <w:r>
        <w:rPr>
          <w:color w:val="292425"/>
          <w:w w:val="120"/>
          <w:sz w:val="12"/>
        </w:rPr>
        <w:t>40</w:t>
      </w:r>
    </w:p>
    <w:p>
      <w:pPr>
        <w:pStyle w:val="BodyText"/>
      </w:pPr>
    </w:p>
    <w:p>
      <w:pPr>
        <w:pStyle w:val="BodyText"/>
        <w:spacing w:before="7"/>
        <w:rPr>
          <w:sz w:val="17"/>
        </w:rPr>
      </w:pPr>
    </w:p>
    <w:p>
      <w:pPr>
        <w:tabs>
          <w:tab w:pos="8856" w:val="left" w:leader="none"/>
        </w:tabs>
        <w:spacing w:before="0"/>
        <w:ind w:left="4089" w:right="0" w:firstLine="0"/>
        <w:jc w:val="left"/>
        <w:rPr>
          <w:sz w:val="12"/>
        </w:rPr>
      </w:pPr>
      <w:r>
        <w:rPr/>
        <w:pict>
          <v:line style="position:absolute;mso-position-horizontal-relative:page;mso-position-vertical-relative:paragraph;z-index:-21745664" from="467.290009pt,3.397704pt" to="469.854009pt,3.397704pt" stroked="true" strokeweight=".5pt" strokecolor="#292425">
            <v:stroke dashstyle="solid"/>
            <w10:wrap type="none"/>
          </v:line>
        </w:pict>
      </w:r>
      <w:r>
        <w:rPr/>
        <w:pict>
          <v:line style="position:absolute;mso-position-horizontal-relative:page;mso-position-vertical-relative:paragraph;z-index:16263168" from="229.531006pt,4.532704pt" to="232.135006pt,4.532704pt" stroked="true" strokeweight=".5pt" strokecolor="#292425">
            <v:stroke dashstyle="solid"/>
            <w10:wrap type="none"/>
          </v:line>
        </w:pict>
      </w:r>
      <w:r>
        <w:rPr/>
        <w:pict>
          <v:line style="position:absolute;mso-position-horizontal-relative:page;mso-position-vertical-relative:paragraph;z-index:16265216" from="43.09pt,4.685704pt" to="45.694pt,4.685704pt" stroked="true" strokeweight=".5pt" strokecolor="#292425">
            <v:stroke dashstyle="solid"/>
            <w10:wrap type="none"/>
          </v:line>
        </w:pict>
      </w:r>
      <w:r>
        <w:rPr>
          <w:color w:val="292425"/>
          <w:w w:val="120"/>
          <w:sz w:val="12"/>
        </w:rPr>
        <w:t>20</w:t>
        <w:tab/>
        <w:t>20</w:t>
      </w:r>
    </w:p>
    <w:p>
      <w:pPr>
        <w:pStyle w:val="BodyText"/>
      </w:pPr>
    </w:p>
    <w:p>
      <w:pPr>
        <w:spacing w:after="0"/>
        <w:sectPr>
          <w:type w:val="continuous"/>
          <w:pgSz w:w="11900" w:h="16840"/>
          <w:pgMar w:top="1140" w:bottom="0" w:left="640" w:right="620"/>
        </w:sectPr>
      </w:pPr>
    </w:p>
    <w:p>
      <w:pPr>
        <w:pStyle w:val="BodyText"/>
        <w:spacing w:before="7"/>
        <w:rPr>
          <w:sz w:val="25"/>
        </w:rPr>
      </w:pPr>
    </w:p>
    <w:p>
      <w:pPr>
        <w:pStyle w:val="BodyText"/>
        <w:spacing w:line="20" w:lineRule="exact"/>
        <w:ind w:left="216"/>
        <w:rPr>
          <w:sz w:val="2"/>
        </w:rPr>
      </w:pPr>
      <w:r>
        <w:rPr>
          <w:sz w:val="2"/>
        </w:rPr>
        <w:pict>
          <v:group style="width:2.65pt;height:.5pt;mso-position-horizontal-relative:char;mso-position-vertical-relative:line" coordorigin="0,0" coordsize="53,10">
            <v:line style="position:absolute" from="0,5" to="52,5" stroked="true" strokeweight=".5pt" strokecolor="#292425">
              <v:stroke dashstyle="solid"/>
            </v:line>
          </v:group>
        </w:pict>
      </w:r>
      <w:r>
        <w:rPr>
          <w:sz w:val="2"/>
        </w:rPr>
      </w:r>
    </w:p>
    <w:p>
      <w:pPr>
        <w:spacing w:before="2"/>
        <w:ind w:left="0" w:right="0" w:firstLine="0"/>
        <w:jc w:val="right"/>
        <w:rPr>
          <w:sz w:val="12"/>
        </w:rPr>
      </w:pPr>
      <w:r>
        <w:rPr>
          <w:color w:val="292425"/>
          <w:w w:val="95"/>
          <w:sz w:val="12"/>
        </w:rPr>
        <w:t>&lt;1.5</w:t>
      </w:r>
    </w:p>
    <w:p>
      <w:pPr>
        <w:pStyle w:val="BodyText"/>
        <w:rPr>
          <w:sz w:val="12"/>
        </w:rPr>
      </w:pPr>
      <w:r>
        <w:rPr/>
        <w:br w:type="column"/>
      </w:r>
      <w:r>
        <w:rPr>
          <w:sz w:val="12"/>
        </w:rPr>
      </w:r>
    </w:p>
    <w:p>
      <w:pPr>
        <w:pStyle w:val="BodyText"/>
        <w:spacing w:before="6"/>
        <w:rPr>
          <w:sz w:val="15"/>
        </w:rPr>
      </w:pPr>
    </w:p>
    <w:p>
      <w:pPr>
        <w:spacing w:before="0"/>
        <w:ind w:left="548" w:right="0" w:firstLine="0"/>
        <w:jc w:val="left"/>
        <w:rPr>
          <w:sz w:val="12"/>
        </w:rPr>
      </w:pPr>
      <w:r>
        <w:rPr>
          <w:color w:val="292425"/>
          <w:w w:val="115"/>
          <w:sz w:val="12"/>
        </w:rPr>
        <w:t>1.5–2.0</w:t>
      </w:r>
    </w:p>
    <w:p>
      <w:pPr>
        <w:pStyle w:val="BodyText"/>
        <w:rPr>
          <w:sz w:val="12"/>
        </w:rPr>
      </w:pPr>
      <w:r>
        <w:rPr/>
        <w:br w:type="column"/>
      </w:r>
      <w:r>
        <w:rPr>
          <w:sz w:val="12"/>
        </w:rPr>
      </w:r>
    </w:p>
    <w:p>
      <w:pPr>
        <w:pStyle w:val="BodyText"/>
        <w:spacing w:before="6"/>
        <w:rPr>
          <w:sz w:val="15"/>
        </w:rPr>
      </w:pPr>
    </w:p>
    <w:p>
      <w:pPr>
        <w:spacing w:before="0"/>
        <w:ind w:left="426" w:right="0" w:firstLine="0"/>
        <w:jc w:val="left"/>
        <w:rPr>
          <w:sz w:val="12"/>
        </w:rPr>
      </w:pPr>
      <w:r>
        <w:rPr>
          <w:color w:val="292425"/>
          <w:w w:val="115"/>
          <w:sz w:val="12"/>
        </w:rPr>
        <w:t>2.0–2.5</w:t>
      </w:r>
    </w:p>
    <w:p>
      <w:pPr>
        <w:pStyle w:val="BodyText"/>
        <w:rPr>
          <w:sz w:val="12"/>
        </w:rPr>
      </w:pPr>
      <w:r>
        <w:rPr/>
        <w:br w:type="column"/>
      </w:r>
      <w:r>
        <w:rPr>
          <w:sz w:val="12"/>
        </w:rPr>
      </w:r>
    </w:p>
    <w:p>
      <w:pPr>
        <w:spacing w:line="119" w:lineRule="exact" w:before="79"/>
        <w:ind w:left="1316" w:right="0" w:firstLine="0"/>
        <w:jc w:val="center"/>
        <w:rPr>
          <w:sz w:val="12"/>
        </w:rPr>
      </w:pPr>
      <w:r>
        <w:rPr>
          <w:color w:val="292425"/>
          <w:w w:val="121"/>
          <w:sz w:val="12"/>
        </w:rPr>
        <w:t>0</w:t>
      </w:r>
    </w:p>
    <w:p>
      <w:pPr>
        <w:spacing w:line="119" w:lineRule="exact" w:before="0"/>
        <w:ind w:left="484" w:right="728" w:firstLine="0"/>
        <w:jc w:val="center"/>
        <w:rPr>
          <w:sz w:val="12"/>
        </w:rPr>
      </w:pPr>
      <w:r>
        <w:rPr/>
        <w:pict>
          <v:line style="position:absolute;mso-position-horizontal-relative:page;mso-position-vertical-relative:paragraph;z-index:16262656" from="229.531006pt,-1.955042pt" to="232.135006pt,-1.955042pt" stroked="true" strokeweight=".5pt" strokecolor="#292425">
            <v:stroke dashstyle="solid"/>
            <w10:wrap type="none"/>
          </v:line>
        </w:pict>
      </w:r>
      <w:r>
        <w:rPr>
          <w:color w:val="292425"/>
          <w:sz w:val="12"/>
        </w:rPr>
        <w:t>&gt;2.5</w:t>
      </w:r>
    </w:p>
    <w:p>
      <w:pPr>
        <w:pStyle w:val="BodyText"/>
        <w:rPr>
          <w:sz w:val="12"/>
        </w:rPr>
      </w:pPr>
      <w:r>
        <w:rPr/>
        <w:br w:type="column"/>
      </w:r>
      <w:r>
        <w:rPr>
          <w:sz w:val="12"/>
        </w:rPr>
      </w:r>
    </w:p>
    <w:p>
      <w:pPr>
        <w:spacing w:line="117" w:lineRule="exact" w:before="69"/>
        <w:ind w:left="4142" w:right="0" w:firstLine="0"/>
        <w:jc w:val="left"/>
        <w:rPr>
          <w:sz w:val="12"/>
        </w:rPr>
      </w:pPr>
      <w:r>
        <w:rPr>
          <w:color w:val="292425"/>
          <w:w w:val="121"/>
          <w:sz w:val="12"/>
        </w:rPr>
        <w:t>0</w:t>
      </w:r>
    </w:p>
    <w:p>
      <w:pPr>
        <w:tabs>
          <w:tab w:pos="1437" w:val="left" w:leader="none"/>
          <w:tab w:pos="2327" w:val="left" w:leader="none"/>
          <w:tab w:pos="3299" w:val="left" w:leader="none"/>
        </w:tabs>
        <w:spacing w:line="117" w:lineRule="exact" w:before="0"/>
        <w:ind w:left="667" w:right="0" w:firstLine="0"/>
        <w:jc w:val="left"/>
        <w:rPr>
          <w:sz w:val="12"/>
        </w:rPr>
      </w:pPr>
      <w:r>
        <w:rPr/>
        <w:pict>
          <v:line style="position:absolute;mso-position-horizontal-relative:page;mso-position-vertical-relative:paragraph;z-index:16258048" from="467.290009pt,-2.658043pt" to="469.854009pt,-2.658043pt" stroked="true" strokeweight=".5pt" strokecolor="#292425">
            <v:stroke dashstyle="solid"/>
            <w10:wrap type="none"/>
          </v:line>
        </w:pict>
      </w:r>
      <w:r>
        <w:rPr>
          <w:color w:val="292425"/>
          <w:w w:val="110"/>
          <w:sz w:val="12"/>
        </w:rPr>
        <w:t>&lt;2.0</w:t>
        <w:tab/>
        <w:t>2.0–3.0</w:t>
        <w:tab/>
        <w:t>3.0–4.0</w:t>
        <w:tab/>
        <w:t>&gt;4.0</w:t>
      </w:r>
    </w:p>
    <w:p>
      <w:pPr>
        <w:spacing w:after="0" w:line="117" w:lineRule="exact"/>
        <w:jc w:val="left"/>
        <w:rPr>
          <w:sz w:val="12"/>
        </w:rPr>
        <w:sectPr>
          <w:type w:val="continuous"/>
          <w:pgSz w:w="11900" w:h="16840"/>
          <w:pgMar w:top="1140" w:bottom="0" w:left="640" w:right="620"/>
          <w:cols w:num="5" w:equalWidth="0">
            <w:col w:w="884" w:space="40"/>
            <w:col w:w="963" w:space="39"/>
            <w:col w:w="841" w:space="39"/>
            <w:col w:w="1470" w:space="509"/>
            <w:col w:w="5855"/>
          </w:cols>
        </w:sectPr>
      </w:pPr>
    </w:p>
    <w:p>
      <w:pPr>
        <w:spacing w:before="36"/>
        <w:ind w:left="1785" w:right="1671" w:firstLine="0"/>
        <w:jc w:val="center"/>
        <w:rPr>
          <w:sz w:val="12"/>
        </w:rPr>
      </w:pPr>
      <w:r>
        <w:rPr>
          <w:color w:val="292425"/>
          <w:w w:val="105"/>
          <w:sz w:val="12"/>
        </w:rPr>
        <w:t>CPI inflation</w:t>
      </w:r>
    </w:p>
    <w:p>
      <w:pPr>
        <w:pStyle w:val="BodyText"/>
        <w:spacing w:before="3"/>
        <w:rPr>
          <w:sz w:val="12"/>
        </w:rPr>
      </w:pPr>
    </w:p>
    <w:p>
      <w:pPr>
        <w:spacing w:line="208" w:lineRule="auto" w:before="0"/>
        <w:ind w:left="427" w:right="-7" w:hanging="240"/>
        <w:jc w:val="left"/>
        <w:rPr>
          <w:sz w:val="12"/>
        </w:rPr>
      </w:pPr>
      <w:r>
        <w:rPr>
          <w:color w:val="292425"/>
          <w:w w:val="110"/>
          <w:sz w:val="12"/>
        </w:rPr>
        <w:t>(a) These figures are derived from the same distribution as Chart 6.3. They represent the probabilities that the MPC assigns to CPI inflation lying within a particular range at a specified time in the future.</w:t>
      </w:r>
    </w:p>
    <w:p>
      <w:pPr>
        <w:spacing w:before="30"/>
        <w:ind w:left="1752" w:right="0" w:firstLine="0"/>
        <w:jc w:val="left"/>
        <w:rPr>
          <w:sz w:val="12"/>
        </w:rPr>
      </w:pPr>
      <w:r>
        <w:rPr/>
        <w:br w:type="column"/>
      </w:r>
      <w:r>
        <w:rPr>
          <w:color w:val="292425"/>
          <w:w w:val="105"/>
          <w:sz w:val="12"/>
        </w:rPr>
        <w:t>GDP growth</w:t>
      </w:r>
    </w:p>
    <w:p>
      <w:pPr>
        <w:pStyle w:val="BodyText"/>
        <w:spacing w:before="9"/>
        <w:rPr>
          <w:sz w:val="12"/>
        </w:rPr>
      </w:pPr>
    </w:p>
    <w:p>
      <w:pPr>
        <w:spacing w:line="208" w:lineRule="auto" w:before="0"/>
        <w:ind w:left="427" w:right="1417" w:hanging="240"/>
        <w:jc w:val="left"/>
        <w:rPr>
          <w:sz w:val="12"/>
        </w:rPr>
      </w:pPr>
      <w:r>
        <w:rPr>
          <w:color w:val="292425"/>
          <w:w w:val="110"/>
          <w:sz w:val="12"/>
        </w:rPr>
        <w:t>(a) These figures are derived from the same distribution as Chart 6.2. They represent the probabilities that the MPC assigns to GDP growth lying within a particular range at a specified time in the future.</w:t>
      </w:r>
    </w:p>
    <w:p>
      <w:pPr>
        <w:spacing w:after="0" w:line="208" w:lineRule="auto"/>
        <w:jc w:val="left"/>
        <w:rPr>
          <w:sz w:val="12"/>
        </w:rPr>
        <w:sectPr>
          <w:type w:val="continuous"/>
          <w:pgSz w:w="11900" w:h="16840"/>
          <w:pgMar w:top="1140" w:bottom="0" w:left="640" w:right="620"/>
          <w:cols w:num="2" w:equalWidth="0">
            <w:col w:w="4152" w:space="660"/>
            <w:col w:w="5828"/>
          </w:cols>
        </w:sectPr>
      </w:pPr>
    </w:p>
    <w:p>
      <w:pPr>
        <w:pStyle w:val="BodyText"/>
      </w:pPr>
    </w:p>
    <w:p>
      <w:pPr>
        <w:pStyle w:val="BodyText"/>
      </w:pPr>
    </w:p>
    <w:p>
      <w:pPr>
        <w:pStyle w:val="BodyText"/>
        <w:spacing w:before="2"/>
        <w:rPr>
          <w:sz w:val="17"/>
        </w:rPr>
      </w:pPr>
    </w:p>
    <w:p>
      <w:pPr>
        <w:pStyle w:val="BodyText"/>
        <w:spacing w:line="292" w:lineRule="auto"/>
        <w:ind w:left="5105" w:right="295"/>
      </w:pPr>
      <w:r>
        <w:rPr>
          <w:color w:val="292425"/>
          <w:w w:val="110"/>
        </w:rPr>
        <w:t>The best collective judgement of the </w:t>
      </w:r>
      <w:r>
        <w:rPr>
          <w:color w:val="292425"/>
          <w:spacing w:val="-3"/>
          <w:w w:val="110"/>
        </w:rPr>
        <w:t>Committee </w:t>
      </w:r>
      <w:r>
        <w:rPr>
          <w:color w:val="292425"/>
          <w:w w:val="110"/>
        </w:rPr>
        <w:t>is that the risks </w:t>
      </w:r>
      <w:r>
        <w:rPr>
          <w:color w:val="292425"/>
          <w:spacing w:val="-4"/>
          <w:w w:val="110"/>
        </w:rPr>
        <w:t>to </w:t>
      </w:r>
      <w:r>
        <w:rPr>
          <w:color w:val="292425"/>
          <w:w w:val="110"/>
        </w:rPr>
        <w:t>both GDP growth and CPI inflation, relative </w:t>
      </w:r>
      <w:r>
        <w:rPr>
          <w:color w:val="292425"/>
          <w:spacing w:val="-4"/>
          <w:w w:val="110"/>
        </w:rPr>
        <w:t>to </w:t>
      </w:r>
      <w:r>
        <w:rPr>
          <w:color w:val="292425"/>
          <w:w w:val="110"/>
        </w:rPr>
        <w:t>the central projection, are somewhat on the downside. The probabilities</w:t>
      </w:r>
      <w:r>
        <w:rPr>
          <w:color w:val="292425"/>
          <w:spacing w:val="-25"/>
          <w:w w:val="110"/>
        </w:rPr>
        <w:t> </w:t>
      </w:r>
      <w:r>
        <w:rPr>
          <w:color w:val="292425"/>
          <w:w w:val="110"/>
        </w:rPr>
        <w:t>of</w:t>
      </w:r>
      <w:r>
        <w:rPr>
          <w:color w:val="292425"/>
          <w:spacing w:val="-25"/>
          <w:w w:val="110"/>
        </w:rPr>
        <w:t> </w:t>
      </w:r>
      <w:r>
        <w:rPr>
          <w:color w:val="292425"/>
          <w:w w:val="110"/>
        </w:rPr>
        <w:t>various</w:t>
      </w:r>
      <w:r>
        <w:rPr>
          <w:color w:val="292425"/>
          <w:spacing w:val="-24"/>
          <w:w w:val="110"/>
        </w:rPr>
        <w:t> </w:t>
      </w:r>
      <w:r>
        <w:rPr>
          <w:color w:val="292425"/>
          <w:w w:val="110"/>
        </w:rPr>
        <w:t>outcomes</w:t>
      </w:r>
      <w:r>
        <w:rPr>
          <w:color w:val="292425"/>
          <w:spacing w:val="-25"/>
          <w:w w:val="110"/>
        </w:rPr>
        <w:t> </w:t>
      </w:r>
      <w:r>
        <w:rPr>
          <w:color w:val="292425"/>
          <w:w w:val="110"/>
        </w:rPr>
        <w:t>for</w:t>
      </w:r>
      <w:r>
        <w:rPr>
          <w:color w:val="292425"/>
          <w:spacing w:val="-24"/>
          <w:w w:val="110"/>
        </w:rPr>
        <w:t> </w:t>
      </w:r>
      <w:r>
        <w:rPr>
          <w:color w:val="292425"/>
          <w:w w:val="110"/>
        </w:rPr>
        <w:t>CPI</w:t>
      </w:r>
      <w:r>
        <w:rPr>
          <w:color w:val="292425"/>
          <w:spacing w:val="-25"/>
          <w:w w:val="110"/>
        </w:rPr>
        <w:t> </w:t>
      </w:r>
      <w:r>
        <w:rPr>
          <w:color w:val="292425"/>
          <w:w w:val="110"/>
        </w:rPr>
        <w:t>inflation</w:t>
      </w:r>
      <w:r>
        <w:rPr>
          <w:color w:val="292425"/>
          <w:spacing w:val="-25"/>
          <w:w w:val="110"/>
        </w:rPr>
        <w:t> </w:t>
      </w:r>
      <w:r>
        <w:rPr>
          <w:color w:val="292425"/>
          <w:w w:val="110"/>
        </w:rPr>
        <w:t>and</w:t>
      </w:r>
      <w:r>
        <w:rPr>
          <w:color w:val="292425"/>
          <w:spacing w:val="-24"/>
          <w:w w:val="110"/>
        </w:rPr>
        <w:t> </w:t>
      </w:r>
      <w:r>
        <w:rPr>
          <w:color w:val="292425"/>
          <w:w w:val="110"/>
        </w:rPr>
        <w:t>GDP growth</w:t>
      </w:r>
      <w:r>
        <w:rPr>
          <w:color w:val="292425"/>
          <w:spacing w:val="-8"/>
          <w:w w:val="110"/>
        </w:rPr>
        <w:t> </w:t>
      </w:r>
      <w:r>
        <w:rPr>
          <w:color w:val="292425"/>
          <w:w w:val="110"/>
        </w:rPr>
        <w:t>under</w:t>
      </w:r>
      <w:r>
        <w:rPr>
          <w:color w:val="292425"/>
          <w:spacing w:val="-7"/>
          <w:w w:val="110"/>
        </w:rPr>
        <w:t> </w:t>
      </w:r>
      <w:r>
        <w:rPr>
          <w:color w:val="292425"/>
          <w:w w:val="110"/>
        </w:rPr>
        <w:t>the</w:t>
      </w:r>
      <w:r>
        <w:rPr>
          <w:color w:val="292425"/>
          <w:spacing w:val="-7"/>
          <w:w w:val="110"/>
        </w:rPr>
        <w:t> </w:t>
      </w:r>
      <w:r>
        <w:rPr>
          <w:color w:val="292425"/>
          <w:spacing w:val="-2"/>
          <w:w w:val="110"/>
        </w:rPr>
        <w:t>market</w:t>
      </w:r>
      <w:r>
        <w:rPr>
          <w:color w:val="292425"/>
          <w:spacing w:val="-7"/>
          <w:w w:val="110"/>
        </w:rPr>
        <w:t> </w:t>
      </w:r>
      <w:r>
        <w:rPr>
          <w:color w:val="292425"/>
          <w:spacing w:val="-3"/>
          <w:w w:val="110"/>
        </w:rPr>
        <w:t>interest</w:t>
      </w:r>
      <w:r>
        <w:rPr>
          <w:color w:val="292425"/>
          <w:spacing w:val="-7"/>
          <w:w w:val="110"/>
        </w:rPr>
        <w:t> </w:t>
      </w:r>
      <w:r>
        <w:rPr>
          <w:color w:val="292425"/>
          <w:spacing w:val="-4"/>
          <w:w w:val="110"/>
        </w:rPr>
        <w:t>rate</w:t>
      </w:r>
      <w:r>
        <w:rPr>
          <w:color w:val="292425"/>
          <w:spacing w:val="-7"/>
          <w:w w:val="110"/>
        </w:rPr>
        <w:t> </w:t>
      </w:r>
      <w:r>
        <w:rPr>
          <w:color w:val="292425"/>
          <w:w w:val="110"/>
        </w:rPr>
        <w:t>assumption</w:t>
      </w:r>
      <w:r>
        <w:rPr>
          <w:color w:val="292425"/>
          <w:spacing w:val="-7"/>
          <w:w w:val="110"/>
        </w:rPr>
        <w:t> </w:t>
      </w:r>
      <w:r>
        <w:rPr>
          <w:color w:val="292425"/>
          <w:w w:val="110"/>
        </w:rPr>
        <w:t>are</w:t>
      </w:r>
      <w:r>
        <w:rPr>
          <w:color w:val="292425"/>
          <w:spacing w:val="-7"/>
          <w:w w:val="110"/>
        </w:rPr>
        <w:t> </w:t>
      </w:r>
      <w:r>
        <w:rPr>
          <w:color w:val="292425"/>
          <w:w w:val="110"/>
        </w:rPr>
        <w:t>set</w:t>
      </w:r>
      <w:r>
        <w:rPr>
          <w:color w:val="292425"/>
          <w:spacing w:val="-7"/>
          <w:w w:val="110"/>
        </w:rPr>
        <w:t> </w:t>
      </w:r>
      <w:r>
        <w:rPr>
          <w:color w:val="292425"/>
          <w:w w:val="110"/>
        </w:rPr>
        <w:t>out in Charts 6.5 and 6.6. The </w:t>
      </w:r>
      <w:r>
        <w:rPr>
          <w:color w:val="292425"/>
          <w:spacing w:val="-3"/>
          <w:w w:val="110"/>
        </w:rPr>
        <w:t>overall </w:t>
      </w:r>
      <w:r>
        <w:rPr>
          <w:color w:val="292425"/>
          <w:w w:val="110"/>
        </w:rPr>
        <w:t>balance of risks </w:t>
      </w:r>
      <w:r>
        <w:rPr>
          <w:color w:val="292425"/>
          <w:spacing w:val="-4"/>
          <w:w w:val="110"/>
        </w:rPr>
        <w:t>to </w:t>
      </w:r>
      <w:r>
        <w:rPr>
          <w:color w:val="292425"/>
          <w:w w:val="110"/>
        </w:rPr>
        <w:t>the inflation</w:t>
      </w:r>
      <w:r>
        <w:rPr>
          <w:color w:val="292425"/>
          <w:spacing w:val="-14"/>
          <w:w w:val="110"/>
        </w:rPr>
        <w:t> </w:t>
      </w:r>
      <w:r>
        <w:rPr>
          <w:color w:val="292425"/>
          <w:w w:val="110"/>
        </w:rPr>
        <w:t>outlook</w:t>
      </w:r>
      <w:r>
        <w:rPr>
          <w:color w:val="292425"/>
          <w:spacing w:val="-13"/>
          <w:w w:val="110"/>
        </w:rPr>
        <w:t> </w:t>
      </w:r>
      <w:r>
        <w:rPr>
          <w:color w:val="292425"/>
          <w:w w:val="110"/>
        </w:rPr>
        <w:t>at</w:t>
      </w:r>
      <w:r>
        <w:rPr>
          <w:color w:val="292425"/>
          <w:spacing w:val="-13"/>
          <w:w w:val="110"/>
        </w:rPr>
        <w:t> </w:t>
      </w:r>
      <w:r>
        <w:rPr>
          <w:color w:val="292425"/>
          <w:w w:val="110"/>
        </w:rPr>
        <w:t>the</w:t>
      </w:r>
      <w:r>
        <w:rPr>
          <w:color w:val="292425"/>
          <w:spacing w:val="-13"/>
          <w:w w:val="110"/>
        </w:rPr>
        <w:t> </w:t>
      </w:r>
      <w:r>
        <w:rPr>
          <w:color w:val="292425"/>
          <w:spacing w:val="-5"/>
          <w:w w:val="110"/>
        </w:rPr>
        <w:t>two-year</w:t>
      </w:r>
      <w:r>
        <w:rPr>
          <w:color w:val="292425"/>
          <w:spacing w:val="-13"/>
          <w:w w:val="110"/>
        </w:rPr>
        <w:t> </w:t>
      </w:r>
      <w:r>
        <w:rPr>
          <w:color w:val="292425"/>
          <w:w w:val="110"/>
        </w:rPr>
        <w:t>point</w:t>
      </w:r>
      <w:r>
        <w:rPr>
          <w:color w:val="292425"/>
          <w:spacing w:val="-13"/>
          <w:w w:val="110"/>
        </w:rPr>
        <w:t> </w:t>
      </w:r>
      <w:r>
        <w:rPr>
          <w:color w:val="292425"/>
          <w:w w:val="110"/>
        </w:rPr>
        <w:t>is</w:t>
      </w:r>
      <w:r>
        <w:rPr>
          <w:color w:val="292425"/>
          <w:spacing w:val="-13"/>
          <w:w w:val="110"/>
        </w:rPr>
        <w:t> </w:t>
      </w:r>
      <w:r>
        <w:rPr>
          <w:color w:val="292425"/>
          <w:w w:val="110"/>
        </w:rPr>
        <w:t>shown</w:t>
      </w:r>
      <w:r>
        <w:rPr>
          <w:color w:val="292425"/>
          <w:spacing w:val="-13"/>
          <w:w w:val="110"/>
        </w:rPr>
        <w:t> </w:t>
      </w:r>
      <w:r>
        <w:rPr>
          <w:color w:val="292425"/>
          <w:w w:val="110"/>
        </w:rPr>
        <w:t>in</w:t>
      </w:r>
      <w:r>
        <w:rPr>
          <w:color w:val="292425"/>
          <w:spacing w:val="-13"/>
          <w:w w:val="110"/>
        </w:rPr>
        <w:t> </w:t>
      </w:r>
      <w:r>
        <w:rPr>
          <w:color w:val="292425"/>
          <w:w w:val="110"/>
        </w:rPr>
        <w:t>Chart</w:t>
      </w:r>
      <w:r>
        <w:rPr>
          <w:color w:val="292425"/>
          <w:spacing w:val="-14"/>
          <w:w w:val="110"/>
        </w:rPr>
        <w:t> </w:t>
      </w:r>
      <w:r>
        <w:rPr>
          <w:color w:val="292425"/>
          <w:spacing w:val="-10"/>
          <w:w w:val="110"/>
        </w:rPr>
        <w:t>6.7, </w:t>
      </w:r>
      <w:r>
        <w:rPr>
          <w:color w:val="292425"/>
          <w:w w:val="110"/>
        </w:rPr>
        <w:t>alongside the corresponding balance from the November projection.</w:t>
      </w:r>
      <w:r>
        <w:rPr>
          <w:color w:val="292425"/>
          <w:spacing w:val="2"/>
          <w:w w:val="110"/>
        </w:rPr>
        <w:t> </w:t>
      </w:r>
      <w:r>
        <w:rPr>
          <w:color w:val="292425"/>
          <w:w w:val="110"/>
        </w:rPr>
        <w:t>There</w:t>
      </w:r>
      <w:r>
        <w:rPr>
          <w:color w:val="292425"/>
          <w:spacing w:val="-27"/>
          <w:w w:val="110"/>
        </w:rPr>
        <w:t> </w:t>
      </w:r>
      <w:r>
        <w:rPr>
          <w:color w:val="292425"/>
          <w:w w:val="110"/>
        </w:rPr>
        <w:t>is</w:t>
      </w:r>
      <w:r>
        <w:rPr>
          <w:color w:val="292425"/>
          <w:spacing w:val="-27"/>
          <w:w w:val="110"/>
        </w:rPr>
        <w:t> </w:t>
      </w:r>
      <w:r>
        <w:rPr>
          <w:color w:val="292425"/>
          <w:w w:val="110"/>
        </w:rPr>
        <w:t>a</w:t>
      </w:r>
      <w:r>
        <w:rPr>
          <w:color w:val="292425"/>
          <w:spacing w:val="-26"/>
          <w:w w:val="110"/>
        </w:rPr>
        <w:t> </w:t>
      </w:r>
      <w:r>
        <w:rPr>
          <w:color w:val="292425"/>
          <w:w w:val="110"/>
        </w:rPr>
        <w:t>range</w:t>
      </w:r>
      <w:r>
        <w:rPr>
          <w:color w:val="292425"/>
          <w:spacing w:val="-27"/>
          <w:w w:val="110"/>
        </w:rPr>
        <w:t> </w:t>
      </w:r>
      <w:r>
        <w:rPr>
          <w:color w:val="292425"/>
          <w:w w:val="110"/>
        </w:rPr>
        <w:t>of</w:t>
      </w:r>
      <w:r>
        <w:rPr>
          <w:color w:val="292425"/>
          <w:spacing w:val="-26"/>
          <w:w w:val="110"/>
        </w:rPr>
        <w:t> </w:t>
      </w:r>
      <w:r>
        <w:rPr>
          <w:color w:val="292425"/>
          <w:w w:val="110"/>
        </w:rPr>
        <w:t>views</w:t>
      </w:r>
      <w:r>
        <w:rPr>
          <w:color w:val="292425"/>
          <w:spacing w:val="-27"/>
          <w:w w:val="110"/>
        </w:rPr>
        <w:t> </w:t>
      </w:r>
      <w:r>
        <w:rPr>
          <w:color w:val="292425"/>
          <w:w w:val="110"/>
        </w:rPr>
        <w:t>among</w:t>
      </w:r>
      <w:r>
        <w:rPr>
          <w:color w:val="292425"/>
          <w:spacing w:val="-27"/>
          <w:w w:val="110"/>
        </w:rPr>
        <w:t> </w:t>
      </w:r>
      <w:r>
        <w:rPr>
          <w:color w:val="292425"/>
          <w:w w:val="110"/>
        </w:rPr>
        <w:t>individual</w:t>
      </w:r>
      <w:r>
        <w:rPr>
          <w:color w:val="292425"/>
          <w:spacing w:val="-26"/>
          <w:w w:val="110"/>
        </w:rPr>
        <w:t> </w:t>
      </w:r>
      <w:r>
        <w:rPr>
          <w:color w:val="292425"/>
          <w:w w:val="110"/>
        </w:rPr>
        <w:t>MPC members.</w:t>
      </w:r>
    </w:p>
    <w:p>
      <w:pPr>
        <w:pStyle w:val="BodyText"/>
      </w:pPr>
    </w:p>
    <w:p>
      <w:pPr>
        <w:pStyle w:val="BodyText"/>
      </w:pPr>
    </w:p>
    <w:p>
      <w:pPr>
        <w:spacing w:after="0"/>
        <w:sectPr>
          <w:type w:val="continuous"/>
          <w:pgSz w:w="11900" w:h="16840"/>
          <w:pgMar w:top="1140" w:bottom="0" w:left="640" w:right="620"/>
        </w:sectPr>
      </w:pPr>
    </w:p>
    <w:p>
      <w:pPr>
        <w:pStyle w:val="BodyText"/>
        <w:spacing w:before="10"/>
        <w:rPr>
          <w:sz w:val="19"/>
        </w:rPr>
      </w:pPr>
    </w:p>
    <w:p>
      <w:pPr>
        <w:pStyle w:val="BodyText"/>
        <w:ind w:left="185"/>
        <w:rPr>
          <w:rFonts w:ascii="Trebuchet MS"/>
        </w:rPr>
      </w:pPr>
      <w:r>
        <w:rPr>
          <w:rFonts w:ascii="Trebuchet MS"/>
          <w:color w:val="0092C0"/>
        </w:rPr>
        <w:t>Chart 6.7</w:t>
      </w:r>
    </w:p>
    <w:p>
      <w:pPr>
        <w:pStyle w:val="BodyText"/>
        <w:spacing w:line="247" w:lineRule="auto" w:before="8"/>
        <w:ind w:left="185"/>
        <w:rPr>
          <w:rFonts w:ascii="Trebuchet MS"/>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91"/>
        </w:rPr>
        <w:t>Q1</w:t>
      </w:r>
      <w:r>
        <w:rPr>
          <w:smallCaps w:val="0"/>
          <w:color w:val="292425"/>
          <w:w w:val="103"/>
          <w:position w:val="4"/>
          <w:sz w:val="12"/>
        </w:rPr>
        <w:t>(a) </w:t>
      </w:r>
      <w:r>
        <w:rPr>
          <w:rFonts w:ascii="Trebuchet MS"/>
          <w:smallCaps w:val="0"/>
          <w:color w:val="0092C0"/>
          <w:spacing w:val="-1"/>
          <w:w w:val="98"/>
        </w:rPr>
        <w:t>b</w:t>
      </w:r>
      <w:r>
        <w:rPr>
          <w:rFonts w:ascii="Trebuchet MS"/>
          <w:smallCaps w:val="0"/>
          <w:color w:val="0092C0"/>
          <w:spacing w:val="-2"/>
          <w:w w:val="98"/>
        </w:rPr>
        <w:t>a</w:t>
      </w:r>
      <w:r>
        <w:rPr>
          <w:rFonts w:ascii="Trebuchet MS"/>
          <w:smallCaps w:val="0"/>
          <w:color w:val="0092C0"/>
          <w:spacing w:val="-1"/>
          <w:w w:val="101"/>
        </w:rPr>
        <w:t>se</w:t>
      </w:r>
      <w:r>
        <w:rPr>
          <w:rFonts w:ascii="Trebuchet MS"/>
          <w:smallCaps w:val="0"/>
          <w:color w:val="0092C0"/>
          <w:w w:val="101"/>
        </w:rPr>
        <w:t>d</w:t>
      </w:r>
      <w:r>
        <w:rPr>
          <w:rFonts w:ascii="Trebuchet MS"/>
          <w:smallCaps w:val="0"/>
          <w:color w:val="0092C0"/>
          <w:spacing w:val="-16"/>
        </w:rPr>
        <w:t> </w:t>
      </w:r>
      <w:r>
        <w:rPr>
          <w:rFonts w:ascii="Trebuchet MS"/>
          <w:smallCaps w:val="0"/>
          <w:color w:val="0092C0"/>
          <w:spacing w:val="-1"/>
          <w:w w:val="99"/>
        </w:rPr>
        <w:t>o</w:t>
      </w:r>
      <w:r>
        <w:rPr>
          <w:rFonts w:ascii="Trebuchet MS"/>
          <w:smallCaps w:val="0"/>
          <w:color w:val="0092C0"/>
          <w:w w:val="99"/>
        </w:rPr>
        <w:t>n</w:t>
      </w:r>
      <w:r>
        <w:rPr>
          <w:rFonts w:ascii="Trebuchet MS"/>
          <w:smallCaps w:val="0"/>
          <w:color w:val="0092C0"/>
          <w:spacing w:val="-16"/>
        </w:rPr>
        <w:t> </w:t>
      </w:r>
      <w:r>
        <w:rPr>
          <w:rFonts w:ascii="Trebuchet MS"/>
          <w:smallCaps w:val="0"/>
          <w:color w:val="0092C0"/>
          <w:spacing w:val="-3"/>
          <w:w w:val="95"/>
        </w:rPr>
        <w:t>m</w:t>
      </w:r>
      <w:r>
        <w:rPr>
          <w:rFonts w:ascii="Trebuchet MS"/>
          <w:smallCaps w:val="0"/>
          <w:color w:val="0092C0"/>
          <w:spacing w:val="-1"/>
          <w:w w:val="97"/>
        </w:rPr>
        <w:t>ar</w:t>
      </w:r>
      <w:r>
        <w:rPr>
          <w:rFonts w:ascii="Trebuchet MS"/>
          <w:smallCaps w:val="0"/>
          <w:color w:val="0092C0"/>
          <w:spacing w:val="-5"/>
          <w:w w:val="97"/>
        </w:rPr>
        <w:t>k</w:t>
      </w:r>
      <w:r>
        <w:rPr>
          <w:rFonts w:ascii="Trebuchet MS"/>
          <w:smallCaps w:val="0"/>
          <w:color w:val="0092C0"/>
          <w:spacing w:val="-1"/>
          <w:w w:val="89"/>
        </w:rPr>
        <w:t>e</w:t>
      </w:r>
      <w:r>
        <w:rPr>
          <w:rFonts w:ascii="Trebuchet MS"/>
          <w:smallCaps w:val="0"/>
          <w:color w:val="0092C0"/>
          <w:w w:val="89"/>
        </w:rPr>
        <w:t>t</w:t>
      </w:r>
      <w:r>
        <w:rPr>
          <w:rFonts w:ascii="Trebuchet MS"/>
          <w:smallCaps w:val="0"/>
          <w:color w:val="0092C0"/>
          <w:spacing w:val="-18"/>
        </w:rPr>
        <w:t> </w:t>
      </w:r>
      <w:r>
        <w:rPr>
          <w:rFonts w:ascii="Trebuchet MS"/>
          <w:smallCaps w:val="0"/>
          <w:color w:val="0092C0"/>
          <w:spacing w:val="-1"/>
          <w:w w:val="94"/>
        </w:rPr>
        <w:t>in</w:t>
      </w:r>
      <w:r>
        <w:rPr>
          <w:rFonts w:ascii="Trebuchet MS"/>
          <w:smallCaps w:val="0"/>
          <w:color w:val="0092C0"/>
          <w:spacing w:val="-4"/>
          <w:w w:val="94"/>
        </w:rPr>
        <w:t>t</w:t>
      </w:r>
      <w:r>
        <w:rPr>
          <w:rFonts w:ascii="Trebuchet MS"/>
          <w:smallCaps w:val="0"/>
          <w:color w:val="0092C0"/>
          <w:spacing w:val="-1"/>
          <w:w w:val="91"/>
        </w:rPr>
        <w:t>e</w:t>
      </w:r>
      <w:r>
        <w:rPr>
          <w:rFonts w:ascii="Trebuchet MS"/>
          <w:smallCaps w:val="0"/>
          <w:color w:val="0092C0"/>
          <w:spacing w:val="-3"/>
          <w:w w:val="91"/>
        </w:rPr>
        <w:t>r</w:t>
      </w:r>
      <w:r>
        <w:rPr>
          <w:rFonts w:ascii="Trebuchet MS"/>
          <w:smallCaps w:val="0"/>
          <w:color w:val="0092C0"/>
          <w:spacing w:val="-1"/>
          <w:w w:val="98"/>
        </w:rPr>
        <w:t>es</w:t>
      </w:r>
      <w:r>
        <w:rPr>
          <w:rFonts w:ascii="Trebuchet MS"/>
          <w:smallCaps w:val="0"/>
          <w:color w:val="0092C0"/>
          <w:w w:val="98"/>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spacing w:val="-1"/>
          <w:w w:val="92"/>
        </w:rPr>
        <w:t>a</w:t>
      </w:r>
      <w:r>
        <w:rPr>
          <w:rFonts w:ascii="Trebuchet MS"/>
          <w:smallCaps w:val="0"/>
          <w:color w:val="0092C0"/>
          <w:spacing w:val="-4"/>
          <w:w w:val="92"/>
        </w:rPr>
        <w:t>t</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4"/>
        </w:rPr>
        <w:t>expec</w:t>
      </w:r>
      <w:r>
        <w:rPr>
          <w:rFonts w:ascii="Trebuchet MS"/>
          <w:smallCaps w:val="0"/>
          <w:color w:val="0092C0"/>
          <w:spacing w:val="-2"/>
          <w:w w:val="94"/>
        </w:rPr>
        <w:t>t</w:t>
      </w:r>
      <w:r>
        <w:rPr>
          <w:rFonts w:ascii="Trebuchet MS"/>
          <w:smallCaps w:val="0"/>
          <w:color w:val="0092C0"/>
          <w:spacing w:val="-1"/>
          <w:w w:val="96"/>
        </w:rPr>
        <w:t>atio</w:t>
      </w:r>
      <w:r>
        <w:rPr>
          <w:rFonts w:ascii="Trebuchet MS"/>
          <w:smallCaps w:val="0"/>
          <w:color w:val="0092C0"/>
          <w:spacing w:val="-3"/>
          <w:w w:val="96"/>
        </w:rPr>
        <w:t>n</w:t>
      </w:r>
      <w:r>
        <w:rPr>
          <w:rFonts w:ascii="Trebuchet MS"/>
          <w:smallCaps w:val="0"/>
          <w:color w:val="0092C0"/>
          <w:w w:val="118"/>
        </w:rPr>
        <w:t>s</w:t>
      </w:r>
    </w:p>
    <w:p>
      <w:pPr>
        <w:pStyle w:val="BodyText"/>
        <w:spacing w:before="7"/>
        <w:rPr>
          <w:rFonts w:ascii="Trebuchet MS"/>
          <w:sz w:val="22"/>
        </w:rPr>
      </w:pPr>
    </w:p>
    <w:p>
      <w:pPr>
        <w:spacing w:line="171" w:lineRule="exact" w:before="0"/>
        <w:ind w:left="0" w:right="149" w:firstLine="0"/>
        <w:jc w:val="right"/>
        <w:rPr>
          <w:sz w:val="12"/>
        </w:rPr>
      </w:pPr>
      <w:r>
        <w:rPr>
          <w:color w:val="292425"/>
          <w:w w:val="110"/>
          <w:sz w:val="12"/>
        </w:rPr>
        <w:t>Probability, per cent</w:t>
      </w:r>
      <w:r>
        <w:rPr>
          <w:color w:val="292425"/>
          <w:w w:val="110"/>
          <w:position w:val="4"/>
          <w:sz w:val="12"/>
        </w:rPr>
        <w:t>(b)</w:t>
      </w:r>
    </w:p>
    <w:p>
      <w:pPr>
        <w:spacing w:line="131" w:lineRule="exact" w:before="0"/>
        <w:ind w:left="0" w:right="52" w:firstLine="0"/>
        <w:jc w:val="right"/>
        <w:rPr>
          <w:sz w:val="12"/>
        </w:rPr>
      </w:pPr>
      <w:r>
        <w:rPr/>
        <w:pict>
          <v:line style="position:absolute;mso-position-horizontal-relative:page;mso-position-vertical-relative:paragraph;z-index:16274432" from="231.809998pt,3.306169pt" to="234.226998pt,3.306169pt" stroked="true" strokeweight=".5pt" strokecolor="#292425">
            <v:stroke dashstyle="solid"/>
            <w10:wrap type="none"/>
          </v:line>
        </w:pict>
      </w:r>
      <w:r>
        <w:rPr/>
        <w:pict>
          <v:line style="position:absolute;mso-position-horizontal-relative:page;mso-position-vertical-relative:paragraph;z-index:16275456" from="43.612999pt,3.306169pt" to="46.454999pt,3.306169pt" stroked="true" strokeweight=".5pt" strokecolor="#292425">
            <v:stroke dashstyle="solid"/>
            <w10:wrap type="none"/>
          </v:line>
        </w:pict>
      </w:r>
      <w:r>
        <w:rPr>
          <w:color w:val="292425"/>
          <w:w w:val="121"/>
          <w:sz w:val="12"/>
        </w:rPr>
        <w:t>8</w:t>
      </w:r>
    </w:p>
    <w:p>
      <w:pPr>
        <w:pStyle w:val="BodyText"/>
        <w:spacing w:before="7"/>
        <w:rPr>
          <w:sz w:val="19"/>
        </w:rPr>
      </w:pPr>
      <w:r>
        <w:rPr/>
        <w:br w:type="column"/>
      </w:r>
      <w:r>
        <w:rPr>
          <w:sz w:val="19"/>
        </w:rPr>
      </w:r>
    </w:p>
    <w:p>
      <w:pPr>
        <w:pStyle w:val="BodyText"/>
        <w:ind w:left="185"/>
        <w:rPr>
          <w:rFonts w:ascii="Trebuchet MS"/>
        </w:rPr>
      </w:pPr>
      <w:r>
        <w:rPr>
          <w:rFonts w:ascii="Trebuchet MS"/>
          <w:color w:val="0092C0"/>
        </w:rPr>
        <w:t>Chart 6.8</w:t>
      </w:r>
    </w:p>
    <w:p>
      <w:pPr>
        <w:pStyle w:val="BodyText"/>
        <w:spacing w:line="247" w:lineRule="auto" w:before="8"/>
        <w:ind w:left="185" w:right="953"/>
        <w:rPr>
          <w:rFonts w:ascii="Trebuchet MS"/>
        </w:rPr>
      </w:pPr>
      <w:r>
        <w:rPr>
          <w:rFonts w:ascii="Trebuchet MS"/>
          <w:color w:val="0092C0"/>
          <w:spacing w:val="-1"/>
          <w:w w:val="98"/>
        </w:rPr>
        <w:t>N</w:t>
      </w:r>
      <w:r>
        <w:rPr>
          <w:rFonts w:ascii="Trebuchet MS"/>
          <w:color w:val="0092C0"/>
          <w:spacing w:val="-2"/>
          <w:w w:val="98"/>
        </w:rPr>
        <w:t>o</w:t>
      </w:r>
      <w:r>
        <w:rPr>
          <w:rFonts w:ascii="Trebuchet MS"/>
          <w:color w:val="0092C0"/>
          <w:spacing w:val="-1"/>
          <w:w w:val="94"/>
        </w:rPr>
        <w:t>vembe</w:t>
      </w:r>
      <w:r>
        <w:rPr>
          <w:rFonts w:ascii="Trebuchet MS"/>
          <w:color w:val="0092C0"/>
          <w:w w:val="94"/>
        </w:rPr>
        <w:t>r</w:t>
      </w:r>
      <w:r>
        <w:rPr>
          <w:rFonts w:ascii="Trebuchet MS"/>
          <w:color w:val="0092C0"/>
          <w:spacing w:val="-16"/>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91"/>
        </w:rPr>
        <w:t>Q1</w:t>
      </w:r>
      <w:r>
        <w:rPr>
          <w:smallCaps w:val="0"/>
          <w:color w:val="292425"/>
          <w:w w:val="103"/>
          <w:position w:val="4"/>
          <w:sz w:val="12"/>
        </w:rPr>
        <w:t>(a) </w:t>
      </w:r>
      <w:r>
        <w:rPr>
          <w:rFonts w:ascii="Trebuchet MS"/>
          <w:smallCaps w:val="0"/>
          <w:color w:val="0092C0"/>
          <w:spacing w:val="-1"/>
          <w:w w:val="98"/>
        </w:rPr>
        <w:t>b</w:t>
      </w:r>
      <w:r>
        <w:rPr>
          <w:rFonts w:ascii="Trebuchet MS"/>
          <w:smallCaps w:val="0"/>
          <w:color w:val="0092C0"/>
          <w:spacing w:val="-2"/>
          <w:w w:val="98"/>
        </w:rPr>
        <w:t>a</w:t>
      </w:r>
      <w:r>
        <w:rPr>
          <w:rFonts w:ascii="Trebuchet MS"/>
          <w:smallCaps w:val="0"/>
          <w:color w:val="0092C0"/>
          <w:spacing w:val="-1"/>
          <w:w w:val="101"/>
        </w:rPr>
        <w:t>se</w:t>
      </w:r>
      <w:r>
        <w:rPr>
          <w:rFonts w:ascii="Trebuchet MS"/>
          <w:smallCaps w:val="0"/>
          <w:color w:val="0092C0"/>
          <w:w w:val="101"/>
        </w:rPr>
        <w:t>d</w:t>
      </w:r>
      <w:r>
        <w:rPr>
          <w:rFonts w:ascii="Trebuchet MS"/>
          <w:smallCaps w:val="0"/>
          <w:color w:val="0092C0"/>
          <w:spacing w:val="-16"/>
        </w:rPr>
        <w:t> </w:t>
      </w:r>
      <w:r>
        <w:rPr>
          <w:rFonts w:ascii="Trebuchet MS"/>
          <w:smallCaps w:val="0"/>
          <w:color w:val="0092C0"/>
          <w:spacing w:val="-1"/>
          <w:w w:val="99"/>
        </w:rPr>
        <w:t>o</w:t>
      </w:r>
      <w:r>
        <w:rPr>
          <w:rFonts w:ascii="Trebuchet MS"/>
          <w:smallCaps w:val="0"/>
          <w:color w:val="0092C0"/>
          <w:w w:val="99"/>
        </w:rPr>
        <w:t>n</w:t>
      </w:r>
      <w:r>
        <w:rPr>
          <w:rFonts w:ascii="Trebuchet MS"/>
          <w:smallCaps w:val="0"/>
          <w:color w:val="0092C0"/>
          <w:spacing w:val="-16"/>
        </w:rPr>
        <w:t> </w:t>
      </w:r>
      <w:r>
        <w:rPr>
          <w:rFonts w:ascii="Trebuchet MS"/>
          <w:smallCaps w:val="0"/>
          <w:color w:val="0092C0"/>
          <w:spacing w:val="-3"/>
          <w:w w:val="95"/>
        </w:rPr>
        <w:t>m</w:t>
      </w:r>
      <w:r>
        <w:rPr>
          <w:rFonts w:ascii="Trebuchet MS"/>
          <w:smallCaps w:val="0"/>
          <w:color w:val="0092C0"/>
          <w:spacing w:val="-1"/>
          <w:w w:val="97"/>
        </w:rPr>
        <w:t>ar</w:t>
      </w:r>
      <w:r>
        <w:rPr>
          <w:rFonts w:ascii="Trebuchet MS"/>
          <w:smallCaps w:val="0"/>
          <w:color w:val="0092C0"/>
          <w:spacing w:val="-5"/>
          <w:w w:val="97"/>
        </w:rPr>
        <w:t>k</w:t>
      </w:r>
      <w:r>
        <w:rPr>
          <w:rFonts w:ascii="Trebuchet MS"/>
          <w:smallCaps w:val="0"/>
          <w:color w:val="0092C0"/>
          <w:spacing w:val="-1"/>
          <w:w w:val="89"/>
        </w:rPr>
        <w:t>e</w:t>
      </w:r>
      <w:r>
        <w:rPr>
          <w:rFonts w:ascii="Trebuchet MS"/>
          <w:smallCaps w:val="0"/>
          <w:color w:val="0092C0"/>
          <w:w w:val="89"/>
        </w:rPr>
        <w:t>t</w:t>
      </w:r>
      <w:r>
        <w:rPr>
          <w:rFonts w:ascii="Trebuchet MS"/>
          <w:smallCaps w:val="0"/>
          <w:color w:val="0092C0"/>
          <w:spacing w:val="-18"/>
        </w:rPr>
        <w:t> </w:t>
      </w:r>
      <w:r>
        <w:rPr>
          <w:rFonts w:ascii="Trebuchet MS"/>
          <w:smallCaps w:val="0"/>
          <w:color w:val="0092C0"/>
          <w:spacing w:val="-1"/>
          <w:w w:val="94"/>
        </w:rPr>
        <w:t>in</w:t>
      </w:r>
      <w:r>
        <w:rPr>
          <w:rFonts w:ascii="Trebuchet MS"/>
          <w:smallCaps w:val="0"/>
          <w:color w:val="0092C0"/>
          <w:spacing w:val="-4"/>
          <w:w w:val="94"/>
        </w:rPr>
        <w:t>t</w:t>
      </w:r>
      <w:r>
        <w:rPr>
          <w:rFonts w:ascii="Trebuchet MS"/>
          <w:smallCaps w:val="0"/>
          <w:color w:val="0092C0"/>
          <w:spacing w:val="-1"/>
          <w:w w:val="91"/>
        </w:rPr>
        <w:t>e</w:t>
      </w:r>
      <w:r>
        <w:rPr>
          <w:rFonts w:ascii="Trebuchet MS"/>
          <w:smallCaps w:val="0"/>
          <w:color w:val="0092C0"/>
          <w:spacing w:val="-3"/>
          <w:w w:val="91"/>
        </w:rPr>
        <w:t>r</w:t>
      </w:r>
      <w:r>
        <w:rPr>
          <w:rFonts w:ascii="Trebuchet MS"/>
          <w:smallCaps w:val="0"/>
          <w:color w:val="0092C0"/>
          <w:spacing w:val="-1"/>
          <w:w w:val="98"/>
        </w:rPr>
        <w:t>es</w:t>
      </w:r>
      <w:r>
        <w:rPr>
          <w:rFonts w:ascii="Trebuchet MS"/>
          <w:smallCaps w:val="0"/>
          <w:color w:val="0092C0"/>
          <w:w w:val="98"/>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spacing w:val="-1"/>
          <w:w w:val="92"/>
        </w:rPr>
        <w:t>a</w:t>
      </w:r>
      <w:r>
        <w:rPr>
          <w:rFonts w:ascii="Trebuchet MS"/>
          <w:smallCaps w:val="0"/>
          <w:color w:val="0092C0"/>
          <w:spacing w:val="-4"/>
          <w:w w:val="92"/>
        </w:rPr>
        <w:t>t</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4"/>
        </w:rPr>
        <w:t>expec</w:t>
      </w:r>
      <w:r>
        <w:rPr>
          <w:rFonts w:ascii="Trebuchet MS"/>
          <w:smallCaps w:val="0"/>
          <w:color w:val="0092C0"/>
          <w:spacing w:val="-2"/>
          <w:w w:val="94"/>
        </w:rPr>
        <w:t>t</w:t>
      </w:r>
      <w:r>
        <w:rPr>
          <w:rFonts w:ascii="Trebuchet MS"/>
          <w:smallCaps w:val="0"/>
          <w:color w:val="0092C0"/>
          <w:spacing w:val="-1"/>
          <w:w w:val="96"/>
        </w:rPr>
        <w:t>atio</w:t>
      </w:r>
      <w:r>
        <w:rPr>
          <w:rFonts w:ascii="Trebuchet MS"/>
          <w:smallCaps w:val="0"/>
          <w:color w:val="0092C0"/>
          <w:spacing w:val="-2"/>
          <w:w w:val="96"/>
        </w:rPr>
        <w:t>n</w:t>
      </w:r>
      <w:r>
        <w:rPr>
          <w:rFonts w:ascii="Trebuchet MS"/>
          <w:smallCaps w:val="0"/>
          <w:color w:val="0092C0"/>
          <w:w w:val="118"/>
        </w:rPr>
        <w:t>s</w:t>
      </w:r>
    </w:p>
    <w:p>
      <w:pPr>
        <w:pStyle w:val="BodyText"/>
        <w:spacing w:before="1"/>
        <w:rPr>
          <w:rFonts w:ascii="Trebuchet MS"/>
          <w:sz w:val="18"/>
        </w:rPr>
      </w:pPr>
    </w:p>
    <w:p>
      <w:pPr>
        <w:spacing w:line="160" w:lineRule="exact" w:before="0"/>
        <w:ind w:left="2935" w:right="0" w:firstLine="0"/>
        <w:jc w:val="left"/>
        <w:rPr>
          <w:sz w:val="12"/>
        </w:rPr>
      </w:pPr>
      <w:r>
        <w:rPr>
          <w:color w:val="292425"/>
          <w:w w:val="110"/>
          <w:sz w:val="12"/>
        </w:rPr>
        <w:t>Probability, per cent</w:t>
      </w:r>
      <w:r>
        <w:rPr>
          <w:color w:val="292425"/>
          <w:w w:val="110"/>
          <w:position w:val="4"/>
          <w:sz w:val="12"/>
        </w:rPr>
        <w:t>(b)</w:t>
      </w:r>
    </w:p>
    <w:p>
      <w:pPr>
        <w:spacing w:line="120" w:lineRule="exact" w:before="0"/>
        <w:ind w:left="0" w:right="1594" w:firstLine="0"/>
        <w:jc w:val="right"/>
        <w:rPr>
          <w:sz w:val="12"/>
        </w:rPr>
      </w:pPr>
      <w:r>
        <w:rPr/>
        <w:pict>
          <v:line style="position:absolute;mso-position-horizontal-relative:page;mso-position-vertical-relative:paragraph;z-index:16271872" from="475.046997pt,3.143208pt" to="478.087997pt,3.143208pt" stroked="true" strokeweight=".5pt" strokecolor="#292425">
            <v:stroke dashstyle="solid"/>
            <w10:wrap type="none"/>
          </v:line>
        </w:pict>
      </w:r>
      <w:r>
        <w:rPr/>
        <w:pict>
          <v:line style="position:absolute;mso-position-horizontal-relative:page;mso-position-vertical-relative:paragraph;z-index:16272896" from="285.231995pt,3.018208pt" to="288.272995pt,3.018208pt" stroked="true" strokeweight=".5pt" strokecolor="#292425">
            <v:stroke dashstyle="solid"/>
            <w10:wrap type="none"/>
          </v:line>
        </w:pict>
      </w:r>
      <w:r>
        <w:rPr>
          <w:color w:val="292425"/>
          <w:w w:val="121"/>
          <w:sz w:val="12"/>
        </w:rPr>
        <w:t>8</w:t>
      </w:r>
    </w:p>
    <w:p>
      <w:pPr>
        <w:spacing w:after="0" w:line="120" w:lineRule="exact"/>
        <w:jc w:val="right"/>
        <w:rPr>
          <w:sz w:val="12"/>
        </w:rPr>
        <w:sectPr>
          <w:type w:val="continuous"/>
          <w:pgSz w:w="11900" w:h="16840"/>
          <w:pgMar w:top="1140" w:bottom="0" w:left="640" w:right="620"/>
          <w:cols w:num="2" w:equalWidth="0">
            <w:col w:w="4222" w:space="588"/>
            <w:col w:w="5830"/>
          </w:cols>
        </w:sectPr>
      </w:pPr>
    </w:p>
    <w:p>
      <w:pPr>
        <w:pStyle w:val="BodyText"/>
        <w:rPr>
          <w:sz w:val="12"/>
        </w:rPr>
      </w:pPr>
    </w:p>
    <w:p>
      <w:pPr>
        <w:spacing w:line="111" w:lineRule="exact" w:before="1"/>
        <w:ind w:left="7374" w:right="0" w:firstLine="0"/>
        <w:jc w:val="center"/>
        <w:rPr>
          <w:sz w:val="12"/>
        </w:rPr>
      </w:pPr>
      <w:r>
        <w:rPr/>
        <w:pict>
          <v:line style="position:absolute;mso-position-horizontal-relative:page;mso-position-vertical-relative:paragraph;z-index:16271360" from="475.046997pt,4.504203pt" to="478.087997pt,4.504203pt" stroked="true" strokeweight=".5pt" strokecolor="#292425">
            <v:stroke dashstyle="solid"/>
            <w10:wrap type="none"/>
          </v:line>
        </w:pict>
      </w:r>
      <w:r>
        <w:rPr/>
        <w:pict>
          <v:line style="position:absolute;mso-position-horizontal-relative:page;mso-position-vertical-relative:paragraph;z-index:16272384" from="285.231995pt,4.378203pt" to="288.272995pt,4.378203pt" stroked="true" strokeweight=".5pt" strokecolor="#292425">
            <v:stroke dashstyle="solid"/>
            <w10:wrap type="none"/>
          </v:line>
        </w:pict>
      </w:r>
      <w:r>
        <w:rPr>
          <w:color w:val="292425"/>
          <w:w w:val="121"/>
          <w:sz w:val="12"/>
        </w:rPr>
        <w:t>7</w:t>
      </w:r>
    </w:p>
    <w:p>
      <w:pPr>
        <w:spacing w:line="111" w:lineRule="exact" w:before="0"/>
        <w:ind w:left="0" w:right="2376" w:firstLine="0"/>
        <w:jc w:val="center"/>
        <w:rPr>
          <w:sz w:val="12"/>
        </w:rPr>
      </w:pPr>
      <w:r>
        <w:rPr/>
        <w:pict>
          <v:line style="position:absolute;mso-position-horizontal-relative:page;mso-position-vertical-relative:paragraph;z-index:16273920" from="231.809998pt,2.297582pt" to="234.226998pt,2.297582pt" stroked="true" strokeweight=".5pt" strokecolor="#292425">
            <v:stroke dashstyle="solid"/>
            <w10:wrap type="none"/>
          </v:line>
        </w:pict>
      </w:r>
      <w:r>
        <w:rPr/>
        <w:pict>
          <v:line style="position:absolute;mso-position-horizontal-relative:page;mso-position-vertical-relative:paragraph;z-index:16274944" from="43.612999pt,2.297582pt" to="46.454999pt,2.297582pt" stroked="true" strokeweight=".5pt" strokecolor="#292425">
            <v:stroke dashstyle="solid"/>
            <w10:wrap type="none"/>
          </v:line>
        </w:pict>
      </w:r>
      <w:r>
        <w:rPr>
          <w:color w:val="292425"/>
          <w:w w:val="121"/>
          <w:sz w:val="12"/>
        </w:rPr>
        <w:t>7</w:t>
      </w:r>
    </w:p>
    <w:p>
      <w:pPr>
        <w:spacing w:after="0" w:line="111" w:lineRule="exact"/>
        <w:jc w:val="center"/>
        <w:rPr>
          <w:sz w:val="12"/>
        </w:rPr>
        <w:sectPr>
          <w:type w:val="continuous"/>
          <w:pgSz w:w="11900" w:h="16840"/>
          <w:pgMar w:top="1140" w:bottom="0" w:left="640" w:right="620"/>
        </w:sectPr>
      </w:pPr>
    </w:p>
    <w:p>
      <w:pPr>
        <w:pStyle w:val="BodyText"/>
        <w:rPr>
          <w:sz w:val="12"/>
        </w:rPr>
      </w:pPr>
    </w:p>
    <w:p>
      <w:pPr>
        <w:spacing w:before="85"/>
        <w:ind w:left="4054" w:right="0" w:firstLine="0"/>
        <w:jc w:val="center"/>
        <w:rPr>
          <w:sz w:val="12"/>
        </w:rPr>
      </w:pPr>
      <w:r>
        <w:rPr/>
        <w:pict>
          <v:group style="position:absolute;margin-left:43.612999pt;margin-top:-4.860425pt;width:190.65pt;height:122.45pt;mso-position-horizontal-relative:page;mso-position-vertical-relative:paragraph;z-index:16273408" coordorigin="872,-97" coordsize="3813,2449">
            <v:shape style="position:absolute;left:2167;top:-92;width:1176;height:2412" type="#_x0000_t75" stroked="false">
              <v:imagedata r:id="rId152" o:title=""/>
            </v:shape>
            <v:shape style="position:absolute;left:994;top:157;width:3690;height:2194" coordorigin="995,158" coordsize="3690,2194" path="m4636,2323l4685,2323m995,2323l4586,2323m2190,2351l2190,2323m2787,2351l2787,2323m3386,2351l3386,2323m4636,1962l4685,1962m4636,1601l4685,1601m4636,1241l4685,1241m4636,880l4685,880m4636,519l4685,519m4636,158l4685,158e" filled="false" stroked="true" strokeweight=".5pt" strokecolor="#292425">
              <v:path arrowok="t"/>
              <v:stroke dashstyle="solid"/>
            </v:shape>
            <v:shape style="position:absolute;left:989;top:-98;width:3597;height:2449" type="#_x0000_t75" stroked="false">
              <v:imagedata r:id="rId153" o:title=""/>
            </v:shape>
            <v:shape style="position:absolute;left:872;top:157;width:57;height:2166" coordorigin="872,158" coordsize="57,2166" path="m872,2323l929,2323m872,1962l929,1962m872,1601l929,1601m872,1241l929,1241m872,880l929,880m872,519l929,519m872,158l929,158e" filled="false" stroked="true" strokeweight=".5pt" strokecolor="#292425">
              <v:path arrowok="t"/>
              <v:stroke dashstyle="solid"/>
            </v:shape>
            <w10:wrap type="none"/>
          </v:group>
        </w:pict>
      </w:r>
      <w:r>
        <w:rPr>
          <w:color w:val="292425"/>
          <w:w w:val="121"/>
          <w:sz w:val="12"/>
        </w:rPr>
        <w:t>6</w:t>
      </w:r>
    </w:p>
    <w:p>
      <w:pPr>
        <w:pStyle w:val="BodyText"/>
        <w:rPr>
          <w:sz w:val="12"/>
        </w:rPr>
      </w:pPr>
    </w:p>
    <w:p>
      <w:pPr>
        <w:spacing w:before="85"/>
        <w:ind w:left="4054" w:right="0" w:firstLine="0"/>
        <w:jc w:val="center"/>
        <w:rPr>
          <w:sz w:val="12"/>
        </w:rPr>
      </w:pPr>
      <w:r>
        <w:rPr>
          <w:color w:val="292425"/>
          <w:w w:val="121"/>
          <w:sz w:val="12"/>
        </w:rPr>
        <w:t>5</w:t>
      </w:r>
    </w:p>
    <w:p>
      <w:pPr>
        <w:pStyle w:val="BodyText"/>
        <w:rPr>
          <w:sz w:val="12"/>
        </w:rPr>
      </w:pPr>
    </w:p>
    <w:p>
      <w:pPr>
        <w:spacing w:before="85"/>
        <w:ind w:left="4054" w:right="0" w:firstLine="0"/>
        <w:jc w:val="center"/>
        <w:rPr>
          <w:sz w:val="12"/>
        </w:rPr>
      </w:pPr>
      <w:r>
        <w:rPr>
          <w:color w:val="292425"/>
          <w:w w:val="121"/>
          <w:sz w:val="12"/>
        </w:rPr>
        <w:t>4</w:t>
      </w:r>
    </w:p>
    <w:p>
      <w:pPr>
        <w:pStyle w:val="BodyText"/>
        <w:rPr>
          <w:sz w:val="12"/>
        </w:rPr>
      </w:pPr>
    </w:p>
    <w:p>
      <w:pPr>
        <w:spacing w:before="84"/>
        <w:ind w:left="4054" w:right="0" w:firstLine="0"/>
        <w:jc w:val="center"/>
        <w:rPr>
          <w:sz w:val="12"/>
        </w:rPr>
      </w:pPr>
      <w:r>
        <w:rPr>
          <w:color w:val="292425"/>
          <w:w w:val="121"/>
          <w:sz w:val="12"/>
        </w:rPr>
        <w:t>3</w:t>
      </w:r>
    </w:p>
    <w:p>
      <w:pPr>
        <w:pStyle w:val="BodyText"/>
        <w:rPr>
          <w:sz w:val="12"/>
        </w:rPr>
      </w:pPr>
    </w:p>
    <w:p>
      <w:pPr>
        <w:spacing w:before="85"/>
        <w:ind w:left="4054" w:right="0" w:firstLine="0"/>
        <w:jc w:val="center"/>
        <w:rPr>
          <w:sz w:val="12"/>
        </w:rPr>
      </w:pPr>
      <w:r>
        <w:rPr>
          <w:color w:val="292425"/>
          <w:w w:val="121"/>
          <w:sz w:val="12"/>
        </w:rPr>
        <w:t>2</w:t>
      </w:r>
    </w:p>
    <w:p>
      <w:pPr>
        <w:pStyle w:val="BodyText"/>
        <w:rPr>
          <w:sz w:val="12"/>
        </w:rPr>
      </w:pPr>
    </w:p>
    <w:p>
      <w:pPr>
        <w:spacing w:before="85"/>
        <w:ind w:left="4054" w:right="0" w:firstLine="0"/>
        <w:jc w:val="center"/>
        <w:rPr>
          <w:sz w:val="12"/>
        </w:rPr>
      </w:pPr>
      <w:r>
        <w:rPr>
          <w:color w:val="292425"/>
          <w:w w:val="121"/>
          <w:sz w:val="12"/>
        </w:rPr>
        <w:t>1</w:t>
      </w:r>
    </w:p>
    <w:p>
      <w:pPr>
        <w:pStyle w:val="BodyText"/>
        <w:rPr>
          <w:sz w:val="12"/>
        </w:rPr>
      </w:pPr>
    </w:p>
    <w:p>
      <w:pPr>
        <w:spacing w:before="85"/>
        <w:ind w:left="4054" w:right="0" w:firstLine="0"/>
        <w:jc w:val="center"/>
        <w:rPr>
          <w:sz w:val="12"/>
        </w:rPr>
      </w:pPr>
      <w:r>
        <w:rPr>
          <w:color w:val="292425"/>
          <w:w w:val="121"/>
          <w:sz w:val="12"/>
        </w:rPr>
        <w:t>0</w:t>
      </w:r>
    </w:p>
    <w:p>
      <w:pPr>
        <w:tabs>
          <w:tab w:pos="686" w:val="left" w:leader="none"/>
          <w:tab w:pos="1265" w:val="left" w:leader="none"/>
          <w:tab w:pos="1862" w:val="left" w:leader="none"/>
          <w:tab w:pos="2460" w:val="left" w:leader="none"/>
          <w:tab w:pos="3057" w:val="left" w:leader="none"/>
          <w:tab w:pos="3652" w:val="left" w:leader="none"/>
        </w:tabs>
        <w:spacing w:before="8"/>
        <w:ind w:left="34" w:right="0" w:firstLine="0"/>
        <w:jc w:val="center"/>
        <w:rPr>
          <w:sz w:val="12"/>
        </w:rPr>
      </w:pPr>
      <w:r>
        <w:rPr>
          <w:color w:val="292425"/>
          <w:w w:val="115"/>
          <w:sz w:val="12"/>
        </w:rPr>
        <w:t>-1.0</w:t>
        <w:tab/>
        <w:t>0.0</w:t>
        <w:tab/>
        <w:t>1.0</w:t>
        <w:tab/>
        <w:t>2.0</w:t>
        <w:tab/>
        <w:t>3.0</w:t>
        <w:tab/>
        <w:t>4.0</w:t>
        <w:tab/>
        <w:t>5.0</w:t>
      </w:r>
    </w:p>
    <w:p>
      <w:pPr>
        <w:spacing w:before="20"/>
        <w:ind w:left="92" w:right="0" w:firstLine="0"/>
        <w:jc w:val="center"/>
        <w:rPr>
          <w:sz w:val="12"/>
        </w:rPr>
      </w:pPr>
      <w:r>
        <w:rPr>
          <w:color w:val="292425"/>
          <w:w w:val="105"/>
          <w:sz w:val="12"/>
        </w:rPr>
        <w:t>Inflation</w:t>
      </w:r>
    </w:p>
    <w:p>
      <w:pPr>
        <w:pStyle w:val="BodyText"/>
        <w:spacing w:before="3"/>
        <w:rPr>
          <w:sz w:val="12"/>
        </w:rPr>
      </w:pPr>
      <w:r>
        <w:rPr/>
        <w:br w:type="column"/>
      </w:r>
      <w:r>
        <w:rPr>
          <w:sz w:val="12"/>
        </w:rPr>
      </w:r>
    </w:p>
    <w:p>
      <w:pPr>
        <w:spacing w:before="0"/>
        <w:ind w:left="2565" w:right="0" w:firstLine="0"/>
        <w:jc w:val="center"/>
        <w:rPr>
          <w:sz w:val="12"/>
        </w:rPr>
      </w:pPr>
      <w:r>
        <w:rPr>
          <w:color w:val="292425"/>
          <w:w w:val="121"/>
          <w:sz w:val="12"/>
        </w:rPr>
        <w:t>6</w:t>
      </w:r>
    </w:p>
    <w:p>
      <w:pPr>
        <w:pStyle w:val="BodyText"/>
        <w:rPr>
          <w:sz w:val="12"/>
        </w:rPr>
      </w:pPr>
    </w:p>
    <w:p>
      <w:pPr>
        <w:spacing w:before="87"/>
        <w:ind w:left="2565" w:right="0" w:firstLine="0"/>
        <w:jc w:val="center"/>
        <w:rPr>
          <w:sz w:val="12"/>
        </w:rPr>
      </w:pPr>
      <w:r>
        <w:rPr/>
        <w:pict>
          <v:group style="position:absolute;margin-left:285.231995pt;margin-top:-15.780209pt;width:192.9pt;height:116.8pt;mso-position-horizontal-relative:page;mso-position-vertical-relative:paragraph;z-index:16267776" coordorigin="5705,-316" coordsize="3858,2336">
            <v:shape style="position:absolute;left:6919;top:-310;width:1245;height:2303" type="#_x0000_t75" stroked="false">
              <v:imagedata r:id="rId154" o:title=""/>
            </v:shape>
            <v:shape style="position:absolute;left:5827;top:1954;width:3735;height:66" coordorigin="5828,1954" coordsize="3735,66" path="m9501,1996l9562,1996m5828,1996l9432,1996m5828,2020l5828,1996m6427,2020l6427,1996m7028,2020l7028,1996m7627,2020l7627,1996m8228,2020l8228,1996m8827,2020l8827,1996m9428,2020l9428,1996m5828,1996l5852,1996,5855,1994,5981,1994,5984,1993,6043,1993,6046,1991,6088,1991,6092,1990,6122,1990,6125,1988,6149,1988,6152,1987,6170,1987,6173,1985,6191,1985,6194,1983,6208,1983,6211,1982,6223,1982,6226,1980,6238,1980,6241,1979,6250,1979,6253,1977,6262,1977,6266,1976,6275,1976,6278,1974,6287,1974,6290,1973,6296,1973,6299,1971,6305,1971,6308,1970,6314,1970,6317,1968,6323,1968,6326,1967,6329,1967,6332,1965,6338,1965,6341,1964,6347,1964,6350,1962,6353,1962,6356,1961,6359,1961,6362,1959,6365,1959,6368,1957,6371,1957,6373,1956,6376,1956,6379,1954e" filled="false" stroked="true" strokeweight=".5pt" strokecolor="#292425">
              <v:path arrowok="t"/>
              <v:stroke dashstyle="solid"/>
            </v:shape>
            <v:shape style="position:absolute;left:6374;top:1670;width:397;height:289" type="#_x0000_t75" stroked="false">
              <v:imagedata r:id="rId155" o:title=""/>
            </v:shape>
            <v:shape style="position:absolute;left:6766;top:13;width:652;height:1662" coordorigin="6766,14" coordsize="652,1662" path="m6766,1676l6769,1671,6772,1668,6775,1664,6778,1659,6781,1654,6784,1650,6787,1645,6791,1641,6794,1636,6797,1631,6800,1627,6803,1622,6809,1613,6812,1609,6815,1604,6818,1598,6821,1593,6824,1589,6827,1584,6830,1578,6833,1573,6836,1567,6839,1563,6842,1558,6845,1552,6848,1547,6851,1541,6854,1537,6857,1530,6860,1524,6863,1520,6869,1508,6872,1503,6875,1497,6878,1491,6881,1485,6884,1478,6887,1472,6890,1468,6892,1462,6895,1455,6898,1449,6901,1443,6904,1436,6913,1417,6916,1411,6919,1405,6922,1399,6925,1391,6928,1385,6931,1379,6934,1371,6937,1365,6940,1358,6943,1351,6946,1345,6949,1338,6952,1332,6958,1316,6961,1310,6964,1302,6968,1295,6971,1289,6974,1281,6977,1273,6980,1267m6980,1267l6986,1252,6989,1244,6995,1229,6998,1221,7001,1214,7004,1206,7007,1198,7010,1191,7013,1183,7016,1175,7019,1168,7022,1160,7025,1152,7028,1145,7031,1136,7034,1128,7037,1120,7040,1113,7043,1103,7046,1096,7049,1088,7052,1079,7055,1071,7058,1062,7060,1055,7063,1045,7066,1038,7069,1029,7072,1021,7075,1012,7078,1004,7081,995,7084,987,7087,978,7090,969,7093,961,7096,952,7099,943,7102,935,7105,926,7108,917,7111,908,7114,900,7117,891,7120,882,7123,872,7126,863,7129,854,7132,846,7138,828,7142,819,7145,810,7148,800,7151,791,7154,782,7157,773,7160,764,7163,755,7166,745,7172,727,7175,718,7178,709,7181,699,7184,690,7187,681,7190,672,7193,663,7196,654,7202,635,7208,617,7211,608,7214,598,7217,589,7220,580,7223,571,7226,560,7229,551,7234,533,7237,523,7243,505,7249,487,7252,478,7255,468,7258,459,7261,450,7264,441,7270,422,7273,413,7279,395,7282,387,7285,378,7288,369,7291,360,7300,332,7303,325,7306,315,7309,306,7312,297,7316,288,7319,280,7322,271,7325,262,7328,254,7331,245,7334,236,7337,228,7340,219,7343,211,7346,202,7349,194,7352,185,7355,178,7358,168,7364,153,7367,144,7373,129,7376,119,7382,104,7385,96,7388,89,7394,74,7397,66,7400,58,7403,51,7411,28,7414,20,7417,14e" filled="false" stroked="true" strokeweight=".5pt" strokecolor="#292425">
              <v:path arrowok="t"/>
              <v:stroke dashstyle="solid"/>
            </v:shape>
            <v:shape style="position:absolute;left:7412;top:-273;width:173;height:292" type="#_x0000_t75" stroked="false">
              <v:imagedata r:id="rId156" o:title=""/>
            </v:shape>
            <v:shape style="position:absolute;left:7579;top:-311;width:1201;height:2304" coordorigin="7579,-311" coordsize="1201,2304" path="m7579,-268l7585,-274,7588,-277,7591,-278,7594,-282,7597,-285,7600,-286,7603,-288,7606,-291,7609,-292,7612,-294,7615,-295,7618,-297,7621,-300,7624,-300,7627,-301,7630,-303,7633,-305,7636,-306,7639,-306,7642,-308,7645,-308,7648,-309,7657,-309,7660,-311,7663,-309,7673,-309,7676,-308,7679,-308,7682,-306,7685,-305,7688,-303,7691,-301,7694,-300,7697,-297,7700,-295,7706,-289,7709,-286,7712,-283,7715,-280,7718,-277,7721,-272,7724,-268,7727,-265,7730,-260,7733,-254,7736,-249,7739,-245,7742,-239,7745,-234,7748,-228,7751,-222,7753,-216,7756,-210,7759,-202,7762,-196,7765,-188,7768,-182,7771,-174,7777,-159,7780,-151,7783,-144,7786,-135,7789,-127,7792,-118,7795,-109,7798,-99,7801,-90,7804,-81,7807,-72,7810,-63,7813,-52,7816,-43,7819,-32,7822,-23,7825,-12,7837,31,7841,41,7844,54,7847,64,7850,75,7853,87,7856,100,7859,110,7865,135,7871,159,7874,171,7880,196,7883,208,7886,222,7889,234,7892,246,7895,260,7898,272,7901,286,7904,298,7907,312,7910,326,7913,338,7919,366,7924,393,7927,406,7930,419,7942,474,7945,488,7948,502,7951,516,7954,530,7957,543,7960,557,7963,571,7966,585,7969,598,7972,612,7975,628,7978,641,7981,655,7987,683,7990,696,7993,710,7996,724,7999,738,8005,765,8008,778,8014,805,8018,819,8021,833,8024,846m8024,846l8027,859,8030,872,8033,886,8036,900,8039,912,8042,926,8045,938,8048,952,8051,964,8054,978,8057,990,8060,1004,8063,1016,8066,1029,8069,1041,8072,1055,8075,1067,8078,1079,8081,1091,8087,1116,8090,1128,8093,1140,8095,1151,8098,1163,8101,1175,8104,1186,8107,1198,8110,1209,8113,1221,8116,1232,8119,1244,8122,1255,8125,1266,8128,1276,8134,1298,8140,1319,8143,1330,8146,1341,8149,1350,8152,1361,8155,1371,8158,1380,8161,1391,8164,1400,8167,1410,8170,1419,8173,1429,8176,1439,8179,1448m8179,1448l8182,1457,8185,1466,8188,1475,8192,1483,8195,1492,8198,1501,8201,1509,8204,1518,8207,1526,8210,1535,8213,1543,8216,1550,8219,1558,8222,1567,8225,1575,8228,1582,8231,1590,8234,1596,8237,1604,8240,1612,8243,1619,8246,1625,8249,1633,8252,1639,8255,1647,8258,1653,8261,1659,8264,1667,8267,1673,8269,1679,8272,1685,8275,1691,8278,1697,8281,1703,8284,1710,8287,1714,8290,1720,8293,1726,8296,1731,8299,1737,8302,1742,8305,1748,8308,1752,8311,1758,8314,1763,8317,1768,8320,1772,8323,1777,8326,1781,8329,1786,8332,1791,8335,1795,8338,1800,8341,1804,8344,1807,8347,1812,8350,1817,8353,1820,8356,1824,8359,1827,8362,1832,8366,1835,8369,1840,8372,1843,8375,1846,8378,1850,8381,1853,8384,1856,8387,1859,8390,1863,8393,1866,8396,1869,8399,1872,8402,1875,8405,1878,8408,1881,8411,1884,8414,1886,8417,1889,8420,1892,8423,1893,8426,1896,8429,1899,8432,1901,8435,1904,8438,1905,8440,1908,8443,1910,8446,1913,8449,1915,8452,1916,8455,1919,8458,1921,8461,1922,8464,1924,8467,1927,8470,1928,8473,1930,8476,1931,8479,1933,8482,1934,8485,1936,8488,1938,8491,1939,8494,1941,8497,1942,8500,1944,8503,1945,8506,1947,8509,1948,8512,1950,8515,1951,8518,1951,8521,1953,8524,1954,8527,1956,8530,1956,8533,1957,8536,1959,8539,1959,8543,1961,8546,1962,8549,1962,8552,1964,8555,1965,8558,1965,8561,1967m8561,1967l8564,1967,8567,1968,8570,1968,8573,1970,8576,1970,8579,1971,8582,1971,8585,1973,8588,1973,8591,1974,8594,1974,8597,1976,8603,1976,8606,1977,8612,1977,8615,1979,8617,1979,8620,1980,8629,1980,8632,1982,8638,1982,8641,1983,8650,1983,8653,1985,8662,1985,8665,1987,8677,1987,8680,1988,8695,1988,8698,1990,8720,1990,8723,1991,8747,1991,8750,1993,8780,1993e" filled="false" stroked="true" strokeweight=".5pt" strokecolor="#292425">
              <v:path arrowok="t"/>
              <v:stroke dashstyle="solid"/>
            </v:shape>
            <v:line style="position:absolute" from="8775,1994" to="9384,1994" stroked="true" strokeweight=".652pt" strokecolor="#292425">
              <v:stroke dashstyle="solid"/>
            </v:line>
            <v:line style="position:absolute" from="9379,1996" to="9431,1996" stroked="true" strokeweight=".5pt" strokecolor="#292425">
              <v:stroke dashstyle="solid"/>
            </v:line>
            <v:shape style="position:absolute;left:5704;top:-190;width:61;height:2183" coordorigin="5705,-189" coordsize="61,2183" path="m5705,1993l5765,1993m5705,1629l5765,1629m5705,1266l5765,1266m5705,902l5765,902m5705,538l5765,538m5705,174l5765,174m5705,-189l5765,-189e" filled="false" stroked="true" strokeweight=".5pt" strokecolor="#292425">
              <v:path arrowok="t"/>
              <v:stroke dashstyle="solid"/>
            </v:shape>
            <v:shape style="position:absolute;left:8340;top:1805;width:1087;height:192" coordorigin="8341,1805" coordsize="1087,192" path="m8344,1809l8341,1805,8344,1808,8344,1808,8347,1813,8347,1813,8344,1809xm8350,1817l8347,1813,8350,1817,8350,1817,8353,1821,8353,1821,8350,1817xm8356,1824l8353,1821,8356,1825,8356,1825,8359,1828,8359,1828,8356,1824xm8362,1832l8359,1828,8362,1833,8362,1833,8366,1836,8366,1836,8362,1832xm8369,1840l8366,1836,8369,1840,8369,1840,8372,1843,8372,1843,8369,1840xm8375,1847l8372,1843,8375,1847,8375,1847,8378,1851,8378,1851,8375,1847xm8381,1854l8378,1851,8381,1854,8381,1854,8384,1857,8384,1857,8381,1854xm8387,1860l8384,1857,8387,1860,8387,1860,8390,1863,8390,1863,8387,1860xm8393,1866l8390,1863,8393,1866,8393,1866,8396,1869,8396,1869,8393,1866xm8399,1873l8396,1869,8399,1873,8399,1873,8402,1876,8402,1876,8399,1873xm8405,1879l8402,1876,8405,1879,8405,1879,8408,1882,8408,1882,8405,1879xm8411,1884l8408,1882,8411,1885,8411,1885,8414,1886,8414,1886,8411,1884xm8417,1889l8414,1886,8417,1889,8417,1889,8420,1892,8420,1892,8417,1889xm8423,1895l8420,1892,8423,1894,8423,1894,8426,1897,8426,1897,8423,1895xm8429,1899l8426,1897,8429,1900,8429,1900,8432,1902,8432,1902,8429,1899xm8435,1904l8432,1902,8435,1905,8435,1905,8438,1906,8438,1906,8435,1904xm8440,1908l8438,1906,8440,1909,8440,1909,8443,1911,8443,1911,8440,1908xm8446,1913l8443,1911,8446,1914,8446,1914,8449,1915,8449,1915,8446,1913xm8452,1918l8449,1915,8452,1917,8452,1917,8455,1920,8455,1920,8452,1918xm8458,1922l8455,1920,8458,1921,8458,1921,8461,1923,8461,1923,8458,1922xm8464,1925l8461,1923,8464,1925,8464,1925,8467,1928,8467,1928,8464,1925xm8470,1929l8467,1928,8470,1929,8470,1929,8473,1931,8473,1931,8470,1929xm8476,1932l8473,1931,8476,1932,8476,1932,8479,1934,8479,1934,8476,1932xm8482,1935l8479,1934,8482,1935,8482,1935,8485,1937,8485,1937,8482,1935xm8488,1938l8485,1937,8488,1938,8488,1938,8491,1940,8491,1940,8488,1938xm8494,1941l8491,1940,8494,1941,8494,1941,8497,1943,8497,1943,8494,1941xm8500,1944l8497,1943,8500,1944,8500,1944,8503,1946,8503,1946,8500,1944xm8506,1948l8503,1946,8506,1948,8506,1948,8509,1949,8509,1949,8506,1948xm8512,1951l8509,1949,8512,1951,8512,1951,8515,1952,8515,1952,8512,1951xm8518,1953l8515,1952,8518,1952,8518,1952,8521,1954,8521,1954,8518,1953xm8524,1955l8521,1954,8524,1955,8524,1955,8527,1957,8527,1957,8524,1955xm8530,1957l8527,1957,8530,1957,8530,1957,8533,1958,8533,1958,8530,1957xm8536,1959l8533,1958,8536,1960,8536,1960,8539,1960,8539,1960,8536,1959xm8542,1961l8539,1960,8543,1961,8543,1961,8546,1963,8546,1963,8542,1961xm8549,1964l8546,1963,8549,1963,8549,1963,8552,1964,8552,1964,8549,1964xm8555,1965l8552,1964,8555,1966,8555,1966,8558,1966,8558,1966,8555,1965xm8561,1967l8558,1966,8561,1967,8561,1967,8564,1967,8564,1967,8561,1967xm8567,1968l8564,1967,8567,1969,8567,1969,8570,1969,8570,1969,8567,1968xm8573,1970l8570,1969,8573,1970,8573,1970,8576,1970,8576,1970,8573,1970xm8579,1971l8576,1970,8579,1972,8579,1972,8582,1972,8582,1972,8579,1971xm8585,1973l8582,1972,8585,1974,8585,1974,8588,1974,8588,1974,8585,1973xm8591,1974l8588,1974,8591,1975,8591,1975,8594,1975,8594,1975,8591,1974xm8597,1976l8594,1975,8597,1977,8597,1977,8600,1977,8600,1977,8597,1976xm8603,1977l8600,1977,8603,1977,8603,1977,8606,1978,8606,1978,8603,1977xm8609,1978l8606,1978,8609,1978,8609,1978,8612,1978,8612,1978,8609,1978xm8614,1979l8612,1978,8614,1980,8614,1980,8617,1980,8617,1980,8614,1979xm8620,1980l8617,1980,8620,1981,8620,1981,8623,1981,8623,1981,8620,1980xm8626,1981l8623,1981,8626,1981,8626,1981,8629,1981,8629,1981,8626,1981xm8632,1982l8629,1981,8632,1983,8632,1983,8635,1983,8635,1983,8632,1982xm8638,1983l8635,1983,8638,1983,8638,1983,8641,1984,8641,1984,8638,1983xm8644,1984l8641,1984,8644,1984,8644,1984,8647,1984,8647,1984,8644,1984xm8650,1985l8647,1984,8650,1984,8650,1984,8653,1986,8653,1986,8650,1985xm8656,1986l8653,1986,8656,1986,8656,1986,8659,1986,8659,1986,8656,1986xm8662,1987l8659,1986,8662,1986,8662,1986,8665,1987,8665,1987,8662,1987xm8668,1987l8665,1987,8668,1987,8668,1987,8671,1987,8671,1987,8668,1987xm8674,1987l8671,1987,8674,1987,8674,1987,8677,1987,8677,1987,8674,1987xm8680,1988l8677,1987,8680,1989,8680,1989,8683,1989,8683,1989,8680,1988xm8686,1989l8683,1989,8686,1989,8686,1989,8689,1989,8689,1989,8686,1989xm8692,1989l8689,1989,8692,1989,8692,1989,8695,1989,8695,1989,8692,1989xm8698,1990l8695,1989,8698,1990,8698,1990,8701,1990,8701,1990,8698,1990xm8704,1990l8701,1990,8704,1990,8704,1990,8707,1990,8707,1990,8704,1990xm8710,1990l8707,1990,8710,1990,8710,1990,8713,1990,8713,1990,8710,1990xm8716,1990l8713,1990,8717,1990,8717,1990,8720,1990,8720,1990,8716,1990xm8723,1991l8720,1990,8723,1992,8723,1992,8726,1992,8726,1992,8723,1991xm8729,1992l8726,1992,8729,1992,8729,1992,8732,1992,8732,1992,8729,1992xm8735,1992l8732,1992,8735,1992,8735,1992,8738,1992,8738,1992,8735,1992xm8741,1992l8738,1992,8741,1992,8741,1992,8744,1992,8744,1992,8741,1992xm8747,1993l8744,1992,8747,1992,8747,1992,8750,1993,8750,1993,8747,1993xm8753,1993l8750,1993,8753,1993,8753,1993,8756,1993,8756,1993,8753,1993xm8759,1993l8756,1993,8759,1993,8759,1993,8762,1993,8762,1993,8759,1993xm8765,1993l8762,1993,8765,1993,8765,1993,8768,1993,8768,1993,8765,1993xm8771,1993l8768,1993,8771,1993,8771,1993,8774,1993,8774,1993,8771,1993xm8777,1993l8774,1993,8777,1993,8777,1993,8780,1993,8780,1993,8777,1993xm8783,1993l8780,1993,8783,1993,8783,1993,8785,1993,8785,1993,8783,1993xm8788,1993l8785,1993,8788,1993,8788,1993,8791,1993,8791,1993,8788,1993xm8794,1994l8791,1993,8794,1995,8794,1995,8797,1995,8797,1995,8794,1994xm8800,1995l8797,1995,8800,1995,8800,1995,8803,1995,8803,1995,8800,1995xm8806,1995l8803,1995,8806,1995,8806,1995,8809,1995,8809,1995,8806,1995xm8812,1995l8809,1995,8812,1995,8812,1995,8815,1995,8815,1995,8812,1995xm8818,1995l8815,1995,8818,1995,8818,1995,8821,1995,8821,1995,8818,1995xm8824,1995l8821,1995,8824,1995,8824,1995,8827,1995,8827,1995,8824,1995xm8830,1995l8827,1995,8830,1995,8830,1995,8833,1995,8833,1995,8830,1995xm8836,1995l8833,1995,8836,1995,8836,1995,8839,1995,8839,1995,8836,1995xm8842,1995l8839,1995,8842,1995,8842,1995,8845,1995,8845,1995,8842,1995xm8848,1995l8845,1995,8848,1995,8848,1995,8851,1995,8851,1995,8848,1995xm8854,1995l8851,1995,8854,1995,8854,1995,8857,1995,8857,1995,8854,1995xm8860,1995l8857,1995,8860,1995,8860,1995,8863,1995,8863,1995,8860,1995xm8866,1995l8863,1995,8866,1995,8866,1995,8869,1995,8869,1995,8866,1995xm8872,1995l8869,1995,8872,1995,8872,1995,8875,1995,8875,1995,8872,1995xm8878,1996l8875,1995,8878,1996,8878,1996,8881,1996,8881,1996,8878,1996xm8884,1996l8881,1996,8884,1996,8884,1996,8887,1996,8887,1996,8884,1996xm8890,1996l8887,1996,8891,1996,8891,1996,8894,1996,8894,1996,8890,1996xm8897,1996l8894,1996,8897,1996,8897,1996,8900,1996,8900,1996,8897,1996xm8903,1996l8900,1996,8903,1996,8903,1996,8906,1996,8906,1996,8903,1996xm8909,1996l8906,1996,8909,1996,8909,1996,8912,1996,8912,1996,8909,1996xm8915,1996l8912,1996,8915,1996,8915,1996,8918,1996,8918,1996,8915,1996xm8921,1996l8918,1996,8921,1996,8921,1996,8924,1996,8924,1996,8921,1996xm8927,1996l8924,1996,8927,1996,8927,1996,8930,1996,8930,1996,8927,1996xm8933,1996l8930,1996,8933,1996,8933,1996,8936,1996,8936,1996,8933,1996xm8939,1996l8936,1996,8939,1996,8939,1996,8942,1996,8942,1996,8939,1996xm8945,1996l8942,1996,8945,1996,8945,1996,8948,1996,8948,1996,8945,1996xm8951,1996l8948,1996,8951,1996,8951,1996,8954,1996,8954,1996,8951,1996xm8957,1996l8954,1996,8957,1996,8957,1996,8960,1996,8960,1996,8957,1996xm8962,1996l8960,1996,8962,1996,8962,1996,8965,1996,8965,1996,8962,1996xm8968,1996l8965,1996,8968,1996,8968,1996,8971,1996,8971,1996,8968,1996xm8974,1996l8971,1996,8974,1996,8974,1996,8977,1996,8977,1996,8974,1996xm8980,1996l8977,1996,8980,1996,8980,1996,8983,1996,8983,1996,8980,1996xm8986,1996l8983,1996,8986,1996,8986,1996,8989,1996,8989,1996,8986,1996xm8992,1996l8989,1996,8992,1996,8992,1996,8995,1996,8995,1996,8992,1996xm8998,1996l8995,1996,8998,1996,8998,1996,9001,1996,9001,1996,8998,1996xm9004,1996l9001,1996,9004,1996,9004,1996,9007,1996,9007,1996,9004,1996xm9010,1996l9007,1996,9010,1996,9010,1996,9013,1996,9013,1996,9010,1996xm9016,1996l9013,1996,9016,1996,9016,1996,9019,1996,9019,1996,9016,1996xm9022,1996l9019,1996,9022,1996,9022,1996,9025,1996,9025,1996,9022,1996xm9028,1996l9025,1996,9028,1996,9028,1996,9031,1996,9031,1996,9028,1996xm9034,1996l9031,1996,9034,1996,9034,1996,9037,1996,9037,1996,9034,1996xm9040,1996l9037,1996,9040,1996,9040,1996,9043,1996,9043,1996,9040,1996xm9046,1996l9043,1996,9046,1996,9046,1996,9049,1996,9049,1996,9046,1996xm9052,1996l9049,1996,9052,1996,9052,1996,9055,1996,9055,1996,9052,1996xm9058,1996l9055,1996,9058,1996,9058,1996,9061,1996,9061,1996,9058,1996xm9064,1996l9061,1996,9064,1996,9064,1996,9068,1996,9068,1996,9064,1996xm9071,1996l9068,1996,9071,1996,9071,1996,9074,1996,9074,1996,9071,1996xm9077,1996l9074,1996,9077,1996,9077,1996,9080,1996,9080,1996,9077,1996xm9083,1996l9080,1996,9083,1996,9083,1996,9086,1996,9086,1996,9083,1996xm9089,1996l9086,1996,9089,1996,9089,1996,9092,1996,9092,1996,9089,1996xm9095,1996l9092,1996,9095,1996,9095,1996,9098,1996,9098,1996,9095,1996xm9101,1996l9098,1996,9101,1996,9101,1996,9104,1996,9104,1996,9101,1996xm9107,1996l9104,1996,9107,1996,9107,1996,9110,1996,9110,1996,9107,1996xm9113,1996l9110,1996,9113,1996,9113,1996,9116,1996,9116,1996,9113,1996xm9119,1996l9116,1996,9119,1996,9119,1996,9122,1996,9122,1996,9119,1996xm9125,1996l9122,1996,9125,1996,9125,1996,9127,1996,9127,1996,9125,1996xm9130,1996l9127,1996,9130,1996,9130,1996,9133,1996,9133,1996,9130,1996xm9136,1996l9133,1996,9136,1996,9136,1996,9139,1996,9139,1996,9136,1996xm9142,1996l9139,1996,9142,1996,9142,1996,9145,1996,9145,1996,9142,1996xm9148,1996l9145,1996,9148,1996,9148,1996,9151,1996,9151,1996,9148,1996xm9154,1996l9151,1996,9154,1996,9154,1996,9157,1996,9157,1996,9154,1996xm9160,1996l9157,1996,9160,1996,9160,1996,9163,1996,9163,1996,9160,1996xm9166,1996l9163,1996,9166,1996,9166,1996,9169,1996,9169,1996,9166,1996xm9172,1996l9169,1996,9172,1996,9172,1996,9175,1996,9175,1996,9172,1996xm9178,1996l9175,1996,9178,1996,9178,1996,9181,1996,9181,1996,9178,1996xm9184,1996l9181,1996,9184,1996,9184,1996,9187,1996,9187,1996,9184,1996xm9190,1996l9187,1996,9190,1996,9190,1996,9193,1996,9193,1996,9190,1996xm9196,1996l9193,1996,9196,1996,9196,1996,9199,1996,9199,1996,9196,1996xm9202,1996l9199,1996,9202,1996,9202,1996,9205,1996,9205,1996,9202,1996xm9208,1996l9205,1996,9208,1996,9208,1996,9211,1996,9211,1996,9208,1996xm9214,1996l9211,1996,9214,1996,9214,1996,9217,1996,9217,1996,9214,1996xm9220,1996l9217,1996,9220,1996,9220,1996,9223,1996,9223,1996,9220,1996xm9226,1996l9223,1996,9226,1996,9226,1996,9229,1996,9229,1996,9226,1996xm9232,1996l9229,1996,9232,1996,9232,1996,9235,1996,9235,1996,9232,1996xm9238,1996l9235,1996,9238,1996,9238,1996,9242,1996,9242,1996,9238,1996xm9245,1996l9242,1996,9245,1996,9245,1996,9248,1996,9248,1996,9245,1996xm9251,1996l9248,1996,9251,1996,9251,1996,9254,1996,9254,1996,9251,1996xm9257,1996l9254,1996,9257,1996,9257,1996,9260,1996,9260,1996,9257,1996xm9263,1996l9260,1996,9263,1996,9263,1996,9266,1996,9266,1996,9263,1996xm9269,1996l9266,1996,9269,1996,9269,1996,9272,1996,9272,1996,9269,1996xm9275,1996l9272,1996,9275,1996,9275,1996,9278,1996,9278,1996,9275,1996xm9281,1996l9278,1996,9281,1996,9281,1996,9284,1996,9284,1996,9281,1996xm9287,1996l9284,1996,9287,1996,9287,1996,9290,1996,9290,1996,9287,1996xm9293,1996l9290,1996,9293,1996,9293,1996,9296,1996,9296,1996,9293,1996xm9299,1996l9296,1996,9299,1996,9299,1996,9301,1996,9301,1996,9299,1996xm9304,1996l9301,1996,9304,1996,9304,1996,9307,1996,9307,1996,9304,1996xm9310,1996l9307,1996,9310,1996,9310,1996,9313,1996,9313,1996,9310,1996xm9316,1996l9313,1996,9316,1996,9316,1996,9319,1996,9319,1996,9316,1996xm9322,1996l9319,1996,9322,1996,9322,1996,9325,1996,9325,1996,9322,1996xm9328,1996l9325,1996,9328,1996,9328,1996,9331,1996,9331,1996,9328,1996xm9334,1996l9331,1996,9334,1996,9334,1996,9337,1996,9337,1996,9334,1996xm9340,1996l9337,1996,9340,1996,9340,1996,9343,1996,9343,1996,9340,1996xm9346,1996l9343,1996,9346,1996,9346,1996,9349,1996,9349,1996,9346,1996xm9352,1996l9349,1996,9352,1996,9352,1996,9355,1996,9355,1996,9352,1996xm9358,1996l9355,1996,9358,1996,9358,1996,9361,1996,9361,1996,9358,1996xm9364,1996l9361,1996,9364,1996,9364,1996,9367,1996,9367,1996,9364,1996xm9370,1996l9367,1996,9370,1996,9370,1996,9373,1996,9373,1996,9370,1996xm9376,1996l9373,1996,9376,1996,9376,1996,9379,1996,9379,1996,9376,1996xm9382,1996l9379,1996,9382,1996,9382,1996,9385,1996,9385,1996,9382,1996xm9388,1996l9385,1996,9388,1996,9388,1996,9391,1996,9391,1996,9388,1996xm9394,1996l9391,1996,9394,1996,9394,1996,9397,1996,9397,1996,9394,1996xm9400,1996l9397,1996,9400,1996,9400,1996,9403,1996,9403,1996,9400,1996xm9406,1996l9403,1996,9406,1996,9406,1996,9409,1996,9409,1996,9406,1996xm9412,1996l9409,1996,9412,1996,9412,1996,9416,1996,9416,1996,9412,1996xm9419,1996l9416,1996,9419,1996,9419,1996,9422,1996,9422,1996,9419,1996xm9425,1996l9422,1996,9425,1996,9425,1996,9428,1996,9428,1996,9425,1996xe" filled="false" stroked="true" strokeweight=".5pt" strokecolor="#292425">
              <v:path arrowok="t"/>
              <v:stroke dashstyle="solid"/>
            </v:shape>
            <w10:wrap type="none"/>
          </v:group>
        </w:pict>
      </w:r>
      <w:r>
        <w:rPr/>
        <w:pict>
          <v:line style="position:absolute;mso-position-horizontal-relative:page;mso-position-vertical-relative:paragraph;z-index:16270336" from="475.046997pt,8.802792pt" to="478.087997pt,8.802792pt" stroked="true" strokeweight=".5pt" strokecolor="#292425">
            <v:stroke dashstyle="solid"/>
            <w10:wrap type="none"/>
          </v:line>
        </w:pict>
      </w:r>
      <w:r>
        <w:rPr/>
        <w:pict>
          <v:line style="position:absolute;mso-position-horizontal-relative:page;mso-position-vertical-relative:paragraph;z-index:16270848" from="475.046997pt,-9.331209pt" to="478.087997pt,-9.331209pt" stroked="true" strokeweight=".5pt" strokecolor="#292425">
            <v:stroke dashstyle="solid"/>
            <w10:wrap type="none"/>
          </v:line>
        </w:pict>
      </w:r>
      <w:r>
        <w:rPr>
          <w:color w:val="292425"/>
          <w:w w:val="121"/>
          <w:sz w:val="12"/>
        </w:rPr>
        <w:t>5</w:t>
      </w:r>
    </w:p>
    <w:p>
      <w:pPr>
        <w:pStyle w:val="BodyText"/>
        <w:rPr>
          <w:sz w:val="12"/>
        </w:rPr>
      </w:pPr>
    </w:p>
    <w:p>
      <w:pPr>
        <w:spacing w:before="88"/>
        <w:ind w:left="2565" w:right="0" w:firstLine="0"/>
        <w:jc w:val="center"/>
        <w:rPr>
          <w:sz w:val="12"/>
        </w:rPr>
      </w:pPr>
      <w:r>
        <w:rPr/>
        <w:pict>
          <v:line style="position:absolute;mso-position-horizontal-relative:page;mso-position-vertical-relative:paragraph;z-index:16269824" from="475.046997pt,8.853594pt" to="478.087997pt,8.853594pt" stroked="true" strokeweight=".5pt" strokecolor="#292425">
            <v:stroke dashstyle="solid"/>
            <w10:wrap type="none"/>
          </v:line>
        </w:pict>
      </w:r>
      <w:r>
        <w:rPr>
          <w:color w:val="292425"/>
          <w:w w:val="121"/>
          <w:sz w:val="12"/>
        </w:rPr>
        <w:t>4</w:t>
      </w:r>
    </w:p>
    <w:p>
      <w:pPr>
        <w:pStyle w:val="BodyText"/>
        <w:rPr>
          <w:sz w:val="12"/>
        </w:rPr>
      </w:pPr>
    </w:p>
    <w:p>
      <w:pPr>
        <w:spacing w:before="89"/>
        <w:ind w:left="2565" w:right="0" w:firstLine="0"/>
        <w:jc w:val="center"/>
        <w:rPr>
          <w:sz w:val="12"/>
        </w:rPr>
      </w:pPr>
      <w:r>
        <w:rPr/>
        <w:pict>
          <v:line style="position:absolute;mso-position-horizontal-relative:page;mso-position-vertical-relative:paragraph;z-index:16269312" from="475.046997pt,8.902581pt" to="478.087997pt,8.902581pt" stroked="true" strokeweight=".5pt" strokecolor="#292425">
            <v:stroke dashstyle="solid"/>
            <w10:wrap type="none"/>
          </v:line>
        </w:pict>
      </w:r>
      <w:r>
        <w:rPr>
          <w:color w:val="292425"/>
          <w:w w:val="121"/>
          <w:sz w:val="12"/>
        </w:rPr>
        <w:t>3</w:t>
      </w:r>
    </w:p>
    <w:p>
      <w:pPr>
        <w:pStyle w:val="BodyText"/>
        <w:rPr>
          <w:sz w:val="12"/>
        </w:rPr>
      </w:pPr>
    </w:p>
    <w:p>
      <w:pPr>
        <w:spacing w:before="88"/>
        <w:ind w:left="2565" w:right="0" w:firstLine="0"/>
        <w:jc w:val="center"/>
        <w:rPr>
          <w:sz w:val="12"/>
        </w:rPr>
      </w:pPr>
      <w:r>
        <w:rPr/>
        <w:pict>
          <v:line style="position:absolute;mso-position-horizontal-relative:page;mso-position-vertical-relative:paragraph;z-index:16268800" from="475.046997pt,8.854575pt" to="478.087997pt,8.854575pt" stroked="true" strokeweight=".5pt" strokecolor="#292425">
            <v:stroke dashstyle="solid"/>
            <w10:wrap type="none"/>
          </v:line>
        </w:pict>
      </w:r>
      <w:r>
        <w:rPr>
          <w:color w:val="292425"/>
          <w:w w:val="121"/>
          <w:sz w:val="12"/>
        </w:rPr>
        <w:t>2</w:t>
      </w:r>
    </w:p>
    <w:p>
      <w:pPr>
        <w:pStyle w:val="BodyText"/>
        <w:rPr>
          <w:sz w:val="12"/>
        </w:rPr>
      </w:pPr>
    </w:p>
    <w:p>
      <w:pPr>
        <w:spacing w:before="86"/>
        <w:ind w:left="2565" w:right="0" w:firstLine="0"/>
        <w:jc w:val="center"/>
        <w:rPr>
          <w:sz w:val="12"/>
        </w:rPr>
      </w:pPr>
      <w:r>
        <w:rPr/>
        <w:pict>
          <v:line style="position:absolute;mso-position-horizontal-relative:page;mso-position-vertical-relative:paragraph;z-index:16268288" from="475.046997pt,8.75677pt" to="478.087997pt,8.75677pt" stroked="true" strokeweight=".5pt" strokecolor="#292425">
            <v:stroke dashstyle="solid"/>
            <w10:wrap type="none"/>
          </v:line>
        </w:pict>
      </w:r>
      <w:r>
        <w:rPr>
          <w:color w:val="292425"/>
          <w:w w:val="121"/>
          <w:sz w:val="12"/>
        </w:rPr>
        <w:t>1</w:t>
      </w:r>
    </w:p>
    <w:p>
      <w:pPr>
        <w:pStyle w:val="BodyText"/>
        <w:rPr>
          <w:sz w:val="12"/>
        </w:rPr>
      </w:pPr>
    </w:p>
    <w:p>
      <w:pPr>
        <w:spacing w:before="89"/>
        <w:ind w:left="2565" w:right="0" w:firstLine="0"/>
        <w:jc w:val="center"/>
        <w:rPr>
          <w:sz w:val="12"/>
        </w:rPr>
      </w:pPr>
      <w:r>
        <w:rPr>
          <w:color w:val="292425"/>
          <w:w w:val="121"/>
          <w:sz w:val="12"/>
        </w:rPr>
        <w:t>0</w:t>
      </w:r>
    </w:p>
    <w:p>
      <w:pPr>
        <w:tabs>
          <w:tab w:pos="658" w:val="left" w:leader="none"/>
          <w:tab w:pos="1259" w:val="left" w:leader="none"/>
          <w:tab w:pos="1858" w:val="left" w:leader="none"/>
          <w:tab w:pos="2459" w:val="left" w:leader="none"/>
          <w:tab w:pos="3058" w:val="left" w:leader="none"/>
          <w:tab w:pos="3659" w:val="left" w:leader="none"/>
        </w:tabs>
        <w:spacing w:before="25"/>
        <w:ind w:left="0" w:right="1546" w:firstLine="0"/>
        <w:jc w:val="center"/>
        <w:rPr>
          <w:sz w:val="12"/>
        </w:rPr>
      </w:pPr>
      <w:r>
        <w:rPr>
          <w:color w:val="292425"/>
          <w:w w:val="115"/>
          <w:sz w:val="12"/>
        </w:rPr>
        <w:t>-1.0</w:t>
        <w:tab/>
        <w:t>0.0</w:t>
        <w:tab/>
        <w:t>1.0</w:t>
        <w:tab/>
        <w:t>2.0</w:t>
        <w:tab/>
        <w:t>3.0</w:t>
        <w:tab/>
        <w:t>4.0</w:t>
        <w:tab/>
        <w:t>5.0</w:t>
      </w:r>
    </w:p>
    <w:p>
      <w:pPr>
        <w:spacing w:before="13"/>
        <w:ind w:left="0" w:right="1453" w:firstLine="0"/>
        <w:jc w:val="center"/>
        <w:rPr>
          <w:sz w:val="12"/>
        </w:rPr>
      </w:pPr>
      <w:r>
        <w:rPr>
          <w:color w:val="292425"/>
          <w:w w:val="105"/>
          <w:sz w:val="12"/>
        </w:rPr>
        <w:t>Inflation</w:t>
      </w:r>
    </w:p>
    <w:p>
      <w:pPr>
        <w:spacing w:after="0"/>
        <w:jc w:val="center"/>
        <w:rPr>
          <w:sz w:val="12"/>
        </w:rPr>
        <w:sectPr>
          <w:type w:val="continuous"/>
          <w:pgSz w:w="11900" w:h="16840"/>
          <w:pgMar w:top="1140" w:bottom="0" w:left="640" w:right="620"/>
          <w:cols w:num="2" w:equalWidth="0">
            <w:col w:w="4208" w:space="602"/>
            <w:col w:w="5830"/>
          </w:cols>
        </w:sectPr>
      </w:pPr>
    </w:p>
    <w:p>
      <w:pPr>
        <w:pStyle w:val="BodyText"/>
        <w:spacing w:before="2"/>
        <w:rPr>
          <w:sz w:val="12"/>
        </w:rPr>
      </w:pPr>
    </w:p>
    <w:p>
      <w:pPr>
        <w:pStyle w:val="ListParagraph"/>
        <w:numPr>
          <w:ilvl w:val="0"/>
          <w:numId w:val="47"/>
        </w:numPr>
        <w:tabs>
          <w:tab w:pos="436" w:val="left" w:leader="none"/>
        </w:tabs>
        <w:spacing w:line="208" w:lineRule="auto" w:before="0" w:after="0"/>
        <w:ind w:left="435" w:right="604" w:hanging="240"/>
        <w:jc w:val="left"/>
        <w:rPr>
          <w:sz w:val="14"/>
        </w:rPr>
      </w:pPr>
      <w:r>
        <w:rPr/>
        <w:pict>
          <v:line style="position:absolute;mso-position-horizontal-relative:page;mso-position-vertical-relative:paragraph;z-index:16257024" from="374.723389pt,13.486486pt" to="533.650589pt,13.486486pt" stroked="true" strokeweight=".4244pt" strokecolor="#0070ff">
            <v:stroke dashstyle="solid"/>
            <w10:wrap type="none"/>
          </v:line>
        </w:pict>
      </w:r>
      <w:hyperlink r:id="rId12">
        <w:r>
          <w:rPr>
            <w:color w:val="292425"/>
            <w:w w:val="105"/>
            <w:sz w:val="14"/>
          </w:rPr>
          <w:t>These charts represent a cross-section of the respective fan charts in </w:t>
        </w:r>
        <w:r>
          <w:rPr>
            <w:color w:val="292425"/>
            <w:spacing w:val="-5"/>
            <w:w w:val="105"/>
            <w:sz w:val="14"/>
          </w:rPr>
          <w:t>2007 </w:t>
        </w:r>
        <w:r>
          <w:rPr>
            <w:color w:val="292425"/>
            <w:w w:val="105"/>
            <w:sz w:val="14"/>
          </w:rPr>
          <w:t>Q1 for the market interest </w:t>
        </w:r>
        <w:r>
          <w:rPr>
            <w:color w:val="292425"/>
            <w:spacing w:val="-3"/>
            <w:w w:val="105"/>
            <w:sz w:val="14"/>
          </w:rPr>
          <w:t>rate </w:t>
        </w:r>
        <w:r>
          <w:rPr>
            <w:color w:val="292425"/>
            <w:w w:val="105"/>
            <w:sz w:val="14"/>
          </w:rPr>
          <w:t>projections. The coloured bands have a similar interpretation</w:t>
        </w:r>
        <w:r>
          <w:rPr>
            <w:color w:val="292425"/>
            <w:spacing w:val="2"/>
            <w:w w:val="105"/>
            <w:sz w:val="14"/>
          </w:rPr>
          <w:t> </w:t>
        </w:r>
        <w:r>
          <w:rPr>
            <w:color w:val="292425"/>
            <w:spacing w:val="-3"/>
            <w:w w:val="105"/>
            <w:sz w:val="14"/>
          </w:rPr>
          <w:t>to</w:t>
        </w:r>
        <w:r>
          <w:rPr>
            <w:color w:val="292425"/>
            <w:spacing w:val="2"/>
            <w:w w:val="105"/>
            <w:sz w:val="14"/>
          </w:rPr>
          <w:t> </w:t>
        </w:r>
        <w:r>
          <w:rPr>
            <w:color w:val="292425"/>
            <w:w w:val="105"/>
            <w:sz w:val="14"/>
          </w:rPr>
          <w:t>those</w:t>
        </w:r>
        <w:r>
          <w:rPr>
            <w:color w:val="292425"/>
            <w:spacing w:val="2"/>
            <w:w w:val="105"/>
            <w:sz w:val="14"/>
          </w:rPr>
          <w:t> </w:t>
        </w:r>
        <w:r>
          <w:rPr>
            <w:color w:val="292425"/>
            <w:w w:val="105"/>
            <w:sz w:val="14"/>
          </w:rPr>
          <w:t>on</w:t>
        </w:r>
        <w:r>
          <w:rPr>
            <w:color w:val="292425"/>
            <w:spacing w:val="2"/>
            <w:w w:val="105"/>
            <w:sz w:val="14"/>
          </w:rPr>
          <w:t> </w:t>
        </w:r>
        <w:r>
          <w:rPr>
            <w:color w:val="292425"/>
            <w:w w:val="105"/>
            <w:sz w:val="14"/>
          </w:rPr>
          <w:t>the</w:t>
        </w:r>
        <w:r>
          <w:rPr>
            <w:color w:val="292425"/>
            <w:spacing w:val="2"/>
            <w:w w:val="105"/>
            <w:sz w:val="14"/>
          </w:rPr>
          <w:t> </w:t>
        </w:r>
        <w:r>
          <w:rPr>
            <w:color w:val="292425"/>
            <w:w w:val="105"/>
            <w:sz w:val="14"/>
          </w:rPr>
          <w:t>fan</w:t>
        </w:r>
        <w:r>
          <w:rPr>
            <w:color w:val="292425"/>
            <w:spacing w:val="2"/>
            <w:w w:val="105"/>
            <w:sz w:val="14"/>
          </w:rPr>
          <w:t> </w:t>
        </w:r>
        <w:r>
          <w:rPr>
            <w:color w:val="292425"/>
            <w:w w:val="105"/>
            <w:sz w:val="14"/>
          </w:rPr>
          <w:t>charts.</w:t>
        </w:r>
        <w:r>
          <w:rPr>
            <w:color w:val="292425"/>
            <w:spacing w:val="4"/>
            <w:w w:val="105"/>
            <w:sz w:val="14"/>
          </w:rPr>
          <w:t> </w:t>
        </w:r>
        <w:r>
          <w:rPr>
            <w:color w:val="292425"/>
            <w:w w:val="105"/>
            <w:sz w:val="14"/>
          </w:rPr>
          <w:t>For</w:t>
        </w:r>
        <w:r>
          <w:rPr>
            <w:color w:val="292425"/>
            <w:spacing w:val="2"/>
            <w:w w:val="105"/>
            <w:sz w:val="14"/>
          </w:rPr>
          <w:t> </w:t>
        </w:r>
        <w:r>
          <w:rPr>
            <w:color w:val="292425"/>
            <w:w w:val="105"/>
            <w:sz w:val="14"/>
          </w:rPr>
          <w:t>further</w:t>
        </w:r>
        <w:r>
          <w:rPr>
            <w:color w:val="292425"/>
            <w:spacing w:val="2"/>
            <w:w w:val="105"/>
            <w:sz w:val="14"/>
          </w:rPr>
          <w:t> </w:t>
        </w:r>
        <w:r>
          <w:rPr>
            <w:color w:val="292425"/>
            <w:w w:val="105"/>
            <w:sz w:val="14"/>
          </w:rPr>
          <w:t>details</w:t>
        </w:r>
        <w:r>
          <w:rPr>
            <w:color w:val="292425"/>
            <w:spacing w:val="2"/>
            <w:w w:val="105"/>
            <w:sz w:val="14"/>
          </w:rPr>
          <w:t> </w:t>
        </w:r>
        <w:r>
          <w:rPr>
            <w:color w:val="292425"/>
            <w:w w:val="105"/>
            <w:sz w:val="14"/>
          </w:rPr>
          <w:t>on</w:t>
        </w:r>
        <w:r>
          <w:rPr>
            <w:color w:val="292425"/>
            <w:spacing w:val="2"/>
            <w:w w:val="105"/>
            <w:sz w:val="14"/>
          </w:rPr>
          <w:t> </w:t>
        </w:r>
        <w:r>
          <w:rPr>
            <w:color w:val="292425"/>
            <w:w w:val="105"/>
            <w:sz w:val="14"/>
          </w:rPr>
          <w:t>how</w:t>
        </w:r>
        <w:r>
          <w:rPr>
            <w:color w:val="292425"/>
            <w:spacing w:val="2"/>
            <w:w w:val="105"/>
            <w:sz w:val="14"/>
          </w:rPr>
          <w:t> </w:t>
        </w:r>
        <w:r>
          <w:rPr>
            <w:color w:val="292425"/>
            <w:w w:val="105"/>
            <w:sz w:val="14"/>
          </w:rPr>
          <w:t>the</w:t>
        </w:r>
        <w:r>
          <w:rPr>
            <w:color w:val="292425"/>
            <w:spacing w:val="2"/>
            <w:w w:val="105"/>
            <w:sz w:val="14"/>
          </w:rPr>
          <w:t> </w:t>
        </w:r>
        <w:r>
          <w:rPr>
            <w:color w:val="292425"/>
            <w:w w:val="105"/>
            <w:sz w:val="14"/>
          </w:rPr>
          <w:t>fan</w:t>
        </w:r>
        <w:r>
          <w:rPr>
            <w:color w:val="292425"/>
            <w:spacing w:val="2"/>
            <w:w w:val="105"/>
            <w:sz w:val="14"/>
          </w:rPr>
          <w:t> </w:t>
        </w:r>
        <w:r>
          <w:rPr>
            <w:color w:val="292425"/>
            <w:w w:val="105"/>
            <w:sz w:val="14"/>
          </w:rPr>
          <w:t>charts</w:t>
        </w:r>
        <w:r>
          <w:rPr>
            <w:color w:val="292425"/>
            <w:spacing w:val="2"/>
            <w:w w:val="105"/>
            <w:sz w:val="14"/>
          </w:rPr>
          <w:t> </w:t>
        </w:r>
        <w:r>
          <w:rPr>
            <w:color w:val="292425"/>
            <w:w w:val="105"/>
            <w:sz w:val="14"/>
          </w:rPr>
          <w:t>are</w:t>
        </w:r>
        <w:r>
          <w:rPr>
            <w:color w:val="292425"/>
            <w:spacing w:val="2"/>
            <w:w w:val="105"/>
            <w:sz w:val="14"/>
          </w:rPr>
          <w:t> </w:t>
        </w:r>
        <w:r>
          <w:rPr>
            <w:color w:val="292425"/>
            <w:w w:val="105"/>
            <w:sz w:val="14"/>
          </w:rPr>
          <w:t>constructed</w:t>
        </w:r>
        <w:r>
          <w:rPr>
            <w:color w:val="292425"/>
            <w:spacing w:val="2"/>
            <w:w w:val="105"/>
            <w:sz w:val="14"/>
          </w:rPr>
          <w:t> </w:t>
        </w:r>
        <w:r>
          <w:rPr>
            <w:color w:val="292425"/>
            <w:w w:val="105"/>
            <w:sz w:val="14"/>
          </w:rPr>
          <w:t>see</w:t>
        </w:r>
        <w:r>
          <w:rPr>
            <w:color w:val="292425"/>
            <w:spacing w:val="2"/>
            <w:w w:val="105"/>
            <w:sz w:val="14"/>
          </w:rPr>
          <w:t> </w:t>
        </w:r>
        <w:r>
          <w:rPr>
            <w:color w:val="292425"/>
            <w:w w:val="105"/>
            <w:sz w:val="14"/>
          </w:rPr>
          <w:t>the</w:t>
        </w:r>
        <w:r>
          <w:rPr>
            <w:color w:val="292425"/>
            <w:spacing w:val="2"/>
            <w:w w:val="105"/>
            <w:sz w:val="14"/>
          </w:rPr>
          <w:t> </w:t>
        </w:r>
        <w:r>
          <w:rPr>
            <w:color w:val="292425"/>
            <w:w w:val="105"/>
            <w:sz w:val="14"/>
          </w:rPr>
          <w:t>box</w:t>
        </w:r>
        <w:r>
          <w:rPr>
            <w:color w:val="292425"/>
            <w:spacing w:val="3"/>
            <w:w w:val="105"/>
            <w:sz w:val="14"/>
          </w:rPr>
          <w:t> </w:t>
        </w:r>
        <w:r>
          <w:rPr>
            <w:color w:val="292425"/>
            <w:w w:val="105"/>
            <w:sz w:val="14"/>
          </w:rPr>
          <w:t>on</w:t>
        </w:r>
        <w:r>
          <w:rPr>
            <w:color w:val="292425"/>
            <w:spacing w:val="2"/>
            <w:w w:val="105"/>
            <w:sz w:val="14"/>
          </w:rPr>
          <w:t> </w:t>
        </w:r>
        <w:r>
          <w:rPr>
            <w:color w:val="292425"/>
            <w:w w:val="105"/>
            <w:sz w:val="14"/>
          </w:rPr>
          <w:t>pages</w:t>
        </w:r>
        <w:r>
          <w:rPr>
            <w:color w:val="292425"/>
            <w:spacing w:val="2"/>
            <w:w w:val="105"/>
            <w:sz w:val="14"/>
          </w:rPr>
          <w:t> </w:t>
        </w:r>
        <w:r>
          <w:rPr>
            <w:color w:val="292425"/>
            <w:spacing w:val="-6"/>
            <w:w w:val="105"/>
            <w:sz w:val="14"/>
          </w:rPr>
          <w:t>48–49</w:t>
        </w:r>
        <w:r>
          <w:rPr>
            <w:color w:val="292425"/>
            <w:spacing w:val="2"/>
            <w:w w:val="105"/>
            <w:sz w:val="14"/>
          </w:rPr>
          <w:t> </w:t>
        </w:r>
        <w:r>
          <w:rPr>
            <w:color w:val="292425"/>
            <w:w w:val="105"/>
            <w:sz w:val="14"/>
          </w:rPr>
          <w:t>in</w:t>
        </w:r>
        <w:r>
          <w:rPr>
            <w:color w:val="292425"/>
            <w:spacing w:val="2"/>
            <w:w w:val="105"/>
            <w:sz w:val="14"/>
          </w:rPr>
          <w:t> </w:t>
        </w:r>
        <w:r>
          <w:rPr>
            <w:color w:val="292425"/>
            <w:w w:val="105"/>
            <w:sz w:val="14"/>
          </w:rPr>
          <w:t>the</w:t>
        </w:r>
        <w:r>
          <w:rPr>
            <w:color w:val="292425"/>
            <w:spacing w:val="2"/>
            <w:w w:val="105"/>
            <w:sz w:val="14"/>
          </w:rPr>
          <w:t> </w:t>
        </w:r>
        <w:r>
          <w:rPr>
            <w:color w:val="292425"/>
            <w:w w:val="105"/>
            <w:sz w:val="14"/>
          </w:rPr>
          <w:t>May</w:t>
        </w:r>
        <w:r>
          <w:rPr>
            <w:color w:val="292425"/>
            <w:spacing w:val="2"/>
            <w:w w:val="105"/>
            <w:sz w:val="14"/>
          </w:rPr>
          <w:t> </w:t>
        </w:r>
        <w:r>
          <w:rPr>
            <w:color w:val="292425"/>
            <w:spacing w:val="-5"/>
            <w:w w:val="105"/>
            <w:sz w:val="14"/>
          </w:rPr>
          <w:t>2002</w:t>
        </w:r>
        <w:r>
          <w:rPr>
            <w:color w:val="292425"/>
            <w:spacing w:val="2"/>
            <w:w w:val="105"/>
            <w:sz w:val="14"/>
          </w:rPr>
          <w:t> </w:t>
        </w:r>
        <w:r>
          <w:rPr>
            <w:i/>
            <w:smallCaps/>
            <w:color w:val="292425"/>
            <w:w w:val="105"/>
            <w:sz w:val="14"/>
          </w:rPr>
          <w:t>Inflation</w:t>
        </w:r>
        <w:r>
          <w:rPr>
            <w:i/>
            <w:smallCaps w:val="0"/>
            <w:color w:val="292425"/>
            <w:spacing w:val="2"/>
            <w:w w:val="105"/>
            <w:sz w:val="14"/>
          </w:rPr>
          <w:t> </w:t>
        </w:r>
        <w:r>
          <w:rPr>
            <w:i/>
            <w:smallCaps w:val="0"/>
            <w:color w:val="292425"/>
            <w:w w:val="105"/>
            <w:sz w:val="14"/>
          </w:rPr>
          <w:t>Report</w:t>
        </w:r>
        <w:r>
          <w:rPr>
            <w:smallCaps w:val="0"/>
            <w:color w:val="292425"/>
            <w:w w:val="105"/>
            <w:sz w:val="14"/>
          </w:rPr>
          <w:t>.</w:t>
        </w:r>
      </w:hyperlink>
    </w:p>
    <w:p>
      <w:pPr>
        <w:pStyle w:val="ListParagraph"/>
        <w:numPr>
          <w:ilvl w:val="0"/>
          <w:numId w:val="47"/>
        </w:numPr>
        <w:tabs>
          <w:tab w:pos="436" w:val="left" w:leader="none"/>
        </w:tabs>
        <w:spacing w:line="140" w:lineRule="exact" w:before="2" w:after="0"/>
        <w:ind w:left="435" w:right="642" w:hanging="240"/>
        <w:jc w:val="left"/>
        <w:rPr>
          <w:sz w:val="14"/>
        </w:rPr>
      </w:pP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w:t>
      </w:r>
      <w:r>
        <w:rPr>
          <w:color w:val="292425"/>
          <w:spacing w:val="-17"/>
          <w:w w:val="110"/>
          <w:sz w:val="14"/>
        </w:rPr>
        <w:t> </w:t>
      </w:r>
      <w:r>
        <w:rPr>
          <w:color w:val="292425"/>
          <w:w w:val="110"/>
          <w:sz w:val="14"/>
        </w:rPr>
        <w:t>within</w:t>
      </w:r>
      <w:r>
        <w:rPr>
          <w:color w:val="292425"/>
          <w:spacing w:val="-16"/>
          <w:w w:val="110"/>
          <w:sz w:val="14"/>
        </w:rPr>
        <w:t> </w:t>
      </w:r>
      <w:r>
        <w:rPr>
          <w:rFonts w:ascii="Symbol" w:hAnsi="Symbol"/>
          <w:color w:val="292425"/>
          <w:spacing w:val="-3"/>
          <w:w w:val="110"/>
          <w:sz w:val="14"/>
        </w:rPr>
        <w:t></w:t>
      </w:r>
      <w:r>
        <w:rPr>
          <w:color w:val="292425"/>
          <w:spacing w:val="-3"/>
          <w:w w:val="110"/>
          <w:sz w:val="14"/>
        </w:rPr>
        <w:t>0.05</w:t>
      </w:r>
      <w:r>
        <w:rPr>
          <w:color w:val="292425"/>
          <w:spacing w:val="-16"/>
          <w:w w:val="110"/>
          <w:sz w:val="14"/>
        </w:rPr>
        <w:t> </w:t>
      </w:r>
      <w:r>
        <w:rPr>
          <w:color w:val="292425"/>
          <w:w w:val="110"/>
          <w:sz w:val="14"/>
        </w:rPr>
        <w:t>percentage</w:t>
      </w:r>
      <w:r>
        <w:rPr>
          <w:color w:val="292425"/>
          <w:spacing w:val="-16"/>
          <w:w w:val="110"/>
          <w:sz w:val="14"/>
        </w:rPr>
        <w:t> </w:t>
      </w:r>
      <w:r>
        <w:rPr>
          <w:color w:val="292425"/>
          <w:w w:val="110"/>
          <w:sz w:val="14"/>
        </w:rPr>
        <w:t>points</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any</w:t>
      </w:r>
      <w:r>
        <w:rPr>
          <w:color w:val="292425"/>
          <w:spacing w:val="-16"/>
          <w:w w:val="110"/>
          <w:sz w:val="14"/>
        </w:rPr>
        <w:t> </w:t>
      </w:r>
      <w:r>
        <w:rPr>
          <w:color w:val="292425"/>
          <w:w w:val="110"/>
          <w:sz w:val="14"/>
        </w:rPr>
        <w:t>given</w:t>
      </w:r>
      <w:r>
        <w:rPr>
          <w:color w:val="292425"/>
          <w:spacing w:val="-16"/>
          <w:w w:val="110"/>
          <w:sz w:val="14"/>
        </w:rPr>
        <w:t> </w:t>
      </w:r>
      <w:r>
        <w:rPr>
          <w:color w:val="292425"/>
          <w:w w:val="110"/>
          <w:sz w:val="14"/>
        </w:rPr>
        <w:t>inflation</w:t>
      </w:r>
      <w:r>
        <w:rPr>
          <w:color w:val="292425"/>
          <w:spacing w:val="-17"/>
          <w:w w:val="110"/>
          <w:sz w:val="14"/>
        </w:rPr>
        <w:t> </w:t>
      </w:r>
      <w:r>
        <w:rPr>
          <w:color w:val="292425"/>
          <w:spacing w:val="-3"/>
          <w:w w:val="110"/>
          <w:sz w:val="14"/>
        </w:rPr>
        <w:t>rate,</w:t>
      </w:r>
      <w:r>
        <w:rPr>
          <w:color w:val="292425"/>
          <w:spacing w:val="-16"/>
          <w:w w:val="110"/>
          <w:sz w:val="14"/>
        </w:rPr>
        <w:t> </w:t>
      </w:r>
      <w:r>
        <w:rPr>
          <w:color w:val="292425"/>
          <w:w w:val="110"/>
          <w:sz w:val="14"/>
        </w:rPr>
        <w:t>specified</w:t>
      </w:r>
      <w:r>
        <w:rPr>
          <w:color w:val="292425"/>
          <w:spacing w:val="-16"/>
          <w:w w:val="110"/>
          <w:sz w:val="14"/>
        </w:rPr>
        <w:t> </w:t>
      </w:r>
      <w:r>
        <w:rPr>
          <w:color w:val="292425"/>
          <w:spacing w:val="-3"/>
          <w:w w:val="110"/>
          <w:sz w:val="14"/>
        </w:rPr>
        <w:t>to</w:t>
      </w:r>
      <w:r>
        <w:rPr>
          <w:color w:val="292425"/>
          <w:spacing w:val="-17"/>
          <w:w w:val="110"/>
          <w:sz w:val="14"/>
        </w:rPr>
        <w:t> </w:t>
      </w:r>
      <w:r>
        <w:rPr>
          <w:color w:val="292425"/>
          <w:w w:val="110"/>
          <w:sz w:val="14"/>
        </w:rPr>
        <w:t>one</w:t>
      </w:r>
      <w:r>
        <w:rPr>
          <w:color w:val="292425"/>
          <w:spacing w:val="-16"/>
          <w:w w:val="110"/>
          <w:sz w:val="14"/>
        </w:rPr>
        <w:t> </w:t>
      </w:r>
      <w:r>
        <w:rPr>
          <w:color w:val="292425"/>
          <w:w w:val="110"/>
          <w:sz w:val="14"/>
        </w:rPr>
        <w:t>decimal</w:t>
      </w:r>
      <w:r>
        <w:rPr>
          <w:color w:val="292425"/>
          <w:spacing w:val="-16"/>
          <w:w w:val="110"/>
          <w:sz w:val="14"/>
        </w:rPr>
        <w:t> </w:t>
      </w:r>
      <w:r>
        <w:rPr>
          <w:color w:val="292425"/>
          <w:w w:val="110"/>
          <w:sz w:val="14"/>
        </w:rPr>
        <w:t>place.</w:t>
      </w:r>
      <w:r>
        <w:rPr>
          <w:color w:val="292425"/>
          <w:spacing w:val="6"/>
          <w:w w:val="110"/>
          <w:sz w:val="14"/>
        </w:rPr>
        <w:t> </w:t>
      </w:r>
      <w:r>
        <w:rPr>
          <w:color w:val="292425"/>
          <w:w w:val="110"/>
          <w:sz w:val="14"/>
        </w:rPr>
        <w:t>For</w:t>
      </w:r>
      <w:r>
        <w:rPr>
          <w:color w:val="292425"/>
          <w:spacing w:val="-16"/>
          <w:w w:val="110"/>
          <w:sz w:val="14"/>
        </w:rPr>
        <w:t> </w:t>
      </w:r>
      <w:r>
        <w:rPr>
          <w:color w:val="292425"/>
          <w:w w:val="110"/>
          <w:sz w:val="14"/>
        </w:rPr>
        <w:t>example,</w:t>
      </w:r>
      <w:r>
        <w:rPr>
          <w:color w:val="292425"/>
          <w:spacing w:val="-17"/>
          <w:w w:val="110"/>
          <w:sz w:val="14"/>
        </w:rPr>
        <w:t> </w:t>
      </w:r>
      <w:r>
        <w:rPr>
          <w:color w:val="292425"/>
          <w:w w:val="110"/>
          <w:sz w:val="14"/>
        </w:rPr>
        <w:t>the</w:t>
      </w:r>
      <w:r>
        <w:rPr>
          <w:color w:val="292425"/>
          <w:spacing w:val="-16"/>
          <w:w w:val="110"/>
          <w:sz w:val="14"/>
        </w:rPr>
        <w:t> </w:t>
      </w:r>
      <w:r>
        <w:rPr>
          <w:color w:val="292425"/>
          <w:w w:val="110"/>
          <w:sz w:val="14"/>
        </w:rPr>
        <w:t>probability</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inflation being</w:t>
      </w:r>
      <w:r>
        <w:rPr>
          <w:color w:val="292425"/>
          <w:spacing w:val="-5"/>
          <w:w w:val="110"/>
          <w:sz w:val="14"/>
        </w:rPr>
        <w:t> </w:t>
      </w:r>
      <w:r>
        <w:rPr>
          <w:color w:val="292425"/>
          <w:w w:val="110"/>
          <w:sz w:val="14"/>
        </w:rPr>
        <w:t>2.0%</w:t>
      </w:r>
      <w:r>
        <w:rPr>
          <w:color w:val="292425"/>
          <w:spacing w:val="-4"/>
          <w:w w:val="110"/>
          <w:sz w:val="14"/>
        </w:rPr>
        <w:t> </w:t>
      </w:r>
      <w:r>
        <w:rPr>
          <w:color w:val="292425"/>
          <w:w w:val="110"/>
          <w:sz w:val="14"/>
        </w:rPr>
        <w:t>(between</w:t>
      </w:r>
      <w:r>
        <w:rPr>
          <w:color w:val="292425"/>
          <w:spacing w:val="-4"/>
          <w:w w:val="110"/>
          <w:sz w:val="14"/>
        </w:rPr>
        <w:t> 1.95% </w:t>
      </w:r>
      <w:r>
        <w:rPr>
          <w:color w:val="292425"/>
          <w:w w:val="110"/>
          <w:sz w:val="14"/>
        </w:rPr>
        <w:t>and</w:t>
      </w:r>
      <w:r>
        <w:rPr>
          <w:color w:val="292425"/>
          <w:spacing w:val="-4"/>
          <w:w w:val="110"/>
          <w:sz w:val="14"/>
        </w:rPr>
        <w:t> </w:t>
      </w:r>
      <w:r>
        <w:rPr>
          <w:color w:val="292425"/>
          <w:spacing w:val="-3"/>
          <w:w w:val="110"/>
          <w:sz w:val="14"/>
        </w:rPr>
        <w:t>2.05%)</w:t>
      </w:r>
      <w:r>
        <w:rPr>
          <w:color w:val="292425"/>
          <w:spacing w:val="-4"/>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4"/>
          <w:w w:val="110"/>
          <w:sz w:val="14"/>
        </w:rPr>
        <w:t> </w:t>
      </w:r>
      <w:r>
        <w:rPr>
          <w:color w:val="292425"/>
          <w:w w:val="110"/>
          <w:sz w:val="14"/>
        </w:rPr>
        <w:t>current</w:t>
      </w:r>
      <w:r>
        <w:rPr>
          <w:color w:val="292425"/>
          <w:spacing w:val="-4"/>
          <w:w w:val="110"/>
          <w:sz w:val="14"/>
        </w:rPr>
        <w:t> </w:t>
      </w:r>
      <w:r>
        <w:rPr>
          <w:color w:val="292425"/>
          <w:w w:val="110"/>
          <w:sz w:val="14"/>
        </w:rPr>
        <w:t>projection</w:t>
      </w:r>
      <w:r>
        <w:rPr>
          <w:color w:val="292425"/>
          <w:spacing w:val="-4"/>
          <w:w w:val="110"/>
          <w:sz w:val="14"/>
        </w:rPr>
        <w:t> </w:t>
      </w:r>
      <w:r>
        <w:rPr>
          <w:color w:val="292425"/>
          <w:w w:val="110"/>
          <w:sz w:val="14"/>
        </w:rPr>
        <w:t>is</w:t>
      </w:r>
      <w:r>
        <w:rPr>
          <w:color w:val="292425"/>
          <w:spacing w:val="-4"/>
          <w:w w:val="110"/>
          <w:sz w:val="14"/>
        </w:rPr>
        <w:t> </w:t>
      </w:r>
      <w:r>
        <w:rPr>
          <w:color w:val="292425"/>
          <w:w w:val="110"/>
          <w:sz w:val="14"/>
        </w:rPr>
        <w:t>around</w:t>
      </w:r>
      <w:r>
        <w:rPr>
          <w:color w:val="292425"/>
          <w:spacing w:val="-5"/>
          <w:w w:val="110"/>
          <w:sz w:val="14"/>
        </w:rPr>
        <w:t> </w:t>
      </w:r>
      <w:r>
        <w:rPr>
          <w:color w:val="292425"/>
          <w:w w:val="110"/>
          <w:sz w:val="14"/>
        </w:rPr>
        <w:t>7%.</w:t>
      </w:r>
    </w:p>
    <w:p>
      <w:pPr>
        <w:spacing w:after="0" w:line="140" w:lineRule="exact"/>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7"/>
        <w:rPr>
          <w:rFonts w:ascii="Trebuchet MS"/>
        </w:rPr>
      </w:pPr>
      <w:bookmarkStart w:name="Projection based on constant interest ra" w:id="91"/>
      <w:bookmarkEnd w:id="91"/>
      <w:r>
        <w:rPr/>
      </w:r>
      <w:bookmarkStart w:name="The policy decision" w:id="92"/>
      <w:bookmarkEnd w:id="92"/>
      <w:r>
        <w:rPr/>
      </w:r>
      <w:bookmarkStart w:name="_bookmark33" w:id="93"/>
      <w:bookmarkEnd w:id="93"/>
      <w:r>
        <w:rPr/>
      </w:r>
      <w:r>
        <w:rPr>
          <w:rFonts w:ascii="Trebuchet MS"/>
          <w:color w:val="0092C0"/>
        </w:rPr>
        <w:t>Chart 6.9</w:t>
      </w:r>
    </w:p>
    <w:p>
      <w:pPr>
        <w:pStyle w:val="BodyText"/>
        <w:spacing w:line="247" w:lineRule="auto" w:before="7"/>
        <w:ind w:left="177"/>
        <w:rPr>
          <w:rFonts w:ascii="Trebuchet MS"/>
        </w:rPr>
      </w:pPr>
      <w:r>
        <w:rPr>
          <w:rFonts w:ascii="Trebuchet MS"/>
          <w:color w:val="0092C0"/>
          <w:w w:val="95"/>
        </w:rPr>
        <w:t>Current GDP projection based on constant </w:t>
      </w:r>
      <w:r>
        <w:rPr>
          <w:rFonts w:ascii="Trebuchet MS"/>
          <w:color w:val="0092C0"/>
        </w:rPr>
        <w:t>nominal interest rates at 4.75%</w:t>
      </w:r>
    </w:p>
    <w:p>
      <w:pPr>
        <w:spacing w:line="113" w:lineRule="exact" w:before="128"/>
        <w:ind w:left="1705" w:right="0" w:firstLine="0"/>
        <w:jc w:val="left"/>
        <w:rPr>
          <w:sz w:val="12"/>
        </w:rPr>
      </w:pPr>
      <w:r>
        <w:rPr>
          <w:color w:val="292425"/>
          <w:w w:val="110"/>
          <w:sz w:val="12"/>
        </w:rPr>
        <w:t>Percentage increase in output on a year earlier</w:t>
      </w:r>
    </w:p>
    <w:p>
      <w:pPr>
        <w:spacing w:line="113" w:lineRule="exact" w:before="0"/>
        <w:ind w:left="4145" w:right="0" w:firstLine="0"/>
        <w:jc w:val="left"/>
        <w:rPr>
          <w:sz w:val="12"/>
        </w:rPr>
      </w:pPr>
      <w:r>
        <w:rPr/>
        <w:drawing>
          <wp:anchor distT="0" distB="0" distL="0" distR="0" allowOverlap="1" layoutInCell="1" locked="0" behindDoc="0" simplePos="0" relativeHeight="16278528">
            <wp:simplePos x="0" y="0"/>
            <wp:positionH relativeFrom="page">
              <wp:posOffset>2941535</wp:posOffset>
            </wp:positionH>
            <wp:positionV relativeFrom="paragraph">
              <wp:posOffset>32219</wp:posOffset>
            </wp:positionV>
            <wp:extent cx="59258" cy="6350"/>
            <wp:effectExtent l="0" t="0" r="0" b="0"/>
            <wp:wrapNone/>
            <wp:docPr id="83" name="image55.png"/>
            <wp:cNvGraphicFramePr>
              <a:graphicFrameLocks noChangeAspect="1"/>
            </wp:cNvGraphicFramePr>
            <a:graphic>
              <a:graphicData uri="http://schemas.openxmlformats.org/drawingml/2006/picture">
                <pic:pic>
                  <pic:nvPicPr>
                    <pic:cNvPr id="84" name="image55.png"/>
                    <pic:cNvPicPr/>
                  </pic:nvPicPr>
                  <pic:blipFill>
                    <a:blip r:embed="rId147"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80064">
            <wp:simplePos x="0" y="0"/>
            <wp:positionH relativeFrom="page">
              <wp:posOffset>522477</wp:posOffset>
            </wp:positionH>
            <wp:positionV relativeFrom="paragraph">
              <wp:posOffset>27850</wp:posOffset>
            </wp:positionV>
            <wp:extent cx="59283" cy="6350"/>
            <wp:effectExtent l="0" t="0" r="0" b="0"/>
            <wp:wrapNone/>
            <wp:docPr id="85" name="image55.png"/>
            <wp:cNvGraphicFramePr>
              <a:graphicFrameLocks noChangeAspect="1"/>
            </wp:cNvGraphicFramePr>
            <a:graphic>
              <a:graphicData uri="http://schemas.openxmlformats.org/drawingml/2006/picture">
                <pic:pic>
                  <pic:nvPicPr>
                    <pic:cNvPr id="86" name="image55.png"/>
                    <pic:cNvPicPr/>
                  </pic:nvPicPr>
                  <pic:blipFill>
                    <a:blip r:embed="rId147" cstate="print"/>
                    <a:stretch>
                      <a:fillRect/>
                    </a:stretch>
                  </pic:blipFill>
                  <pic:spPr>
                    <a:xfrm>
                      <a:off x="0" y="0"/>
                      <a:ext cx="59283" cy="6350"/>
                    </a:xfrm>
                    <a:prstGeom prst="rect">
                      <a:avLst/>
                    </a:prstGeom>
                  </pic:spPr>
                </pic:pic>
              </a:graphicData>
            </a:graphic>
          </wp:anchor>
        </w:drawing>
      </w:r>
      <w:r>
        <w:rPr>
          <w:color w:val="292425"/>
          <w:w w:val="121"/>
          <w:sz w:val="12"/>
        </w:rPr>
        <w:t>6</w:t>
      </w:r>
    </w:p>
    <w:p>
      <w:pPr>
        <w:pStyle w:val="BodyText"/>
        <w:rPr>
          <w:sz w:val="12"/>
        </w:rPr>
      </w:pPr>
    </w:p>
    <w:p>
      <w:pPr>
        <w:pStyle w:val="BodyText"/>
        <w:spacing w:before="8"/>
        <w:rPr>
          <w:sz w:val="11"/>
        </w:rPr>
      </w:pPr>
    </w:p>
    <w:p>
      <w:pPr>
        <w:spacing w:before="0"/>
        <w:ind w:left="0" w:right="46" w:firstLine="0"/>
        <w:jc w:val="right"/>
        <w:rPr>
          <w:sz w:val="12"/>
        </w:rPr>
      </w:pPr>
      <w:r>
        <w:rPr/>
        <w:drawing>
          <wp:anchor distT="0" distB="0" distL="0" distR="0" allowOverlap="1" layoutInCell="1" locked="0" behindDoc="0" simplePos="0" relativeHeight="16278016">
            <wp:simplePos x="0" y="0"/>
            <wp:positionH relativeFrom="page">
              <wp:posOffset>2941535</wp:posOffset>
            </wp:positionH>
            <wp:positionV relativeFrom="paragraph">
              <wp:posOffset>46301</wp:posOffset>
            </wp:positionV>
            <wp:extent cx="59258" cy="6350"/>
            <wp:effectExtent l="0" t="0" r="0" b="0"/>
            <wp:wrapNone/>
            <wp:docPr id="87" name="image55.png"/>
            <wp:cNvGraphicFramePr>
              <a:graphicFrameLocks noChangeAspect="1"/>
            </wp:cNvGraphicFramePr>
            <a:graphic>
              <a:graphicData uri="http://schemas.openxmlformats.org/drawingml/2006/picture">
                <pic:pic>
                  <pic:nvPicPr>
                    <pic:cNvPr id="88" name="image55.png"/>
                    <pic:cNvPicPr/>
                  </pic:nvPicPr>
                  <pic:blipFill>
                    <a:blip r:embed="rId147" cstate="print"/>
                    <a:stretch>
                      <a:fillRect/>
                    </a:stretch>
                  </pic:blipFill>
                  <pic:spPr>
                    <a:xfrm>
                      <a:off x="0" y="0"/>
                      <a:ext cx="59258" cy="6350"/>
                    </a:xfrm>
                    <a:prstGeom prst="rect">
                      <a:avLst/>
                    </a:prstGeom>
                  </pic:spPr>
                </pic:pic>
              </a:graphicData>
            </a:graphic>
          </wp:anchor>
        </w:drawing>
      </w:r>
      <w:r>
        <w:rPr/>
        <w:pict>
          <v:group style="position:absolute;margin-left:41.141998pt;margin-top:12.256771pt;width:195.15pt;height:73.5pt;mso-position-horizontal-relative:page;mso-position-vertical-relative:paragraph;z-index:16279040" coordorigin="823,245" coordsize="3903,1470">
            <v:shape style="position:absolute;left:822;top:245;width:3903;height:1470" type="#_x0000_t75" stroked="false">
              <v:imagedata r:id="rId157" o:title=""/>
            </v:shape>
            <v:shape style="position:absolute;left:822;top:1697;width:94;height:10" type="#_x0000_t75" stroked="false">
              <v:imagedata r:id="rId147" o:title=""/>
            </v:shape>
            <w10:wrap type="none"/>
          </v:group>
        </w:pict>
      </w:r>
      <w:r>
        <w:rPr/>
        <w:drawing>
          <wp:anchor distT="0" distB="0" distL="0" distR="0" allowOverlap="1" layoutInCell="1" locked="0" behindDoc="0" simplePos="0" relativeHeight="16279552">
            <wp:simplePos x="0" y="0"/>
            <wp:positionH relativeFrom="page">
              <wp:posOffset>522503</wp:posOffset>
            </wp:positionH>
            <wp:positionV relativeFrom="paragraph">
              <wp:posOffset>41932</wp:posOffset>
            </wp:positionV>
            <wp:extent cx="59258" cy="6350"/>
            <wp:effectExtent l="0" t="0" r="0" b="0"/>
            <wp:wrapNone/>
            <wp:docPr id="89" name="image55.png"/>
            <wp:cNvGraphicFramePr>
              <a:graphicFrameLocks noChangeAspect="1"/>
            </wp:cNvGraphicFramePr>
            <a:graphic>
              <a:graphicData uri="http://schemas.openxmlformats.org/drawingml/2006/picture">
                <pic:pic>
                  <pic:nvPicPr>
                    <pic:cNvPr id="90" name="image55.png"/>
                    <pic:cNvPicPr/>
                  </pic:nvPicPr>
                  <pic:blipFill>
                    <a:blip r:embed="rId147" cstate="print"/>
                    <a:stretch>
                      <a:fillRect/>
                    </a:stretch>
                  </pic:blipFill>
                  <pic:spPr>
                    <a:xfrm>
                      <a:off x="0" y="0"/>
                      <a:ext cx="59258" cy="6350"/>
                    </a:xfrm>
                    <a:prstGeom prst="rect">
                      <a:avLst/>
                    </a:prstGeom>
                  </pic:spPr>
                </pic:pic>
              </a:graphicData>
            </a:graphic>
          </wp:anchor>
        </w:drawing>
      </w:r>
      <w:r>
        <w:rPr>
          <w:color w:val="292425"/>
          <w:w w:val="121"/>
          <w:sz w:val="12"/>
        </w:rPr>
        <w:t>5</w:t>
      </w:r>
    </w:p>
    <w:p>
      <w:pPr>
        <w:pStyle w:val="BodyText"/>
        <w:rPr>
          <w:sz w:val="12"/>
        </w:rPr>
      </w:pPr>
    </w:p>
    <w:p>
      <w:pPr>
        <w:pStyle w:val="BodyText"/>
        <w:spacing w:before="5"/>
        <w:rPr>
          <w:sz w:val="11"/>
        </w:rPr>
      </w:pPr>
    </w:p>
    <w:p>
      <w:pPr>
        <w:spacing w:before="1"/>
        <w:ind w:left="0" w:right="46" w:firstLine="0"/>
        <w:jc w:val="right"/>
        <w:rPr>
          <w:sz w:val="12"/>
        </w:rPr>
      </w:pPr>
      <w:r>
        <w:rPr>
          <w:color w:val="292425"/>
          <w:w w:val="121"/>
          <w:sz w:val="12"/>
        </w:rPr>
        <w:t>4</w:t>
      </w:r>
    </w:p>
    <w:p>
      <w:pPr>
        <w:pStyle w:val="BodyText"/>
        <w:rPr>
          <w:sz w:val="12"/>
        </w:rPr>
      </w:pPr>
    </w:p>
    <w:p>
      <w:pPr>
        <w:pStyle w:val="BodyText"/>
        <w:spacing w:before="5"/>
        <w:rPr>
          <w:sz w:val="11"/>
        </w:rPr>
      </w:pPr>
    </w:p>
    <w:p>
      <w:pPr>
        <w:spacing w:before="0"/>
        <w:ind w:left="0" w:right="46" w:firstLine="0"/>
        <w:jc w:val="right"/>
        <w:rPr>
          <w:sz w:val="12"/>
        </w:rPr>
      </w:pPr>
      <w:r>
        <w:rPr>
          <w:color w:val="292425"/>
          <w:w w:val="121"/>
          <w:sz w:val="12"/>
        </w:rPr>
        <w:t>3</w:t>
      </w:r>
    </w:p>
    <w:p>
      <w:pPr>
        <w:pStyle w:val="BodyText"/>
        <w:rPr>
          <w:sz w:val="12"/>
        </w:rPr>
      </w:pPr>
    </w:p>
    <w:p>
      <w:pPr>
        <w:pStyle w:val="BodyText"/>
        <w:spacing w:before="5"/>
        <w:rPr>
          <w:sz w:val="11"/>
        </w:rPr>
      </w:pPr>
    </w:p>
    <w:p>
      <w:pPr>
        <w:spacing w:before="0"/>
        <w:ind w:left="0" w:right="46" w:firstLine="0"/>
        <w:jc w:val="right"/>
        <w:rPr>
          <w:sz w:val="12"/>
        </w:rPr>
      </w:pPr>
      <w:r>
        <w:rPr>
          <w:color w:val="292425"/>
          <w:w w:val="121"/>
          <w:sz w:val="12"/>
        </w:rPr>
        <w:t>2</w:t>
      </w:r>
    </w:p>
    <w:p>
      <w:pPr>
        <w:pStyle w:val="BodyText"/>
        <w:rPr>
          <w:sz w:val="12"/>
        </w:rPr>
      </w:pPr>
    </w:p>
    <w:p>
      <w:pPr>
        <w:pStyle w:val="BodyText"/>
        <w:spacing w:before="6"/>
        <w:rPr>
          <w:sz w:val="11"/>
        </w:rPr>
      </w:pPr>
    </w:p>
    <w:p>
      <w:pPr>
        <w:spacing w:before="0"/>
        <w:ind w:left="0" w:right="46" w:firstLine="0"/>
        <w:jc w:val="right"/>
        <w:rPr>
          <w:sz w:val="12"/>
        </w:rPr>
      </w:pPr>
      <w:r>
        <w:rPr>
          <w:color w:val="292425"/>
          <w:w w:val="121"/>
          <w:sz w:val="12"/>
        </w:rPr>
        <w:t>1</w:t>
      </w:r>
    </w:p>
    <w:p>
      <w:pPr>
        <w:pStyle w:val="BodyText"/>
        <w:rPr>
          <w:sz w:val="39"/>
        </w:rPr>
      </w:pPr>
      <w:r>
        <w:rPr/>
        <w:br w:type="column"/>
      </w:r>
      <w:r>
        <w:rPr>
          <w:sz w:val="39"/>
        </w:rPr>
      </w:r>
    </w:p>
    <w:p>
      <w:pPr>
        <w:pStyle w:val="Heading4"/>
        <w:numPr>
          <w:ilvl w:val="1"/>
          <w:numId w:val="45"/>
        </w:numPr>
        <w:tabs>
          <w:tab w:pos="660" w:val="left" w:leader="none"/>
        </w:tabs>
        <w:spacing w:line="303" w:lineRule="exact" w:before="0" w:after="0"/>
        <w:ind w:left="659" w:right="0" w:hanging="483"/>
        <w:jc w:val="left"/>
        <w:rPr>
          <w:color w:val="0092C0"/>
          <w:u w:val="none"/>
        </w:rPr>
      </w:pPr>
      <w:r>
        <w:rPr>
          <w:color w:val="0092C0"/>
          <w:u w:val="none"/>
        </w:rPr>
        <w:t>Projection</w:t>
      </w:r>
      <w:r>
        <w:rPr>
          <w:color w:val="0092C0"/>
          <w:spacing w:val="-34"/>
          <w:u w:val="none"/>
        </w:rPr>
        <w:t> </w:t>
      </w:r>
      <w:r>
        <w:rPr>
          <w:color w:val="0092C0"/>
          <w:u w:val="none"/>
        </w:rPr>
        <w:t>based</w:t>
      </w:r>
      <w:r>
        <w:rPr>
          <w:color w:val="0092C0"/>
          <w:spacing w:val="-33"/>
          <w:u w:val="none"/>
        </w:rPr>
        <w:t> </w:t>
      </w:r>
      <w:r>
        <w:rPr>
          <w:color w:val="0092C0"/>
          <w:u w:val="none"/>
        </w:rPr>
        <w:t>on</w:t>
      </w:r>
      <w:r>
        <w:rPr>
          <w:color w:val="0092C0"/>
          <w:spacing w:val="-34"/>
          <w:u w:val="none"/>
        </w:rPr>
        <w:t> </w:t>
      </w:r>
      <w:r>
        <w:rPr>
          <w:color w:val="0092C0"/>
          <w:u w:val="none"/>
        </w:rPr>
        <w:t>constant</w:t>
      </w:r>
      <w:r>
        <w:rPr>
          <w:color w:val="0092C0"/>
          <w:spacing w:val="-36"/>
          <w:u w:val="none"/>
        </w:rPr>
        <w:t> </w:t>
      </w:r>
      <w:r>
        <w:rPr>
          <w:color w:val="0092C0"/>
          <w:spacing w:val="-3"/>
          <w:u w:val="none"/>
        </w:rPr>
        <w:t>interest</w:t>
      </w:r>
    </w:p>
    <w:p>
      <w:pPr>
        <w:tabs>
          <w:tab w:pos="657" w:val="left" w:leader="none"/>
          <w:tab w:pos="5671" w:val="left" w:leader="none"/>
        </w:tabs>
        <w:spacing w:line="303" w:lineRule="exact" w:before="0"/>
        <w:ind w:left="177" w:right="0" w:firstLine="0"/>
        <w:jc w:val="left"/>
        <w:rPr>
          <w:rFonts w:ascii="Trebuchet MS"/>
          <w:sz w:val="28"/>
        </w:rPr>
      </w:pPr>
      <w:r>
        <w:rPr>
          <w:rFonts w:ascii="Trebuchet MS"/>
          <w:color w:val="0092C0"/>
          <w:w w:val="74"/>
          <w:sz w:val="28"/>
          <w:u w:val="single" w:color="006BB6"/>
        </w:rPr>
        <w:t> </w:t>
      </w:r>
      <w:r>
        <w:rPr>
          <w:rFonts w:ascii="Trebuchet MS"/>
          <w:color w:val="0092C0"/>
          <w:sz w:val="28"/>
          <w:u w:val="single" w:color="006BB6"/>
        </w:rPr>
        <w:tab/>
      </w:r>
      <w:r>
        <w:rPr>
          <w:rFonts w:ascii="Trebuchet MS"/>
          <w:color w:val="0092C0"/>
          <w:spacing w:val="-3"/>
          <w:sz w:val="28"/>
          <w:u w:val="single" w:color="006BB6"/>
        </w:rPr>
        <w:t>rates</w:t>
        <w:tab/>
      </w:r>
    </w:p>
    <w:p>
      <w:pPr>
        <w:pStyle w:val="BodyText"/>
        <w:spacing w:line="280" w:lineRule="atLeast" w:before="217"/>
        <w:ind w:left="297" w:right="90"/>
      </w:pPr>
      <w:r>
        <w:rPr>
          <w:color w:val="292425"/>
          <w:w w:val="110"/>
        </w:rPr>
        <w:t>The</w:t>
      </w:r>
      <w:r>
        <w:rPr>
          <w:color w:val="292425"/>
          <w:spacing w:val="-31"/>
          <w:w w:val="110"/>
        </w:rPr>
        <w:t> </w:t>
      </w:r>
      <w:r>
        <w:rPr>
          <w:color w:val="292425"/>
          <w:spacing w:val="-4"/>
          <w:w w:val="110"/>
        </w:rPr>
        <w:t>Committee’s</w:t>
      </w:r>
      <w:r>
        <w:rPr>
          <w:color w:val="292425"/>
          <w:spacing w:val="-31"/>
          <w:w w:val="110"/>
        </w:rPr>
        <w:t> </w:t>
      </w:r>
      <w:r>
        <w:rPr>
          <w:color w:val="292425"/>
          <w:w w:val="110"/>
        </w:rPr>
        <w:t>projections</w:t>
      </w:r>
      <w:r>
        <w:rPr>
          <w:color w:val="292425"/>
          <w:spacing w:val="-30"/>
          <w:w w:val="110"/>
        </w:rPr>
        <w:t> </w:t>
      </w:r>
      <w:r>
        <w:rPr>
          <w:color w:val="292425"/>
          <w:w w:val="110"/>
        </w:rPr>
        <w:t>for</w:t>
      </w:r>
      <w:r>
        <w:rPr>
          <w:color w:val="292425"/>
          <w:spacing w:val="-31"/>
          <w:w w:val="110"/>
        </w:rPr>
        <w:t> </w:t>
      </w:r>
      <w:r>
        <w:rPr>
          <w:color w:val="292425"/>
          <w:w w:val="110"/>
        </w:rPr>
        <w:t>GDP</w:t>
      </w:r>
      <w:r>
        <w:rPr>
          <w:color w:val="292425"/>
          <w:spacing w:val="-31"/>
          <w:w w:val="110"/>
        </w:rPr>
        <w:t> </w:t>
      </w:r>
      <w:r>
        <w:rPr>
          <w:color w:val="292425"/>
          <w:w w:val="110"/>
        </w:rPr>
        <w:t>growth</w:t>
      </w:r>
      <w:r>
        <w:rPr>
          <w:color w:val="292425"/>
          <w:spacing w:val="-30"/>
          <w:w w:val="110"/>
        </w:rPr>
        <w:t> </w:t>
      </w:r>
      <w:r>
        <w:rPr>
          <w:color w:val="292425"/>
          <w:w w:val="110"/>
        </w:rPr>
        <w:t>and</w:t>
      </w:r>
      <w:r>
        <w:rPr>
          <w:color w:val="292425"/>
          <w:spacing w:val="-31"/>
          <w:w w:val="110"/>
        </w:rPr>
        <w:t> </w:t>
      </w:r>
      <w:r>
        <w:rPr>
          <w:color w:val="292425"/>
          <w:w w:val="110"/>
        </w:rPr>
        <w:t>CPI</w:t>
      </w:r>
      <w:r>
        <w:rPr>
          <w:color w:val="292425"/>
          <w:spacing w:val="-31"/>
          <w:w w:val="110"/>
        </w:rPr>
        <w:t> </w:t>
      </w:r>
      <w:r>
        <w:rPr>
          <w:color w:val="292425"/>
          <w:w w:val="110"/>
        </w:rPr>
        <w:t>inflation conditioned on a constant </w:t>
      </w:r>
      <w:r>
        <w:rPr>
          <w:color w:val="292425"/>
          <w:spacing w:val="-3"/>
          <w:w w:val="110"/>
        </w:rPr>
        <w:t>interest </w:t>
      </w:r>
      <w:r>
        <w:rPr>
          <w:color w:val="292425"/>
          <w:spacing w:val="-4"/>
          <w:w w:val="110"/>
        </w:rPr>
        <w:t>rate </w:t>
      </w:r>
      <w:r>
        <w:rPr>
          <w:color w:val="292425"/>
          <w:w w:val="110"/>
        </w:rPr>
        <w:t>at </w:t>
      </w:r>
      <w:r>
        <w:rPr>
          <w:color w:val="292425"/>
          <w:spacing w:val="-8"/>
          <w:w w:val="110"/>
        </w:rPr>
        <w:t>4.75% </w:t>
      </w:r>
      <w:r>
        <w:rPr>
          <w:color w:val="292425"/>
          <w:w w:val="110"/>
        </w:rPr>
        <w:t>are shown in Charts 6.9 and </w:t>
      </w:r>
      <w:r>
        <w:rPr>
          <w:color w:val="292425"/>
          <w:spacing w:val="-7"/>
          <w:w w:val="110"/>
        </w:rPr>
        <w:t>6.10 </w:t>
      </w:r>
      <w:r>
        <w:rPr>
          <w:color w:val="292425"/>
          <w:spacing w:val="-3"/>
          <w:w w:val="110"/>
        </w:rPr>
        <w:t>respectively. </w:t>
      </w:r>
      <w:r>
        <w:rPr>
          <w:color w:val="292425"/>
          <w:w w:val="110"/>
        </w:rPr>
        <w:t>These charts show projections only up </w:t>
      </w:r>
      <w:r>
        <w:rPr>
          <w:color w:val="292425"/>
          <w:spacing w:val="-4"/>
          <w:w w:val="110"/>
        </w:rPr>
        <w:t>to </w:t>
      </w:r>
      <w:r>
        <w:rPr>
          <w:color w:val="292425"/>
          <w:w w:val="110"/>
        </w:rPr>
        <w:t>a </w:t>
      </w:r>
      <w:r>
        <w:rPr>
          <w:color w:val="292425"/>
          <w:spacing w:val="-4"/>
          <w:w w:val="110"/>
        </w:rPr>
        <w:t>two-year </w:t>
      </w:r>
      <w:r>
        <w:rPr>
          <w:color w:val="292425"/>
          <w:w w:val="110"/>
        </w:rPr>
        <w:t>forecast horizon.</w:t>
      </w:r>
      <w:r>
        <w:rPr>
          <w:color w:val="292425"/>
          <w:w w:val="110"/>
          <w:position w:val="5"/>
          <w:sz w:val="14"/>
        </w:rPr>
        <w:t>(1) </w:t>
      </w:r>
      <w:r>
        <w:rPr>
          <w:color w:val="292425"/>
          <w:w w:val="110"/>
        </w:rPr>
        <w:t>The projections</w:t>
      </w:r>
      <w:r>
        <w:rPr>
          <w:color w:val="292425"/>
          <w:spacing w:val="-16"/>
          <w:w w:val="110"/>
        </w:rPr>
        <w:t> </w:t>
      </w:r>
      <w:r>
        <w:rPr>
          <w:color w:val="292425"/>
          <w:w w:val="110"/>
        </w:rPr>
        <w:t>for</w:t>
      </w:r>
      <w:r>
        <w:rPr>
          <w:color w:val="292425"/>
          <w:spacing w:val="-16"/>
          <w:w w:val="110"/>
        </w:rPr>
        <w:t> </w:t>
      </w:r>
      <w:r>
        <w:rPr>
          <w:color w:val="292425"/>
          <w:w w:val="110"/>
        </w:rPr>
        <w:t>growth</w:t>
      </w:r>
      <w:r>
        <w:rPr>
          <w:color w:val="292425"/>
          <w:spacing w:val="-16"/>
          <w:w w:val="110"/>
        </w:rPr>
        <w:t> </w:t>
      </w:r>
      <w:r>
        <w:rPr>
          <w:color w:val="292425"/>
          <w:w w:val="110"/>
        </w:rPr>
        <w:t>and</w:t>
      </w:r>
      <w:r>
        <w:rPr>
          <w:color w:val="292425"/>
          <w:spacing w:val="-15"/>
          <w:w w:val="110"/>
        </w:rPr>
        <w:t> </w:t>
      </w:r>
      <w:r>
        <w:rPr>
          <w:color w:val="292425"/>
          <w:w w:val="110"/>
        </w:rPr>
        <w:t>inflation</w:t>
      </w:r>
      <w:r>
        <w:rPr>
          <w:color w:val="292425"/>
          <w:spacing w:val="-16"/>
          <w:w w:val="110"/>
        </w:rPr>
        <w:t> </w:t>
      </w:r>
      <w:r>
        <w:rPr>
          <w:color w:val="292425"/>
          <w:w w:val="110"/>
        </w:rPr>
        <w:t>are</w:t>
      </w:r>
      <w:r>
        <w:rPr>
          <w:color w:val="292425"/>
          <w:spacing w:val="-16"/>
          <w:w w:val="110"/>
        </w:rPr>
        <w:t> </w:t>
      </w:r>
      <w:r>
        <w:rPr>
          <w:color w:val="292425"/>
          <w:w w:val="110"/>
        </w:rPr>
        <w:t>almost</w:t>
      </w:r>
      <w:r>
        <w:rPr>
          <w:color w:val="292425"/>
          <w:spacing w:val="-16"/>
          <w:w w:val="110"/>
        </w:rPr>
        <w:t> </w:t>
      </w:r>
      <w:r>
        <w:rPr>
          <w:color w:val="292425"/>
          <w:w w:val="110"/>
        </w:rPr>
        <w:t>identical</w:t>
      </w:r>
      <w:r>
        <w:rPr>
          <w:color w:val="292425"/>
          <w:spacing w:val="-15"/>
          <w:w w:val="110"/>
        </w:rPr>
        <w:t> </w:t>
      </w:r>
      <w:r>
        <w:rPr>
          <w:color w:val="292425"/>
          <w:spacing w:val="-4"/>
          <w:w w:val="110"/>
        </w:rPr>
        <w:t>to</w:t>
      </w:r>
      <w:r>
        <w:rPr>
          <w:color w:val="292425"/>
          <w:spacing w:val="-16"/>
          <w:w w:val="110"/>
        </w:rPr>
        <w:t> </w:t>
      </w:r>
      <w:r>
        <w:rPr>
          <w:color w:val="292425"/>
          <w:w w:val="110"/>
        </w:rPr>
        <w:t>the ones based on </w:t>
      </w:r>
      <w:r>
        <w:rPr>
          <w:color w:val="292425"/>
          <w:spacing w:val="-2"/>
          <w:w w:val="110"/>
        </w:rPr>
        <w:t>market </w:t>
      </w:r>
      <w:r>
        <w:rPr>
          <w:color w:val="292425"/>
          <w:spacing w:val="-4"/>
          <w:w w:val="110"/>
        </w:rPr>
        <w:t>rates. </w:t>
      </w:r>
      <w:r>
        <w:rPr>
          <w:color w:val="292425"/>
          <w:w w:val="110"/>
        </w:rPr>
        <w:t>The </w:t>
      </w:r>
      <w:r>
        <w:rPr>
          <w:color w:val="292425"/>
          <w:spacing w:val="-2"/>
          <w:w w:val="110"/>
        </w:rPr>
        <w:t>market </w:t>
      </w:r>
      <w:r>
        <w:rPr>
          <w:color w:val="292425"/>
          <w:w w:val="110"/>
        </w:rPr>
        <w:t>yield curve implies a flat profile for official </w:t>
      </w:r>
      <w:r>
        <w:rPr>
          <w:color w:val="292425"/>
          <w:spacing w:val="-3"/>
          <w:w w:val="110"/>
        </w:rPr>
        <w:t>interest </w:t>
      </w:r>
      <w:r>
        <w:rPr>
          <w:color w:val="292425"/>
          <w:spacing w:val="-4"/>
          <w:w w:val="110"/>
        </w:rPr>
        <w:t>rates </w:t>
      </w:r>
      <w:r>
        <w:rPr>
          <w:color w:val="292425"/>
          <w:w w:val="110"/>
        </w:rPr>
        <w:t>during the next </w:t>
      </w:r>
      <w:r>
        <w:rPr>
          <w:color w:val="292425"/>
          <w:spacing w:val="-5"/>
          <w:w w:val="110"/>
        </w:rPr>
        <w:t>two </w:t>
      </w:r>
      <w:r>
        <w:rPr>
          <w:color w:val="292425"/>
          <w:spacing w:val="-3"/>
          <w:w w:val="110"/>
        </w:rPr>
        <w:t>years </w:t>
      </w:r>
      <w:r>
        <w:rPr>
          <w:color w:val="292425"/>
          <w:w w:val="110"/>
        </w:rPr>
        <w:t>and</w:t>
      </w:r>
      <w:r>
        <w:rPr>
          <w:color w:val="292425"/>
          <w:spacing w:val="-7"/>
          <w:w w:val="110"/>
        </w:rPr>
        <w:t> </w:t>
      </w:r>
      <w:r>
        <w:rPr>
          <w:color w:val="292425"/>
          <w:w w:val="110"/>
        </w:rPr>
        <w:t>so</w:t>
      </w:r>
      <w:r>
        <w:rPr>
          <w:color w:val="292425"/>
          <w:spacing w:val="-6"/>
          <w:w w:val="110"/>
        </w:rPr>
        <w:t> </w:t>
      </w:r>
      <w:r>
        <w:rPr>
          <w:color w:val="292425"/>
          <w:w w:val="110"/>
        </w:rPr>
        <w:t>is</w:t>
      </w:r>
      <w:r>
        <w:rPr>
          <w:color w:val="292425"/>
          <w:spacing w:val="-7"/>
          <w:w w:val="110"/>
        </w:rPr>
        <w:t> </w:t>
      </w:r>
      <w:r>
        <w:rPr>
          <w:color w:val="292425"/>
          <w:w w:val="110"/>
        </w:rPr>
        <w:t>little</w:t>
      </w:r>
      <w:r>
        <w:rPr>
          <w:color w:val="292425"/>
          <w:spacing w:val="-6"/>
          <w:w w:val="110"/>
        </w:rPr>
        <w:t> </w:t>
      </w:r>
      <w:r>
        <w:rPr>
          <w:color w:val="292425"/>
          <w:w w:val="110"/>
        </w:rPr>
        <w:t>different</w:t>
      </w:r>
      <w:r>
        <w:rPr>
          <w:color w:val="292425"/>
          <w:spacing w:val="-7"/>
          <w:w w:val="110"/>
        </w:rPr>
        <w:t> </w:t>
      </w:r>
      <w:r>
        <w:rPr>
          <w:color w:val="292425"/>
          <w:w w:val="110"/>
        </w:rPr>
        <w:t>from</w:t>
      </w:r>
      <w:r>
        <w:rPr>
          <w:color w:val="292425"/>
          <w:spacing w:val="-6"/>
          <w:w w:val="110"/>
        </w:rPr>
        <w:t> </w:t>
      </w:r>
      <w:r>
        <w:rPr>
          <w:color w:val="292425"/>
          <w:w w:val="110"/>
        </w:rPr>
        <w:t>the</w:t>
      </w:r>
      <w:r>
        <w:rPr>
          <w:color w:val="292425"/>
          <w:spacing w:val="-7"/>
          <w:w w:val="110"/>
        </w:rPr>
        <w:t> </w:t>
      </w:r>
      <w:r>
        <w:rPr>
          <w:color w:val="292425"/>
          <w:w w:val="110"/>
        </w:rPr>
        <w:t>constant</w:t>
      </w:r>
      <w:r>
        <w:rPr>
          <w:color w:val="292425"/>
          <w:spacing w:val="-6"/>
          <w:w w:val="110"/>
        </w:rPr>
        <w:t> </w:t>
      </w:r>
      <w:r>
        <w:rPr>
          <w:color w:val="292425"/>
          <w:spacing w:val="-3"/>
          <w:w w:val="110"/>
        </w:rPr>
        <w:t>interest</w:t>
      </w:r>
      <w:r>
        <w:rPr>
          <w:color w:val="292425"/>
          <w:spacing w:val="-7"/>
          <w:w w:val="110"/>
        </w:rPr>
        <w:t> </w:t>
      </w:r>
      <w:r>
        <w:rPr>
          <w:color w:val="292425"/>
          <w:spacing w:val="-4"/>
          <w:w w:val="110"/>
        </w:rPr>
        <w:t>rate</w:t>
      </w:r>
    </w:p>
    <w:p>
      <w:pPr>
        <w:spacing w:after="0" w:line="280" w:lineRule="atLeast"/>
        <w:sectPr>
          <w:type w:val="continuous"/>
          <w:pgSz w:w="11900" w:h="16840"/>
          <w:pgMar w:top="1140" w:bottom="0" w:left="640" w:right="620"/>
          <w:cols w:num="2" w:equalWidth="0">
            <w:col w:w="4258" w:space="544"/>
            <w:col w:w="5838"/>
          </w:cols>
        </w:sectPr>
      </w:pPr>
    </w:p>
    <w:p>
      <w:pPr>
        <w:pStyle w:val="BodyText"/>
        <w:spacing w:before="5"/>
        <w:rPr>
          <w:sz w:val="15"/>
        </w:rPr>
      </w:pPr>
    </w:p>
    <w:p>
      <w:pPr>
        <w:pStyle w:val="BodyText"/>
        <w:spacing w:line="20" w:lineRule="exact"/>
        <w:ind w:left="182"/>
        <w:rPr>
          <w:sz w:val="2"/>
        </w:rPr>
      </w:pPr>
      <w:r>
        <w:rPr>
          <w:sz w:val="2"/>
        </w:rPr>
        <w:drawing>
          <wp:inline distT="0" distB="0" distL="0" distR="0">
            <wp:extent cx="59554" cy="6381"/>
            <wp:effectExtent l="0" t="0" r="0" b="0"/>
            <wp:docPr id="91" name="image55.png"/>
            <wp:cNvGraphicFramePr>
              <a:graphicFrameLocks noChangeAspect="1"/>
            </wp:cNvGraphicFramePr>
            <a:graphic>
              <a:graphicData uri="http://schemas.openxmlformats.org/drawingml/2006/picture">
                <pic:pic>
                  <pic:nvPicPr>
                    <pic:cNvPr id="92" name="image55.png"/>
                    <pic:cNvPicPr/>
                  </pic:nvPicPr>
                  <pic:blipFill>
                    <a:blip r:embed="rId147" cstate="print"/>
                    <a:stretch>
                      <a:fillRect/>
                    </a:stretch>
                  </pic:blipFill>
                  <pic:spPr>
                    <a:xfrm>
                      <a:off x="0" y="0"/>
                      <a:ext cx="59554" cy="6381"/>
                    </a:xfrm>
                    <a:prstGeom prst="rect">
                      <a:avLst/>
                    </a:prstGeom>
                  </pic:spPr>
                </pic:pic>
              </a:graphicData>
            </a:graphic>
          </wp:inline>
        </w:drawing>
      </w:r>
      <w:r>
        <w:rPr>
          <w:sz w:val="2"/>
        </w:rPr>
      </w:r>
    </w:p>
    <w:p>
      <w:pPr>
        <w:pStyle w:val="BodyText"/>
        <w:rPr>
          <w:sz w:val="12"/>
        </w:rPr>
      </w:pPr>
    </w:p>
    <w:p>
      <w:pPr>
        <w:pStyle w:val="BodyText"/>
        <w:rPr>
          <w:sz w:val="12"/>
        </w:rPr>
      </w:pPr>
    </w:p>
    <w:p>
      <w:pPr>
        <w:pStyle w:val="BodyText"/>
        <w:spacing w:before="9"/>
        <w:rPr>
          <w:sz w:val="13"/>
        </w:rPr>
      </w:pPr>
    </w:p>
    <w:p>
      <w:pPr>
        <w:tabs>
          <w:tab w:pos="1056" w:val="left" w:leader="none"/>
          <w:tab w:pos="1557" w:val="left" w:leader="none"/>
          <w:tab w:pos="2082" w:val="left" w:leader="none"/>
          <w:tab w:pos="2587" w:val="left" w:leader="none"/>
          <w:tab w:pos="3096" w:val="left" w:leader="none"/>
        </w:tabs>
        <w:spacing w:before="0"/>
        <w:ind w:left="457"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p>
    <w:p>
      <w:pPr>
        <w:spacing w:before="72"/>
        <w:ind w:left="173" w:right="0" w:firstLine="0"/>
        <w:jc w:val="left"/>
        <w:rPr>
          <w:sz w:val="12"/>
        </w:rPr>
      </w:pPr>
      <w:r>
        <w:rPr>
          <w:color w:val="292425"/>
          <w:w w:val="110"/>
          <w:sz w:val="12"/>
        </w:rPr>
        <w:t>See footnote to Chart 6.2.</w:t>
      </w:r>
    </w:p>
    <w:p>
      <w:pPr>
        <w:pStyle w:val="BodyText"/>
        <w:rPr>
          <w:sz w:val="12"/>
        </w:rPr>
      </w:pPr>
    </w:p>
    <w:p>
      <w:pPr>
        <w:pStyle w:val="BodyText"/>
        <w:rPr>
          <w:sz w:val="12"/>
        </w:rPr>
      </w:pPr>
    </w:p>
    <w:p>
      <w:pPr>
        <w:pStyle w:val="BodyText"/>
        <w:rPr>
          <w:sz w:val="12"/>
        </w:rPr>
      </w:pPr>
    </w:p>
    <w:p>
      <w:pPr>
        <w:pStyle w:val="BodyText"/>
        <w:spacing w:before="7"/>
        <w:rPr>
          <w:sz w:val="11"/>
        </w:rPr>
      </w:pPr>
    </w:p>
    <w:p>
      <w:pPr>
        <w:pStyle w:val="BodyText"/>
        <w:spacing w:line="194" w:lineRule="exact"/>
        <w:ind w:left="17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88"/>
        </w:rPr>
        <w:t>.10</w:t>
      </w:r>
    </w:p>
    <w:p>
      <w:pPr>
        <w:spacing w:line="113" w:lineRule="exact" w:before="0"/>
        <w:ind w:left="615" w:right="0" w:firstLine="0"/>
        <w:jc w:val="left"/>
        <w:rPr>
          <w:sz w:val="16"/>
        </w:rPr>
      </w:pPr>
      <w:r>
        <w:rPr/>
        <w:br w:type="column"/>
      </w:r>
      <w:r>
        <w:rPr>
          <w:color w:val="292425"/>
          <w:w w:val="110"/>
          <w:sz w:val="16"/>
        </w:rPr>
        <w:t>+</w:t>
      </w:r>
    </w:p>
    <w:p>
      <w:pPr>
        <w:spacing w:line="129" w:lineRule="exact" w:before="0"/>
        <w:ind w:left="695" w:right="0" w:firstLine="0"/>
        <w:jc w:val="left"/>
        <w:rPr>
          <w:sz w:val="12"/>
        </w:rPr>
      </w:pPr>
      <w:r>
        <w:rPr/>
        <w:drawing>
          <wp:anchor distT="0" distB="0" distL="0" distR="0" allowOverlap="1" layoutInCell="1" locked="0" behindDoc="0" simplePos="0" relativeHeight="16277504">
            <wp:simplePos x="0" y="0"/>
            <wp:positionH relativeFrom="page">
              <wp:posOffset>630478</wp:posOffset>
            </wp:positionH>
            <wp:positionV relativeFrom="paragraph">
              <wp:posOffset>40978</wp:posOffset>
            </wp:positionV>
            <wp:extent cx="2370315" cy="10718"/>
            <wp:effectExtent l="0" t="0" r="0" b="0"/>
            <wp:wrapNone/>
            <wp:docPr id="93" name="image66.png"/>
            <wp:cNvGraphicFramePr>
              <a:graphicFrameLocks noChangeAspect="1"/>
            </wp:cNvGraphicFramePr>
            <a:graphic>
              <a:graphicData uri="http://schemas.openxmlformats.org/drawingml/2006/picture">
                <pic:pic>
                  <pic:nvPicPr>
                    <pic:cNvPr id="94" name="image66.png"/>
                    <pic:cNvPicPr/>
                  </pic:nvPicPr>
                  <pic:blipFill>
                    <a:blip r:embed="rId158" cstate="print"/>
                    <a:stretch>
                      <a:fillRect/>
                    </a:stretch>
                  </pic:blipFill>
                  <pic:spPr>
                    <a:xfrm>
                      <a:off x="0" y="0"/>
                      <a:ext cx="2370315" cy="10718"/>
                    </a:xfrm>
                    <a:prstGeom prst="rect">
                      <a:avLst/>
                    </a:prstGeom>
                  </pic:spPr>
                </pic:pic>
              </a:graphicData>
            </a:graphic>
          </wp:anchor>
        </w:drawing>
      </w:r>
      <w:r>
        <w:rPr>
          <w:color w:val="292425"/>
          <w:w w:val="121"/>
          <w:sz w:val="12"/>
        </w:rPr>
        <w:t>0</w:t>
      </w:r>
    </w:p>
    <w:p>
      <w:pPr>
        <w:spacing w:line="176" w:lineRule="exact" w:before="0"/>
        <w:ind w:left="616" w:right="0" w:firstLine="0"/>
        <w:jc w:val="left"/>
        <w:rPr>
          <w:sz w:val="16"/>
        </w:rPr>
      </w:pPr>
      <w:r>
        <w:rPr>
          <w:color w:val="292425"/>
          <w:w w:val="117"/>
          <w:sz w:val="16"/>
        </w:rPr>
        <w:t>–</w:t>
      </w:r>
    </w:p>
    <w:p>
      <w:pPr>
        <w:spacing w:line="127" w:lineRule="exact" w:before="98"/>
        <w:ind w:left="703" w:right="0" w:firstLine="0"/>
        <w:jc w:val="left"/>
        <w:rPr>
          <w:sz w:val="12"/>
        </w:rPr>
      </w:pPr>
      <w:r>
        <w:rPr/>
        <w:drawing>
          <wp:anchor distT="0" distB="0" distL="0" distR="0" allowOverlap="1" layoutInCell="1" locked="0" behindDoc="0" simplePos="0" relativeHeight="16276992">
            <wp:simplePos x="0" y="0"/>
            <wp:positionH relativeFrom="page">
              <wp:posOffset>522477</wp:posOffset>
            </wp:positionH>
            <wp:positionV relativeFrom="paragraph">
              <wp:posOffset>37040</wp:posOffset>
            </wp:positionV>
            <wp:extent cx="2478316" cy="79730"/>
            <wp:effectExtent l="0" t="0" r="0" b="0"/>
            <wp:wrapNone/>
            <wp:docPr id="95" name="image67.png"/>
            <wp:cNvGraphicFramePr>
              <a:graphicFrameLocks noChangeAspect="1"/>
            </wp:cNvGraphicFramePr>
            <a:graphic>
              <a:graphicData uri="http://schemas.openxmlformats.org/drawingml/2006/picture">
                <pic:pic>
                  <pic:nvPicPr>
                    <pic:cNvPr id="96" name="image67.png"/>
                    <pic:cNvPicPr/>
                  </pic:nvPicPr>
                  <pic:blipFill>
                    <a:blip r:embed="rId159" cstate="print"/>
                    <a:stretch>
                      <a:fillRect/>
                    </a:stretch>
                  </pic:blipFill>
                  <pic:spPr>
                    <a:xfrm>
                      <a:off x="0" y="0"/>
                      <a:ext cx="2478316" cy="79730"/>
                    </a:xfrm>
                    <a:prstGeom prst="rect">
                      <a:avLst/>
                    </a:prstGeom>
                  </pic:spPr>
                </pic:pic>
              </a:graphicData>
            </a:graphic>
          </wp:anchor>
        </w:drawing>
      </w:r>
      <w:r>
        <w:rPr>
          <w:color w:val="292425"/>
          <w:w w:val="121"/>
          <w:sz w:val="12"/>
        </w:rPr>
        <w:t>1</w:t>
      </w:r>
    </w:p>
    <w:p>
      <w:pPr>
        <w:spacing w:line="127" w:lineRule="exact" w:before="0"/>
        <w:ind w:left="173" w:right="0" w:firstLine="0"/>
        <w:jc w:val="left"/>
        <w:rPr>
          <w:sz w:val="12"/>
        </w:rPr>
      </w:pPr>
      <w:r>
        <w:rPr>
          <w:color w:val="292425"/>
          <w:w w:val="120"/>
          <w:sz w:val="12"/>
        </w:rPr>
        <w:t>06 07</w:t>
      </w:r>
    </w:p>
    <w:p>
      <w:pPr>
        <w:pStyle w:val="BodyText"/>
        <w:spacing w:before="50"/>
        <w:ind w:left="293"/>
      </w:pPr>
      <w:r>
        <w:rPr/>
        <w:br w:type="column"/>
      </w:r>
      <w:r>
        <w:rPr>
          <w:color w:val="292425"/>
          <w:w w:val="105"/>
        </w:rPr>
        <w:t>assumption.</w:t>
      </w:r>
    </w:p>
    <w:p>
      <w:pPr>
        <w:pStyle w:val="BodyText"/>
        <w:spacing w:before="1"/>
        <w:rPr>
          <w:sz w:val="22"/>
        </w:rPr>
      </w:pPr>
    </w:p>
    <w:p>
      <w:pPr>
        <w:pStyle w:val="Heading4"/>
        <w:numPr>
          <w:ilvl w:val="1"/>
          <w:numId w:val="45"/>
        </w:numPr>
        <w:tabs>
          <w:tab w:pos="655" w:val="left" w:leader="none"/>
          <w:tab w:pos="5667" w:val="left" w:leader="none"/>
        </w:tabs>
        <w:spacing w:line="240" w:lineRule="auto" w:before="0" w:after="0"/>
        <w:ind w:left="654" w:right="0" w:hanging="482"/>
        <w:jc w:val="left"/>
        <w:rPr>
          <w:color w:val="0092C0"/>
          <w:u w:val="none"/>
        </w:rPr>
      </w:pPr>
      <w:r>
        <w:rPr>
          <w:color w:val="0092C0"/>
          <w:w w:val="95"/>
          <w:u w:val="single" w:color="006BB6"/>
        </w:rPr>
        <w:t>The policy</w:t>
      </w:r>
      <w:r>
        <w:rPr>
          <w:color w:val="0092C0"/>
          <w:spacing w:val="-9"/>
          <w:w w:val="95"/>
          <w:u w:val="single" w:color="006BB6"/>
        </w:rPr>
        <w:t> </w:t>
      </w:r>
      <w:r>
        <w:rPr>
          <w:color w:val="0092C0"/>
          <w:w w:val="95"/>
          <w:u w:val="single" w:color="006BB6"/>
        </w:rPr>
        <w:t>decision</w:t>
      </w:r>
      <w:r>
        <w:rPr>
          <w:color w:val="0092C0"/>
          <w:u w:val="single" w:color="006BB6"/>
        </w:rPr>
        <w:tab/>
      </w:r>
    </w:p>
    <w:p>
      <w:pPr>
        <w:pStyle w:val="BodyText"/>
        <w:spacing w:line="292" w:lineRule="auto" w:before="267"/>
        <w:ind w:left="293"/>
      </w:pPr>
      <w:r>
        <w:rPr>
          <w:color w:val="292425"/>
          <w:w w:val="110"/>
        </w:rPr>
        <w:t>At</w:t>
      </w:r>
      <w:r>
        <w:rPr>
          <w:color w:val="292425"/>
          <w:spacing w:val="-14"/>
          <w:w w:val="110"/>
        </w:rPr>
        <w:t> </w:t>
      </w:r>
      <w:r>
        <w:rPr>
          <w:color w:val="292425"/>
          <w:w w:val="110"/>
        </w:rPr>
        <w:t>its</w:t>
      </w:r>
      <w:r>
        <w:rPr>
          <w:color w:val="292425"/>
          <w:spacing w:val="-13"/>
          <w:w w:val="110"/>
        </w:rPr>
        <w:t> </w:t>
      </w:r>
      <w:r>
        <w:rPr>
          <w:color w:val="292425"/>
          <w:w w:val="110"/>
        </w:rPr>
        <w:t>February</w:t>
      </w:r>
      <w:r>
        <w:rPr>
          <w:color w:val="292425"/>
          <w:spacing w:val="-14"/>
          <w:w w:val="110"/>
        </w:rPr>
        <w:t> </w:t>
      </w:r>
      <w:r>
        <w:rPr>
          <w:color w:val="292425"/>
          <w:w w:val="110"/>
        </w:rPr>
        <w:t>meeting,</w:t>
      </w:r>
      <w:r>
        <w:rPr>
          <w:color w:val="292425"/>
          <w:spacing w:val="-13"/>
          <w:w w:val="110"/>
        </w:rPr>
        <w:t> </w:t>
      </w:r>
      <w:r>
        <w:rPr>
          <w:color w:val="292425"/>
          <w:w w:val="110"/>
        </w:rPr>
        <w:t>the</w:t>
      </w:r>
      <w:r>
        <w:rPr>
          <w:color w:val="292425"/>
          <w:spacing w:val="-14"/>
          <w:w w:val="110"/>
        </w:rPr>
        <w:t> </w:t>
      </w:r>
      <w:r>
        <w:rPr>
          <w:color w:val="292425"/>
          <w:spacing w:val="-3"/>
          <w:w w:val="110"/>
        </w:rPr>
        <w:t>Committee</w:t>
      </w:r>
      <w:r>
        <w:rPr>
          <w:color w:val="292425"/>
          <w:spacing w:val="-13"/>
          <w:w w:val="110"/>
        </w:rPr>
        <w:t> </w:t>
      </w:r>
      <w:r>
        <w:rPr>
          <w:color w:val="292425"/>
          <w:w w:val="110"/>
        </w:rPr>
        <w:t>noted</w:t>
      </w:r>
      <w:r>
        <w:rPr>
          <w:color w:val="292425"/>
          <w:spacing w:val="-14"/>
          <w:w w:val="110"/>
        </w:rPr>
        <w:t> </w:t>
      </w:r>
      <w:r>
        <w:rPr>
          <w:color w:val="292425"/>
          <w:w w:val="110"/>
        </w:rPr>
        <w:t>that,</w:t>
      </w:r>
      <w:r>
        <w:rPr>
          <w:color w:val="292425"/>
          <w:spacing w:val="-13"/>
          <w:w w:val="110"/>
        </w:rPr>
        <w:t> </w:t>
      </w:r>
      <w:r>
        <w:rPr>
          <w:color w:val="292425"/>
          <w:w w:val="110"/>
        </w:rPr>
        <w:t>under</w:t>
      </w:r>
      <w:r>
        <w:rPr>
          <w:color w:val="292425"/>
          <w:spacing w:val="-14"/>
          <w:w w:val="110"/>
        </w:rPr>
        <w:t> </w:t>
      </w:r>
      <w:r>
        <w:rPr>
          <w:color w:val="292425"/>
          <w:w w:val="110"/>
        </w:rPr>
        <w:t>the central</w:t>
      </w:r>
      <w:r>
        <w:rPr>
          <w:color w:val="292425"/>
          <w:spacing w:val="-21"/>
          <w:w w:val="110"/>
        </w:rPr>
        <w:t> </w:t>
      </w:r>
      <w:r>
        <w:rPr>
          <w:color w:val="292425"/>
          <w:w w:val="110"/>
        </w:rPr>
        <w:t>projection,</w:t>
      </w:r>
      <w:r>
        <w:rPr>
          <w:color w:val="292425"/>
          <w:spacing w:val="-21"/>
          <w:w w:val="110"/>
        </w:rPr>
        <w:t> </w:t>
      </w:r>
      <w:r>
        <w:rPr>
          <w:color w:val="292425"/>
          <w:spacing w:val="-2"/>
          <w:w w:val="110"/>
        </w:rPr>
        <w:t>growth</w:t>
      </w:r>
      <w:r>
        <w:rPr>
          <w:color w:val="292425"/>
          <w:spacing w:val="-21"/>
          <w:w w:val="110"/>
        </w:rPr>
        <w:t> </w:t>
      </w:r>
      <w:r>
        <w:rPr>
          <w:color w:val="292425"/>
          <w:spacing w:val="-3"/>
          <w:w w:val="110"/>
        </w:rPr>
        <w:t>was</w:t>
      </w:r>
      <w:r>
        <w:rPr>
          <w:color w:val="292425"/>
          <w:spacing w:val="-21"/>
          <w:w w:val="110"/>
        </w:rPr>
        <w:t> </w:t>
      </w:r>
      <w:r>
        <w:rPr>
          <w:color w:val="292425"/>
          <w:w w:val="110"/>
        </w:rPr>
        <w:t>near</w:t>
      </w:r>
      <w:r>
        <w:rPr>
          <w:color w:val="292425"/>
          <w:spacing w:val="-21"/>
          <w:w w:val="110"/>
        </w:rPr>
        <w:t> </w:t>
      </w:r>
      <w:r>
        <w:rPr>
          <w:color w:val="292425"/>
          <w:w w:val="110"/>
        </w:rPr>
        <w:t>trend,</w:t>
      </w:r>
      <w:r>
        <w:rPr>
          <w:color w:val="292425"/>
          <w:spacing w:val="-21"/>
          <w:w w:val="110"/>
        </w:rPr>
        <w:t> </w:t>
      </w:r>
      <w:r>
        <w:rPr>
          <w:color w:val="292425"/>
          <w:w w:val="110"/>
        </w:rPr>
        <w:t>with</w:t>
      </w:r>
      <w:r>
        <w:rPr>
          <w:color w:val="292425"/>
          <w:spacing w:val="-21"/>
          <w:w w:val="110"/>
        </w:rPr>
        <w:t> </w:t>
      </w:r>
      <w:r>
        <w:rPr>
          <w:color w:val="292425"/>
          <w:w w:val="110"/>
        </w:rPr>
        <w:t>inflation</w:t>
      </w:r>
      <w:r>
        <w:rPr>
          <w:color w:val="292425"/>
          <w:spacing w:val="-21"/>
          <w:w w:val="110"/>
        </w:rPr>
        <w:t> </w:t>
      </w:r>
      <w:r>
        <w:rPr>
          <w:color w:val="292425"/>
          <w:w w:val="110"/>
        </w:rPr>
        <w:t>rising</w:t>
      </w:r>
    </w:p>
    <w:p>
      <w:pPr>
        <w:spacing w:after="0" w:line="292" w:lineRule="auto"/>
        <w:sectPr>
          <w:type w:val="continuous"/>
          <w:pgSz w:w="11900" w:h="16840"/>
          <w:pgMar w:top="1140" w:bottom="0" w:left="640" w:right="620"/>
          <w:cols w:num="3" w:equalWidth="0">
            <w:col w:w="3275" w:space="167"/>
            <w:col w:w="817" w:space="547"/>
            <w:col w:w="5834"/>
          </w:cols>
        </w:sectPr>
      </w:pPr>
    </w:p>
    <w:p>
      <w:pPr>
        <w:pStyle w:val="BodyText"/>
        <w:spacing w:line="247" w:lineRule="auto" w:before="46"/>
        <w:ind w:left="174"/>
        <w:rPr>
          <w:rFonts w:ascii="Trebuchet MS"/>
        </w:rPr>
      </w:pPr>
      <w:r>
        <w:rPr>
          <w:rFonts w:ascii="Trebuchet MS"/>
          <w:color w:val="0092C0"/>
          <w:w w:val="95"/>
        </w:rPr>
        <w:t>Current</w:t>
      </w:r>
      <w:r>
        <w:rPr>
          <w:rFonts w:ascii="Trebuchet MS"/>
          <w:color w:val="0092C0"/>
          <w:spacing w:val="-18"/>
          <w:w w:val="95"/>
        </w:rPr>
        <w:t> </w:t>
      </w:r>
      <w:r>
        <w:rPr>
          <w:rFonts w:ascii="Trebuchet MS"/>
          <w:color w:val="0092C0"/>
          <w:w w:val="95"/>
        </w:rPr>
        <w:t>CPI</w:t>
      </w:r>
      <w:r>
        <w:rPr>
          <w:rFonts w:ascii="Trebuchet MS"/>
          <w:color w:val="0092C0"/>
          <w:spacing w:val="-15"/>
          <w:w w:val="95"/>
        </w:rPr>
        <w:t> </w:t>
      </w:r>
      <w:r>
        <w:rPr>
          <w:rFonts w:ascii="Trebuchet MS"/>
          <w:color w:val="0092C0"/>
          <w:w w:val="95"/>
        </w:rPr>
        <w:t>inflation</w:t>
      </w:r>
      <w:r>
        <w:rPr>
          <w:rFonts w:ascii="Trebuchet MS"/>
          <w:color w:val="0092C0"/>
          <w:spacing w:val="-16"/>
          <w:w w:val="95"/>
        </w:rPr>
        <w:t> </w:t>
      </w:r>
      <w:r>
        <w:rPr>
          <w:rFonts w:ascii="Trebuchet MS"/>
          <w:color w:val="0092C0"/>
          <w:w w:val="95"/>
        </w:rPr>
        <w:t>projection</w:t>
      </w:r>
      <w:r>
        <w:rPr>
          <w:rFonts w:ascii="Trebuchet MS"/>
          <w:color w:val="0092C0"/>
          <w:spacing w:val="-15"/>
          <w:w w:val="95"/>
        </w:rPr>
        <w:t> </w:t>
      </w:r>
      <w:r>
        <w:rPr>
          <w:rFonts w:ascii="Trebuchet MS"/>
          <w:color w:val="0092C0"/>
          <w:w w:val="95"/>
        </w:rPr>
        <w:t>based</w:t>
      </w:r>
      <w:r>
        <w:rPr>
          <w:rFonts w:ascii="Trebuchet MS"/>
          <w:color w:val="0092C0"/>
          <w:spacing w:val="-16"/>
          <w:w w:val="95"/>
        </w:rPr>
        <w:t> </w:t>
      </w:r>
      <w:r>
        <w:rPr>
          <w:rFonts w:ascii="Trebuchet MS"/>
          <w:color w:val="0092C0"/>
          <w:w w:val="95"/>
        </w:rPr>
        <w:t>on </w:t>
      </w:r>
      <w:r>
        <w:rPr>
          <w:rFonts w:ascii="Trebuchet MS"/>
          <w:color w:val="0092C0"/>
        </w:rPr>
        <w:t>constant</w:t>
      </w:r>
      <w:r>
        <w:rPr>
          <w:rFonts w:ascii="Trebuchet MS"/>
          <w:color w:val="0092C0"/>
          <w:spacing w:val="-37"/>
        </w:rPr>
        <w:t> </w:t>
      </w:r>
      <w:r>
        <w:rPr>
          <w:rFonts w:ascii="Trebuchet MS"/>
          <w:color w:val="0092C0"/>
        </w:rPr>
        <w:t>nominal</w:t>
      </w:r>
      <w:r>
        <w:rPr>
          <w:rFonts w:ascii="Trebuchet MS"/>
          <w:color w:val="0092C0"/>
          <w:spacing w:val="-37"/>
        </w:rPr>
        <w:t> </w:t>
      </w:r>
      <w:r>
        <w:rPr>
          <w:rFonts w:ascii="Trebuchet MS"/>
          <w:color w:val="0092C0"/>
        </w:rPr>
        <w:t>interest</w:t>
      </w:r>
      <w:r>
        <w:rPr>
          <w:rFonts w:ascii="Trebuchet MS"/>
          <w:color w:val="0092C0"/>
          <w:spacing w:val="-37"/>
        </w:rPr>
        <w:t> </w:t>
      </w:r>
      <w:r>
        <w:rPr>
          <w:rFonts w:ascii="Trebuchet MS"/>
          <w:color w:val="0092C0"/>
        </w:rPr>
        <w:t>rates</w:t>
      </w:r>
      <w:r>
        <w:rPr>
          <w:rFonts w:ascii="Trebuchet MS"/>
          <w:color w:val="0092C0"/>
          <w:spacing w:val="-36"/>
        </w:rPr>
        <w:t> </w:t>
      </w:r>
      <w:r>
        <w:rPr>
          <w:rFonts w:ascii="Trebuchet MS"/>
          <w:color w:val="0092C0"/>
        </w:rPr>
        <w:t>at</w:t>
      </w:r>
      <w:r>
        <w:rPr>
          <w:rFonts w:ascii="Trebuchet MS"/>
          <w:color w:val="0092C0"/>
          <w:spacing w:val="-37"/>
        </w:rPr>
        <w:t> </w:t>
      </w:r>
      <w:r>
        <w:rPr>
          <w:rFonts w:ascii="Trebuchet MS"/>
          <w:color w:val="0092C0"/>
          <w:spacing w:val="-3"/>
        </w:rPr>
        <w:t>4.75%</w:t>
      </w:r>
    </w:p>
    <w:p>
      <w:pPr>
        <w:spacing w:line="109" w:lineRule="exact" w:before="113"/>
        <w:ind w:left="1748" w:right="0" w:firstLine="0"/>
        <w:jc w:val="left"/>
        <w:rPr>
          <w:sz w:val="12"/>
        </w:rPr>
      </w:pPr>
      <w:r>
        <w:rPr>
          <w:color w:val="292425"/>
          <w:w w:val="110"/>
          <w:sz w:val="12"/>
        </w:rPr>
        <w:t>Percentage increase in prices on a year earlier</w:t>
      </w:r>
    </w:p>
    <w:p>
      <w:pPr>
        <w:spacing w:line="109" w:lineRule="exact" w:before="0"/>
        <w:ind w:left="4144" w:right="0" w:firstLine="0"/>
        <w:jc w:val="left"/>
        <w:rPr>
          <w:sz w:val="12"/>
        </w:rPr>
      </w:pPr>
      <w:r>
        <w:rPr/>
        <w:drawing>
          <wp:anchor distT="0" distB="0" distL="0" distR="0" allowOverlap="1" layoutInCell="1" locked="0" behindDoc="0" simplePos="0" relativeHeight="16282112">
            <wp:simplePos x="0" y="0"/>
            <wp:positionH relativeFrom="page">
              <wp:posOffset>2948825</wp:posOffset>
            </wp:positionH>
            <wp:positionV relativeFrom="paragraph">
              <wp:posOffset>30916</wp:posOffset>
            </wp:positionV>
            <wp:extent cx="59258" cy="6350"/>
            <wp:effectExtent l="0" t="0" r="0" b="0"/>
            <wp:wrapNone/>
            <wp:docPr id="97" name="image28.png"/>
            <wp:cNvGraphicFramePr>
              <a:graphicFrameLocks noChangeAspect="1"/>
            </wp:cNvGraphicFramePr>
            <a:graphic>
              <a:graphicData uri="http://schemas.openxmlformats.org/drawingml/2006/picture">
                <pic:pic>
                  <pic:nvPicPr>
                    <pic:cNvPr id="98" name="image28.png"/>
                    <pic:cNvPicPr/>
                  </pic:nvPicPr>
                  <pic:blipFill>
                    <a:blip r:embed="rId85"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84160">
            <wp:simplePos x="0" y="0"/>
            <wp:positionH relativeFrom="page">
              <wp:posOffset>523620</wp:posOffset>
            </wp:positionH>
            <wp:positionV relativeFrom="paragraph">
              <wp:posOffset>30306</wp:posOffset>
            </wp:positionV>
            <wp:extent cx="59258" cy="6350"/>
            <wp:effectExtent l="0" t="0" r="0" b="0"/>
            <wp:wrapNone/>
            <wp:docPr id="99" name="image55.png"/>
            <wp:cNvGraphicFramePr>
              <a:graphicFrameLocks noChangeAspect="1"/>
            </wp:cNvGraphicFramePr>
            <a:graphic>
              <a:graphicData uri="http://schemas.openxmlformats.org/drawingml/2006/picture">
                <pic:pic>
                  <pic:nvPicPr>
                    <pic:cNvPr id="100" name="image55.png"/>
                    <pic:cNvPicPr/>
                  </pic:nvPicPr>
                  <pic:blipFill>
                    <a:blip r:embed="rId147" cstate="print"/>
                    <a:stretch>
                      <a:fillRect/>
                    </a:stretch>
                  </pic:blipFill>
                  <pic:spPr>
                    <a:xfrm>
                      <a:off x="0" y="0"/>
                      <a:ext cx="59258" cy="6350"/>
                    </a:xfrm>
                    <a:prstGeom prst="rect">
                      <a:avLst/>
                    </a:prstGeom>
                  </pic:spPr>
                </pic:pic>
              </a:graphicData>
            </a:graphic>
          </wp:anchor>
        </w:drawing>
      </w:r>
      <w:r>
        <w:rPr>
          <w:color w:val="292425"/>
          <w:w w:val="121"/>
          <w:sz w:val="12"/>
        </w:rPr>
        <w:t>4</w:t>
      </w:r>
    </w:p>
    <w:p>
      <w:pPr>
        <w:pStyle w:val="BodyText"/>
        <w:rPr>
          <w:sz w:val="12"/>
        </w:rPr>
      </w:pPr>
    </w:p>
    <w:p>
      <w:pPr>
        <w:pStyle w:val="BodyText"/>
        <w:rPr>
          <w:sz w:val="12"/>
        </w:rPr>
      </w:pPr>
    </w:p>
    <w:p>
      <w:pPr>
        <w:pStyle w:val="BodyText"/>
        <w:rPr>
          <w:sz w:val="12"/>
        </w:rPr>
      </w:pPr>
    </w:p>
    <w:p>
      <w:pPr>
        <w:pStyle w:val="BodyText"/>
        <w:rPr>
          <w:sz w:val="14"/>
        </w:rPr>
      </w:pPr>
    </w:p>
    <w:p>
      <w:pPr>
        <w:spacing w:before="0"/>
        <w:ind w:left="4144" w:right="0" w:firstLine="0"/>
        <w:jc w:val="left"/>
        <w:rPr>
          <w:sz w:val="12"/>
        </w:rPr>
      </w:pPr>
      <w:r>
        <w:rPr/>
        <w:drawing>
          <wp:anchor distT="0" distB="0" distL="0" distR="0" allowOverlap="1" layoutInCell="1" locked="0" behindDoc="0" simplePos="0" relativeHeight="16281600">
            <wp:simplePos x="0" y="0"/>
            <wp:positionH relativeFrom="page">
              <wp:posOffset>2948825</wp:posOffset>
            </wp:positionH>
            <wp:positionV relativeFrom="paragraph">
              <wp:posOffset>49011</wp:posOffset>
            </wp:positionV>
            <wp:extent cx="59258" cy="6350"/>
            <wp:effectExtent l="0" t="0" r="0" b="0"/>
            <wp:wrapNone/>
            <wp:docPr id="101" name="image28.png"/>
            <wp:cNvGraphicFramePr>
              <a:graphicFrameLocks noChangeAspect="1"/>
            </wp:cNvGraphicFramePr>
            <a:graphic>
              <a:graphicData uri="http://schemas.openxmlformats.org/drawingml/2006/picture">
                <pic:pic>
                  <pic:nvPicPr>
                    <pic:cNvPr id="102" name="image28.png"/>
                    <pic:cNvPicPr/>
                  </pic:nvPicPr>
                  <pic:blipFill>
                    <a:blip r:embed="rId85" cstate="print"/>
                    <a:stretch>
                      <a:fillRect/>
                    </a:stretch>
                  </pic:blipFill>
                  <pic:spPr>
                    <a:xfrm>
                      <a:off x="0" y="0"/>
                      <a:ext cx="59258" cy="6350"/>
                    </a:xfrm>
                    <a:prstGeom prst="rect">
                      <a:avLst/>
                    </a:prstGeom>
                  </pic:spPr>
                </pic:pic>
              </a:graphicData>
            </a:graphic>
          </wp:anchor>
        </w:drawing>
      </w:r>
      <w:r>
        <w:rPr/>
        <w:drawing>
          <wp:anchor distT="0" distB="0" distL="0" distR="0" allowOverlap="1" layoutInCell="1" locked="0" behindDoc="0" simplePos="0" relativeHeight="16283648">
            <wp:simplePos x="0" y="0"/>
            <wp:positionH relativeFrom="page">
              <wp:posOffset>523620</wp:posOffset>
            </wp:positionH>
            <wp:positionV relativeFrom="paragraph">
              <wp:posOffset>48401</wp:posOffset>
            </wp:positionV>
            <wp:extent cx="59258" cy="6350"/>
            <wp:effectExtent l="0" t="0" r="0" b="0"/>
            <wp:wrapNone/>
            <wp:docPr id="103" name="image55.png"/>
            <wp:cNvGraphicFramePr>
              <a:graphicFrameLocks noChangeAspect="1"/>
            </wp:cNvGraphicFramePr>
            <a:graphic>
              <a:graphicData uri="http://schemas.openxmlformats.org/drawingml/2006/picture">
                <pic:pic>
                  <pic:nvPicPr>
                    <pic:cNvPr id="104" name="image55.png"/>
                    <pic:cNvPicPr/>
                  </pic:nvPicPr>
                  <pic:blipFill>
                    <a:blip r:embed="rId147" cstate="print"/>
                    <a:stretch>
                      <a:fillRect/>
                    </a:stretch>
                  </pic:blipFill>
                  <pic:spPr>
                    <a:xfrm>
                      <a:off x="0" y="0"/>
                      <a:ext cx="59258" cy="6350"/>
                    </a:xfrm>
                    <a:prstGeom prst="rect">
                      <a:avLst/>
                    </a:prstGeom>
                  </pic:spPr>
                </pic:pic>
              </a:graphicData>
            </a:graphic>
          </wp:anchor>
        </w:drawing>
      </w:r>
      <w:r>
        <w:rPr>
          <w:color w:val="292425"/>
          <w:w w:val="121"/>
          <w:sz w:val="12"/>
        </w:rPr>
        <w:t>3</w:t>
      </w:r>
    </w:p>
    <w:p>
      <w:pPr>
        <w:pStyle w:val="BodyText"/>
        <w:spacing w:line="195" w:lineRule="exact"/>
        <w:ind w:left="174"/>
      </w:pPr>
      <w:r>
        <w:rPr/>
        <w:br w:type="column"/>
      </w:r>
      <w:r>
        <w:rPr>
          <w:color w:val="292425"/>
          <w:w w:val="110"/>
        </w:rPr>
        <w:t>to meet the 2% target in the second year and continuing to</w:t>
      </w:r>
    </w:p>
    <w:p>
      <w:pPr>
        <w:pStyle w:val="BodyText"/>
        <w:spacing w:line="292" w:lineRule="auto" w:before="50"/>
        <w:ind w:left="174" w:right="219"/>
      </w:pPr>
      <w:r>
        <w:rPr/>
        <w:pict>
          <v:group style="position:absolute;margin-left:41.23pt;margin-top:70.017952pt;width:187.4pt;height:83.2pt;mso-position-horizontal-relative:page;mso-position-vertical-relative:paragraph;z-index:16283136" coordorigin="825,1400" coordsize="3748,1664">
            <v:shape style="position:absolute;left:824;top:1400;width:3748;height:1664" type="#_x0000_t75" stroked="false">
              <v:imagedata r:id="rId160" o:title=""/>
            </v:shape>
            <v:shape style="position:absolute;left:824;top:2027;width:94;height:10" type="#_x0000_t75" stroked="false">
              <v:imagedata r:id="rId147" o:title=""/>
            </v:shape>
            <v:shape style="position:absolute;left:824;top:1400;width:3748;height:1664"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0"/>
                      <w:rPr>
                        <w:sz w:val="11"/>
                      </w:rPr>
                    </w:pPr>
                  </w:p>
                  <w:p>
                    <w:pPr>
                      <w:tabs>
                        <w:tab w:pos="3744" w:val="left" w:leader="none"/>
                      </w:tabs>
                      <w:spacing w:before="0"/>
                      <w:ind w:left="159"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w w:val="110"/>
        </w:rPr>
        <w:t>rise a little </w:t>
      </w:r>
      <w:r>
        <w:rPr>
          <w:color w:val="292425"/>
          <w:spacing w:val="-3"/>
          <w:w w:val="110"/>
        </w:rPr>
        <w:t>thereafter. </w:t>
      </w:r>
      <w:r>
        <w:rPr>
          <w:color w:val="292425"/>
          <w:w w:val="110"/>
        </w:rPr>
        <w:t>But there </w:t>
      </w:r>
      <w:r>
        <w:rPr>
          <w:color w:val="292425"/>
          <w:spacing w:val="-3"/>
          <w:w w:val="110"/>
        </w:rPr>
        <w:t>were </w:t>
      </w:r>
      <w:r>
        <w:rPr>
          <w:color w:val="292425"/>
          <w:w w:val="110"/>
        </w:rPr>
        <w:t>considerable uncertainties surrounding these projections, especially regarding the </w:t>
      </w:r>
      <w:r>
        <w:rPr>
          <w:color w:val="292425"/>
          <w:spacing w:val="-5"/>
          <w:w w:val="110"/>
        </w:rPr>
        <w:t>near-term </w:t>
      </w:r>
      <w:r>
        <w:rPr>
          <w:color w:val="292425"/>
          <w:w w:val="110"/>
        </w:rPr>
        <w:t>strength of consumption, and the balance</w:t>
      </w:r>
      <w:r>
        <w:rPr>
          <w:color w:val="292425"/>
          <w:spacing w:val="-21"/>
          <w:w w:val="110"/>
        </w:rPr>
        <w:t> </w:t>
      </w:r>
      <w:r>
        <w:rPr>
          <w:color w:val="292425"/>
          <w:w w:val="110"/>
        </w:rPr>
        <w:t>of</w:t>
      </w:r>
      <w:r>
        <w:rPr>
          <w:color w:val="292425"/>
          <w:spacing w:val="-20"/>
          <w:w w:val="110"/>
        </w:rPr>
        <w:t> </w:t>
      </w:r>
      <w:r>
        <w:rPr>
          <w:color w:val="292425"/>
          <w:w w:val="110"/>
        </w:rPr>
        <w:t>risks</w:t>
      </w:r>
      <w:r>
        <w:rPr>
          <w:color w:val="292425"/>
          <w:spacing w:val="-20"/>
          <w:w w:val="110"/>
        </w:rPr>
        <w:t> </w:t>
      </w:r>
      <w:r>
        <w:rPr>
          <w:color w:val="292425"/>
          <w:spacing w:val="-3"/>
          <w:w w:val="110"/>
        </w:rPr>
        <w:t>was</w:t>
      </w:r>
      <w:r>
        <w:rPr>
          <w:color w:val="292425"/>
          <w:spacing w:val="-21"/>
          <w:w w:val="110"/>
        </w:rPr>
        <w:t> </w:t>
      </w:r>
      <w:r>
        <w:rPr>
          <w:color w:val="292425"/>
          <w:w w:val="110"/>
        </w:rPr>
        <w:t>somewhat</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0"/>
          <w:w w:val="110"/>
        </w:rPr>
        <w:t> </w:t>
      </w:r>
      <w:r>
        <w:rPr>
          <w:color w:val="292425"/>
          <w:w w:val="110"/>
        </w:rPr>
        <w:t>downside.</w:t>
      </w:r>
      <w:r>
        <w:rPr>
          <w:color w:val="292425"/>
          <w:spacing w:val="15"/>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light</w:t>
      </w:r>
      <w:r>
        <w:rPr>
          <w:color w:val="292425"/>
          <w:spacing w:val="-20"/>
          <w:w w:val="110"/>
        </w:rPr>
        <w:t> </w:t>
      </w:r>
      <w:r>
        <w:rPr>
          <w:color w:val="292425"/>
          <w:w w:val="110"/>
        </w:rPr>
        <w:t>of this outlook, the Committee judged that no change in the current</w:t>
      </w:r>
      <w:r>
        <w:rPr>
          <w:color w:val="292425"/>
          <w:spacing w:val="-17"/>
          <w:w w:val="110"/>
        </w:rPr>
        <w:t> </w:t>
      </w:r>
      <w:r>
        <w:rPr>
          <w:color w:val="292425"/>
          <w:w w:val="110"/>
        </w:rPr>
        <w:t>level</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official</w:t>
      </w:r>
      <w:r>
        <w:rPr>
          <w:color w:val="292425"/>
          <w:spacing w:val="-16"/>
          <w:w w:val="110"/>
        </w:rPr>
        <w:t> </w:t>
      </w:r>
      <w:r>
        <w:rPr>
          <w:color w:val="292425"/>
          <w:w w:val="110"/>
        </w:rPr>
        <w:t>interest</w:t>
      </w:r>
      <w:r>
        <w:rPr>
          <w:color w:val="292425"/>
          <w:spacing w:val="-17"/>
          <w:w w:val="110"/>
        </w:rPr>
        <w:t> </w:t>
      </w:r>
      <w:r>
        <w:rPr>
          <w:color w:val="292425"/>
          <w:spacing w:val="-4"/>
          <w:w w:val="110"/>
        </w:rPr>
        <w:t>rate</w:t>
      </w:r>
      <w:r>
        <w:rPr>
          <w:color w:val="292425"/>
          <w:spacing w:val="-16"/>
          <w:w w:val="110"/>
        </w:rPr>
        <w:t> </w:t>
      </w:r>
      <w:r>
        <w:rPr>
          <w:color w:val="292425"/>
          <w:spacing w:val="-3"/>
          <w:w w:val="110"/>
        </w:rPr>
        <w:t>was</w:t>
      </w:r>
      <w:r>
        <w:rPr>
          <w:color w:val="292425"/>
          <w:spacing w:val="-17"/>
          <w:w w:val="110"/>
        </w:rPr>
        <w:t> </w:t>
      </w:r>
      <w:r>
        <w:rPr>
          <w:color w:val="292425"/>
          <w:w w:val="110"/>
        </w:rPr>
        <w:t>necessary</w:t>
      </w:r>
      <w:r>
        <w:rPr>
          <w:color w:val="292425"/>
          <w:spacing w:val="-17"/>
          <w:w w:val="110"/>
        </w:rPr>
        <w:t> </w:t>
      </w:r>
      <w:r>
        <w:rPr>
          <w:color w:val="292425"/>
          <w:spacing w:val="-4"/>
          <w:w w:val="110"/>
        </w:rPr>
        <w:t>to</w:t>
      </w:r>
      <w:r>
        <w:rPr>
          <w:color w:val="292425"/>
          <w:spacing w:val="-16"/>
          <w:w w:val="110"/>
        </w:rPr>
        <w:t> </w:t>
      </w:r>
      <w:r>
        <w:rPr>
          <w:color w:val="292425"/>
          <w:w w:val="110"/>
        </w:rPr>
        <w:t>keep inflation</w:t>
      </w:r>
      <w:r>
        <w:rPr>
          <w:color w:val="292425"/>
          <w:spacing w:val="-7"/>
          <w:w w:val="110"/>
        </w:rPr>
        <w:t> </w:t>
      </w:r>
      <w:r>
        <w:rPr>
          <w:color w:val="292425"/>
          <w:w w:val="110"/>
        </w:rPr>
        <w:t>on</w:t>
      </w:r>
      <w:r>
        <w:rPr>
          <w:color w:val="292425"/>
          <w:spacing w:val="-7"/>
          <w:w w:val="110"/>
        </w:rPr>
        <w:t> </w:t>
      </w:r>
      <w:r>
        <w:rPr>
          <w:color w:val="292425"/>
          <w:w w:val="110"/>
        </w:rPr>
        <w:t>track</w:t>
      </w:r>
      <w:r>
        <w:rPr>
          <w:color w:val="292425"/>
          <w:spacing w:val="-7"/>
          <w:w w:val="110"/>
        </w:rPr>
        <w:t> </w:t>
      </w:r>
      <w:r>
        <w:rPr>
          <w:color w:val="292425"/>
          <w:spacing w:val="-4"/>
          <w:w w:val="110"/>
        </w:rPr>
        <w:t>to</w:t>
      </w:r>
      <w:r>
        <w:rPr>
          <w:color w:val="292425"/>
          <w:spacing w:val="-7"/>
          <w:w w:val="110"/>
        </w:rPr>
        <w:t> </w:t>
      </w:r>
      <w:r>
        <w:rPr>
          <w:color w:val="292425"/>
          <w:w w:val="110"/>
        </w:rPr>
        <w:t>meet</w:t>
      </w:r>
      <w:r>
        <w:rPr>
          <w:color w:val="292425"/>
          <w:spacing w:val="-7"/>
          <w:w w:val="110"/>
        </w:rPr>
        <w:t> </w:t>
      </w:r>
      <w:r>
        <w:rPr>
          <w:color w:val="292425"/>
          <w:w w:val="110"/>
        </w:rPr>
        <w:t>the</w:t>
      </w:r>
      <w:r>
        <w:rPr>
          <w:color w:val="292425"/>
          <w:spacing w:val="-7"/>
          <w:w w:val="110"/>
        </w:rPr>
        <w:t> </w:t>
      </w:r>
      <w:r>
        <w:rPr>
          <w:color w:val="292425"/>
          <w:spacing w:val="-3"/>
          <w:w w:val="110"/>
        </w:rPr>
        <w:t>target</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medium</w:t>
      </w:r>
      <w:r>
        <w:rPr>
          <w:color w:val="292425"/>
          <w:spacing w:val="-7"/>
          <w:w w:val="110"/>
        </w:rPr>
        <w:t> </w:t>
      </w:r>
      <w:r>
        <w:rPr>
          <w:color w:val="292425"/>
          <w:spacing w:val="-3"/>
          <w:w w:val="110"/>
        </w:rPr>
        <w:t>term.</w:t>
      </w:r>
    </w:p>
    <w:p>
      <w:pPr>
        <w:spacing w:after="0" w:line="292" w:lineRule="auto"/>
        <w:sectPr>
          <w:type w:val="continuous"/>
          <w:pgSz w:w="11900" w:h="16840"/>
          <w:pgMar w:top="1140" w:bottom="0" w:left="640" w:right="620"/>
          <w:cols w:num="2" w:equalWidth="0">
            <w:col w:w="4258" w:space="667"/>
            <w:col w:w="5715"/>
          </w:cols>
        </w:sectPr>
      </w:pPr>
    </w:p>
    <w:p>
      <w:pPr>
        <w:spacing w:line="75" w:lineRule="exact" w:before="0"/>
        <w:ind w:left="0" w:right="2416" w:firstLine="0"/>
        <w:jc w:val="center"/>
        <w:rPr>
          <w:sz w:val="12"/>
        </w:rPr>
      </w:pPr>
      <w:r>
        <w:rPr>
          <w:color w:val="292425"/>
          <w:w w:val="101"/>
          <w:sz w:val="12"/>
          <w:u w:val="single" w:color="292425"/>
        </w:rPr>
        <w:t> </w:t>
      </w:r>
      <w:r>
        <w:rPr>
          <w:color w:val="292425"/>
          <w:sz w:val="12"/>
          <w:u w:val="single" w:color="292425"/>
        </w:rPr>
        <w:t>  </w:t>
      </w:r>
      <w:r>
        <w:rPr>
          <w:color w:val="292425"/>
          <w:sz w:val="12"/>
        </w:rPr>
        <w:t>  </w:t>
      </w:r>
      <w:r>
        <w:rPr>
          <w:color w:val="292425"/>
          <w:w w:val="120"/>
          <w:sz w:val="12"/>
        </w:rPr>
        <w:t>2</w:t>
      </w:r>
    </w:p>
    <w:p>
      <w:pPr>
        <w:pStyle w:val="BodyText"/>
      </w:pPr>
    </w:p>
    <w:p>
      <w:pPr>
        <w:pStyle w:val="BodyText"/>
        <w:spacing w:before="2"/>
        <w:rPr>
          <w:sz w:val="23"/>
        </w:rPr>
      </w:pPr>
    </w:p>
    <w:p>
      <w:pPr>
        <w:spacing w:before="79"/>
        <w:ind w:left="0" w:right="2276" w:firstLine="0"/>
        <w:jc w:val="center"/>
        <w:rPr>
          <w:sz w:val="12"/>
        </w:rPr>
      </w:pPr>
      <w:r>
        <w:rPr/>
        <w:drawing>
          <wp:anchor distT="0" distB="0" distL="0" distR="0" allowOverlap="1" layoutInCell="1" locked="0" behindDoc="0" simplePos="0" relativeHeight="16281088">
            <wp:simplePos x="0" y="0"/>
            <wp:positionH relativeFrom="page">
              <wp:posOffset>2948825</wp:posOffset>
            </wp:positionH>
            <wp:positionV relativeFrom="paragraph">
              <wp:posOffset>99183</wp:posOffset>
            </wp:positionV>
            <wp:extent cx="59258" cy="6350"/>
            <wp:effectExtent l="0" t="0" r="0" b="0"/>
            <wp:wrapNone/>
            <wp:docPr id="105" name="image29.png"/>
            <wp:cNvGraphicFramePr>
              <a:graphicFrameLocks noChangeAspect="1"/>
            </wp:cNvGraphicFramePr>
            <a:graphic>
              <a:graphicData uri="http://schemas.openxmlformats.org/drawingml/2006/picture">
                <pic:pic>
                  <pic:nvPicPr>
                    <pic:cNvPr id="106" name="image29.png"/>
                    <pic:cNvPicPr/>
                  </pic:nvPicPr>
                  <pic:blipFill>
                    <a:blip r:embed="rId86" cstate="print"/>
                    <a:stretch>
                      <a:fillRect/>
                    </a:stretch>
                  </pic:blipFill>
                  <pic:spPr>
                    <a:xfrm>
                      <a:off x="0" y="0"/>
                      <a:ext cx="59258" cy="6350"/>
                    </a:xfrm>
                    <a:prstGeom prst="rect">
                      <a:avLst/>
                    </a:prstGeom>
                  </pic:spPr>
                </pic:pic>
              </a:graphicData>
            </a:graphic>
          </wp:anchor>
        </w:drawing>
      </w:r>
      <w:r>
        <w:rPr>
          <w:color w:val="292425"/>
          <w:w w:val="121"/>
          <w:sz w:val="12"/>
        </w:rPr>
        <w:t>1</w:t>
      </w:r>
    </w:p>
    <w:p>
      <w:pPr>
        <w:pStyle w:val="BodyText"/>
      </w:pPr>
    </w:p>
    <w:p>
      <w:pPr>
        <w:pStyle w:val="BodyText"/>
        <w:spacing w:before="3"/>
        <w:rPr>
          <w:sz w:val="23"/>
        </w:rPr>
      </w:pPr>
    </w:p>
    <w:p>
      <w:pPr>
        <w:spacing w:after="0"/>
        <w:rPr>
          <w:sz w:val="23"/>
        </w:rPr>
        <w:sectPr>
          <w:type w:val="continuous"/>
          <w:pgSz w:w="11900" w:h="16840"/>
          <w:pgMar w:top="1140" w:bottom="0" w:left="640" w:right="620"/>
        </w:sectPr>
      </w:pPr>
    </w:p>
    <w:p>
      <w:pPr>
        <w:pStyle w:val="BodyText"/>
        <w:rPr>
          <w:sz w:val="17"/>
        </w:rPr>
      </w:pPr>
    </w:p>
    <w:p>
      <w:pPr>
        <w:tabs>
          <w:tab w:pos="1047" w:val="left" w:leader="none"/>
          <w:tab w:pos="1548" w:val="left" w:leader="none"/>
          <w:tab w:pos="2073" w:val="left" w:leader="none"/>
          <w:tab w:pos="2579" w:val="left" w:leader="none"/>
          <w:tab w:pos="3087" w:val="left" w:leader="none"/>
        </w:tabs>
        <w:spacing w:before="0"/>
        <w:ind w:left="449"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p>
    <w:p>
      <w:pPr>
        <w:spacing w:before="72"/>
        <w:ind w:left="179" w:right="0" w:firstLine="0"/>
        <w:jc w:val="left"/>
        <w:rPr>
          <w:sz w:val="12"/>
        </w:rPr>
      </w:pPr>
      <w:r>
        <w:rPr>
          <w:color w:val="292425"/>
          <w:w w:val="110"/>
          <w:sz w:val="12"/>
        </w:rPr>
        <w:t>See footnote to Charts 6.3 and 6.4.</w:t>
      </w:r>
    </w:p>
    <w:p>
      <w:pPr>
        <w:spacing w:line="128" w:lineRule="exact" w:before="78"/>
        <w:ind w:left="717" w:right="0" w:firstLine="0"/>
        <w:jc w:val="left"/>
        <w:rPr>
          <w:sz w:val="12"/>
        </w:rPr>
      </w:pPr>
      <w:r>
        <w:rPr/>
        <w:br w:type="column"/>
      </w:r>
      <w:r>
        <w:rPr>
          <w:color w:val="292425"/>
          <w:w w:val="120"/>
          <w:sz w:val="12"/>
        </w:rPr>
        <w:t>0</w:t>
      </w:r>
    </w:p>
    <w:p>
      <w:pPr>
        <w:spacing w:line="128" w:lineRule="exact" w:before="0"/>
        <w:ind w:left="179" w:right="0" w:firstLine="0"/>
        <w:jc w:val="left"/>
        <w:rPr>
          <w:sz w:val="12"/>
        </w:rPr>
      </w:pPr>
      <w:r>
        <w:rPr/>
        <w:drawing>
          <wp:anchor distT="0" distB="0" distL="0" distR="0" allowOverlap="1" layoutInCell="1" locked="0" behindDoc="0" simplePos="0" relativeHeight="16280576">
            <wp:simplePos x="0" y="0"/>
            <wp:positionH relativeFrom="page">
              <wp:posOffset>523620</wp:posOffset>
            </wp:positionH>
            <wp:positionV relativeFrom="paragraph">
              <wp:posOffset>-103659</wp:posOffset>
            </wp:positionV>
            <wp:extent cx="2484462" cy="78028"/>
            <wp:effectExtent l="0" t="0" r="0" b="0"/>
            <wp:wrapNone/>
            <wp:docPr id="107" name="image69.png"/>
            <wp:cNvGraphicFramePr>
              <a:graphicFrameLocks noChangeAspect="1"/>
            </wp:cNvGraphicFramePr>
            <a:graphic>
              <a:graphicData uri="http://schemas.openxmlformats.org/drawingml/2006/picture">
                <pic:pic>
                  <pic:nvPicPr>
                    <pic:cNvPr id="108" name="image69.png"/>
                    <pic:cNvPicPr/>
                  </pic:nvPicPr>
                  <pic:blipFill>
                    <a:blip r:embed="rId161" cstate="print"/>
                    <a:stretch>
                      <a:fillRect/>
                    </a:stretch>
                  </pic:blipFill>
                  <pic:spPr>
                    <a:xfrm>
                      <a:off x="0" y="0"/>
                      <a:ext cx="2484462" cy="78028"/>
                    </a:xfrm>
                    <a:prstGeom prst="rect">
                      <a:avLst/>
                    </a:prstGeom>
                  </pic:spPr>
                </pic:pic>
              </a:graphicData>
            </a:graphic>
          </wp:anchor>
        </w:drawing>
      </w:r>
      <w:r>
        <w:rPr>
          <w:color w:val="292425"/>
          <w:w w:val="120"/>
          <w:sz w:val="12"/>
        </w:rPr>
        <w:t>06 07</w:t>
      </w:r>
    </w:p>
    <w:p>
      <w:pPr>
        <w:spacing w:after="0" w:line="128" w:lineRule="exact"/>
        <w:jc w:val="left"/>
        <w:rPr>
          <w:sz w:val="12"/>
        </w:rPr>
        <w:sectPr>
          <w:type w:val="continuous"/>
          <w:pgSz w:w="11900" w:h="16840"/>
          <w:pgMar w:top="1140" w:bottom="0" w:left="640" w:right="620"/>
          <w:cols w:num="2" w:equalWidth="0">
            <w:col w:w="3266" w:space="161"/>
            <w:col w:w="721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6"/>
        </w:rPr>
      </w:pPr>
    </w:p>
    <w:p>
      <w:pPr>
        <w:pStyle w:val="BodyText"/>
        <w:spacing w:line="20" w:lineRule="exact"/>
        <w:ind w:left="4944"/>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2"/>
          <w:numId w:val="45"/>
        </w:numPr>
        <w:tabs>
          <w:tab w:pos="5217" w:val="left" w:leader="none"/>
        </w:tabs>
        <w:spacing w:line="240" w:lineRule="auto" w:before="43" w:after="0"/>
        <w:ind w:left="5216" w:right="945" w:hanging="240"/>
        <w:jc w:val="left"/>
        <w:rPr>
          <w:sz w:val="14"/>
        </w:rPr>
      </w:pPr>
      <w:r>
        <w:rPr/>
        <w:pict>
          <v:line style="position:absolute;mso-position-horizontal-relative:page;mso-position-vertical-relative:paragraph;z-index:16276480" from="292.822388pt,9.486052pt" to="446.551088pt,9.408052pt" stroked="true" strokeweight=".4187pt" strokecolor="#0070ff">
            <v:stroke dashstyle="solid"/>
            <w10:wrap type="none"/>
          </v:line>
        </w:pict>
      </w:r>
      <w:hyperlink r:id="rId146">
        <w:r>
          <w:rPr>
            <w:color w:val="292425"/>
            <w:w w:val="110"/>
            <w:sz w:val="14"/>
          </w:rPr>
          <w:t>The box on pages </w:t>
        </w:r>
        <w:r>
          <w:rPr>
            <w:color w:val="292425"/>
            <w:spacing w:val="-5"/>
            <w:w w:val="110"/>
            <w:sz w:val="14"/>
          </w:rPr>
          <w:t>42–43 </w:t>
        </w:r>
        <w:r>
          <w:rPr>
            <w:color w:val="292425"/>
            <w:w w:val="110"/>
            <w:sz w:val="14"/>
          </w:rPr>
          <w:t>of the August </w:t>
        </w:r>
        <w:r>
          <w:rPr>
            <w:color w:val="292425"/>
            <w:spacing w:val="-4"/>
            <w:w w:val="110"/>
            <w:sz w:val="14"/>
          </w:rPr>
          <w:t>2004 </w:t>
        </w:r>
        <w:r>
          <w:rPr>
            <w:i/>
            <w:color w:val="292425"/>
            <w:w w:val="110"/>
            <w:sz w:val="14"/>
          </w:rPr>
          <w:t>Report </w:t>
        </w:r>
        <w:r>
          <w:rPr>
            <w:color w:val="292425"/>
            <w:w w:val="110"/>
            <w:sz w:val="14"/>
          </w:rPr>
          <w:t>explains why the projections</w:t>
        </w:r>
        <w:r>
          <w:rPr>
            <w:color w:val="292425"/>
            <w:spacing w:val="-11"/>
            <w:w w:val="110"/>
            <w:sz w:val="14"/>
          </w:rPr>
          <w:t> </w:t>
        </w:r>
        <w:r>
          <w:rPr>
            <w:color w:val="292425"/>
            <w:w w:val="110"/>
            <w:sz w:val="14"/>
          </w:rPr>
          <w:t>based</w:t>
        </w:r>
        <w:r>
          <w:rPr>
            <w:color w:val="292425"/>
            <w:spacing w:val="-11"/>
            <w:w w:val="110"/>
            <w:sz w:val="14"/>
          </w:rPr>
          <w:t> </w:t>
        </w:r>
        <w:r>
          <w:rPr>
            <w:color w:val="292425"/>
            <w:w w:val="110"/>
            <w:sz w:val="14"/>
          </w:rPr>
          <w:t>on</w:t>
        </w:r>
        <w:r>
          <w:rPr>
            <w:color w:val="292425"/>
            <w:spacing w:val="-10"/>
            <w:w w:val="110"/>
            <w:sz w:val="14"/>
          </w:rPr>
          <w:t> </w:t>
        </w:r>
        <w:r>
          <w:rPr>
            <w:color w:val="292425"/>
            <w:w w:val="110"/>
            <w:sz w:val="14"/>
          </w:rPr>
          <w:t>constant</w:t>
        </w:r>
        <w:r>
          <w:rPr>
            <w:color w:val="292425"/>
            <w:spacing w:val="-11"/>
            <w:w w:val="110"/>
            <w:sz w:val="14"/>
          </w:rPr>
          <w:t> </w:t>
        </w:r>
        <w:r>
          <w:rPr>
            <w:color w:val="292425"/>
            <w:w w:val="110"/>
            <w:sz w:val="14"/>
          </w:rPr>
          <w:t>interest</w:t>
        </w:r>
        <w:r>
          <w:rPr>
            <w:color w:val="292425"/>
            <w:spacing w:val="-11"/>
            <w:w w:val="110"/>
            <w:sz w:val="14"/>
          </w:rPr>
          <w:t> </w:t>
        </w:r>
        <w:r>
          <w:rPr>
            <w:color w:val="292425"/>
            <w:spacing w:val="-3"/>
            <w:w w:val="110"/>
            <w:sz w:val="14"/>
          </w:rPr>
          <w:t>rates</w:t>
        </w:r>
        <w:r>
          <w:rPr>
            <w:color w:val="292425"/>
            <w:spacing w:val="-10"/>
            <w:w w:val="110"/>
            <w:sz w:val="14"/>
          </w:rPr>
          <w:t> </w:t>
        </w:r>
        <w:r>
          <w:rPr>
            <w:color w:val="292425"/>
            <w:w w:val="110"/>
            <w:sz w:val="14"/>
          </w:rPr>
          <w:t>are</w:t>
        </w:r>
        <w:r>
          <w:rPr>
            <w:color w:val="292425"/>
            <w:spacing w:val="-11"/>
            <w:w w:val="110"/>
            <w:sz w:val="14"/>
          </w:rPr>
          <w:t> </w:t>
        </w:r>
        <w:r>
          <w:rPr>
            <w:color w:val="292425"/>
            <w:w w:val="110"/>
            <w:sz w:val="14"/>
          </w:rPr>
          <w:t>only</w:t>
        </w:r>
        <w:r>
          <w:rPr>
            <w:color w:val="292425"/>
            <w:spacing w:val="-11"/>
            <w:w w:val="110"/>
            <w:sz w:val="14"/>
          </w:rPr>
          <w:t> </w:t>
        </w:r>
        <w:r>
          <w:rPr>
            <w:color w:val="292425"/>
            <w:w w:val="110"/>
            <w:sz w:val="14"/>
          </w:rPr>
          <w:t>shown</w:t>
        </w:r>
        <w:r>
          <w:rPr>
            <w:color w:val="292425"/>
            <w:spacing w:val="-10"/>
            <w:w w:val="110"/>
            <w:sz w:val="14"/>
          </w:rPr>
          <w:t> </w:t>
        </w:r>
        <w:r>
          <w:rPr>
            <w:color w:val="292425"/>
            <w:w w:val="110"/>
            <w:sz w:val="14"/>
          </w:rPr>
          <w:t>up</w:t>
        </w:r>
        <w:r>
          <w:rPr>
            <w:color w:val="292425"/>
            <w:spacing w:val="-11"/>
            <w:w w:val="110"/>
            <w:sz w:val="14"/>
          </w:rPr>
          <w:t> </w:t>
        </w:r>
        <w:r>
          <w:rPr>
            <w:color w:val="292425"/>
            <w:spacing w:val="-3"/>
            <w:w w:val="110"/>
            <w:sz w:val="14"/>
          </w:rPr>
          <w:t>to</w:t>
        </w:r>
        <w:r>
          <w:rPr>
            <w:color w:val="292425"/>
            <w:spacing w:val="-11"/>
            <w:w w:val="110"/>
            <w:sz w:val="14"/>
          </w:rPr>
          <w:t> </w:t>
        </w:r>
        <w:r>
          <w:rPr>
            <w:color w:val="292425"/>
            <w:spacing w:val="-4"/>
            <w:w w:val="110"/>
            <w:sz w:val="14"/>
          </w:rPr>
          <w:t>two</w:t>
        </w:r>
        <w:r>
          <w:rPr>
            <w:color w:val="292425"/>
            <w:spacing w:val="-10"/>
            <w:w w:val="110"/>
            <w:sz w:val="14"/>
          </w:rPr>
          <w:t> </w:t>
        </w:r>
        <w:r>
          <w:rPr>
            <w:color w:val="292425"/>
            <w:w w:val="110"/>
            <w:sz w:val="14"/>
          </w:rPr>
          <w:t>years ahead.</w:t>
        </w:r>
      </w:hyperlink>
    </w:p>
    <w:p>
      <w:pPr>
        <w:spacing w:after="0" w:line="240" w:lineRule="auto"/>
        <w:jc w:val="left"/>
        <w:rPr>
          <w:sz w:val="14"/>
        </w:rPr>
        <w:sectPr>
          <w:type w:val="continuous"/>
          <w:pgSz w:w="11900" w:h="16840"/>
          <w:pgMar w:top="1140" w:bottom="0" w:left="640" w:right="620"/>
        </w:sectPr>
      </w:pPr>
    </w:p>
    <w:p>
      <w:pPr>
        <w:pStyle w:val="BodyText"/>
      </w:pPr>
    </w:p>
    <w:p>
      <w:pPr>
        <w:pStyle w:val="Heading4"/>
        <w:spacing w:before="259"/>
        <w:ind w:left="1294" w:right="1246"/>
        <w:jc w:val="center"/>
        <w:rPr>
          <w:u w:val="none"/>
        </w:rPr>
      </w:pPr>
      <w:bookmarkStart w:name="Other forecasters’ expectations of CPI i" w:id="94"/>
      <w:bookmarkEnd w:id="94"/>
      <w:r>
        <w:rPr>
          <w:u w:val="none"/>
        </w:rPr>
      </w:r>
      <w:bookmarkStart w:name="_bookmark34" w:id="95"/>
      <w:bookmarkEnd w:id="95"/>
      <w:r>
        <w:rPr>
          <w:u w:val="none"/>
        </w:rPr>
      </w:r>
      <w:r>
        <w:rPr>
          <w:color w:val="0092C0"/>
          <w:u w:val="none"/>
        </w:rPr>
        <w:t>Other forecasters’ expectations of CPI inflation and GDP growth</w:t>
      </w:r>
    </w:p>
    <w:p>
      <w:pPr>
        <w:pStyle w:val="BodyText"/>
        <w:spacing w:before="3"/>
        <w:rPr>
          <w:rFonts w:ascii="Trebuchet MS"/>
        </w:rPr>
      </w:pPr>
    </w:p>
    <w:p>
      <w:pPr>
        <w:spacing w:after="0"/>
        <w:rPr>
          <w:rFonts w:ascii="Trebuchet MS"/>
        </w:rPr>
        <w:sectPr>
          <w:headerReference w:type="default" r:id="rId162"/>
          <w:headerReference w:type="even" r:id="rId163"/>
          <w:footerReference w:type="default" r:id="rId164"/>
          <w:footerReference w:type="even" r:id="rId165"/>
          <w:pgSz w:w="11900" w:h="16840"/>
          <w:pgMar w:header="573" w:footer="581" w:top="760" w:bottom="780" w:left="640" w:right="620"/>
          <w:pgNumType w:start="45"/>
        </w:sectPr>
      </w:pPr>
    </w:p>
    <w:p>
      <w:pPr>
        <w:pStyle w:val="BodyText"/>
        <w:spacing w:line="292" w:lineRule="auto" w:before="64"/>
        <w:ind w:left="429"/>
      </w:pPr>
      <w:r>
        <w:rPr>
          <w:color w:val="292425"/>
          <w:w w:val="110"/>
        </w:rPr>
        <w:t>In </w:t>
      </w:r>
      <w:r>
        <w:rPr>
          <w:color w:val="292425"/>
          <w:spacing w:val="-3"/>
          <w:w w:val="110"/>
        </w:rPr>
        <w:t>January, </w:t>
      </w:r>
      <w:r>
        <w:rPr>
          <w:color w:val="292425"/>
          <w:w w:val="110"/>
        </w:rPr>
        <w:t>the Bank </w:t>
      </w:r>
      <w:r>
        <w:rPr>
          <w:color w:val="292425"/>
          <w:spacing w:val="-3"/>
          <w:w w:val="110"/>
        </w:rPr>
        <w:t>asked </w:t>
      </w:r>
      <w:r>
        <w:rPr>
          <w:color w:val="292425"/>
          <w:w w:val="110"/>
        </w:rPr>
        <w:t>a sample of </w:t>
      </w:r>
      <w:r>
        <w:rPr>
          <w:color w:val="292425"/>
          <w:spacing w:val="-3"/>
          <w:w w:val="110"/>
        </w:rPr>
        <w:t>external forecasters</w:t>
      </w:r>
      <w:r>
        <w:rPr>
          <w:color w:val="292425"/>
          <w:spacing w:val="-19"/>
          <w:w w:val="110"/>
        </w:rPr>
        <w:t> </w:t>
      </w:r>
      <w:r>
        <w:rPr>
          <w:color w:val="292425"/>
          <w:w w:val="110"/>
        </w:rPr>
        <w:t>for</w:t>
      </w:r>
      <w:r>
        <w:rPr>
          <w:color w:val="292425"/>
          <w:spacing w:val="-19"/>
          <w:w w:val="110"/>
        </w:rPr>
        <w:t> </w:t>
      </w:r>
      <w:r>
        <w:rPr>
          <w:color w:val="292425"/>
          <w:w w:val="110"/>
        </w:rPr>
        <w:t>their</w:t>
      </w:r>
      <w:r>
        <w:rPr>
          <w:color w:val="292425"/>
          <w:spacing w:val="-19"/>
          <w:w w:val="110"/>
        </w:rPr>
        <w:t> </w:t>
      </w:r>
      <w:r>
        <w:rPr>
          <w:color w:val="292425"/>
          <w:spacing w:val="-3"/>
          <w:w w:val="110"/>
        </w:rPr>
        <w:t>latest</w:t>
      </w:r>
      <w:r>
        <w:rPr>
          <w:color w:val="292425"/>
          <w:spacing w:val="-18"/>
          <w:w w:val="110"/>
        </w:rPr>
        <w:t> </w:t>
      </w:r>
      <w:r>
        <w:rPr>
          <w:color w:val="292425"/>
          <w:w w:val="110"/>
        </w:rPr>
        <w:t>projections</w:t>
      </w:r>
      <w:r>
        <w:rPr>
          <w:color w:val="292425"/>
          <w:spacing w:val="-19"/>
          <w:w w:val="110"/>
        </w:rPr>
        <w:t> </w:t>
      </w:r>
      <w:r>
        <w:rPr>
          <w:color w:val="292425"/>
          <w:w w:val="110"/>
        </w:rPr>
        <w:t>of</w:t>
      </w:r>
      <w:r>
        <w:rPr>
          <w:color w:val="292425"/>
          <w:spacing w:val="-19"/>
          <w:w w:val="110"/>
        </w:rPr>
        <w:t> </w:t>
      </w:r>
      <w:r>
        <w:rPr>
          <w:color w:val="292425"/>
          <w:w w:val="110"/>
        </w:rPr>
        <w:t>CPI</w:t>
      </w:r>
      <w:r>
        <w:rPr>
          <w:color w:val="292425"/>
          <w:spacing w:val="-18"/>
          <w:w w:val="110"/>
        </w:rPr>
        <w:t> </w:t>
      </w:r>
      <w:r>
        <w:rPr>
          <w:color w:val="292425"/>
          <w:w w:val="110"/>
        </w:rPr>
        <w:t>inflation, output growth, </w:t>
      </w:r>
      <w:r>
        <w:rPr>
          <w:color w:val="292425"/>
          <w:spacing w:val="-3"/>
          <w:w w:val="110"/>
        </w:rPr>
        <w:t>interest </w:t>
      </w:r>
      <w:r>
        <w:rPr>
          <w:color w:val="292425"/>
          <w:spacing w:val="-4"/>
          <w:w w:val="110"/>
        </w:rPr>
        <w:t>rates </w:t>
      </w:r>
      <w:r>
        <w:rPr>
          <w:color w:val="292425"/>
          <w:w w:val="110"/>
        </w:rPr>
        <w:t>and the sterling ERI </w:t>
      </w:r>
      <w:r>
        <w:rPr>
          <w:color w:val="292425"/>
          <w:spacing w:val="-5"/>
          <w:w w:val="110"/>
        </w:rPr>
        <w:t>(Table</w:t>
      </w:r>
      <w:r>
        <w:rPr>
          <w:color w:val="292425"/>
          <w:spacing w:val="-25"/>
          <w:w w:val="110"/>
        </w:rPr>
        <w:t> </w:t>
      </w:r>
      <w:r>
        <w:rPr>
          <w:color w:val="292425"/>
          <w:w w:val="110"/>
        </w:rPr>
        <w:t>1).</w:t>
      </w:r>
      <w:r>
        <w:rPr>
          <w:color w:val="292425"/>
          <w:spacing w:val="6"/>
          <w:w w:val="110"/>
        </w:rPr>
        <w:t> </w:t>
      </w:r>
      <w:r>
        <w:rPr>
          <w:color w:val="292425"/>
          <w:w w:val="110"/>
        </w:rPr>
        <w:t>Broadly</w:t>
      </w:r>
      <w:r>
        <w:rPr>
          <w:color w:val="292425"/>
          <w:spacing w:val="-24"/>
          <w:w w:val="110"/>
        </w:rPr>
        <w:t> </w:t>
      </w:r>
      <w:r>
        <w:rPr>
          <w:color w:val="292425"/>
          <w:w w:val="110"/>
        </w:rPr>
        <w:t>speaking,</w:t>
      </w:r>
      <w:r>
        <w:rPr>
          <w:color w:val="292425"/>
          <w:spacing w:val="-25"/>
          <w:w w:val="110"/>
        </w:rPr>
        <w:t> </w:t>
      </w:r>
      <w:r>
        <w:rPr>
          <w:color w:val="292425"/>
          <w:w w:val="110"/>
        </w:rPr>
        <w:t>their</w:t>
      </w:r>
      <w:r>
        <w:rPr>
          <w:color w:val="292425"/>
          <w:spacing w:val="-24"/>
          <w:w w:val="110"/>
        </w:rPr>
        <w:t> </w:t>
      </w:r>
      <w:r>
        <w:rPr>
          <w:color w:val="292425"/>
          <w:w w:val="110"/>
        </w:rPr>
        <w:t>views</w:t>
      </w:r>
      <w:r>
        <w:rPr>
          <w:color w:val="292425"/>
          <w:spacing w:val="-25"/>
          <w:w w:val="110"/>
        </w:rPr>
        <w:t> </w:t>
      </w:r>
      <w:r>
        <w:rPr>
          <w:color w:val="292425"/>
          <w:w w:val="110"/>
        </w:rPr>
        <w:t>had</w:t>
      </w:r>
      <w:r>
        <w:rPr>
          <w:color w:val="292425"/>
          <w:spacing w:val="-24"/>
          <w:w w:val="110"/>
        </w:rPr>
        <w:t> </w:t>
      </w:r>
      <w:r>
        <w:rPr>
          <w:color w:val="292425"/>
          <w:w w:val="110"/>
        </w:rPr>
        <w:t>changed little since the November</w:t>
      </w:r>
      <w:r>
        <w:rPr>
          <w:color w:val="292425"/>
          <w:spacing w:val="-36"/>
          <w:w w:val="110"/>
        </w:rPr>
        <w:t> </w:t>
      </w:r>
      <w:r>
        <w:rPr>
          <w:i/>
          <w:color w:val="292425"/>
          <w:w w:val="110"/>
        </w:rPr>
        <w:t>Report</w:t>
      </w:r>
      <w:r>
        <w:rPr>
          <w:color w:val="292425"/>
          <w:w w:val="110"/>
        </w:rPr>
        <w:t>.</w:t>
      </w:r>
    </w:p>
    <w:p>
      <w:pPr>
        <w:pStyle w:val="BodyText"/>
        <w:spacing w:before="7"/>
        <w:rPr>
          <w:sz w:val="29"/>
        </w:rPr>
      </w:pPr>
    </w:p>
    <w:p>
      <w:pPr>
        <w:pStyle w:val="BodyText"/>
        <w:ind w:left="44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before="8"/>
        <w:ind w:left="440"/>
        <w:rPr>
          <w:rFonts w:ascii="Trebuchet MS" w:hAnsi="Trebuchet MS"/>
        </w:rPr>
      </w:pPr>
      <w:r>
        <w:rPr>
          <w:rFonts w:ascii="Trebuchet MS" w:hAnsi="Trebuchet MS"/>
          <w:color w:val="0092C0"/>
        </w:rPr>
        <w:t>Average of other forecasters’ projections of</w:t>
      </w:r>
    </w:p>
    <w:p>
      <w:pPr>
        <w:pStyle w:val="BodyText"/>
        <w:spacing w:before="8"/>
        <w:ind w:left="440"/>
        <w:rPr>
          <w:sz w:val="12"/>
        </w:rPr>
      </w:pPr>
      <w:r>
        <w:rPr>
          <w:rFonts w:ascii="Trebuchet MS"/>
          <w:color w:val="0092C0"/>
        </w:rPr>
        <w:t>CPI</w:t>
      </w:r>
      <w:r>
        <w:rPr>
          <w:rFonts w:ascii="Trebuchet MS"/>
          <w:color w:val="0092C0"/>
          <w:spacing w:val="-36"/>
        </w:rPr>
        <w:t> </w:t>
      </w:r>
      <w:r>
        <w:rPr>
          <w:rFonts w:ascii="Trebuchet MS"/>
          <w:color w:val="0092C0"/>
        </w:rPr>
        <w:t>inflation,</w:t>
      </w:r>
      <w:r>
        <w:rPr>
          <w:rFonts w:ascii="Trebuchet MS"/>
          <w:color w:val="0092C0"/>
          <w:spacing w:val="-36"/>
        </w:rPr>
        <w:t> </w:t>
      </w:r>
      <w:r>
        <w:rPr>
          <w:rFonts w:ascii="Trebuchet MS"/>
          <w:color w:val="0092C0"/>
        </w:rPr>
        <w:t>GDP</w:t>
      </w:r>
      <w:r>
        <w:rPr>
          <w:rFonts w:ascii="Trebuchet MS"/>
          <w:color w:val="0092C0"/>
          <w:spacing w:val="-35"/>
        </w:rPr>
        <w:t> </w:t>
      </w:r>
      <w:r>
        <w:rPr>
          <w:rFonts w:ascii="Trebuchet MS"/>
          <w:color w:val="0092C0"/>
        </w:rPr>
        <w:t>growth,</w:t>
      </w:r>
      <w:r>
        <w:rPr>
          <w:rFonts w:ascii="Trebuchet MS"/>
          <w:color w:val="0092C0"/>
          <w:spacing w:val="-36"/>
        </w:rPr>
        <w:t> </w:t>
      </w:r>
      <w:r>
        <w:rPr>
          <w:rFonts w:ascii="Trebuchet MS"/>
          <w:color w:val="0092C0"/>
        </w:rPr>
        <w:t>interest</w:t>
      </w:r>
      <w:r>
        <w:rPr>
          <w:rFonts w:ascii="Trebuchet MS"/>
          <w:color w:val="0092C0"/>
          <w:spacing w:val="-36"/>
        </w:rPr>
        <w:t> </w:t>
      </w:r>
      <w:r>
        <w:rPr>
          <w:rFonts w:ascii="Trebuchet MS"/>
          <w:color w:val="0092C0"/>
        </w:rPr>
        <w:t>rates</w:t>
      </w:r>
      <w:r>
        <w:rPr>
          <w:rFonts w:ascii="Trebuchet MS"/>
          <w:color w:val="0092C0"/>
          <w:spacing w:val="-37"/>
        </w:rPr>
        <w:t> </w:t>
      </w:r>
      <w:r>
        <w:rPr>
          <w:rFonts w:ascii="Trebuchet MS"/>
          <w:color w:val="0092C0"/>
        </w:rPr>
        <w:t>and</w:t>
      </w:r>
      <w:r>
        <w:rPr>
          <w:rFonts w:ascii="Trebuchet MS"/>
          <w:color w:val="0092C0"/>
          <w:spacing w:val="-35"/>
        </w:rPr>
        <w:t> </w:t>
      </w:r>
      <w:r>
        <w:rPr>
          <w:rFonts w:ascii="Trebuchet MS"/>
          <w:color w:val="0092C0"/>
        </w:rPr>
        <w:t>the</w:t>
      </w:r>
      <w:r>
        <w:rPr>
          <w:rFonts w:ascii="Trebuchet MS"/>
          <w:color w:val="0092C0"/>
          <w:spacing w:val="-36"/>
        </w:rPr>
        <w:t> </w:t>
      </w:r>
      <w:r>
        <w:rPr>
          <w:rFonts w:ascii="Trebuchet MS"/>
          <w:color w:val="0092C0"/>
        </w:rPr>
        <w:t>ERI</w:t>
      </w:r>
      <w:r>
        <w:rPr>
          <w:color w:val="292425"/>
          <w:position w:val="4"/>
          <w:sz w:val="12"/>
        </w:rPr>
        <w:t>(a)</w:t>
      </w:r>
    </w:p>
    <w:p>
      <w:pPr>
        <w:pStyle w:val="BodyText"/>
        <w:spacing w:line="292" w:lineRule="auto" w:before="64"/>
        <w:ind w:left="429" w:right="443"/>
      </w:pPr>
      <w:r>
        <w:rPr/>
        <w:br w:type="column"/>
      </w:r>
      <w:r>
        <w:rPr>
          <w:color w:val="292425"/>
          <w:w w:val="110"/>
        </w:rPr>
        <w:t>These</w:t>
      </w:r>
      <w:r>
        <w:rPr>
          <w:color w:val="292425"/>
          <w:spacing w:val="-25"/>
          <w:w w:val="110"/>
        </w:rPr>
        <w:t> </w:t>
      </w:r>
      <w:r>
        <w:rPr>
          <w:color w:val="292425"/>
          <w:w w:val="110"/>
        </w:rPr>
        <w:t>projections</w:t>
      </w:r>
      <w:r>
        <w:rPr>
          <w:color w:val="292425"/>
          <w:spacing w:val="-25"/>
          <w:w w:val="110"/>
        </w:rPr>
        <w:t> </w:t>
      </w:r>
      <w:r>
        <w:rPr>
          <w:color w:val="292425"/>
          <w:w w:val="110"/>
        </w:rPr>
        <w:t>assume,</w:t>
      </w:r>
      <w:r>
        <w:rPr>
          <w:color w:val="292425"/>
          <w:spacing w:val="-24"/>
          <w:w w:val="110"/>
        </w:rPr>
        <w:t> </w:t>
      </w:r>
      <w:r>
        <w:rPr>
          <w:color w:val="292425"/>
          <w:w w:val="110"/>
        </w:rPr>
        <w:t>on</w:t>
      </w:r>
      <w:r>
        <w:rPr>
          <w:color w:val="292425"/>
          <w:spacing w:val="-25"/>
          <w:w w:val="110"/>
        </w:rPr>
        <w:t> </w:t>
      </w:r>
      <w:r>
        <w:rPr>
          <w:color w:val="292425"/>
          <w:spacing w:val="-3"/>
          <w:w w:val="110"/>
        </w:rPr>
        <w:t>average,</w:t>
      </w:r>
      <w:r>
        <w:rPr>
          <w:color w:val="292425"/>
          <w:spacing w:val="-24"/>
          <w:w w:val="110"/>
        </w:rPr>
        <w:t> </w:t>
      </w:r>
      <w:r>
        <w:rPr>
          <w:color w:val="292425"/>
          <w:w w:val="110"/>
        </w:rPr>
        <w:t>that</w:t>
      </w:r>
      <w:r>
        <w:rPr>
          <w:color w:val="292425"/>
          <w:spacing w:val="-25"/>
          <w:w w:val="110"/>
        </w:rPr>
        <w:t> </w:t>
      </w:r>
      <w:r>
        <w:rPr>
          <w:color w:val="292425"/>
          <w:w w:val="110"/>
        </w:rPr>
        <w:t>the</w:t>
      </w:r>
      <w:r>
        <w:rPr>
          <w:color w:val="292425"/>
          <w:spacing w:val="-25"/>
          <w:w w:val="110"/>
        </w:rPr>
        <w:t> </w:t>
      </w:r>
      <w:r>
        <w:rPr>
          <w:color w:val="292425"/>
          <w:w w:val="110"/>
        </w:rPr>
        <w:t>official </w:t>
      </w:r>
      <w:r>
        <w:rPr>
          <w:color w:val="292425"/>
          <w:spacing w:val="-3"/>
          <w:w w:val="110"/>
        </w:rPr>
        <w:t>interest</w:t>
      </w:r>
      <w:r>
        <w:rPr>
          <w:color w:val="292425"/>
          <w:spacing w:val="-9"/>
          <w:w w:val="110"/>
        </w:rPr>
        <w:t> </w:t>
      </w:r>
      <w:r>
        <w:rPr>
          <w:color w:val="292425"/>
          <w:spacing w:val="-4"/>
          <w:w w:val="110"/>
        </w:rPr>
        <w:t>rate</w:t>
      </w:r>
      <w:r>
        <w:rPr>
          <w:color w:val="292425"/>
          <w:spacing w:val="-9"/>
          <w:w w:val="110"/>
        </w:rPr>
        <w:t> </w:t>
      </w:r>
      <w:r>
        <w:rPr>
          <w:color w:val="292425"/>
          <w:w w:val="110"/>
        </w:rPr>
        <w:t>remains</w:t>
      </w:r>
      <w:r>
        <w:rPr>
          <w:color w:val="292425"/>
          <w:spacing w:val="-9"/>
          <w:w w:val="110"/>
        </w:rPr>
        <w:t> </w:t>
      </w:r>
      <w:r>
        <w:rPr>
          <w:color w:val="292425"/>
          <w:w w:val="110"/>
        </w:rPr>
        <w:t>close</w:t>
      </w:r>
      <w:r>
        <w:rPr>
          <w:color w:val="292425"/>
          <w:spacing w:val="-9"/>
          <w:w w:val="110"/>
        </w:rPr>
        <w:t> </w:t>
      </w:r>
      <w:r>
        <w:rPr>
          <w:color w:val="292425"/>
          <w:spacing w:val="-4"/>
          <w:w w:val="110"/>
        </w:rPr>
        <w:t>to</w:t>
      </w:r>
      <w:r>
        <w:rPr>
          <w:color w:val="292425"/>
          <w:spacing w:val="-9"/>
          <w:w w:val="110"/>
        </w:rPr>
        <w:t> </w:t>
      </w:r>
      <w:r>
        <w:rPr>
          <w:color w:val="292425"/>
          <w:w w:val="110"/>
        </w:rPr>
        <w:t>its</w:t>
      </w:r>
      <w:r>
        <w:rPr>
          <w:color w:val="292425"/>
          <w:spacing w:val="-9"/>
          <w:w w:val="110"/>
        </w:rPr>
        <w:t> </w:t>
      </w:r>
      <w:r>
        <w:rPr>
          <w:color w:val="292425"/>
          <w:w w:val="110"/>
        </w:rPr>
        <w:t>current</w:t>
      </w:r>
      <w:r>
        <w:rPr>
          <w:color w:val="292425"/>
          <w:spacing w:val="-9"/>
          <w:w w:val="110"/>
        </w:rPr>
        <w:t> </w:t>
      </w:r>
      <w:r>
        <w:rPr>
          <w:color w:val="292425"/>
          <w:spacing w:val="-3"/>
          <w:w w:val="110"/>
        </w:rPr>
        <w:t>level</w:t>
      </w:r>
      <w:r>
        <w:rPr>
          <w:color w:val="292425"/>
          <w:spacing w:val="-9"/>
          <w:w w:val="110"/>
        </w:rPr>
        <w:t> </w:t>
      </w:r>
      <w:r>
        <w:rPr>
          <w:color w:val="292425"/>
          <w:spacing w:val="-3"/>
          <w:w w:val="110"/>
        </w:rPr>
        <w:t>over</w:t>
      </w:r>
      <w:r>
        <w:rPr>
          <w:color w:val="292425"/>
          <w:spacing w:val="-9"/>
          <w:w w:val="110"/>
        </w:rPr>
        <w:t> </w:t>
      </w:r>
      <w:r>
        <w:rPr>
          <w:color w:val="292425"/>
          <w:w w:val="110"/>
        </w:rPr>
        <w:t>the next </w:t>
      </w:r>
      <w:r>
        <w:rPr>
          <w:color w:val="292425"/>
          <w:spacing w:val="-5"/>
          <w:w w:val="110"/>
        </w:rPr>
        <w:t>two </w:t>
      </w:r>
      <w:r>
        <w:rPr>
          <w:color w:val="292425"/>
          <w:spacing w:val="-3"/>
          <w:w w:val="110"/>
        </w:rPr>
        <w:t>years </w:t>
      </w:r>
      <w:r>
        <w:rPr>
          <w:color w:val="292425"/>
          <w:spacing w:val="-5"/>
          <w:w w:val="110"/>
        </w:rPr>
        <w:t>(Table </w:t>
      </w:r>
      <w:r>
        <w:rPr>
          <w:color w:val="292425"/>
          <w:w w:val="110"/>
        </w:rPr>
        <w:t>1). That </w:t>
      </w:r>
      <w:r>
        <w:rPr>
          <w:color w:val="292425"/>
          <w:spacing w:val="-3"/>
          <w:w w:val="110"/>
        </w:rPr>
        <w:t>represents </w:t>
      </w:r>
      <w:r>
        <w:rPr>
          <w:color w:val="292425"/>
          <w:w w:val="110"/>
        </w:rPr>
        <w:t>a slightly lower profile for interest </w:t>
      </w:r>
      <w:r>
        <w:rPr>
          <w:color w:val="292425"/>
          <w:spacing w:val="-4"/>
          <w:w w:val="110"/>
        </w:rPr>
        <w:t>rates </w:t>
      </w:r>
      <w:r>
        <w:rPr>
          <w:color w:val="292425"/>
          <w:w w:val="110"/>
        </w:rPr>
        <w:t>than reported three months ago, reflecting both a rise in the number of forecasts at the </w:t>
      </w:r>
      <w:r>
        <w:rPr>
          <w:color w:val="292425"/>
          <w:spacing w:val="-3"/>
          <w:w w:val="110"/>
        </w:rPr>
        <w:t>lower </w:t>
      </w:r>
      <w:r>
        <w:rPr>
          <w:color w:val="292425"/>
          <w:w w:val="110"/>
        </w:rPr>
        <w:t>end and a fall in the number at the</w:t>
      </w:r>
      <w:r>
        <w:rPr>
          <w:color w:val="292425"/>
          <w:spacing w:val="-7"/>
          <w:w w:val="110"/>
        </w:rPr>
        <w:t> </w:t>
      </w:r>
      <w:r>
        <w:rPr>
          <w:color w:val="292425"/>
          <w:w w:val="110"/>
        </w:rPr>
        <w:t>upper</w:t>
      </w:r>
      <w:r>
        <w:rPr>
          <w:color w:val="292425"/>
          <w:spacing w:val="-6"/>
          <w:w w:val="110"/>
        </w:rPr>
        <w:t> </w:t>
      </w:r>
      <w:r>
        <w:rPr>
          <w:color w:val="292425"/>
          <w:w w:val="110"/>
        </w:rPr>
        <w:t>end</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6"/>
          <w:w w:val="110"/>
        </w:rPr>
        <w:t> </w:t>
      </w:r>
      <w:r>
        <w:rPr>
          <w:color w:val="292425"/>
          <w:w w:val="110"/>
        </w:rPr>
        <w:t>distribution</w:t>
      </w:r>
      <w:r>
        <w:rPr>
          <w:color w:val="292425"/>
          <w:spacing w:val="-7"/>
          <w:w w:val="110"/>
        </w:rPr>
        <w:t> </w:t>
      </w:r>
      <w:r>
        <w:rPr>
          <w:color w:val="292425"/>
          <w:w w:val="110"/>
        </w:rPr>
        <w:t>(Chart</w:t>
      </w:r>
      <w:r>
        <w:rPr>
          <w:color w:val="292425"/>
          <w:spacing w:val="-6"/>
          <w:w w:val="110"/>
        </w:rPr>
        <w:t> </w:t>
      </w:r>
      <w:r>
        <w:rPr>
          <w:color w:val="292425"/>
          <w:w w:val="110"/>
        </w:rPr>
        <w:t>B).</w:t>
      </w:r>
    </w:p>
    <w:p>
      <w:pPr>
        <w:pStyle w:val="BodyText"/>
        <w:spacing w:before="8"/>
        <w:rPr>
          <w:sz w:val="21"/>
        </w:rPr>
      </w:pPr>
    </w:p>
    <w:p>
      <w:pPr>
        <w:pStyle w:val="BodyText"/>
        <w:ind w:left="442"/>
        <w:rPr>
          <w:rFonts w:ascii="Trebuchet MS"/>
        </w:rPr>
      </w:pPr>
      <w:r>
        <w:rPr>
          <w:rFonts w:ascii="Trebuchet MS"/>
          <w:color w:val="0092C0"/>
        </w:rPr>
        <w:t>Chart B</w:t>
      </w:r>
    </w:p>
    <w:p>
      <w:pPr>
        <w:pStyle w:val="BodyText"/>
        <w:spacing w:before="8"/>
        <w:ind w:left="442"/>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3"/>
          <w:w w:val="89"/>
        </w:rPr>
        <w:t>r</w:t>
      </w:r>
      <w:r>
        <w:rPr>
          <w:rFonts w:ascii="Trebuchet MS"/>
          <w:color w:val="0092C0"/>
          <w:spacing w:val="-1"/>
          <w:w w:val="97"/>
        </w:rPr>
        <w:t>ep</w:t>
      </w:r>
      <w:r>
        <w:rPr>
          <w:rFonts w:ascii="Trebuchet MS"/>
          <w:color w:val="0092C0"/>
          <w:w w:val="97"/>
        </w:rPr>
        <w:t>o</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5"/>
          <w:w w:val="86"/>
        </w:rPr>
        <w:t>t</w:t>
      </w:r>
      <w:r>
        <w:rPr>
          <w:rFonts w:ascii="Trebuchet MS"/>
          <w:color w:val="0092C0"/>
          <w:w w:val="92"/>
        </w:rPr>
        <w:t>e</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3"/>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91"/>
        </w:rPr>
        <w:t>Q1</w:t>
      </w:r>
    </w:p>
    <w:p>
      <w:pPr>
        <w:spacing w:before="107"/>
        <w:ind w:left="3289" w:right="0" w:firstLine="0"/>
        <w:jc w:val="left"/>
        <w:rPr>
          <w:sz w:val="12"/>
        </w:rPr>
      </w:pPr>
      <w:r>
        <w:rPr>
          <w:color w:val="292425"/>
          <w:w w:val="105"/>
          <w:sz w:val="12"/>
        </w:rPr>
        <w:t>Number of</w:t>
      </w:r>
      <w:r>
        <w:rPr>
          <w:color w:val="292425"/>
          <w:spacing w:val="13"/>
          <w:w w:val="105"/>
          <w:sz w:val="12"/>
        </w:rPr>
        <w:t> </w:t>
      </w:r>
      <w:r>
        <w:rPr>
          <w:color w:val="292425"/>
          <w:w w:val="105"/>
          <w:sz w:val="12"/>
        </w:rPr>
        <w:t>forecasts</w:t>
      </w:r>
    </w:p>
    <w:p>
      <w:pPr>
        <w:spacing w:after="0"/>
        <w:jc w:val="left"/>
        <w:rPr>
          <w:sz w:val="12"/>
        </w:rPr>
        <w:sectPr>
          <w:type w:val="continuous"/>
          <w:pgSz w:w="11900" w:h="16840"/>
          <w:pgMar w:top="1140" w:bottom="0" w:left="640" w:right="620"/>
          <w:cols w:num="2" w:equalWidth="0">
            <w:col w:w="5085" w:space="68"/>
            <w:col w:w="5487"/>
          </w:cols>
        </w:sectPr>
      </w:pPr>
    </w:p>
    <w:p>
      <w:pPr>
        <w:spacing w:line="126" w:lineRule="exact" w:before="0"/>
        <w:ind w:left="0" w:right="1025" w:firstLine="0"/>
        <w:jc w:val="right"/>
        <w:rPr>
          <w:sz w:val="12"/>
        </w:rPr>
      </w:pPr>
      <w:r>
        <w:rPr/>
        <w:pict>
          <v:shape style="position:absolute;margin-left:51.499298pt;margin-top:-18.46734pt;width:235.7pt;height:50.25pt;mso-position-horizontal-relative:page;mso-position-vertical-relative:paragraph;z-index:16285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757"/>
                    <w:gridCol w:w="197"/>
                    <w:gridCol w:w="584"/>
                    <w:gridCol w:w="191"/>
                    <w:gridCol w:w="559"/>
                    <w:gridCol w:w="163"/>
                    <w:gridCol w:w="571"/>
                  </w:tblGrid>
                  <w:tr>
                    <w:trPr>
                      <w:trHeight w:val="193" w:hRule="atLeast"/>
                    </w:trPr>
                    <w:tc>
                      <w:tcPr>
                        <w:tcW w:w="1697" w:type="dxa"/>
                        <w:shd w:val="clear" w:color="auto" w:fill="BDDFED"/>
                      </w:tcPr>
                      <w:p>
                        <w:pPr>
                          <w:pStyle w:val="TableParagraph"/>
                          <w:rPr>
                            <w:rFonts w:ascii="Times New Roman"/>
                            <w:sz w:val="12"/>
                          </w:rPr>
                        </w:pPr>
                      </w:p>
                    </w:tc>
                    <w:tc>
                      <w:tcPr>
                        <w:tcW w:w="757" w:type="dxa"/>
                        <w:tcBorders>
                          <w:bottom w:val="single" w:sz="2" w:space="0" w:color="292425"/>
                        </w:tcBorders>
                        <w:shd w:val="clear" w:color="auto" w:fill="BDDFED"/>
                      </w:tcPr>
                      <w:p>
                        <w:pPr>
                          <w:pStyle w:val="TableParagraph"/>
                          <w:spacing w:line="160" w:lineRule="exact"/>
                          <w:ind w:left="19"/>
                          <w:rPr>
                            <w:rFonts w:ascii="Times New Roman"/>
                            <w:sz w:val="12"/>
                          </w:rPr>
                        </w:pPr>
                        <w:r>
                          <w:rPr>
                            <w:rFonts w:ascii="Times New Roman"/>
                            <w:color w:val="292425"/>
                            <w:w w:val="115"/>
                            <w:sz w:val="14"/>
                          </w:rPr>
                          <w:t>2004 Q4</w:t>
                        </w:r>
                        <w:r>
                          <w:rPr>
                            <w:rFonts w:ascii="Times New Roman"/>
                            <w:color w:val="292425"/>
                            <w:w w:val="115"/>
                            <w:position w:val="4"/>
                            <w:sz w:val="12"/>
                          </w:rPr>
                          <w:t>(b)</w:t>
                        </w:r>
                      </w:p>
                    </w:tc>
                    <w:tc>
                      <w:tcPr>
                        <w:tcW w:w="197" w:type="dxa"/>
                        <w:shd w:val="clear" w:color="auto" w:fill="BDDFED"/>
                      </w:tcPr>
                      <w:p>
                        <w:pPr>
                          <w:pStyle w:val="TableParagraph"/>
                          <w:rPr>
                            <w:rFonts w:ascii="Times New Roman"/>
                            <w:sz w:val="12"/>
                          </w:rPr>
                        </w:pPr>
                      </w:p>
                    </w:tc>
                    <w:tc>
                      <w:tcPr>
                        <w:tcW w:w="584" w:type="dxa"/>
                        <w:tcBorders>
                          <w:bottom w:val="single" w:sz="2" w:space="0" w:color="292425"/>
                        </w:tcBorders>
                        <w:shd w:val="clear" w:color="auto" w:fill="BDDFED"/>
                      </w:tcPr>
                      <w:p>
                        <w:pPr>
                          <w:pStyle w:val="TableParagraph"/>
                          <w:spacing w:line="160" w:lineRule="exact"/>
                          <w:ind w:left="5"/>
                          <w:rPr>
                            <w:rFonts w:ascii="Times New Roman"/>
                            <w:sz w:val="14"/>
                          </w:rPr>
                        </w:pPr>
                        <w:r>
                          <w:rPr>
                            <w:rFonts w:ascii="Times New Roman"/>
                            <w:color w:val="292425"/>
                            <w:spacing w:val="-5"/>
                            <w:w w:val="120"/>
                            <w:sz w:val="14"/>
                          </w:rPr>
                          <w:t>2005 </w:t>
                        </w:r>
                        <w:r>
                          <w:rPr>
                            <w:rFonts w:ascii="Times New Roman"/>
                            <w:color w:val="292425"/>
                            <w:w w:val="120"/>
                            <w:sz w:val="14"/>
                          </w:rPr>
                          <w:t>Q4</w:t>
                        </w:r>
                      </w:p>
                    </w:tc>
                    <w:tc>
                      <w:tcPr>
                        <w:tcW w:w="191" w:type="dxa"/>
                        <w:shd w:val="clear" w:color="auto" w:fill="BDDFED"/>
                      </w:tcPr>
                      <w:p>
                        <w:pPr>
                          <w:pStyle w:val="TableParagraph"/>
                          <w:rPr>
                            <w:rFonts w:ascii="Times New Roman"/>
                            <w:sz w:val="12"/>
                          </w:rPr>
                        </w:pPr>
                      </w:p>
                    </w:tc>
                    <w:tc>
                      <w:tcPr>
                        <w:tcW w:w="559" w:type="dxa"/>
                        <w:tcBorders>
                          <w:bottom w:val="single" w:sz="2" w:space="0" w:color="292425"/>
                        </w:tcBorders>
                        <w:shd w:val="clear" w:color="auto" w:fill="BDDFED"/>
                      </w:tcPr>
                      <w:p>
                        <w:pPr>
                          <w:pStyle w:val="TableParagraph"/>
                          <w:spacing w:line="160" w:lineRule="exact"/>
                          <w:ind w:left="4"/>
                          <w:rPr>
                            <w:rFonts w:ascii="Times New Roman"/>
                            <w:sz w:val="14"/>
                          </w:rPr>
                        </w:pPr>
                        <w:r>
                          <w:rPr>
                            <w:rFonts w:ascii="Times New Roman"/>
                            <w:color w:val="292425"/>
                            <w:spacing w:val="-4"/>
                            <w:w w:val="120"/>
                            <w:sz w:val="14"/>
                          </w:rPr>
                          <w:t>2006 </w:t>
                        </w:r>
                        <w:r>
                          <w:rPr>
                            <w:rFonts w:ascii="Times New Roman"/>
                            <w:color w:val="292425"/>
                            <w:spacing w:val="-8"/>
                            <w:w w:val="120"/>
                            <w:sz w:val="14"/>
                          </w:rPr>
                          <w:t>Q4</w:t>
                        </w:r>
                      </w:p>
                    </w:tc>
                    <w:tc>
                      <w:tcPr>
                        <w:tcW w:w="163" w:type="dxa"/>
                        <w:shd w:val="clear" w:color="auto" w:fill="BDDFED"/>
                      </w:tcPr>
                      <w:p>
                        <w:pPr>
                          <w:pStyle w:val="TableParagraph"/>
                          <w:rPr>
                            <w:rFonts w:ascii="Times New Roman"/>
                            <w:sz w:val="12"/>
                          </w:rPr>
                        </w:pPr>
                      </w:p>
                    </w:tc>
                    <w:tc>
                      <w:tcPr>
                        <w:tcW w:w="571" w:type="dxa"/>
                        <w:tcBorders>
                          <w:bottom w:val="single" w:sz="2" w:space="0" w:color="292425"/>
                        </w:tcBorders>
                        <w:shd w:val="clear" w:color="auto" w:fill="BDDFED"/>
                      </w:tcPr>
                      <w:p>
                        <w:pPr>
                          <w:pStyle w:val="TableParagraph"/>
                          <w:spacing w:line="160" w:lineRule="exact"/>
                          <w:ind w:left="8"/>
                          <w:rPr>
                            <w:rFonts w:ascii="Times New Roman"/>
                            <w:sz w:val="14"/>
                          </w:rPr>
                        </w:pPr>
                        <w:r>
                          <w:rPr>
                            <w:rFonts w:ascii="Times New Roman"/>
                            <w:color w:val="292425"/>
                            <w:spacing w:val="-5"/>
                            <w:w w:val="120"/>
                            <w:sz w:val="14"/>
                          </w:rPr>
                          <w:t>2007 </w:t>
                        </w:r>
                        <w:r>
                          <w:rPr>
                            <w:rFonts w:ascii="Times New Roman"/>
                            <w:color w:val="292425"/>
                            <w:w w:val="120"/>
                            <w:sz w:val="14"/>
                          </w:rPr>
                          <w:t>Q1</w:t>
                        </w:r>
                      </w:p>
                    </w:tc>
                  </w:tr>
                  <w:tr>
                    <w:trPr>
                      <w:trHeight w:val="233" w:hRule="atLeast"/>
                    </w:trPr>
                    <w:tc>
                      <w:tcPr>
                        <w:tcW w:w="1697" w:type="dxa"/>
                        <w:shd w:val="clear" w:color="auto" w:fill="BDDFED"/>
                      </w:tcPr>
                      <w:p>
                        <w:pPr>
                          <w:pStyle w:val="TableParagraph"/>
                          <w:spacing w:line="154" w:lineRule="exact" w:before="59"/>
                          <w:ind w:left="50"/>
                          <w:rPr>
                            <w:rFonts w:ascii="Times New Roman"/>
                            <w:sz w:val="12"/>
                          </w:rPr>
                        </w:pPr>
                        <w:r>
                          <w:rPr>
                            <w:rFonts w:ascii="Times New Roman"/>
                            <w:color w:val="292425"/>
                            <w:w w:val="105"/>
                            <w:sz w:val="14"/>
                          </w:rPr>
                          <w:t>CPI inflation</w:t>
                        </w:r>
                        <w:r>
                          <w:rPr>
                            <w:rFonts w:ascii="Times New Roman"/>
                            <w:color w:val="292425"/>
                            <w:w w:val="105"/>
                            <w:position w:val="4"/>
                            <w:sz w:val="12"/>
                          </w:rPr>
                          <w:t>(c)</w:t>
                        </w:r>
                      </w:p>
                    </w:tc>
                    <w:tc>
                      <w:tcPr>
                        <w:tcW w:w="757" w:type="dxa"/>
                        <w:tcBorders>
                          <w:top w:val="single" w:sz="2" w:space="0" w:color="292425"/>
                        </w:tcBorders>
                        <w:shd w:val="clear" w:color="auto" w:fill="BDDFED"/>
                      </w:tcPr>
                      <w:p>
                        <w:pPr>
                          <w:pStyle w:val="TableParagraph"/>
                          <w:spacing w:line="133" w:lineRule="exact" w:before="81"/>
                          <w:ind w:left="264" w:right="249"/>
                          <w:jc w:val="center"/>
                          <w:rPr>
                            <w:rFonts w:ascii="Times New Roman"/>
                            <w:sz w:val="14"/>
                          </w:rPr>
                        </w:pPr>
                        <w:r>
                          <w:rPr>
                            <w:rFonts w:ascii="Times New Roman"/>
                            <w:color w:val="292425"/>
                            <w:w w:val="115"/>
                            <w:sz w:val="14"/>
                          </w:rPr>
                          <w:t>1.4</w:t>
                        </w:r>
                      </w:p>
                    </w:tc>
                    <w:tc>
                      <w:tcPr>
                        <w:tcW w:w="197" w:type="dxa"/>
                        <w:shd w:val="clear" w:color="auto" w:fill="BDDFED"/>
                      </w:tcPr>
                      <w:p>
                        <w:pPr>
                          <w:pStyle w:val="TableParagraph"/>
                          <w:rPr>
                            <w:rFonts w:ascii="Times New Roman"/>
                            <w:sz w:val="16"/>
                          </w:rPr>
                        </w:pPr>
                      </w:p>
                    </w:tc>
                    <w:tc>
                      <w:tcPr>
                        <w:tcW w:w="584" w:type="dxa"/>
                        <w:tcBorders>
                          <w:top w:val="single" w:sz="2" w:space="0" w:color="292425"/>
                        </w:tcBorders>
                        <w:shd w:val="clear" w:color="auto" w:fill="BDDFED"/>
                      </w:tcPr>
                      <w:p>
                        <w:pPr>
                          <w:pStyle w:val="TableParagraph"/>
                          <w:spacing w:line="133" w:lineRule="exact" w:before="81"/>
                          <w:ind w:left="205"/>
                          <w:rPr>
                            <w:rFonts w:ascii="Times New Roman"/>
                            <w:sz w:val="14"/>
                          </w:rPr>
                        </w:pPr>
                        <w:r>
                          <w:rPr>
                            <w:rFonts w:ascii="Times New Roman"/>
                            <w:color w:val="292425"/>
                            <w:w w:val="115"/>
                            <w:sz w:val="14"/>
                          </w:rPr>
                          <w:t>1.8</w:t>
                        </w:r>
                      </w:p>
                    </w:tc>
                    <w:tc>
                      <w:tcPr>
                        <w:tcW w:w="191" w:type="dxa"/>
                        <w:shd w:val="clear" w:color="auto" w:fill="BDDFED"/>
                      </w:tcPr>
                      <w:p>
                        <w:pPr>
                          <w:pStyle w:val="TableParagraph"/>
                          <w:rPr>
                            <w:rFonts w:ascii="Times New Roman"/>
                            <w:sz w:val="16"/>
                          </w:rPr>
                        </w:pPr>
                      </w:p>
                    </w:tc>
                    <w:tc>
                      <w:tcPr>
                        <w:tcW w:w="559" w:type="dxa"/>
                        <w:tcBorders>
                          <w:top w:val="single" w:sz="2" w:space="0" w:color="292425"/>
                        </w:tcBorders>
                        <w:shd w:val="clear" w:color="auto" w:fill="BDDFED"/>
                      </w:tcPr>
                      <w:p>
                        <w:pPr>
                          <w:pStyle w:val="TableParagraph"/>
                          <w:spacing w:line="133" w:lineRule="exact" w:before="81"/>
                          <w:ind w:left="150"/>
                          <w:rPr>
                            <w:rFonts w:ascii="Times New Roman"/>
                            <w:sz w:val="14"/>
                          </w:rPr>
                        </w:pPr>
                        <w:r>
                          <w:rPr>
                            <w:rFonts w:ascii="Times New Roman"/>
                            <w:color w:val="292425"/>
                            <w:w w:val="115"/>
                            <w:sz w:val="14"/>
                          </w:rPr>
                          <w:t>1.9</w:t>
                        </w:r>
                      </w:p>
                    </w:tc>
                    <w:tc>
                      <w:tcPr>
                        <w:tcW w:w="163" w:type="dxa"/>
                        <w:shd w:val="clear" w:color="auto" w:fill="BDDFED"/>
                      </w:tcPr>
                      <w:p>
                        <w:pPr>
                          <w:pStyle w:val="TableParagraph"/>
                          <w:rPr>
                            <w:rFonts w:ascii="Times New Roman"/>
                            <w:sz w:val="16"/>
                          </w:rPr>
                        </w:pPr>
                      </w:p>
                    </w:tc>
                    <w:tc>
                      <w:tcPr>
                        <w:tcW w:w="571" w:type="dxa"/>
                        <w:tcBorders>
                          <w:top w:val="single" w:sz="2" w:space="0" w:color="292425"/>
                        </w:tcBorders>
                        <w:shd w:val="clear" w:color="auto" w:fill="BDDFED"/>
                      </w:tcPr>
                      <w:p>
                        <w:pPr>
                          <w:pStyle w:val="TableParagraph"/>
                          <w:spacing w:line="133" w:lineRule="exact" w:before="81"/>
                          <w:ind w:left="135"/>
                          <w:rPr>
                            <w:rFonts w:ascii="Times New Roman"/>
                            <w:sz w:val="14"/>
                          </w:rPr>
                        </w:pPr>
                        <w:r>
                          <w:rPr>
                            <w:rFonts w:ascii="Times New Roman"/>
                            <w:color w:val="292425"/>
                            <w:w w:val="115"/>
                            <w:sz w:val="14"/>
                          </w:rPr>
                          <w:t>1.9</w:t>
                        </w:r>
                      </w:p>
                    </w:tc>
                  </w:tr>
                  <w:tr>
                    <w:trPr>
                      <w:trHeight w:val="152" w:hRule="atLeast"/>
                    </w:trPr>
                    <w:tc>
                      <w:tcPr>
                        <w:tcW w:w="1697" w:type="dxa"/>
                        <w:shd w:val="clear" w:color="auto" w:fill="BDDFED"/>
                      </w:tcPr>
                      <w:p>
                        <w:pPr>
                          <w:pStyle w:val="TableParagraph"/>
                          <w:spacing w:line="132" w:lineRule="exact"/>
                          <w:ind w:left="50"/>
                          <w:rPr>
                            <w:rFonts w:ascii="Times New Roman"/>
                            <w:sz w:val="12"/>
                          </w:rPr>
                        </w:pPr>
                        <w:r>
                          <w:rPr>
                            <w:rFonts w:ascii="Times New Roman"/>
                            <w:color w:val="292425"/>
                            <w:w w:val="105"/>
                            <w:sz w:val="14"/>
                          </w:rPr>
                          <w:t>GDP growth</w:t>
                        </w:r>
                        <w:r>
                          <w:rPr>
                            <w:rFonts w:ascii="Times New Roman"/>
                            <w:color w:val="292425"/>
                            <w:w w:val="105"/>
                            <w:position w:val="4"/>
                            <w:sz w:val="12"/>
                          </w:rPr>
                          <w:t>(c)</w:t>
                        </w:r>
                      </w:p>
                    </w:tc>
                    <w:tc>
                      <w:tcPr>
                        <w:tcW w:w="757" w:type="dxa"/>
                        <w:shd w:val="clear" w:color="auto" w:fill="BDDFED"/>
                      </w:tcPr>
                      <w:p>
                        <w:pPr>
                          <w:pStyle w:val="TableParagraph"/>
                          <w:spacing w:line="132" w:lineRule="exact"/>
                          <w:ind w:left="264" w:right="249"/>
                          <w:jc w:val="center"/>
                          <w:rPr>
                            <w:rFonts w:ascii="Times New Roman"/>
                            <w:sz w:val="14"/>
                          </w:rPr>
                        </w:pPr>
                        <w:r>
                          <w:rPr>
                            <w:rFonts w:ascii="Times New Roman"/>
                            <w:color w:val="292425"/>
                            <w:w w:val="115"/>
                            <w:sz w:val="14"/>
                          </w:rPr>
                          <w:t>2.8</w:t>
                        </w:r>
                      </w:p>
                    </w:tc>
                    <w:tc>
                      <w:tcPr>
                        <w:tcW w:w="197" w:type="dxa"/>
                        <w:shd w:val="clear" w:color="auto" w:fill="BDDFED"/>
                      </w:tcPr>
                      <w:p>
                        <w:pPr>
                          <w:pStyle w:val="TableParagraph"/>
                          <w:rPr>
                            <w:rFonts w:ascii="Times New Roman"/>
                            <w:sz w:val="8"/>
                          </w:rPr>
                        </w:pPr>
                      </w:p>
                    </w:tc>
                    <w:tc>
                      <w:tcPr>
                        <w:tcW w:w="584" w:type="dxa"/>
                        <w:shd w:val="clear" w:color="auto" w:fill="BDDFED"/>
                      </w:tcPr>
                      <w:p>
                        <w:pPr>
                          <w:pStyle w:val="TableParagraph"/>
                          <w:spacing w:line="132" w:lineRule="exact"/>
                          <w:ind w:left="205"/>
                          <w:rPr>
                            <w:rFonts w:ascii="Times New Roman"/>
                            <w:sz w:val="14"/>
                          </w:rPr>
                        </w:pPr>
                        <w:r>
                          <w:rPr>
                            <w:rFonts w:ascii="Times New Roman"/>
                            <w:color w:val="292425"/>
                            <w:w w:val="115"/>
                            <w:sz w:val="14"/>
                          </w:rPr>
                          <w:t>2.5</w:t>
                        </w:r>
                      </w:p>
                    </w:tc>
                    <w:tc>
                      <w:tcPr>
                        <w:tcW w:w="191" w:type="dxa"/>
                        <w:shd w:val="clear" w:color="auto" w:fill="BDDFED"/>
                      </w:tcPr>
                      <w:p>
                        <w:pPr>
                          <w:pStyle w:val="TableParagraph"/>
                          <w:rPr>
                            <w:rFonts w:ascii="Times New Roman"/>
                            <w:sz w:val="8"/>
                          </w:rPr>
                        </w:pPr>
                      </w:p>
                    </w:tc>
                    <w:tc>
                      <w:tcPr>
                        <w:tcW w:w="559" w:type="dxa"/>
                        <w:shd w:val="clear" w:color="auto" w:fill="BDDFED"/>
                      </w:tcPr>
                      <w:p>
                        <w:pPr>
                          <w:pStyle w:val="TableParagraph"/>
                          <w:spacing w:line="132" w:lineRule="exact"/>
                          <w:ind w:left="150"/>
                          <w:rPr>
                            <w:rFonts w:ascii="Times New Roman"/>
                            <w:sz w:val="14"/>
                          </w:rPr>
                        </w:pPr>
                        <w:r>
                          <w:rPr>
                            <w:rFonts w:ascii="Times New Roman"/>
                            <w:color w:val="292425"/>
                            <w:w w:val="115"/>
                            <w:sz w:val="14"/>
                          </w:rPr>
                          <w:t>2.5</w:t>
                        </w:r>
                      </w:p>
                    </w:tc>
                    <w:tc>
                      <w:tcPr>
                        <w:tcW w:w="163" w:type="dxa"/>
                        <w:shd w:val="clear" w:color="auto" w:fill="BDDFED"/>
                      </w:tcPr>
                      <w:p>
                        <w:pPr>
                          <w:pStyle w:val="TableParagraph"/>
                          <w:rPr>
                            <w:rFonts w:ascii="Times New Roman"/>
                            <w:sz w:val="8"/>
                          </w:rPr>
                        </w:pPr>
                      </w:p>
                    </w:tc>
                    <w:tc>
                      <w:tcPr>
                        <w:tcW w:w="571" w:type="dxa"/>
                        <w:shd w:val="clear" w:color="auto" w:fill="BDDFED"/>
                      </w:tcPr>
                      <w:p>
                        <w:pPr>
                          <w:pStyle w:val="TableParagraph"/>
                          <w:spacing w:line="132" w:lineRule="exact"/>
                          <w:ind w:left="135"/>
                          <w:rPr>
                            <w:rFonts w:ascii="Times New Roman"/>
                            <w:sz w:val="14"/>
                          </w:rPr>
                        </w:pPr>
                        <w:r>
                          <w:rPr>
                            <w:rFonts w:ascii="Times New Roman"/>
                            <w:color w:val="292425"/>
                            <w:w w:val="115"/>
                            <w:sz w:val="14"/>
                          </w:rPr>
                          <w:t>2.5</w:t>
                        </w:r>
                      </w:p>
                    </w:tc>
                  </w:tr>
                  <w:tr>
                    <w:trPr>
                      <w:trHeight w:val="140" w:hRule="atLeast"/>
                    </w:trPr>
                    <w:tc>
                      <w:tcPr>
                        <w:tcW w:w="1697" w:type="dxa"/>
                        <w:shd w:val="clear" w:color="auto" w:fill="BDDFED"/>
                      </w:tcPr>
                      <w:p>
                        <w:pPr>
                          <w:pStyle w:val="TableParagraph"/>
                          <w:spacing w:line="120" w:lineRule="exact"/>
                          <w:ind w:left="50"/>
                          <w:rPr>
                            <w:rFonts w:ascii="Times New Roman"/>
                            <w:sz w:val="14"/>
                          </w:rPr>
                        </w:pPr>
                        <w:r>
                          <w:rPr>
                            <w:rFonts w:ascii="Times New Roman"/>
                            <w:color w:val="292425"/>
                            <w:w w:val="110"/>
                            <w:sz w:val="14"/>
                          </w:rPr>
                          <w:t>Repo rate (per cent)</w:t>
                        </w:r>
                      </w:p>
                    </w:tc>
                    <w:tc>
                      <w:tcPr>
                        <w:tcW w:w="757" w:type="dxa"/>
                        <w:shd w:val="clear" w:color="auto" w:fill="BDDFED"/>
                      </w:tcPr>
                      <w:p>
                        <w:pPr>
                          <w:pStyle w:val="TableParagraph"/>
                          <w:spacing w:line="120" w:lineRule="exact"/>
                          <w:ind w:left="264" w:right="250"/>
                          <w:jc w:val="center"/>
                          <w:rPr>
                            <w:rFonts w:ascii="Times New Roman"/>
                            <w:sz w:val="14"/>
                          </w:rPr>
                        </w:pPr>
                        <w:r>
                          <w:rPr>
                            <w:rFonts w:ascii="Times New Roman"/>
                            <w:color w:val="292425"/>
                            <w:w w:val="115"/>
                            <w:sz w:val="14"/>
                          </w:rPr>
                          <w:t>4.8</w:t>
                        </w:r>
                      </w:p>
                    </w:tc>
                    <w:tc>
                      <w:tcPr>
                        <w:tcW w:w="197" w:type="dxa"/>
                        <w:shd w:val="clear" w:color="auto" w:fill="BDDFED"/>
                      </w:tcPr>
                      <w:p>
                        <w:pPr>
                          <w:pStyle w:val="TableParagraph"/>
                          <w:rPr>
                            <w:rFonts w:ascii="Times New Roman"/>
                            <w:sz w:val="8"/>
                          </w:rPr>
                        </w:pPr>
                      </w:p>
                    </w:tc>
                    <w:tc>
                      <w:tcPr>
                        <w:tcW w:w="584" w:type="dxa"/>
                        <w:shd w:val="clear" w:color="auto" w:fill="BDDFED"/>
                      </w:tcPr>
                      <w:p>
                        <w:pPr>
                          <w:pStyle w:val="TableParagraph"/>
                          <w:spacing w:line="120" w:lineRule="exact"/>
                          <w:ind w:left="205"/>
                          <w:rPr>
                            <w:rFonts w:ascii="Times New Roman"/>
                            <w:sz w:val="14"/>
                          </w:rPr>
                        </w:pPr>
                        <w:r>
                          <w:rPr>
                            <w:rFonts w:ascii="Times New Roman"/>
                            <w:color w:val="292425"/>
                            <w:w w:val="115"/>
                            <w:sz w:val="14"/>
                          </w:rPr>
                          <w:t>4.8</w:t>
                        </w:r>
                      </w:p>
                    </w:tc>
                    <w:tc>
                      <w:tcPr>
                        <w:tcW w:w="191" w:type="dxa"/>
                        <w:shd w:val="clear" w:color="auto" w:fill="BDDFED"/>
                      </w:tcPr>
                      <w:p>
                        <w:pPr>
                          <w:pStyle w:val="TableParagraph"/>
                          <w:rPr>
                            <w:rFonts w:ascii="Times New Roman"/>
                            <w:sz w:val="8"/>
                          </w:rPr>
                        </w:pPr>
                      </w:p>
                    </w:tc>
                    <w:tc>
                      <w:tcPr>
                        <w:tcW w:w="559" w:type="dxa"/>
                        <w:shd w:val="clear" w:color="auto" w:fill="BDDFED"/>
                      </w:tcPr>
                      <w:p>
                        <w:pPr>
                          <w:pStyle w:val="TableParagraph"/>
                          <w:spacing w:line="120" w:lineRule="exact"/>
                          <w:ind w:left="150"/>
                          <w:rPr>
                            <w:rFonts w:ascii="Times New Roman"/>
                            <w:sz w:val="14"/>
                          </w:rPr>
                        </w:pPr>
                        <w:r>
                          <w:rPr>
                            <w:rFonts w:ascii="Times New Roman"/>
                            <w:color w:val="292425"/>
                            <w:w w:val="115"/>
                            <w:sz w:val="14"/>
                          </w:rPr>
                          <w:t>4.6</w:t>
                        </w:r>
                      </w:p>
                    </w:tc>
                    <w:tc>
                      <w:tcPr>
                        <w:tcW w:w="163" w:type="dxa"/>
                        <w:shd w:val="clear" w:color="auto" w:fill="BDDFED"/>
                      </w:tcPr>
                      <w:p>
                        <w:pPr>
                          <w:pStyle w:val="TableParagraph"/>
                          <w:rPr>
                            <w:rFonts w:ascii="Times New Roman"/>
                            <w:sz w:val="8"/>
                          </w:rPr>
                        </w:pPr>
                      </w:p>
                    </w:tc>
                    <w:tc>
                      <w:tcPr>
                        <w:tcW w:w="571" w:type="dxa"/>
                        <w:shd w:val="clear" w:color="auto" w:fill="BDDFED"/>
                      </w:tcPr>
                      <w:p>
                        <w:pPr>
                          <w:pStyle w:val="TableParagraph"/>
                          <w:spacing w:line="120" w:lineRule="exact"/>
                          <w:ind w:left="134"/>
                          <w:rPr>
                            <w:rFonts w:ascii="Times New Roman"/>
                            <w:sz w:val="14"/>
                          </w:rPr>
                        </w:pPr>
                        <w:r>
                          <w:rPr>
                            <w:rFonts w:ascii="Times New Roman"/>
                            <w:color w:val="292425"/>
                            <w:w w:val="115"/>
                            <w:sz w:val="14"/>
                          </w:rPr>
                          <w:t>4.6</w:t>
                        </w:r>
                      </w:p>
                    </w:tc>
                  </w:tr>
                  <w:tr>
                    <w:trPr>
                      <w:trHeight w:val="140" w:hRule="atLeast"/>
                    </w:trPr>
                    <w:tc>
                      <w:tcPr>
                        <w:tcW w:w="1697" w:type="dxa"/>
                        <w:shd w:val="clear" w:color="auto" w:fill="BDDFED"/>
                      </w:tcPr>
                      <w:p>
                        <w:pPr>
                          <w:pStyle w:val="TableParagraph"/>
                          <w:spacing w:line="120" w:lineRule="exact"/>
                          <w:ind w:left="50"/>
                          <w:rPr>
                            <w:rFonts w:ascii="Times New Roman"/>
                            <w:sz w:val="14"/>
                          </w:rPr>
                        </w:pPr>
                        <w:r>
                          <w:rPr>
                            <w:rFonts w:ascii="Times New Roman"/>
                            <w:color w:val="292425"/>
                            <w:w w:val="105"/>
                            <w:sz w:val="14"/>
                          </w:rPr>
                          <w:t>Sterling ERI</w:t>
                        </w:r>
                      </w:p>
                    </w:tc>
                    <w:tc>
                      <w:tcPr>
                        <w:tcW w:w="757" w:type="dxa"/>
                        <w:shd w:val="clear" w:color="auto" w:fill="BDDFED"/>
                      </w:tcPr>
                      <w:p>
                        <w:pPr>
                          <w:pStyle w:val="TableParagraph"/>
                          <w:rPr>
                            <w:rFonts w:ascii="Times New Roman"/>
                            <w:sz w:val="8"/>
                          </w:rPr>
                        </w:pPr>
                      </w:p>
                    </w:tc>
                    <w:tc>
                      <w:tcPr>
                        <w:tcW w:w="197" w:type="dxa"/>
                        <w:shd w:val="clear" w:color="auto" w:fill="BDDFED"/>
                      </w:tcPr>
                      <w:p>
                        <w:pPr>
                          <w:pStyle w:val="TableParagraph"/>
                          <w:rPr>
                            <w:rFonts w:ascii="Times New Roman"/>
                            <w:sz w:val="8"/>
                          </w:rPr>
                        </w:pPr>
                      </w:p>
                    </w:tc>
                    <w:tc>
                      <w:tcPr>
                        <w:tcW w:w="584" w:type="dxa"/>
                        <w:shd w:val="clear" w:color="auto" w:fill="BDDFED"/>
                      </w:tcPr>
                      <w:p>
                        <w:pPr>
                          <w:pStyle w:val="TableParagraph"/>
                          <w:rPr>
                            <w:rFonts w:ascii="Times New Roman"/>
                            <w:sz w:val="8"/>
                          </w:rPr>
                        </w:pPr>
                      </w:p>
                    </w:tc>
                    <w:tc>
                      <w:tcPr>
                        <w:tcW w:w="191" w:type="dxa"/>
                        <w:shd w:val="clear" w:color="auto" w:fill="BDDFED"/>
                      </w:tcPr>
                      <w:p>
                        <w:pPr>
                          <w:pStyle w:val="TableParagraph"/>
                          <w:rPr>
                            <w:rFonts w:ascii="Times New Roman"/>
                            <w:sz w:val="8"/>
                          </w:rPr>
                        </w:pPr>
                      </w:p>
                    </w:tc>
                    <w:tc>
                      <w:tcPr>
                        <w:tcW w:w="559" w:type="dxa"/>
                        <w:shd w:val="clear" w:color="auto" w:fill="BDDFED"/>
                      </w:tcPr>
                      <w:p>
                        <w:pPr>
                          <w:pStyle w:val="TableParagraph"/>
                          <w:rPr>
                            <w:rFonts w:ascii="Times New Roman"/>
                            <w:sz w:val="8"/>
                          </w:rPr>
                        </w:pPr>
                      </w:p>
                    </w:tc>
                    <w:tc>
                      <w:tcPr>
                        <w:tcW w:w="163" w:type="dxa"/>
                        <w:shd w:val="clear" w:color="auto" w:fill="BDDFED"/>
                      </w:tcPr>
                      <w:p>
                        <w:pPr>
                          <w:pStyle w:val="TableParagraph"/>
                          <w:rPr>
                            <w:rFonts w:ascii="Times New Roman"/>
                            <w:sz w:val="8"/>
                          </w:rPr>
                        </w:pPr>
                      </w:p>
                    </w:tc>
                    <w:tc>
                      <w:tcPr>
                        <w:tcW w:w="571" w:type="dxa"/>
                        <w:shd w:val="clear" w:color="auto" w:fill="BDDFED"/>
                      </w:tcPr>
                      <w:p>
                        <w:pPr>
                          <w:pStyle w:val="TableParagraph"/>
                          <w:rPr>
                            <w:rFonts w:ascii="Times New Roman"/>
                            <w:sz w:val="8"/>
                          </w:rPr>
                        </w:pPr>
                      </w:p>
                    </w:tc>
                  </w:tr>
                  <w:tr>
                    <w:trPr>
                      <w:trHeight w:val="140" w:hRule="atLeast"/>
                    </w:trPr>
                    <w:tc>
                      <w:tcPr>
                        <w:tcW w:w="1697" w:type="dxa"/>
                        <w:shd w:val="clear" w:color="auto" w:fill="BDDFED"/>
                      </w:tcPr>
                      <w:p>
                        <w:pPr>
                          <w:pStyle w:val="TableParagraph"/>
                          <w:spacing w:line="120" w:lineRule="exact"/>
                          <w:ind w:left="120"/>
                          <w:rPr>
                            <w:rFonts w:ascii="Times New Roman"/>
                            <w:sz w:val="14"/>
                          </w:rPr>
                        </w:pPr>
                        <w:r>
                          <w:rPr>
                            <w:rFonts w:ascii="Times New Roman"/>
                            <w:color w:val="292425"/>
                            <w:w w:val="110"/>
                            <w:sz w:val="14"/>
                          </w:rPr>
                          <w:t>(Index: 1990 = 100)</w:t>
                        </w:r>
                      </w:p>
                    </w:tc>
                    <w:tc>
                      <w:tcPr>
                        <w:tcW w:w="757" w:type="dxa"/>
                        <w:shd w:val="clear" w:color="auto" w:fill="BDDFED"/>
                      </w:tcPr>
                      <w:p>
                        <w:pPr>
                          <w:pStyle w:val="TableParagraph"/>
                          <w:spacing w:line="120" w:lineRule="exact"/>
                          <w:ind w:left="139"/>
                          <w:rPr>
                            <w:rFonts w:ascii="Times New Roman"/>
                            <w:sz w:val="14"/>
                          </w:rPr>
                        </w:pPr>
                        <w:r>
                          <w:rPr>
                            <w:rFonts w:ascii="Times New Roman"/>
                            <w:color w:val="292425"/>
                            <w:w w:val="115"/>
                            <w:sz w:val="14"/>
                          </w:rPr>
                          <w:t>102.4</w:t>
                        </w:r>
                      </w:p>
                    </w:tc>
                    <w:tc>
                      <w:tcPr>
                        <w:tcW w:w="197" w:type="dxa"/>
                        <w:shd w:val="clear" w:color="auto" w:fill="BDDFED"/>
                      </w:tcPr>
                      <w:p>
                        <w:pPr>
                          <w:pStyle w:val="TableParagraph"/>
                          <w:rPr>
                            <w:rFonts w:ascii="Times New Roman"/>
                            <w:sz w:val="8"/>
                          </w:rPr>
                        </w:pPr>
                      </w:p>
                    </w:tc>
                    <w:tc>
                      <w:tcPr>
                        <w:tcW w:w="584" w:type="dxa"/>
                        <w:shd w:val="clear" w:color="auto" w:fill="BDDFED"/>
                      </w:tcPr>
                      <w:p>
                        <w:pPr>
                          <w:pStyle w:val="TableParagraph"/>
                          <w:spacing w:line="120" w:lineRule="exact"/>
                          <w:ind w:left="51"/>
                          <w:rPr>
                            <w:rFonts w:ascii="Times New Roman"/>
                            <w:sz w:val="14"/>
                          </w:rPr>
                        </w:pPr>
                        <w:r>
                          <w:rPr>
                            <w:rFonts w:ascii="Times New Roman"/>
                            <w:color w:val="292425"/>
                            <w:w w:val="115"/>
                            <w:sz w:val="14"/>
                          </w:rPr>
                          <w:t>100.4</w:t>
                        </w:r>
                      </w:p>
                    </w:tc>
                    <w:tc>
                      <w:tcPr>
                        <w:tcW w:w="191" w:type="dxa"/>
                        <w:shd w:val="clear" w:color="auto" w:fill="BDDFED"/>
                      </w:tcPr>
                      <w:p>
                        <w:pPr>
                          <w:pStyle w:val="TableParagraph"/>
                          <w:rPr>
                            <w:rFonts w:ascii="Times New Roman"/>
                            <w:sz w:val="8"/>
                          </w:rPr>
                        </w:pPr>
                      </w:p>
                    </w:tc>
                    <w:tc>
                      <w:tcPr>
                        <w:tcW w:w="559" w:type="dxa"/>
                        <w:shd w:val="clear" w:color="auto" w:fill="BDDFED"/>
                      </w:tcPr>
                      <w:p>
                        <w:pPr>
                          <w:pStyle w:val="TableParagraph"/>
                          <w:spacing w:line="120" w:lineRule="exact"/>
                          <w:ind w:left="73"/>
                          <w:rPr>
                            <w:rFonts w:ascii="Times New Roman"/>
                            <w:sz w:val="14"/>
                          </w:rPr>
                        </w:pPr>
                        <w:r>
                          <w:rPr>
                            <w:rFonts w:ascii="Times New Roman"/>
                            <w:color w:val="292425"/>
                            <w:w w:val="115"/>
                            <w:sz w:val="14"/>
                          </w:rPr>
                          <w:t>99.2</w:t>
                        </w:r>
                      </w:p>
                    </w:tc>
                    <w:tc>
                      <w:tcPr>
                        <w:tcW w:w="163" w:type="dxa"/>
                        <w:shd w:val="clear" w:color="auto" w:fill="BDDFED"/>
                      </w:tcPr>
                      <w:p>
                        <w:pPr>
                          <w:pStyle w:val="TableParagraph"/>
                          <w:rPr>
                            <w:rFonts w:ascii="Times New Roman"/>
                            <w:sz w:val="8"/>
                          </w:rPr>
                        </w:pPr>
                      </w:p>
                    </w:tc>
                    <w:tc>
                      <w:tcPr>
                        <w:tcW w:w="571" w:type="dxa"/>
                        <w:shd w:val="clear" w:color="auto" w:fill="BDDFED"/>
                      </w:tcPr>
                      <w:p>
                        <w:pPr>
                          <w:pStyle w:val="TableParagraph"/>
                          <w:spacing w:line="120" w:lineRule="exact"/>
                          <w:ind w:left="87"/>
                          <w:rPr>
                            <w:rFonts w:ascii="Times New Roman"/>
                            <w:sz w:val="14"/>
                          </w:rPr>
                        </w:pPr>
                        <w:r>
                          <w:rPr>
                            <w:rFonts w:ascii="Times New Roman"/>
                            <w:color w:val="292425"/>
                            <w:w w:val="115"/>
                            <w:sz w:val="14"/>
                          </w:rPr>
                          <w:t>97.9</w:t>
                        </w:r>
                      </w:p>
                    </w:tc>
                  </w:tr>
                </w:tbl>
                <w:p>
                  <w:pPr>
                    <w:pStyle w:val="BodyText"/>
                  </w:pPr>
                </w:p>
              </w:txbxContent>
            </v:textbox>
            <w10:wrap type="none"/>
          </v:shape>
        </w:pict>
      </w:r>
      <w:r>
        <w:rPr>
          <w:color w:val="292425"/>
          <w:w w:val="121"/>
          <w:sz w:val="12"/>
        </w:rPr>
        <w:t>6</w:t>
      </w:r>
    </w:p>
    <w:p>
      <w:pPr>
        <w:pStyle w:val="BodyText"/>
      </w:pPr>
    </w:p>
    <w:p>
      <w:pPr>
        <w:pStyle w:val="BodyText"/>
        <w:rPr>
          <w:sz w:val="29"/>
        </w:rPr>
      </w:pPr>
    </w:p>
    <w:p>
      <w:pPr>
        <w:spacing w:line="129" w:lineRule="exact" w:before="79"/>
        <w:ind w:left="440" w:right="0" w:firstLine="0"/>
        <w:jc w:val="left"/>
        <w:rPr>
          <w:sz w:val="12"/>
        </w:rPr>
      </w:pPr>
      <w:r>
        <w:rPr>
          <w:color w:val="292425"/>
          <w:w w:val="105"/>
          <w:sz w:val="12"/>
        </w:rPr>
        <w:t>Sources: Bank of England, ONS and central projections of outside forecasters as of</w:t>
      </w:r>
    </w:p>
    <w:p>
      <w:pPr>
        <w:tabs>
          <w:tab w:pos="9612" w:val="right" w:leader="none"/>
        </w:tabs>
        <w:spacing w:line="218" w:lineRule="auto" w:before="0"/>
        <w:ind w:left="920" w:right="0" w:firstLine="0"/>
        <w:jc w:val="left"/>
        <w:rPr>
          <w:sz w:val="12"/>
        </w:rPr>
      </w:pPr>
      <w:r>
        <w:rPr>
          <w:color w:val="292425"/>
          <w:spacing w:val="-10"/>
          <w:w w:val="115"/>
          <w:sz w:val="12"/>
        </w:rPr>
        <w:t>31</w:t>
      </w:r>
      <w:r>
        <w:rPr>
          <w:color w:val="292425"/>
          <w:spacing w:val="-5"/>
          <w:w w:val="115"/>
          <w:sz w:val="12"/>
        </w:rPr>
        <w:t> </w:t>
      </w:r>
      <w:r>
        <w:rPr>
          <w:color w:val="292425"/>
          <w:w w:val="115"/>
          <w:sz w:val="12"/>
        </w:rPr>
        <w:t>January</w:t>
      </w:r>
      <w:r>
        <w:rPr>
          <w:color w:val="292425"/>
          <w:spacing w:val="-5"/>
          <w:w w:val="115"/>
          <w:sz w:val="12"/>
        </w:rPr>
        <w:t> </w:t>
      </w:r>
      <w:r>
        <w:rPr>
          <w:color w:val="292425"/>
          <w:spacing w:val="-4"/>
          <w:w w:val="115"/>
          <w:sz w:val="12"/>
        </w:rPr>
        <w:t>2005.</w:t>
        <w:tab/>
      </w:r>
      <w:r>
        <w:rPr>
          <w:color w:val="292425"/>
          <w:w w:val="115"/>
          <w:position w:val="-5"/>
          <w:sz w:val="12"/>
        </w:rPr>
        <w:t>4</w:t>
      </w:r>
    </w:p>
    <w:p>
      <w:pPr>
        <w:pStyle w:val="ListParagraph"/>
        <w:numPr>
          <w:ilvl w:val="0"/>
          <w:numId w:val="48"/>
        </w:numPr>
        <w:tabs>
          <w:tab w:pos="680" w:val="left" w:leader="none"/>
        </w:tabs>
        <w:spacing w:line="208" w:lineRule="auto" w:before="59" w:after="0"/>
        <w:ind w:left="679" w:right="5813" w:hanging="240"/>
        <w:jc w:val="left"/>
        <w:rPr>
          <w:sz w:val="12"/>
        </w:rPr>
      </w:pPr>
      <w:r>
        <w:rPr>
          <w:color w:val="292425"/>
          <w:w w:val="110"/>
          <w:sz w:val="12"/>
        </w:rPr>
        <w:t>For </w:t>
      </w:r>
      <w:r>
        <w:rPr>
          <w:color w:val="292425"/>
          <w:spacing w:val="-5"/>
          <w:w w:val="110"/>
          <w:sz w:val="12"/>
        </w:rPr>
        <w:t>2005 </w:t>
      </w:r>
      <w:r>
        <w:rPr>
          <w:color w:val="292425"/>
          <w:w w:val="110"/>
          <w:sz w:val="12"/>
        </w:rPr>
        <w:t>Q4 and </w:t>
      </w:r>
      <w:r>
        <w:rPr>
          <w:color w:val="292425"/>
          <w:spacing w:val="-4"/>
          <w:w w:val="110"/>
          <w:sz w:val="12"/>
        </w:rPr>
        <w:t>2006 </w:t>
      </w:r>
      <w:r>
        <w:rPr>
          <w:color w:val="292425"/>
          <w:w w:val="110"/>
          <w:sz w:val="12"/>
        </w:rPr>
        <w:t>Q4, </w:t>
      </w:r>
      <w:r>
        <w:rPr>
          <w:color w:val="292425"/>
          <w:spacing w:val="-5"/>
          <w:w w:val="110"/>
          <w:sz w:val="12"/>
        </w:rPr>
        <w:t>23 </w:t>
      </w:r>
      <w:r>
        <w:rPr>
          <w:color w:val="292425"/>
          <w:w w:val="110"/>
          <w:sz w:val="12"/>
        </w:rPr>
        <w:t>forecasters provided the Bank with forecasts for CPI inflation, GDP growth and the repo rate, and </w:t>
      </w:r>
      <w:r>
        <w:rPr>
          <w:color w:val="292425"/>
          <w:spacing w:val="-10"/>
          <w:w w:val="110"/>
          <w:sz w:val="12"/>
        </w:rPr>
        <w:t>21 </w:t>
      </w:r>
      <w:r>
        <w:rPr>
          <w:color w:val="292425"/>
          <w:w w:val="110"/>
          <w:sz w:val="12"/>
        </w:rPr>
        <w:t>gave ERI forecasts. For </w:t>
      </w:r>
      <w:r>
        <w:rPr>
          <w:color w:val="292425"/>
          <w:spacing w:val="-5"/>
          <w:w w:val="110"/>
          <w:sz w:val="12"/>
        </w:rPr>
        <w:t>2007</w:t>
      </w:r>
      <w:r>
        <w:rPr>
          <w:color w:val="292425"/>
          <w:spacing w:val="-10"/>
          <w:w w:val="110"/>
          <w:sz w:val="12"/>
        </w:rPr>
        <w:t> </w:t>
      </w:r>
      <w:r>
        <w:rPr>
          <w:color w:val="292425"/>
          <w:w w:val="110"/>
          <w:sz w:val="12"/>
        </w:rPr>
        <w:t>Q1,</w:t>
      </w:r>
      <w:r>
        <w:rPr>
          <w:color w:val="292425"/>
          <w:spacing w:val="-9"/>
          <w:w w:val="110"/>
          <w:sz w:val="12"/>
        </w:rPr>
        <w:t> </w:t>
      </w:r>
      <w:r>
        <w:rPr>
          <w:color w:val="292425"/>
          <w:w w:val="110"/>
          <w:sz w:val="12"/>
        </w:rPr>
        <w:t>there</w:t>
      </w:r>
      <w:r>
        <w:rPr>
          <w:color w:val="292425"/>
          <w:spacing w:val="-9"/>
          <w:w w:val="110"/>
          <w:sz w:val="12"/>
        </w:rPr>
        <w:t> </w:t>
      </w:r>
      <w:r>
        <w:rPr>
          <w:color w:val="292425"/>
          <w:w w:val="110"/>
          <w:sz w:val="12"/>
        </w:rPr>
        <w:t>were</w:t>
      </w:r>
      <w:r>
        <w:rPr>
          <w:color w:val="292425"/>
          <w:spacing w:val="-9"/>
          <w:w w:val="110"/>
          <w:sz w:val="12"/>
        </w:rPr>
        <w:t> </w:t>
      </w:r>
      <w:r>
        <w:rPr>
          <w:color w:val="292425"/>
          <w:spacing w:val="-10"/>
          <w:w w:val="110"/>
          <w:sz w:val="12"/>
        </w:rPr>
        <w:t>19 </w:t>
      </w:r>
      <w:r>
        <w:rPr>
          <w:color w:val="292425"/>
          <w:w w:val="110"/>
          <w:sz w:val="12"/>
        </w:rPr>
        <w:t>forecasts</w:t>
      </w:r>
      <w:r>
        <w:rPr>
          <w:color w:val="292425"/>
          <w:spacing w:val="-9"/>
          <w:w w:val="110"/>
          <w:sz w:val="12"/>
        </w:rPr>
        <w:t> </w:t>
      </w:r>
      <w:r>
        <w:rPr>
          <w:color w:val="292425"/>
          <w:w w:val="110"/>
          <w:sz w:val="12"/>
        </w:rPr>
        <w:t>of</w:t>
      </w:r>
      <w:r>
        <w:rPr>
          <w:color w:val="292425"/>
          <w:spacing w:val="-9"/>
          <w:w w:val="110"/>
          <w:sz w:val="12"/>
        </w:rPr>
        <w:t> </w:t>
      </w:r>
      <w:r>
        <w:rPr>
          <w:color w:val="292425"/>
          <w:w w:val="110"/>
          <w:sz w:val="12"/>
        </w:rPr>
        <w:t>CPI</w:t>
      </w:r>
      <w:r>
        <w:rPr>
          <w:color w:val="292425"/>
          <w:spacing w:val="-9"/>
          <w:w w:val="110"/>
          <w:sz w:val="12"/>
        </w:rPr>
        <w:t> </w:t>
      </w:r>
      <w:r>
        <w:rPr>
          <w:color w:val="292425"/>
          <w:w w:val="110"/>
          <w:sz w:val="12"/>
        </w:rPr>
        <w:t>inflation,</w:t>
      </w:r>
      <w:r>
        <w:rPr>
          <w:color w:val="292425"/>
          <w:spacing w:val="-9"/>
          <w:w w:val="110"/>
          <w:sz w:val="12"/>
        </w:rPr>
        <w:t> </w:t>
      </w:r>
      <w:r>
        <w:rPr>
          <w:color w:val="292425"/>
          <w:w w:val="110"/>
          <w:sz w:val="12"/>
        </w:rPr>
        <w:t>GDP</w:t>
      </w:r>
      <w:r>
        <w:rPr>
          <w:color w:val="292425"/>
          <w:spacing w:val="-10"/>
          <w:w w:val="110"/>
          <w:sz w:val="12"/>
        </w:rPr>
        <w:t> </w:t>
      </w:r>
      <w:r>
        <w:rPr>
          <w:color w:val="292425"/>
          <w:w w:val="110"/>
          <w:sz w:val="12"/>
        </w:rPr>
        <w:t>growth</w:t>
      </w:r>
      <w:r>
        <w:rPr>
          <w:color w:val="292425"/>
          <w:spacing w:val="-9"/>
          <w:w w:val="110"/>
          <w:sz w:val="12"/>
        </w:rPr>
        <w:t> </w:t>
      </w:r>
      <w:r>
        <w:rPr>
          <w:color w:val="292425"/>
          <w:w w:val="110"/>
          <w:sz w:val="12"/>
        </w:rPr>
        <w:t>and</w:t>
      </w:r>
      <w:r>
        <w:rPr>
          <w:color w:val="292425"/>
          <w:spacing w:val="-9"/>
          <w:w w:val="110"/>
          <w:sz w:val="12"/>
        </w:rPr>
        <w:t> </w:t>
      </w:r>
      <w:r>
        <w:rPr>
          <w:color w:val="292425"/>
          <w:w w:val="110"/>
          <w:sz w:val="12"/>
        </w:rPr>
        <w:t>the</w:t>
      </w:r>
      <w:r>
        <w:rPr>
          <w:color w:val="292425"/>
          <w:spacing w:val="-9"/>
          <w:w w:val="110"/>
          <w:sz w:val="12"/>
        </w:rPr>
        <w:t> </w:t>
      </w:r>
      <w:r>
        <w:rPr>
          <w:color w:val="292425"/>
          <w:w w:val="110"/>
          <w:sz w:val="12"/>
        </w:rPr>
        <w:t>repo</w:t>
      </w:r>
      <w:r>
        <w:rPr>
          <w:color w:val="292425"/>
          <w:spacing w:val="-9"/>
          <w:w w:val="110"/>
          <w:sz w:val="12"/>
        </w:rPr>
        <w:t> </w:t>
      </w:r>
      <w:r>
        <w:rPr>
          <w:color w:val="292425"/>
          <w:spacing w:val="-3"/>
          <w:w w:val="110"/>
          <w:sz w:val="12"/>
        </w:rPr>
        <w:t>rate, </w:t>
      </w:r>
      <w:r>
        <w:rPr>
          <w:color w:val="292425"/>
          <w:w w:val="110"/>
          <w:sz w:val="12"/>
        </w:rPr>
        <w:t>and </w:t>
      </w:r>
      <w:r>
        <w:rPr>
          <w:color w:val="292425"/>
          <w:spacing w:val="-10"/>
          <w:w w:val="110"/>
          <w:sz w:val="12"/>
        </w:rPr>
        <w:t>18 </w:t>
      </w:r>
      <w:r>
        <w:rPr>
          <w:color w:val="292425"/>
          <w:w w:val="110"/>
          <w:sz w:val="12"/>
        </w:rPr>
        <w:t>forecasts for the</w:t>
      </w:r>
      <w:r>
        <w:rPr>
          <w:color w:val="292425"/>
          <w:spacing w:val="-8"/>
          <w:w w:val="110"/>
          <w:sz w:val="12"/>
        </w:rPr>
        <w:t> </w:t>
      </w:r>
      <w:r>
        <w:rPr>
          <w:color w:val="292425"/>
          <w:w w:val="110"/>
          <w:sz w:val="12"/>
        </w:rPr>
        <w:t>ERI.</w:t>
      </w:r>
    </w:p>
    <w:p>
      <w:pPr>
        <w:pStyle w:val="ListParagraph"/>
        <w:numPr>
          <w:ilvl w:val="0"/>
          <w:numId w:val="48"/>
        </w:numPr>
        <w:tabs>
          <w:tab w:pos="680" w:val="left" w:leader="none"/>
        </w:tabs>
        <w:spacing w:line="208" w:lineRule="auto" w:before="0" w:after="0"/>
        <w:ind w:left="679" w:right="5688" w:hanging="240"/>
        <w:jc w:val="left"/>
        <w:rPr>
          <w:sz w:val="12"/>
        </w:rPr>
      </w:pPr>
      <w:r>
        <w:rPr>
          <w:color w:val="292425"/>
          <w:w w:val="105"/>
          <w:sz w:val="12"/>
        </w:rPr>
        <w:t>Outturns. GDP is the preliminary ONS estimate for chained volume GDP at market prices. The repo </w:t>
      </w:r>
      <w:r>
        <w:rPr>
          <w:color w:val="292425"/>
          <w:spacing w:val="-3"/>
          <w:w w:val="105"/>
          <w:sz w:val="12"/>
        </w:rPr>
        <w:t>rate </w:t>
      </w:r>
      <w:r>
        <w:rPr>
          <w:color w:val="292425"/>
          <w:w w:val="105"/>
          <w:sz w:val="12"/>
        </w:rPr>
        <w:t>and sterling ERI are daily</w:t>
      </w:r>
      <w:r>
        <w:rPr>
          <w:color w:val="292425"/>
          <w:spacing w:val="-15"/>
          <w:w w:val="105"/>
          <w:sz w:val="12"/>
        </w:rPr>
        <w:t> </w:t>
      </w:r>
      <w:r>
        <w:rPr>
          <w:color w:val="292425"/>
          <w:w w:val="105"/>
          <w:sz w:val="12"/>
        </w:rPr>
        <w:t>averages.</w:t>
      </w:r>
    </w:p>
    <w:p>
      <w:pPr>
        <w:pStyle w:val="ListParagraph"/>
        <w:numPr>
          <w:ilvl w:val="0"/>
          <w:numId w:val="48"/>
        </w:numPr>
        <w:tabs>
          <w:tab w:pos="680" w:val="left" w:leader="none"/>
          <w:tab w:pos="9612" w:val="right" w:leader="none"/>
        </w:tabs>
        <w:spacing w:line="206" w:lineRule="auto" w:before="0" w:after="0"/>
        <w:ind w:left="679" w:right="0" w:hanging="241"/>
        <w:jc w:val="left"/>
        <w:rPr>
          <w:sz w:val="12"/>
        </w:rPr>
      </w:pPr>
      <w:r>
        <w:rPr>
          <w:color w:val="292425"/>
          <w:w w:val="110"/>
          <w:sz w:val="12"/>
        </w:rPr>
        <w:t>Percentage changes on a</w:t>
      </w:r>
      <w:r>
        <w:rPr>
          <w:color w:val="292425"/>
          <w:spacing w:val="-13"/>
          <w:w w:val="110"/>
          <w:sz w:val="12"/>
        </w:rPr>
        <w:t> </w:t>
      </w:r>
      <w:r>
        <w:rPr>
          <w:color w:val="292425"/>
          <w:w w:val="110"/>
          <w:sz w:val="12"/>
        </w:rPr>
        <w:t>year</w:t>
      </w:r>
      <w:r>
        <w:rPr>
          <w:color w:val="292425"/>
          <w:spacing w:val="-3"/>
          <w:w w:val="110"/>
          <w:sz w:val="12"/>
        </w:rPr>
        <w:t> </w:t>
      </w:r>
      <w:r>
        <w:rPr>
          <w:color w:val="292425"/>
          <w:w w:val="110"/>
          <w:sz w:val="12"/>
        </w:rPr>
        <w:t>earlier.</w:t>
        <w:tab/>
      </w:r>
      <w:r>
        <w:rPr>
          <w:color w:val="292425"/>
          <w:w w:val="110"/>
          <w:position w:val="-5"/>
          <w:sz w:val="12"/>
        </w:rPr>
        <w:t>2</w:t>
      </w:r>
    </w:p>
    <w:p>
      <w:pPr>
        <w:spacing w:after="0" w:line="206" w:lineRule="auto"/>
        <w:jc w:val="left"/>
        <w:rPr>
          <w:sz w:val="12"/>
        </w:rPr>
        <w:sectPr>
          <w:type w:val="continuous"/>
          <w:pgSz w:w="11900" w:h="16840"/>
          <w:pgMar w:top="1140" w:bottom="0" w:left="640" w:right="620"/>
        </w:sectPr>
      </w:pPr>
    </w:p>
    <w:p>
      <w:pPr>
        <w:pStyle w:val="BodyText"/>
        <w:spacing w:line="292" w:lineRule="auto" w:before="345"/>
        <w:ind w:left="429" w:right="26"/>
      </w:pPr>
      <w:r>
        <w:rPr>
          <w:color w:val="292425"/>
          <w:w w:val="110"/>
        </w:rPr>
        <w:t>On</w:t>
      </w:r>
      <w:r>
        <w:rPr>
          <w:color w:val="292425"/>
          <w:spacing w:val="-25"/>
          <w:w w:val="110"/>
        </w:rPr>
        <w:t> </w:t>
      </w:r>
      <w:r>
        <w:rPr>
          <w:color w:val="292425"/>
          <w:w w:val="110"/>
        </w:rPr>
        <w:t>average,</w:t>
      </w:r>
      <w:r>
        <w:rPr>
          <w:color w:val="292425"/>
          <w:spacing w:val="-24"/>
          <w:w w:val="110"/>
        </w:rPr>
        <w:t> </w:t>
      </w:r>
      <w:r>
        <w:rPr>
          <w:color w:val="292425"/>
          <w:w w:val="110"/>
        </w:rPr>
        <w:t>CPI</w:t>
      </w:r>
      <w:r>
        <w:rPr>
          <w:color w:val="292425"/>
          <w:spacing w:val="-25"/>
          <w:w w:val="110"/>
        </w:rPr>
        <w:t> </w:t>
      </w:r>
      <w:r>
        <w:rPr>
          <w:color w:val="292425"/>
          <w:w w:val="110"/>
        </w:rPr>
        <w:t>inflation</w:t>
      </w:r>
      <w:r>
        <w:rPr>
          <w:color w:val="292425"/>
          <w:spacing w:val="-24"/>
          <w:w w:val="110"/>
        </w:rPr>
        <w:t> </w:t>
      </w:r>
      <w:r>
        <w:rPr>
          <w:color w:val="292425"/>
          <w:spacing w:val="-3"/>
          <w:w w:val="110"/>
        </w:rPr>
        <w:t>was</w:t>
      </w:r>
      <w:r>
        <w:rPr>
          <w:color w:val="292425"/>
          <w:spacing w:val="-25"/>
          <w:w w:val="110"/>
        </w:rPr>
        <w:t> </w:t>
      </w:r>
      <w:r>
        <w:rPr>
          <w:color w:val="292425"/>
          <w:w w:val="110"/>
        </w:rPr>
        <w:t>expected</w:t>
      </w:r>
      <w:r>
        <w:rPr>
          <w:color w:val="292425"/>
          <w:spacing w:val="-24"/>
          <w:w w:val="110"/>
        </w:rPr>
        <w:t> </w:t>
      </w:r>
      <w:r>
        <w:rPr>
          <w:color w:val="292425"/>
          <w:spacing w:val="-4"/>
          <w:w w:val="110"/>
        </w:rPr>
        <w:t>to</w:t>
      </w:r>
      <w:r>
        <w:rPr>
          <w:color w:val="292425"/>
          <w:spacing w:val="-25"/>
          <w:w w:val="110"/>
        </w:rPr>
        <w:t> </w:t>
      </w:r>
      <w:r>
        <w:rPr>
          <w:color w:val="292425"/>
          <w:w w:val="110"/>
        </w:rPr>
        <w:t>rise</w:t>
      </w:r>
      <w:r>
        <w:rPr>
          <w:color w:val="292425"/>
          <w:spacing w:val="-24"/>
          <w:w w:val="110"/>
        </w:rPr>
        <w:t> </w:t>
      </w:r>
      <w:r>
        <w:rPr>
          <w:color w:val="292425"/>
          <w:w w:val="110"/>
        </w:rPr>
        <w:t>from</w:t>
      </w:r>
      <w:r>
        <w:rPr>
          <w:color w:val="292425"/>
          <w:spacing w:val="-25"/>
          <w:w w:val="110"/>
        </w:rPr>
        <w:t> </w:t>
      </w:r>
      <w:r>
        <w:rPr>
          <w:color w:val="292425"/>
          <w:w w:val="110"/>
        </w:rPr>
        <w:t>the </w:t>
      </w:r>
      <w:r>
        <w:rPr>
          <w:color w:val="292425"/>
          <w:spacing w:val="-3"/>
          <w:w w:val="110"/>
        </w:rPr>
        <w:t>latest </w:t>
      </w:r>
      <w:r>
        <w:rPr>
          <w:color w:val="292425"/>
          <w:w w:val="110"/>
        </w:rPr>
        <w:t>outturn of 1.4% in </w:t>
      </w:r>
      <w:r>
        <w:rPr>
          <w:color w:val="292425"/>
          <w:spacing w:val="-6"/>
          <w:w w:val="110"/>
        </w:rPr>
        <w:t>2004 </w:t>
      </w:r>
      <w:r>
        <w:rPr>
          <w:color w:val="292425"/>
          <w:w w:val="110"/>
        </w:rPr>
        <w:t>Q4 </w:t>
      </w:r>
      <w:r>
        <w:rPr>
          <w:color w:val="292425"/>
          <w:spacing w:val="-4"/>
          <w:w w:val="110"/>
        </w:rPr>
        <w:t>to </w:t>
      </w:r>
      <w:r>
        <w:rPr>
          <w:color w:val="292425"/>
          <w:w w:val="110"/>
        </w:rPr>
        <w:t>around the 2.0% target at the </w:t>
      </w:r>
      <w:r>
        <w:rPr>
          <w:color w:val="292425"/>
          <w:spacing w:val="-4"/>
          <w:w w:val="110"/>
        </w:rPr>
        <w:t>two-year </w:t>
      </w:r>
      <w:r>
        <w:rPr>
          <w:color w:val="292425"/>
          <w:w w:val="110"/>
        </w:rPr>
        <w:t>horizon. As in </w:t>
      </w:r>
      <w:r>
        <w:rPr>
          <w:color w:val="292425"/>
          <w:spacing w:val="-3"/>
          <w:w w:val="110"/>
        </w:rPr>
        <w:t>November, </w:t>
      </w:r>
      <w:r>
        <w:rPr>
          <w:color w:val="292425"/>
          <w:w w:val="110"/>
        </w:rPr>
        <w:t>the range</w:t>
      </w:r>
      <w:r>
        <w:rPr>
          <w:color w:val="292425"/>
          <w:spacing w:val="-17"/>
          <w:w w:val="110"/>
        </w:rPr>
        <w:t> </w:t>
      </w:r>
      <w:r>
        <w:rPr>
          <w:color w:val="292425"/>
          <w:w w:val="110"/>
        </w:rPr>
        <w:t>of</w:t>
      </w:r>
      <w:r>
        <w:rPr>
          <w:color w:val="292425"/>
          <w:spacing w:val="-16"/>
          <w:w w:val="110"/>
        </w:rPr>
        <w:t> </w:t>
      </w:r>
      <w:r>
        <w:rPr>
          <w:color w:val="292425"/>
          <w:w w:val="110"/>
        </w:rPr>
        <w:t>views</w:t>
      </w:r>
      <w:r>
        <w:rPr>
          <w:color w:val="292425"/>
          <w:spacing w:val="-17"/>
          <w:w w:val="110"/>
        </w:rPr>
        <w:t> </w:t>
      </w:r>
      <w:r>
        <w:rPr>
          <w:color w:val="292425"/>
          <w:spacing w:val="-3"/>
          <w:w w:val="110"/>
        </w:rPr>
        <w:t>was</w:t>
      </w:r>
      <w:r>
        <w:rPr>
          <w:color w:val="292425"/>
          <w:spacing w:val="-16"/>
          <w:w w:val="110"/>
        </w:rPr>
        <w:t> </w:t>
      </w:r>
      <w:r>
        <w:rPr>
          <w:color w:val="292425"/>
          <w:spacing w:val="-4"/>
          <w:w w:val="110"/>
        </w:rPr>
        <w:t>narrow.</w:t>
      </w:r>
      <w:r>
        <w:rPr>
          <w:color w:val="292425"/>
          <w:spacing w:val="10"/>
          <w:w w:val="110"/>
        </w:rPr>
        <w:t> </w:t>
      </w:r>
      <w:r>
        <w:rPr>
          <w:color w:val="292425"/>
          <w:w w:val="110"/>
        </w:rPr>
        <w:t>All</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forecasters</w:t>
      </w:r>
    </w:p>
    <w:p>
      <w:pPr>
        <w:tabs>
          <w:tab w:pos="832" w:val="left" w:leader="none"/>
          <w:tab w:pos="1231" w:val="left" w:leader="none"/>
          <w:tab w:pos="1636" w:val="left" w:leader="none"/>
          <w:tab w:pos="2032" w:val="left" w:leader="none"/>
          <w:tab w:pos="2431" w:val="left" w:leader="none"/>
          <w:tab w:pos="2830" w:val="left" w:leader="none"/>
          <w:tab w:pos="3233" w:val="left" w:leader="none"/>
          <w:tab w:pos="3632" w:val="left" w:leader="none"/>
        </w:tabs>
        <w:spacing w:before="979"/>
        <w:ind w:left="429" w:right="0" w:firstLine="0"/>
        <w:jc w:val="left"/>
        <w:rPr>
          <w:sz w:val="12"/>
        </w:rPr>
      </w:pPr>
      <w:r>
        <w:rPr/>
        <w:br w:type="column"/>
      </w:r>
      <w:r>
        <w:rPr>
          <w:color w:val="292425"/>
          <w:w w:val="115"/>
          <w:sz w:val="12"/>
        </w:rPr>
        <w:t>3.1</w:t>
        <w:tab/>
        <w:t>3.4</w:t>
        <w:tab/>
        <w:t>3.7</w:t>
        <w:tab/>
        <w:t>4.0</w:t>
        <w:tab/>
        <w:t>4.3</w:t>
        <w:tab/>
        <w:t>4.6</w:t>
        <w:tab/>
        <w:t>4.9</w:t>
        <w:tab/>
        <w:t>5.2</w:t>
        <w:tab/>
      </w:r>
      <w:r>
        <w:rPr>
          <w:color w:val="292425"/>
          <w:spacing w:val="-7"/>
          <w:w w:val="115"/>
          <w:sz w:val="12"/>
        </w:rPr>
        <w:t>5.5</w:t>
      </w:r>
    </w:p>
    <w:p>
      <w:pPr>
        <w:spacing w:before="35"/>
        <w:ind w:left="1896" w:right="0" w:firstLine="0"/>
        <w:jc w:val="left"/>
        <w:rPr>
          <w:sz w:val="12"/>
        </w:rPr>
      </w:pPr>
      <w:r>
        <w:rPr>
          <w:color w:val="292425"/>
          <w:w w:val="105"/>
          <w:sz w:val="12"/>
        </w:rPr>
        <w:t>Range of forecasts</w:t>
      </w:r>
    </w:p>
    <w:p>
      <w:pPr>
        <w:spacing w:before="820"/>
        <w:ind w:left="456" w:right="0" w:firstLine="0"/>
        <w:jc w:val="left"/>
        <w:rPr>
          <w:sz w:val="12"/>
        </w:rPr>
      </w:pPr>
      <w:r>
        <w:rPr/>
        <w:br w:type="column"/>
      </w:r>
      <w:r>
        <w:rPr>
          <w:color w:val="292425"/>
          <w:w w:val="120"/>
          <w:sz w:val="12"/>
        </w:rPr>
        <w:t>0</w:t>
      </w:r>
    </w:p>
    <w:p>
      <w:pPr>
        <w:spacing w:before="20"/>
        <w:ind w:left="195" w:right="0" w:firstLine="0"/>
        <w:jc w:val="left"/>
        <w:rPr>
          <w:sz w:val="12"/>
        </w:rPr>
      </w:pPr>
      <w:r>
        <w:rPr>
          <w:color w:val="292425"/>
          <w:w w:val="115"/>
          <w:sz w:val="12"/>
        </w:rPr>
        <w:t>5.8</w:t>
      </w:r>
    </w:p>
    <w:p>
      <w:pPr>
        <w:spacing w:after="0"/>
        <w:jc w:val="left"/>
        <w:rPr>
          <w:sz w:val="12"/>
        </w:rPr>
        <w:sectPr>
          <w:type w:val="continuous"/>
          <w:pgSz w:w="11900" w:h="16840"/>
          <w:pgMar w:top="1140" w:bottom="0" w:left="640" w:right="620"/>
          <w:cols w:num="3" w:equalWidth="0">
            <w:col w:w="5137" w:space="102"/>
            <w:col w:w="3805" w:space="39"/>
            <w:col w:w="1557"/>
          </w:cols>
        </w:sectPr>
      </w:pPr>
    </w:p>
    <w:p>
      <w:pPr>
        <w:pStyle w:val="BodyText"/>
        <w:spacing w:line="292" w:lineRule="auto"/>
        <w:ind w:left="429" w:right="-9"/>
      </w:pPr>
      <w:r>
        <w:rPr>
          <w:color w:val="292425"/>
          <w:spacing w:val="-3"/>
          <w:w w:val="110"/>
        </w:rPr>
        <w:t>projected </w:t>
      </w:r>
      <w:r>
        <w:rPr>
          <w:color w:val="292425"/>
          <w:w w:val="110"/>
        </w:rPr>
        <w:t>that CPI inflation would be within half a percentage point of the target in </w:t>
      </w:r>
      <w:r>
        <w:rPr>
          <w:color w:val="292425"/>
          <w:spacing w:val="-8"/>
          <w:w w:val="110"/>
        </w:rPr>
        <w:t>2007 </w:t>
      </w:r>
      <w:r>
        <w:rPr>
          <w:color w:val="292425"/>
          <w:w w:val="110"/>
        </w:rPr>
        <w:t>Q1 (Chart A).</w:t>
      </w:r>
    </w:p>
    <w:p>
      <w:pPr>
        <w:pStyle w:val="BodyText"/>
        <w:spacing w:before="10"/>
        <w:rPr>
          <w:sz w:val="26"/>
        </w:rPr>
      </w:pPr>
    </w:p>
    <w:p>
      <w:pPr>
        <w:pStyle w:val="BodyText"/>
        <w:spacing w:before="1"/>
        <w:ind w:left="432"/>
        <w:rPr>
          <w:rFonts w:ascii="Trebuchet MS"/>
        </w:rPr>
      </w:pPr>
      <w:r>
        <w:rPr>
          <w:rFonts w:ascii="Trebuchet MS"/>
          <w:color w:val="0092C0"/>
        </w:rPr>
        <w:t>Chart A</w:t>
      </w:r>
    </w:p>
    <w:p>
      <w:pPr>
        <w:pStyle w:val="BodyText"/>
        <w:spacing w:before="7"/>
        <w:ind w:left="432"/>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91"/>
        </w:rPr>
        <w:t>Q1</w:t>
      </w:r>
    </w:p>
    <w:p>
      <w:pPr>
        <w:spacing w:line="124" w:lineRule="exact" w:before="60"/>
        <w:ind w:left="3288" w:right="0" w:firstLine="0"/>
        <w:jc w:val="left"/>
        <w:rPr>
          <w:sz w:val="12"/>
        </w:rPr>
      </w:pPr>
      <w:r>
        <w:rPr>
          <w:color w:val="292425"/>
          <w:w w:val="105"/>
          <w:sz w:val="12"/>
        </w:rPr>
        <w:t>Number of forecasts</w:t>
      </w:r>
    </w:p>
    <w:p>
      <w:pPr>
        <w:spacing w:line="124" w:lineRule="exact" w:before="0"/>
        <w:ind w:left="4370" w:right="0" w:firstLine="0"/>
        <w:jc w:val="left"/>
        <w:rPr>
          <w:sz w:val="12"/>
        </w:rPr>
      </w:pPr>
      <w:r>
        <w:rPr>
          <w:color w:val="292425"/>
          <w:w w:val="120"/>
          <w:sz w:val="12"/>
        </w:rPr>
        <w:t>14</w:t>
      </w:r>
    </w:p>
    <w:p>
      <w:pPr>
        <w:pStyle w:val="BodyText"/>
        <w:rPr>
          <w:sz w:val="12"/>
        </w:rPr>
      </w:pPr>
    </w:p>
    <w:p>
      <w:pPr>
        <w:pStyle w:val="BodyText"/>
        <w:spacing w:before="8"/>
        <w:rPr>
          <w:sz w:val="11"/>
        </w:rPr>
      </w:pPr>
    </w:p>
    <w:p>
      <w:pPr>
        <w:spacing w:before="0"/>
        <w:ind w:left="4370" w:right="0" w:firstLine="0"/>
        <w:jc w:val="left"/>
        <w:rPr>
          <w:sz w:val="12"/>
        </w:rPr>
      </w:pPr>
      <w:r>
        <w:rPr>
          <w:color w:val="292425"/>
          <w:w w:val="120"/>
          <w:sz w:val="12"/>
        </w:rPr>
        <w:t>12</w:t>
      </w:r>
    </w:p>
    <w:p>
      <w:pPr>
        <w:spacing w:before="9"/>
        <w:ind w:left="447" w:right="0" w:firstLine="0"/>
        <w:jc w:val="left"/>
        <w:rPr>
          <w:sz w:val="12"/>
        </w:rPr>
      </w:pPr>
      <w:r>
        <w:rPr/>
        <w:br w:type="column"/>
      </w:r>
      <w:r>
        <w:rPr>
          <w:color w:val="292425"/>
          <w:w w:val="110"/>
          <w:sz w:val="12"/>
        </w:rPr>
        <w:t>Source: Central projections of 19 outside forecasters as of 31 January 2005.</w:t>
      </w:r>
    </w:p>
    <w:p>
      <w:pPr>
        <w:pStyle w:val="BodyText"/>
        <w:rPr>
          <w:sz w:val="12"/>
        </w:rPr>
      </w:pPr>
    </w:p>
    <w:p>
      <w:pPr>
        <w:pStyle w:val="BodyText"/>
        <w:rPr>
          <w:sz w:val="12"/>
        </w:rPr>
      </w:pPr>
    </w:p>
    <w:p>
      <w:pPr>
        <w:pStyle w:val="BodyText"/>
        <w:spacing w:before="8"/>
        <w:rPr>
          <w:sz w:val="11"/>
        </w:rPr>
      </w:pPr>
    </w:p>
    <w:p>
      <w:pPr>
        <w:pStyle w:val="BodyText"/>
        <w:spacing w:line="292" w:lineRule="auto"/>
        <w:ind w:left="429" w:right="511"/>
      </w:pPr>
      <w:r>
        <w:rPr>
          <w:color w:val="292425"/>
          <w:w w:val="110"/>
        </w:rPr>
        <w:t>The projections </w:t>
      </w:r>
      <w:r>
        <w:rPr>
          <w:color w:val="292425"/>
          <w:spacing w:val="-3"/>
          <w:w w:val="110"/>
        </w:rPr>
        <w:t>were </w:t>
      </w:r>
      <w:r>
        <w:rPr>
          <w:color w:val="292425"/>
          <w:w w:val="110"/>
        </w:rPr>
        <w:t>also based on the assumption that the sterling ERI falls </w:t>
      </w:r>
      <w:r>
        <w:rPr>
          <w:color w:val="292425"/>
          <w:spacing w:val="-4"/>
          <w:w w:val="110"/>
        </w:rPr>
        <w:t>to </w:t>
      </w:r>
      <w:r>
        <w:rPr>
          <w:color w:val="292425"/>
          <w:spacing w:val="-12"/>
          <w:w w:val="110"/>
        </w:rPr>
        <w:t>97.9, </w:t>
      </w:r>
      <w:r>
        <w:rPr>
          <w:color w:val="292425"/>
          <w:w w:val="110"/>
        </w:rPr>
        <w:t>on </w:t>
      </w:r>
      <w:r>
        <w:rPr>
          <w:color w:val="292425"/>
          <w:spacing w:val="-3"/>
          <w:w w:val="110"/>
        </w:rPr>
        <w:t>average, by </w:t>
      </w:r>
      <w:r>
        <w:rPr>
          <w:color w:val="292425"/>
          <w:spacing w:val="-8"/>
          <w:w w:val="110"/>
        </w:rPr>
        <w:t>2007 </w:t>
      </w:r>
      <w:r>
        <w:rPr>
          <w:color w:val="292425"/>
          <w:w w:val="110"/>
        </w:rPr>
        <w:t>Q1 </w:t>
      </w:r>
      <w:r>
        <w:rPr>
          <w:color w:val="292425"/>
          <w:spacing w:val="-5"/>
          <w:w w:val="110"/>
        </w:rPr>
        <w:t>(Table </w:t>
      </w:r>
      <w:r>
        <w:rPr>
          <w:color w:val="292425"/>
          <w:w w:val="110"/>
        </w:rPr>
        <w:t>1). That is a little </w:t>
      </w:r>
      <w:r>
        <w:rPr>
          <w:color w:val="292425"/>
          <w:spacing w:val="-3"/>
          <w:w w:val="110"/>
        </w:rPr>
        <w:t>lower </w:t>
      </w:r>
      <w:r>
        <w:rPr>
          <w:color w:val="292425"/>
          <w:w w:val="110"/>
        </w:rPr>
        <w:t>than the profile</w:t>
      </w:r>
      <w:r>
        <w:rPr>
          <w:color w:val="292425"/>
          <w:spacing w:val="-23"/>
          <w:w w:val="110"/>
        </w:rPr>
        <w:t> </w:t>
      </w:r>
      <w:r>
        <w:rPr>
          <w:color w:val="292425"/>
          <w:w w:val="110"/>
        </w:rPr>
        <w:t>assumed</w:t>
      </w:r>
      <w:r>
        <w:rPr>
          <w:color w:val="292425"/>
          <w:spacing w:val="-22"/>
          <w:w w:val="110"/>
        </w:rPr>
        <w:t> </w:t>
      </w:r>
      <w:r>
        <w:rPr>
          <w:color w:val="292425"/>
          <w:spacing w:val="-3"/>
          <w:w w:val="110"/>
        </w:rPr>
        <w:t>by</w:t>
      </w:r>
      <w:r>
        <w:rPr>
          <w:color w:val="292425"/>
          <w:spacing w:val="-23"/>
          <w:w w:val="110"/>
        </w:rPr>
        <w:t> </w:t>
      </w:r>
      <w:r>
        <w:rPr>
          <w:color w:val="292425"/>
          <w:w w:val="110"/>
        </w:rPr>
        <w:t>the</w:t>
      </w:r>
      <w:r>
        <w:rPr>
          <w:color w:val="292425"/>
          <w:spacing w:val="-22"/>
          <w:w w:val="110"/>
        </w:rPr>
        <w:t> </w:t>
      </w:r>
      <w:r>
        <w:rPr>
          <w:color w:val="292425"/>
          <w:w w:val="110"/>
        </w:rPr>
        <w:t>MPC</w:t>
      </w:r>
      <w:r>
        <w:rPr>
          <w:color w:val="292425"/>
          <w:spacing w:val="-22"/>
          <w:w w:val="110"/>
        </w:rPr>
        <w:t> </w:t>
      </w:r>
      <w:r>
        <w:rPr>
          <w:color w:val="292425"/>
          <w:w w:val="110"/>
        </w:rPr>
        <w:t>in</w:t>
      </w:r>
      <w:r>
        <w:rPr>
          <w:color w:val="292425"/>
          <w:spacing w:val="-23"/>
          <w:w w:val="110"/>
        </w:rPr>
        <w:t> </w:t>
      </w:r>
      <w:r>
        <w:rPr>
          <w:color w:val="292425"/>
          <w:w w:val="110"/>
        </w:rPr>
        <w:t>its</w:t>
      </w:r>
      <w:r>
        <w:rPr>
          <w:color w:val="292425"/>
          <w:spacing w:val="-22"/>
          <w:w w:val="110"/>
        </w:rPr>
        <w:t> </w:t>
      </w:r>
      <w:r>
        <w:rPr>
          <w:color w:val="292425"/>
          <w:w w:val="110"/>
        </w:rPr>
        <w:t>central</w:t>
      </w:r>
      <w:r>
        <w:rPr>
          <w:color w:val="292425"/>
          <w:spacing w:val="-22"/>
          <w:w w:val="110"/>
        </w:rPr>
        <w:t> </w:t>
      </w:r>
      <w:r>
        <w:rPr>
          <w:color w:val="292425"/>
          <w:w w:val="110"/>
        </w:rPr>
        <w:t>projection. But</w:t>
      </w:r>
      <w:r>
        <w:rPr>
          <w:color w:val="292425"/>
          <w:spacing w:val="-23"/>
          <w:w w:val="110"/>
        </w:rPr>
        <w:t> </w:t>
      </w:r>
      <w:r>
        <w:rPr>
          <w:color w:val="292425"/>
          <w:w w:val="110"/>
        </w:rPr>
        <w:t>Chart</w:t>
      </w:r>
      <w:r>
        <w:rPr>
          <w:color w:val="292425"/>
          <w:spacing w:val="-23"/>
          <w:w w:val="110"/>
        </w:rPr>
        <w:t> </w:t>
      </w:r>
      <w:r>
        <w:rPr>
          <w:color w:val="292425"/>
          <w:w w:val="110"/>
        </w:rPr>
        <w:t>C</w:t>
      </w:r>
      <w:r>
        <w:rPr>
          <w:color w:val="292425"/>
          <w:spacing w:val="-22"/>
          <w:w w:val="110"/>
        </w:rPr>
        <w:t> </w:t>
      </w:r>
      <w:r>
        <w:rPr>
          <w:color w:val="292425"/>
          <w:w w:val="110"/>
        </w:rPr>
        <w:t>shows</w:t>
      </w:r>
      <w:r>
        <w:rPr>
          <w:color w:val="292425"/>
          <w:spacing w:val="-23"/>
          <w:w w:val="110"/>
        </w:rPr>
        <w:t> </w:t>
      </w:r>
      <w:r>
        <w:rPr>
          <w:color w:val="292425"/>
          <w:w w:val="110"/>
        </w:rPr>
        <w:t>that</w:t>
      </w:r>
      <w:r>
        <w:rPr>
          <w:color w:val="292425"/>
          <w:spacing w:val="-22"/>
          <w:w w:val="110"/>
        </w:rPr>
        <w:t> </w:t>
      </w:r>
      <w:r>
        <w:rPr>
          <w:color w:val="292425"/>
          <w:w w:val="110"/>
        </w:rPr>
        <w:t>the</w:t>
      </w:r>
      <w:r>
        <w:rPr>
          <w:color w:val="292425"/>
          <w:spacing w:val="-23"/>
          <w:w w:val="110"/>
        </w:rPr>
        <w:t> </w:t>
      </w:r>
      <w:r>
        <w:rPr>
          <w:color w:val="292425"/>
          <w:w w:val="110"/>
        </w:rPr>
        <w:t>range</w:t>
      </w:r>
      <w:r>
        <w:rPr>
          <w:color w:val="292425"/>
          <w:spacing w:val="-22"/>
          <w:w w:val="110"/>
        </w:rPr>
        <w:t> </w:t>
      </w:r>
      <w:r>
        <w:rPr>
          <w:color w:val="292425"/>
          <w:w w:val="110"/>
        </w:rPr>
        <w:t>of</w:t>
      </w:r>
      <w:r>
        <w:rPr>
          <w:color w:val="292425"/>
          <w:spacing w:val="-23"/>
          <w:w w:val="110"/>
        </w:rPr>
        <w:t> </w:t>
      </w:r>
      <w:r>
        <w:rPr>
          <w:color w:val="292425"/>
          <w:w w:val="110"/>
        </w:rPr>
        <w:t>views</w:t>
      </w:r>
      <w:r>
        <w:rPr>
          <w:color w:val="292425"/>
          <w:spacing w:val="-22"/>
          <w:w w:val="110"/>
        </w:rPr>
        <w:t> </w:t>
      </w:r>
      <w:r>
        <w:rPr>
          <w:color w:val="292425"/>
          <w:w w:val="110"/>
        </w:rPr>
        <w:t>is</w:t>
      </w:r>
      <w:r>
        <w:rPr>
          <w:color w:val="292425"/>
          <w:spacing w:val="-23"/>
          <w:w w:val="110"/>
        </w:rPr>
        <w:t> </w:t>
      </w:r>
      <w:r>
        <w:rPr>
          <w:color w:val="292425"/>
          <w:w w:val="110"/>
        </w:rPr>
        <w:t>diverse, more so than three months</w:t>
      </w:r>
      <w:r>
        <w:rPr>
          <w:color w:val="292425"/>
          <w:spacing w:val="-29"/>
          <w:w w:val="110"/>
        </w:rPr>
        <w:t> </w:t>
      </w:r>
      <w:r>
        <w:rPr>
          <w:color w:val="292425"/>
          <w:w w:val="110"/>
        </w:rPr>
        <w:t>ago.</w:t>
      </w:r>
    </w:p>
    <w:p>
      <w:pPr>
        <w:spacing w:after="0" w:line="292" w:lineRule="auto"/>
        <w:sectPr>
          <w:type w:val="continuous"/>
          <w:pgSz w:w="11900" w:h="16840"/>
          <w:pgMar w:top="1140" w:bottom="0" w:left="640" w:right="620"/>
          <w:cols w:num="2" w:equalWidth="0">
            <w:col w:w="4982" w:space="170"/>
            <w:col w:w="5488"/>
          </w:cols>
        </w:sectPr>
      </w:pPr>
    </w:p>
    <w:p>
      <w:pPr>
        <w:spacing w:before="98"/>
        <w:ind w:left="1294" w:right="3044" w:firstLine="0"/>
        <w:jc w:val="center"/>
        <w:rPr>
          <w:sz w:val="12"/>
        </w:rPr>
      </w:pPr>
      <w:r>
        <w:rPr>
          <w:color w:val="292425"/>
          <w:w w:val="120"/>
          <w:sz w:val="12"/>
        </w:rPr>
        <w:t>10</w:t>
      </w:r>
    </w:p>
    <w:p>
      <w:pPr>
        <w:pStyle w:val="BodyText"/>
        <w:spacing w:before="50"/>
        <w:ind w:left="1294" w:right="175"/>
        <w:jc w:val="center"/>
        <w:rPr>
          <w:rFonts w:ascii="Trebuchet MS"/>
        </w:rPr>
      </w:pPr>
      <w:r>
        <w:rPr>
          <w:rFonts w:ascii="Trebuchet MS"/>
          <w:color w:val="0092C0"/>
        </w:rPr>
        <w:t>Chart C</w:t>
      </w:r>
    </w:p>
    <w:p>
      <w:pPr>
        <w:pStyle w:val="BodyText"/>
        <w:tabs>
          <w:tab w:pos="5568" w:val="left" w:leader="none"/>
        </w:tabs>
        <w:spacing w:before="8"/>
        <w:ind w:left="4444"/>
        <w:rPr>
          <w:rFonts w:ascii="Trebuchet MS"/>
        </w:rPr>
      </w:pPr>
      <w:r>
        <w:rPr>
          <w:color w:val="292425"/>
          <w:w w:val="131"/>
          <w:vertAlign w:val="superscript"/>
        </w:rPr>
        <w:t>8</w:t>
      </w:r>
      <w:r>
        <w:rPr>
          <w:color w:val="292425"/>
          <w:vertAlign w:val="baseline"/>
        </w:rPr>
        <w:tab/>
      </w:r>
      <w:r>
        <w:rPr>
          <w:rFonts w:ascii="Trebuchet MS"/>
          <w:color w:val="0092C0"/>
          <w:spacing w:val="-1"/>
          <w:w w:val="99"/>
          <w:vertAlign w:val="baseline"/>
        </w:rPr>
        <w:t>D</w:t>
      </w:r>
      <w:r>
        <w:rPr>
          <w:rFonts w:ascii="Trebuchet MS"/>
          <w:color w:val="0092C0"/>
          <w:spacing w:val="-2"/>
          <w:w w:val="99"/>
          <w:vertAlign w:val="baseline"/>
        </w:rPr>
        <w:t>i</w:t>
      </w:r>
      <w:r>
        <w:rPr>
          <w:rFonts w:ascii="Trebuchet MS"/>
          <w:color w:val="0092C0"/>
          <w:spacing w:val="-1"/>
          <w:w w:val="97"/>
          <w:vertAlign w:val="baseline"/>
        </w:rPr>
        <w:t>stributio</w:t>
      </w:r>
      <w:r>
        <w:rPr>
          <w:rFonts w:ascii="Trebuchet MS"/>
          <w:color w:val="0092C0"/>
          <w:w w:val="97"/>
          <w:vertAlign w:val="baseline"/>
        </w:rPr>
        <w:t>n</w:t>
      </w:r>
      <w:r>
        <w:rPr>
          <w:rFonts w:ascii="Trebuchet MS"/>
          <w:color w:val="0092C0"/>
          <w:spacing w:val="-16"/>
          <w:vertAlign w:val="baseline"/>
        </w:rPr>
        <w:t> </w:t>
      </w:r>
      <w:r>
        <w:rPr>
          <w:rFonts w:ascii="Trebuchet MS"/>
          <w:color w:val="0092C0"/>
          <w:spacing w:val="-1"/>
          <w:w w:val="92"/>
          <w:vertAlign w:val="baseline"/>
        </w:rPr>
        <w:t>o</w:t>
      </w:r>
      <w:r>
        <w:rPr>
          <w:rFonts w:ascii="Trebuchet MS"/>
          <w:color w:val="0092C0"/>
          <w:w w:val="92"/>
          <w:vertAlign w:val="baseline"/>
        </w:rPr>
        <w:t>f</w:t>
      </w:r>
      <w:r>
        <w:rPr>
          <w:rFonts w:ascii="Trebuchet MS"/>
          <w:color w:val="0092C0"/>
          <w:spacing w:val="-18"/>
          <w:vertAlign w:val="baseline"/>
        </w:rPr>
        <w:t> </w:t>
      </w:r>
      <w:r>
        <w:rPr>
          <w:rFonts w:ascii="Trebuchet MS"/>
          <w:color w:val="0092C0"/>
          <w:spacing w:val="-1"/>
          <w:w w:val="102"/>
          <w:vertAlign w:val="baseline"/>
        </w:rPr>
        <w:t>s</w:t>
      </w:r>
      <w:r>
        <w:rPr>
          <w:rFonts w:ascii="Trebuchet MS"/>
          <w:color w:val="0092C0"/>
          <w:spacing w:val="-4"/>
          <w:w w:val="102"/>
          <w:vertAlign w:val="baseline"/>
        </w:rPr>
        <w:t>t</w:t>
      </w:r>
      <w:r>
        <w:rPr>
          <w:rFonts w:ascii="Trebuchet MS"/>
          <w:color w:val="0092C0"/>
          <w:spacing w:val="-1"/>
          <w:w w:val="97"/>
          <w:vertAlign w:val="baseline"/>
        </w:rPr>
        <w:t>erlin</w:t>
      </w:r>
      <w:r>
        <w:rPr>
          <w:rFonts w:ascii="Trebuchet MS"/>
          <w:color w:val="0092C0"/>
          <w:w w:val="97"/>
          <w:vertAlign w:val="baseline"/>
        </w:rPr>
        <w:t>g</w:t>
      </w:r>
      <w:r>
        <w:rPr>
          <w:rFonts w:ascii="Trebuchet MS"/>
          <w:color w:val="0092C0"/>
          <w:spacing w:val="-16"/>
          <w:vertAlign w:val="baseline"/>
        </w:rPr>
        <w:t> </w:t>
      </w:r>
      <w:r>
        <w:rPr>
          <w:rFonts w:ascii="Trebuchet MS"/>
          <w:color w:val="0092C0"/>
          <w:spacing w:val="-1"/>
          <w:w w:val="97"/>
          <w:vertAlign w:val="baseline"/>
        </w:rPr>
        <w:t>ER</w:t>
      </w:r>
      <w:r>
        <w:rPr>
          <w:rFonts w:ascii="Trebuchet MS"/>
          <w:color w:val="0092C0"/>
          <w:w w:val="97"/>
          <w:vertAlign w:val="baseline"/>
        </w:rPr>
        <w:t>I</w:t>
      </w:r>
      <w:r>
        <w:rPr>
          <w:rFonts w:ascii="Trebuchet MS"/>
          <w:color w:val="0092C0"/>
          <w:spacing w:val="-16"/>
          <w:vertAlign w:val="baseline"/>
        </w:rPr>
        <w:t> </w:t>
      </w:r>
      <w:r>
        <w:rPr>
          <w:rFonts w:ascii="Trebuchet MS"/>
          <w:color w:val="0092C0"/>
          <w:spacing w:val="-2"/>
          <w:w w:val="82"/>
          <w:vertAlign w:val="baseline"/>
        </w:rPr>
        <w:t>f</w:t>
      </w:r>
      <w:r>
        <w:rPr>
          <w:rFonts w:ascii="Trebuchet MS"/>
          <w:color w:val="0092C0"/>
          <w:spacing w:val="-1"/>
          <w:w w:val="99"/>
          <w:vertAlign w:val="baseline"/>
        </w:rPr>
        <w:t>o</w:t>
      </w:r>
      <w:r>
        <w:rPr>
          <w:rFonts w:ascii="Trebuchet MS"/>
          <w:color w:val="0092C0"/>
          <w:spacing w:val="-3"/>
          <w:w w:val="89"/>
          <w:vertAlign w:val="baseline"/>
        </w:rPr>
        <w:t>r</w:t>
      </w:r>
      <w:r>
        <w:rPr>
          <w:rFonts w:ascii="Trebuchet MS"/>
          <w:color w:val="0092C0"/>
          <w:w w:val="92"/>
          <w:vertAlign w:val="baseline"/>
        </w:rPr>
        <w:t>e</w:t>
      </w:r>
      <w:r>
        <w:rPr>
          <w:rFonts w:ascii="Trebuchet MS"/>
          <w:color w:val="0092C0"/>
          <w:spacing w:val="-3"/>
          <w:w w:val="91"/>
          <w:vertAlign w:val="baseline"/>
        </w:rPr>
        <w:t>c</w:t>
      </w:r>
      <w:r>
        <w:rPr>
          <w:rFonts w:ascii="Trebuchet MS"/>
          <w:color w:val="0092C0"/>
          <w:spacing w:val="-2"/>
          <w:w w:val="97"/>
          <w:vertAlign w:val="baseline"/>
        </w:rPr>
        <w:t>a</w:t>
      </w:r>
      <w:r>
        <w:rPr>
          <w:rFonts w:ascii="Trebuchet MS"/>
          <w:color w:val="0092C0"/>
          <w:spacing w:val="-1"/>
          <w:w w:val="102"/>
          <w:vertAlign w:val="baseline"/>
        </w:rPr>
        <w:t>s</w:t>
      </w:r>
      <w:r>
        <w:rPr>
          <w:rFonts w:ascii="Trebuchet MS"/>
          <w:color w:val="0092C0"/>
          <w:spacing w:val="-2"/>
          <w:w w:val="102"/>
          <w:vertAlign w:val="baseline"/>
        </w:rPr>
        <w:t>t</w:t>
      </w:r>
      <w:r>
        <w:rPr>
          <w:rFonts w:ascii="Trebuchet MS"/>
          <w:color w:val="0092C0"/>
          <w:w w:val="118"/>
          <w:vertAlign w:val="baseline"/>
        </w:rPr>
        <w:t>s</w:t>
      </w:r>
      <w:r>
        <w:rPr>
          <w:rFonts w:ascii="Trebuchet MS"/>
          <w:color w:val="0092C0"/>
          <w:spacing w:val="-18"/>
          <w:vertAlign w:val="baseline"/>
        </w:rPr>
        <w:t> </w:t>
      </w:r>
      <w:r>
        <w:rPr>
          <w:rFonts w:ascii="Trebuchet MS"/>
          <w:color w:val="0092C0"/>
          <w:spacing w:val="-2"/>
          <w:w w:val="82"/>
          <w:vertAlign w:val="baseline"/>
        </w:rPr>
        <w:t>f</w:t>
      </w:r>
      <w:r>
        <w:rPr>
          <w:rFonts w:ascii="Trebuchet MS"/>
          <w:color w:val="0092C0"/>
          <w:spacing w:val="-1"/>
          <w:w w:val="95"/>
          <w:vertAlign w:val="baseline"/>
        </w:rPr>
        <w:t>o</w:t>
      </w:r>
      <w:r>
        <w:rPr>
          <w:rFonts w:ascii="Trebuchet MS"/>
          <w:color w:val="0092C0"/>
          <w:w w:val="95"/>
          <w:vertAlign w:val="baseline"/>
        </w:rPr>
        <w:t>r</w:t>
      </w:r>
      <w:r>
        <w:rPr>
          <w:rFonts w:ascii="Trebuchet MS"/>
          <w:color w:val="0092C0"/>
          <w:spacing w:val="-16"/>
          <w:vertAlign w:val="baseline"/>
        </w:rPr>
        <w:t> </w:t>
      </w:r>
      <w:r>
        <w:rPr>
          <w:rFonts w:ascii="Trebuchet MS"/>
          <w:smallCaps/>
          <w:color w:val="0092C0"/>
          <w:spacing w:val="-1"/>
          <w:w w:val="105"/>
          <w:vertAlign w:val="baseline"/>
        </w:rPr>
        <w:t>20</w:t>
      </w:r>
      <w:r>
        <w:rPr>
          <w:rFonts w:ascii="Trebuchet MS"/>
          <w:smallCaps/>
          <w:color w:val="0092C0"/>
          <w:spacing w:val="-5"/>
          <w:w w:val="105"/>
          <w:vertAlign w:val="baseline"/>
        </w:rPr>
        <w:t>0</w:t>
      </w:r>
      <w:r>
        <w:rPr>
          <w:rFonts w:ascii="Trebuchet MS"/>
          <w:smallCaps w:val="0"/>
          <w:color w:val="0092C0"/>
          <w:w w:val="92"/>
          <w:vertAlign w:val="baseline"/>
        </w:rPr>
        <w:t>7</w:t>
      </w:r>
      <w:r>
        <w:rPr>
          <w:rFonts w:ascii="Trebuchet MS"/>
          <w:smallCaps w:val="0"/>
          <w:color w:val="0092C0"/>
          <w:spacing w:val="-16"/>
          <w:vertAlign w:val="baseline"/>
        </w:rPr>
        <w:t> </w:t>
      </w:r>
      <w:r>
        <w:rPr>
          <w:rFonts w:ascii="Trebuchet MS"/>
          <w:smallCaps/>
          <w:color w:val="0092C0"/>
          <w:spacing w:val="-1"/>
          <w:w w:val="91"/>
          <w:vertAlign w:val="baseline"/>
        </w:rPr>
        <w:t>Q1</w:t>
      </w:r>
    </w:p>
    <w:p>
      <w:pPr>
        <w:pStyle w:val="BodyText"/>
        <w:rPr>
          <w:rFonts w:ascii="Trebuchet MS"/>
          <w:sz w:val="15"/>
        </w:rPr>
      </w:pPr>
    </w:p>
    <w:p>
      <w:pPr>
        <w:tabs>
          <w:tab w:pos="8414" w:val="left" w:leader="none"/>
        </w:tabs>
        <w:spacing w:line="129" w:lineRule="exact" w:before="1"/>
        <w:ind w:left="4444" w:right="0" w:firstLine="0"/>
        <w:jc w:val="left"/>
        <w:rPr>
          <w:sz w:val="12"/>
        </w:rPr>
      </w:pPr>
      <w:r>
        <w:rPr>
          <w:color w:val="292425"/>
          <w:w w:val="110"/>
          <w:sz w:val="12"/>
        </w:rPr>
        <w:t>6</w:t>
        <w:tab/>
        <w:t>Number of</w:t>
      </w:r>
      <w:r>
        <w:rPr>
          <w:color w:val="292425"/>
          <w:spacing w:val="-8"/>
          <w:w w:val="110"/>
          <w:sz w:val="12"/>
        </w:rPr>
        <w:t> </w:t>
      </w:r>
      <w:r>
        <w:rPr>
          <w:color w:val="292425"/>
          <w:w w:val="110"/>
          <w:sz w:val="12"/>
        </w:rPr>
        <w:t>forecasts</w:t>
      </w:r>
    </w:p>
    <w:p>
      <w:pPr>
        <w:spacing w:line="129" w:lineRule="exact" w:before="0"/>
        <w:ind w:left="9524" w:right="0" w:firstLine="0"/>
        <w:jc w:val="left"/>
        <w:rPr>
          <w:sz w:val="12"/>
        </w:rPr>
      </w:pPr>
      <w:r>
        <w:rPr>
          <w:color w:val="292425"/>
          <w:w w:val="121"/>
          <w:sz w:val="12"/>
        </w:rPr>
        <w:t>6</w:t>
      </w:r>
    </w:p>
    <w:p>
      <w:pPr>
        <w:pStyle w:val="BodyText"/>
        <w:spacing w:before="10"/>
        <w:rPr>
          <w:sz w:val="12"/>
        </w:rPr>
      </w:pPr>
    </w:p>
    <w:p>
      <w:pPr>
        <w:spacing w:before="1"/>
        <w:ind w:left="0" w:right="1676" w:firstLine="0"/>
        <w:jc w:val="center"/>
        <w:rPr>
          <w:sz w:val="12"/>
        </w:rPr>
      </w:pPr>
      <w:r>
        <w:rPr>
          <w:color w:val="292425"/>
          <w:w w:val="121"/>
          <w:sz w:val="12"/>
        </w:rPr>
        <w:t>4</w:t>
      </w:r>
    </w:p>
    <w:p>
      <w:pPr>
        <w:pStyle w:val="BodyText"/>
        <w:spacing w:before="4"/>
        <w:rPr>
          <w:sz w:val="17"/>
        </w:rPr>
      </w:pPr>
    </w:p>
    <w:p>
      <w:pPr>
        <w:spacing w:before="79"/>
        <w:ind w:left="0" w:right="1676" w:firstLine="0"/>
        <w:jc w:val="center"/>
        <w:rPr>
          <w:sz w:val="12"/>
        </w:rPr>
      </w:pPr>
      <w:r>
        <w:rPr>
          <w:color w:val="292425"/>
          <w:w w:val="121"/>
          <w:sz w:val="12"/>
        </w:rPr>
        <w:t>2</w:t>
      </w:r>
    </w:p>
    <w:p>
      <w:pPr>
        <w:spacing w:after="0"/>
        <w:jc w:val="center"/>
        <w:rPr>
          <w:sz w:val="12"/>
        </w:rPr>
        <w:sectPr>
          <w:type w:val="continuous"/>
          <w:pgSz w:w="11900" w:h="16840"/>
          <w:pgMar w:top="1140" w:bottom="0" w:left="640" w:right="620"/>
        </w:sectPr>
      </w:pPr>
    </w:p>
    <w:p>
      <w:pPr>
        <w:pStyle w:val="BodyText"/>
        <w:rPr>
          <w:sz w:val="12"/>
        </w:rPr>
      </w:pPr>
    </w:p>
    <w:p>
      <w:pPr>
        <w:pStyle w:val="BodyText"/>
        <w:rPr>
          <w:sz w:val="12"/>
        </w:rPr>
      </w:pPr>
    </w:p>
    <w:p>
      <w:pPr>
        <w:pStyle w:val="BodyText"/>
        <w:spacing w:before="2"/>
        <w:rPr>
          <w:sz w:val="11"/>
        </w:rPr>
      </w:pPr>
    </w:p>
    <w:p>
      <w:pPr>
        <w:tabs>
          <w:tab w:pos="1117" w:val="left" w:leader="none"/>
          <w:tab w:pos="1718" w:val="left" w:leader="none"/>
          <w:tab w:pos="2322" w:val="left" w:leader="none"/>
          <w:tab w:pos="2923" w:val="left" w:leader="none"/>
          <w:tab w:pos="3525" w:val="left" w:leader="none"/>
        </w:tabs>
        <w:spacing w:before="1"/>
        <w:ind w:left="516" w:right="0" w:firstLine="0"/>
        <w:jc w:val="left"/>
        <w:rPr>
          <w:sz w:val="12"/>
        </w:rPr>
      </w:pPr>
      <w:r>
        <w:rPr>
          <w:color w:val="292425"/>
          <w:w w:val="115"/>
          <w:sz w:val="12"/>
        </w:rPr>
        <w:t>1.2</w:t>
        <w:tab/>
        <w:t>1.5</w:t>
        <w:tab/>
        <w:t>1.8</w:t>
        <w:tab/>
        <w:t>2.1</w:t>
        <w:tab/>
        <w:t>2.4</w:t>
        <w:tab/>
      </w:r>
      <w:r>
        <w:rPr>
          <w:color w:val="292425"/>
          <w:spacing w:val="-7"/>
          <w:w w:val="115"/>
          <w:sz w:val="12"/>
        </w:rPr>
        <w:t>2.7</w:t>
      </w:r>
    </w:p>
    <w:p>
      <w:pPr>
        <w:spacing w:before="24"/>
        <w:ind w:left="1912" w:right="0" w:firstLine="0"/>
        <w:jc w:val="left"/>
        <w:rPr>
          <w:sz w:val="12"/>
        </w:rPr>
      </w:pPr>
      <w:r>
        <w:rPr>
          <w:color w:val="292425"/>
          <w:w w:val="105"/>
          <w:sz w:val="12"/>
        </w:rPr>
        <w:t>Range of forecasts</w:t>
      </w:r>
    </w:p>
    <w:p>
      <w:pPr>
        <w:pStyle w:val="BodyText"/>
        <w:spacing w:before="10"/>
        <w:rPr>
          <w:sz w:val="9"/>
        </w:rPr>
      </w:pPr>
      <w:r>
        <w:rPr/>
        <w:br w:type="column"/>
      </w:r>
      <w:r>
        <w:rPr>
          <w:sz w:val="9"/>
        </w:rPr>
      </w:r>
    </w:p>
    <w:p>
      <w:pPr>
        <w:spacing w:before="1"/>
        <w:ind w:left="5787" w:right="0" w:firstLine="0"/>
        <w:jc w:val="left"/>
        <w:rPr>
          <w:sz w:val="12"/>
        </w:rPr>
      </w:pPr>
      <w:r>
        <w:rPr>
          <w:color w:val="292425"/>
          <w:w w:val="121"/>
          <w:sz w:val="12"/>
        </w:rPr>
        <w:t>4</w:t>
      </w:r>
    </w:p>
    <w:p>
      <w:pPr>
        <w:spacing w:line="134" w:lineRule="exact" w:before="20"/>
        <w:ind w:left="707" w:right="0" w:firstLine="0"/>
        <w:jc w:val="left"/>
        <w:rPr>
          <w:sz w:val="12"/>
        </w:rPr>
      </w:pPr>
      <w:r>
        <w:rPr>
          <w:color w:val="292425"/>
          <w:w w:val="121"/>
          <w:sz w:val="12"/>
        </w:rPr>
        <w:t>0</w:t>
      </w:r>
    </w:p>
    <w:p>
      <w:pPr>
        <w:spacing w:line="134" w:lineRule="exact" w:before="0"/>
        <w:ind w:left="373" w:right="0" w:firstLine="0"/>
        <w:jc w:val="left"/>
        <w:rPr>
          <w:sz w:val="12"/>
        </w:rPr>
      </w:pPr>
      <w:r>
        <w:rPr>
          <w:color w:val="292425"/>
          <w:w w:val="115"/>
          <w:sz w:val="12"/>
        </w:rPr>
        <w:t>3.0</w:t>
      </w:r>
    </w:p>
    <w:p>
      <w:pPr>
        <w:spacing w:after="0" w:line="134" w:lineRule="exact"/>
        <w:jc w:val="left"/>
        <w:rPr>
          <w:sz w:val="12"/>
        </w:rPr>
        <w:sectPr>
          <w:type w:val="continuous"/>
          <w:pgSz w:w="11900" w:h="16840"/>
          <w:pgMar w:top="1140" w:bottom="0" w:left="640" w:right="620"/>
          <w:cols w:num="2" w:equalWidth="0">
            <w:col w:w="3697" w:space="40"/>
            <w:col w:w="6903"/>
          </w:cols>
        </w:sectPr>
      </w:pPr>
    </w:p>
    <w:p>
      <w:pPr>
        <w:spacing w:before="97"/>
        <w:ind w:left="428" w:right="0" w:firstLine="0"/>
        <w:jc w:val="left"/>
        <w:rPr>
          <w:sz w:val="12"/>
        </w:rPr>
      </w:pPr>
      <w:r>
        <w:rPr>
          <w:color w:val="292425"/>
          <w:w w:val="110"/>
          <w:sz w:val="12"/>
        </w:rPr>
        <w:t>Source: Central projections of 19 outside forecasters as of 31 January 2005.</w:t>
      </w:r>
    </w:p>
    <w:p>
      <w:pPr>
        <w:spacing w:after="0"/>
        <w:jc w:val="left"/>
        <w:rPr>
          <w:sz w:val="12"/>
        </w:rPr>
        <w:sectPr>
          <w:type w:val="continuous"/>
          <w:pgSz w:w="11900" w:h="16840"/>
          <w:pgMar w:top="1140" w:bottom="0" w:left="640" w:right="620"/>
        </w:sectPr>
      </w:pPr>
    </w:p>
    <w:p>
      <w:pPr>
        <w:pStyle w:val="BodyText"/>
        <w:spacing w:before="11"/>
      </w:pPr>
    </w:p>
    <w:p>
      <w:pPr>
        <w:pStyle w:val="BodyText"/>
        <w:spacing w:line="292" w:lineRule="auto"/>
        <w:ind w:left="429" w:right="-9"/>
      </w:pPr>
      <w:r>
        <w:rPr>
          <w:color w:val="292425"/>
          <w:w w:val="110"/>
        </w:rPr>
        <w:t>The forecasters’ central projections for GDP growth were also broadly unchanged from three months earlier. The average forecast was for four-quarter growth to decline modestly from the preliminary outturn of 2.8% in 2004 Q4, to 2.5% in 2005 Q4 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3"/>
        </w:rPr>
      </w:pPr>
    </w:p>
    <w:p>
      <w:pPr>
        <w:tabs>
          <w:tab w:pos="794" w:val="left" w:leader="none"/>
          <w:tab w:pos="1156" w:val="left" w:leader="none"/>
          <w:tab w:pos="1518" w:val="left" w:leader="none"/>
          <w:tab w:pos="1880" w:val="left" w:leader="none"/>
        </w:tabs>
        <w:spacing w:before="1"/>
        <w:ind w:left="429" w:right="0" w:firstLine="0"/>
        <w:jc w:val="left"/>
        <w:rPr>
          <w:sz w:val="12"/>
        </w:rPr>
      </w:pPr>
      <w:r>
        <w:rPr>
          <w:color w:val="292425"/>
          <w:w w:val="120"/>
          <w:sz w:val="12"/>
        </w:rPr>
        <w:t>90</w:t>
        <w:tab/>
        <w:t>92</w:t>
        <w:tab/>
        <w:t>94</w:t>
        <w:tab/>
        <w:t>96</w:t>
        <w:tab/>
        <w:t>98 100 102 104 106</w:t>
      </w:r>
      <w:r>
        <w:rPr>
          <w:color w:val="292425"/>
          <w:spacing w:val="2"/>
          <w:w w:val="120"/>
          <w:sz w:val="12"/>
        </w:rPr>
        <w:t> </w:t>
      </w:r>
      <w:r>
        <w:rPr>
          <w:color w:val="292425"/>
          <w:spacing w:val="-6"/>
          <w:w w:val="120"/>
          <w:sz w:val="12"/>
        </w:rPr>
        <w:t>108</w:t>
      </w:r>
    </w:p>
    <w:p>
      <w:pPr>
        <w:spacing w:before="29"/>
        <w:ind w:left="1843" w:right="0" w:firstLine="0"/>
        <w:jc w:val="left"/>
        <w:rPr>
          <w:sz w:val="12"/>
        </w:rPr>
      </w:pPr>
      <w:r>
        <w:rPr>
          <w:color w:val="292425"/>
          <w:w w:val="105"/>
          <w:sz w:val="12"/>
        </w:rPr>
        <w:t>Range of forecasts</w:t>
      </w:r>
    </w:p>
    <w:p>
      <w:pPr>
        <w:pStyle w:val="BodyText"/>
        <w:spacing w:before="9"/>
        <w:rPr>
          <w:sz w:val="11"/>
        </w:rPr>
      </w:pPr>
      <w:r>
        <w:rPr/>
        <w:br w:type="column"/>
      </w:r>
      <w:r>
        <w:rPr>
          <w:sz w:val="11"/>
        </w:rPr>
      </w:r>
    </w:p>
    <w:p>
      <w:pPr>
        <w:spacing w:before="0"/>
        <w:ind w:left="403" w:right="0" w:firstLine="0"/>
        <w:jc w:val="lef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0"/>
        <w:ind w:left="403" w:right="0" w:firstLine="0"/>
        <w:jc w:val="left"/>
        <w:rPr>
          <w:sz w:val="12"/>
        </w:rPr>
      </w:pPr>
      <w:r>
        <w:rPr>
          <w:color w:val="292425"/>
          <w:w w:val="121"/>
          <w:sz w:val="12"/>
        </w:rPr>
        <w:t>0</w:t>
      </w:r>
    </w:p>
    <w:p>
      <w:pPr>
        <w:spacing w:before="26"/>
        <w:ind w:left="104" w:right="0" w:firstLine="0"/>
        <w:jc w:val="left"/>
        <w:rPr>
          <w:sz w:val="12"/>
        </w:rPr>
      </w:pPr>
      <w:r>
        <w:rPr>
          <w:color w:val="292425"/>
          <w:w w:val="120"/>
          <w:sz w:val="12"/>
        </w:rPr>
        <w:t>110</w:t>
      </w:r>
    </w:p>
    <w:p>
      <w:pPr>
        <w:spacing w:after="0"/>
        <w:jc w:val="left"/>
        <w:rPr>
          <w:sz w:val="12"/>
        </w:rPr>
        <w:sectPr>
          <w:type w:val="continuous"/>
          <w:pgSz w:w="11900" w:h="16840"/>
          <w:pgMar w:top="1140" w:bottom="0" w:left="640" w:right="620"/>
          <w:cols w:num="3" w:equalWidth="0">
            <w:col w:w="5085" w:space="131"/>
            <w:col w:w="3865" w:space="40"/>
            <w:col w:w="1519"/>
          </w:cols>
        </w:sectPr>
      </w:pPr>
    </w:p>
    <w:p>
      <w:pPr>
        <w:pStyle w:val="BodyText"/>
        <w:spacing w:line="227" w:lineRule="exact"/>
        <w:ind w:left="429"/>
      </w:pPr>
      <w:r>
        <w:rPr/>
        <w:pict>
          <v:group style="position:absolute;margin-left:39.720001pt;margin-top:42.5pt;width:518pt;height:737.95pt;mso-position-horizontal-relative:page;mso-position-vertical-relative:page;z-index:-21719552" coordorigin="794,850" coordsize="10360,14759">
            <v:rect style="position:absolute;left:804;top:860;width:10340;height:14739" filled="true" fillcolor="#bddfed" stroked="false">
              <v:fill type="solid"/>
            </v:rect>
            <v:rect style="position:absolute;left:804;top:860;width:10340;height:14739" filled="false" stroked="true" strokeweight="1pt" strokecolor="#006bb6">
              <v:stroke dashstyle="solid"/>
            </v:rect>
            <v:rect style="position:absolute;left:1863;top:11984;width:546;height:828" filled="true" fillcolor="#ec2131" stroked="false">
              <v:fill type="solid"/>
            </v:rect>
            <v:rect style="position:absolute;left:1863;top:11984;width:546;height:828" filled="false" stroked="true" strokeweight=".5pt" strokecolor="#292425">
              <v:stroke dashstyle="solid"/>
            </v:rect>
            <v:rect style="position:absolute;left:2464;top:10953;width:550;height:1859" filled="true" fillcolor="#ec2131" stroked="false">
              <v:fill type="solid"/>
            </v:rect>
            <v:rect style="position:absolute;left:2464;top:10953;width:550;height:1859" filled="false" stroked="true" strokeweight=".5pt" strokecolor="#292425">
              <v:stroke dashstyle="solid"/>
            </v:rect>
            <v:rect style="position:absolute;left:3069;top:11781;width:546;height:1031" filled="true" fillcolor="#ec2131" stroked="false">
              <v:fill type="solid"/>
            </v:rect>
            <v:rect style="position:absolute;left:3069;top:11781;width:546;height:1031" filled="false" stroked="true" strokeweight=".5pt" strokecolor="#292425">
              <v:stroke dashstyle="solid"/>
            </v:rect>
            <v:rect style="position:absolute;left:3670;top:12603;width:546;height:209" filled="true" fillcolor="#ec2131" stroked="false">
              <v:fill type="solid"/>
            </v:rect>
            <v:rect style="position:absolute;left:3670;top:12603;width:546;height:209" filled="false" stroked="true" strokeweight=".5pt" strokecolor="#292425">
              <v:stroke dashstyle="solid"/>
            </v:rect>
            <v:shape style="position:absolute;left:1117;top:9923;width:3866;height:2950" coordorigin="1118,9923" coordsize="3866,2950" path="m1118,12812l1194,12812m1118,12401l1194,12401m1118,11984l1194,11984m1118,11573l1194,11573m1118,11162l1194,11162m1118,10751l1194,10751m1118,10334l1194,10334m1118,9923l1194,9923m1235,12812l4845,12812m1235,12872l1235,12810m1836,12872l1836,12810m2437,12872l2437,12810m3042,12872l3042,12810m3643,12872l3643,12810m4244,12872l4244,12810m4845,12872l4845,12810m4907,12812l4983,12812m4907,12401l4983,12401m4907,11984l4983,11984m4907,11573l4983,11573m4907,11162l4983,11162m4907,10751l4983,10751m4907,10334l4983,10334m4907,9923l4983,9923e" filled="false" stroked="true" strokeweight=".5pt" strokecolor="#292425">
              <v:path arrowok="t"/>
              <v:stroke dashstyle="solid"/>
            </v:shape>
            <v:rect style="position:absolute;left:6733;top:13140;width:328;height:1434" filled="true" fillcolor="#43ac4a" stroked="false">
              <v:fill type="solid"/>
            </v:rect>
            <v:rect style="position:absolute;left:6733;top:13140;width:328;height:1434" filled="false" stroked="true" strokeweight=".5pt" strokecolor="#292425">
              <v:stroke dashstyle="solid"/>
            </v:rect>
            <v:rect style="position:absolute;left:7095;top:12656;width:328;height:1918" filled="true" fillcolor="#43ac4a" stroked="false">
              <v:fill type="solid"/>
            </v:rect>
            <v:rect style="position:absolute;left:7095;top:12656;width:328;height:1918" filled="false" stroked="true" strokeweight=".5pt" strokecolor="#292425">
              <v:stroke dashstyle="solid"/>
            </v:rect>
            <v:rect style="position:absolute;left:7457;top:13140;width:328;height:1434" filled="true" fillcolor="#43ac4a" stroked="false">
              <v:fill type="solid"/>
            </v:rect>
            <v:rect style="position:absolute;left:7457;top:13140;width:328;height:1434" filled="false" stroked="true" strokeweight=".5pt" strokecolor="#292425">
              <v:stroke dashstyle="solid"/>
            </v:rect>
            <v:rect style="position:absolute;left:7819;top:13140;width:331;height:1434" filled="true" fillcolor="#43ac4a" stroked="false">
              <v:fill type="solid"/>
            </v:rect>
            <v:rect style="position:absolute;left:7819;top:13140;width:331;height:1434" filled="false" stroked="true" strokeweight=".5pt" strokecolor="#292425">
              <v:stroke dashstyle="solid"/>
            </v:rect>
            <v:rect style="position:absolute;left:8184;top:13618;width:328;height:956" filled="true" fillcolor="#43ac4a" stroked="false">
              <v:fill type="solid"/>
            </v:rect>
            <v:rect style="position:absolute;left:8184;top:13618;width:328;height:956" filled="false" stroked="true" strokeweight=".5pt" strokecolor="#292425">
              <v:stroke dashstyle="solid"/>
            </v:rect>
            <v:rect style="position:absolute;left:8546;top:14096;width:328;height:478" filled="true" fillcolor="#43ac4a" stroked="false">
              <v:fill type="solid"/>
            </v:rect>
            <v:rect style="position:absolute;left:8546;top:14096;width:328;height:478" filled="false" stroked="true" strokeweight=".5pt" strokecolor="#292425">
              <v:stroke dashstyle="solid"/>
            </v:rect>
            <v:rect style="position:absolute;left:8908;top:14096;width:328;height:478" filled="true" fillcolor="#43ac4a" stroked="false">
              <v:fill type="solid"/>
            </v:rect>
            <v:rect style="position:absolute;left:8908;top:14096;width:328;height:478" filled="false" stroked="true" strokeweight=".5pt" strokecolor="#292425">
              <v:stroke dashstyle="solid"/>
            </v:rect>
            <v:rect style="position:absolute;left:9270;top:14096;width:328;height:478" filled="true" fillcolor="#43ac4a" stroked="false">
              <v:fill type="solid"/>
            </v:rect>
            <v:rect style="position:absolute;left:9270;top:14096;width:328;height:478" filled="false" stroked="true" strokeweight=".5pt" strokecolor="#292425">
              <v:stroke dashstyle="solid"/>
            </v:rect>
            <v:shape style="position:absolute;left:6253;top:11700;width:3849;height:2935" coordorigin="6253,11701" coordsize="3849,2935" path="m6253,14575l6310,14575m6253,13619l6310,13619m6253,12657l6310,12657m6253,11701l6310,11701m6356,14575l9979,14575m6356,14635l6356,14581m6718,14635l6718,14581m7080,14635l7080,14581m7442,14635l7442,14581m7804,14635l7804,14581m8169,14635l8169,14581m8531,14635l8531,14581m8893,14635l8893,14581m9255,14635l9255,14581m9617,14635l9617,14581m9979,14635l9979,14581m10046,14575l10102,14575m10046,13619l10102,13619m10046,12657l10102,12657m10046,11701l10102,11701e" filled="false" stroked="true" strokeweight=".5pt" strokecolor="#292425">
              <v:path arrowok="t"/>
              <v:stroke dashstyle="solid"/>
            </v:shape>
            <v:rect style="position:absolute;left:6810;top:7280;width:366;height:480" filled="true" fillcolor="#0067a3" stroked="false">
              <v:fill type="solid"/>
            </v:rect>
            <v:rect style="position:absolute;left:6810;top:7280;width:366;height:480" filled="false" stroked="true" strokeweight=".5pt" strokecolor="#292425">
              <v:stroke dashstyle="solid"/>
            </v:rect>
            <v:rect style="position:absolute;left:7611;top:5842;width:363;height:1918" filled="true" fillcolor="#0067a3" stroked="false">
              <v:fill type="solid"/>
            </v:rect>
            <v:rect style="position:absolute;left:7611;top:5842;width:363;height:1918" filled="false" stroked="true" strokeweight=".5pt" strokecolor="#292425">
              <v:stroke dashstyle="solid"/>
            </v:rect>
            <v:rect style="position:absolute;left:8011;top:5842;width:366;height:1918" filled="true" fillcolor="#0067a3" stroked="false">
              <v:fill type="solid"/>
            </v:rect>
            <v:rect style="position:absolute;left:8011;top:5842;width:366;height:1918" filled="false" stroked="true" strokeweight=".5pt" strokecolor="#292425">
              <v:stroke dashstyle="solid"/>
            </v:rect>
            <v:rect style="position:absolute;left:8413;top:4883;width:363;height:2876" filled="true" fillcolor="#0067a3" stroked="false">
              <v:fill type="solid"/>
            </v:rect>
            <v:rect style="position:absolute;left:8413;top:4883;width:363;height:2876" filled="false" stroked="true" strokeweight=".5pt" strokecolor="#292425">
              <v:stroke dashstyle="solid"/>
            </v:rect>
            <v:rect style="position:absolute;left:8812;top:6321;width:363;height:1438" filled="true" fillcolor="#0067a3" stroked="false">
              <v:fill type="solid"/>
            </v:rect>
            <v:rect style="position:absolute;left:8812;top:6321;width:363;height:1438" filled="false" stroked="true" strokeweight=".5pt" strokecolor="#292425">
              <v:stroke dashstyle="solid"/>
            </v:rect>
            <v:rect style="position:absolute;left:9211;top:7280;width:366;height:480" filled="true" fillcolor="#0067a3" stroked="false">
              <v:fill type="solid"/>
            </v:rect>
            <v:rect style="position:absolute;left:9211;top:7280;width:366;height:480" filled="false" stroked="true" strokeweight=".5pt" strokecolor="#292425">
              <v:stroke dashstyle="solid"/>
            </v:rect>
            <v:shape style="position:absolute;left:6259;top:4883;width:3873;height:2948" coordorigin="6259,4884" coordsize="3873,2948" path="m6259,7760l6332,7760m6259,6801l6332,6801m6259,5842l6332,5842m6259,4884l6332,4884m6395,7760l9996,7760m6391,7832l6391,7758m6790,7832l6790,7758m7193,7832l7193,7758m7592,7832l7592,7758m7991,7832l7991,7758m8393,7832l8393,7758m8792,7832l8792,7758m9191,7832l9191,7758m9594,7832l9594,7758m9993,7832l9993,7758m10059,7760l10132,7760m10059,6801l10132,6801m10059,5842l10132,5842m10059,4884l10132,4884e" filled="false" stroked="true" strokeweight=".5pt" strokecolor="#292425">
              <v:path arrowok="t"/>
              <v:stroke dashstyle="solid"/>
            </v:shape>
            <w10:wrap type="none"/>
          </v:group>
        </w:pict>
      </w:r>
      <w:r>
        <w:rPr>
          <w:color w:val="292425"/>
          <w:w w:val="105"/>
        </w:rPr>
        <w:t>beyond (Table 1).</w:t>
      </w:r>
    </w:p>
    <w:p>
      <w:pPr>
        <w:spacing w:before="64"/>
        <w:ind w:left="429" w:right="0" w:firstLine="0"/>
        <w:jc w:val="left"/>
        <w:rPr>
          <w:sz w:val="12"/>
        </w:rPr>
      </w:pPr>
      <w:r>
        <w:rPr/>
        <w:br w:type="column"/>
      </w:r>
      <w:r>
        <w:rPr>
          <w:color w:val="292425"/>
          <w:w w:val="110"/>
          <w:sz w:val="12"/>
        </w:rPr>
        <w:t>Source: Central projections of 18 outside forecasters as of 31 January 2005.</w:t>
      </w:r>
    </w:p>
    <w:p>
      <w:pPr>
        <w:spacing w:after="0"/>
        <w:jc w:val="left"/>
        <w:rPr>
          <w:sz w:val="12"/>
        </w:rPr>
        <w:sectPr>
          <w:type w:val="continuous"/>
          <w:pgSz w:w="11900" w:h="16840"/>
          <w:pgMar w:top="1140" w:bottom="0" w:left="640" w:right="620"/>
          <w:cols w:num="2" w:equalWidth="0">
            <w:col w:w="1953" w:space="3183"/>
            <w:col w:w="5504"/>
          </w:cols>
        </w:sectPr>
      </w:pPr>
    </w:p>
    <w:p>
      <w:pPr>
        <w:pStyle w:val="BodyText"/>
      </w:pPr>
    </w:p>
    <w:p>
      <w:pPr>
        <w:spacing w:after="0"/>
        <w:sectPr>
          <w:pgSz w:w="11900" w:h="16840"/>
          <w:pgMar w:header="575" w:footer="581" w:top="760" w:bottom="780" w:left="640" w:right="620"/>
        </w:sectPr>
      </w:pPr>
    </w:p>
    <w:p>
      <w:pPr>
        <w:pStyle w:val="BodyText"/>
        <w:spacing w:before="2"/>
        <w:rPr>
          <w:sz w:val="23"/>
        </w:rPr>
      </w:pPr>
    </w:p>
    <w:p>
      <w:pPr>
        <w:pStyle w:val="BodyText"/>
        <w:spacing w:line="292" w:lineRule="auto"/>
        <w:ind w:left="419"/>
      </w:pPr>
      <w:r>
        <w:rPr/>
        <w:pict>
          <v:group style="position:absolute;margin-left:39.220001pt;margin-top:-22.818064pt;width:518pt;height:288.75pt;mso-position-horizontal-relative:page;mso-position-vertical-relative:paragraph;z-index:-21718528" coordorigin="784,-456" coordsize="10360,5775">
            <v:rect style="position:absolute;left:794;top:-447;width:10340;height:5755" filled="true" fillcolor="#bddfed" stroked="false">
              <v:fill type="solid"/>
            </v:rect>
            <v:rect style="position:absolute;left:794;top:-447;width:10340;height:5755" filled="false" stroked="true" strokeweight="1pt" strokecolor="#006bb6">
              <v:stroke dashstyle="solid"/>
            </v:rect>
            <w10:wrap type="none"/>
          </v:group>
        </w:pict>
      </w:r>
      <w:r>
        <w:rPr>
          <w:color w:val="292425"/>
          <w:w w:val="110"/>
        </w:rPr>
        <w:t>External </w:t>
      </w:r>
      <w:r>
        <w:rPr>
          <w:color w:val="292425"/>
          <w:spacing w:val="-3"/>
          <w:w w:val="110"/>
        </w:rPr>
        <w:t>forecasters </w:t>
      </w:r>
      <w:r>
        <w:rPr>
          <w:color w:val="292425"/>
          <w:w w:val="110"/>
        </w:rPr>
        <w:t>also provide the Bank with information on the likelihood of a range of possible outcomes</w:t>
      </w:r>
      <w:r>
        <w:rPr>
          <w:color w:val="292425"/>
          <w:spacing w:val="-25"/>
          <w:w w:val="110"/>
        </w:rPr>
        <w:t> </w:t>
      </w:r>
      <w:r>
        <w:rPr>
          <w:color w:val="292425"/>
          <w:w w:val="110"/>
        </w:rPr>
        <w:t>for</w:t>
      </w:r>
      <w:r>
        <w:rPr>
          <w:color w:val="292425"/>
          <w:spacing w:val="-24"/>
          <w:w w:val="110"/>
        </w:rPr>
        <w:t> </w:t>
      </w:r>
      <w:r>
        <w:rPr>
          <w:color w:val="292425"/>
          <w:w w:val="110"/>
        </w:rPr>
        <w:t>CPI</w:t>
      </w:r>
      <w:r>
        <w:rPr>
          <w:color w:val="292425"/>
          <w:spacing w:val="-24"/>
          <w:w w:val="110"/>
        </w:rPr>
        <w:t> </w:t>
      </w:r>
      <w:r>
        <w:rPr>
          <w:color w:val="292425"/>
          <w:w w:val="110"/>
        </w:rPr>
        <w:t>inflation</w:t>
      </w:r>
      <w:r>
        <w:rPr>
          <w:color w:val="292425"/>
          <w:spacing w:val="-24"/>
          <w:w w:val="110"/>
        </w:rPr>
        <w:t> </w:t>
      </w:r>
      <w:r>
        <w:rPr>
          <w:color w:val="292425"/>
          <w:w w:val="110"/>
        </w:rPr>
        <w:t>and</w:t>
      </w:r>
      <w:r>
        <w:rPr>
          <w:color w:val="292425"/>
          <w:spacing w:val="-25"/>
          <w:w w:val="110"/>
        </w:rPr>
        <w:t> </w:t>
      </w:r>
      <w:r>
        <w:rPr>
          <w:color w:val="292425"/>
          <w:w w:val="110"/>
        </w:rPr>
        <w:t>GDP</w:t>
      </w:r>
      <w:r>
        <w:rPr>
          <w:color w:val="292425"/>
          <w:spacing w:val="-24"/>
          <w:w w:val="110"/>
        </w:rPr>
        <w:t> </w:t>
      </w:r>
      <w:r>
        <w:rPr>
          <w:color w:val="292425"/>
          <w:spacing w:val="-2"/>
          <w:w w:val="110"/>
        </w:rPr>
        <w:t>growth</w:t>
      </w:r>
      <w:r>
        <w:rPr>
          <w:color w:val="292425"/>
          <w:spacing w:val="-24"/>
          <w:w w:val="110"/>
        </w:rPr>
        <w:t> </w:t>
      </w:r>
      <w:r>
        <w:rPr>
          <w:color w:val="292425"/>
          <w:spacing w:val="-5"/>
          <w:w w:val="110"/>
        </w:rPr>
        <w:t>(Table</w:t>
      </w:r>
      <w:r>
        <w:rPr>
          <w:color w:val="292425"/>
          <w:spacing w:val="-24"/>
          <w:w w:val="110"/>
        </w:rPr>
        <w:t> </w:t>
      </w:r>
      <w:r>
        <w:rPr>
          <w:color w:val="292425"/>
          <w:w w:val="110"/>
        </w:rPr>
        <w:t>2). Looking</w:t>
      </w:r>
      <w:r>
        <w:rPr>
          <w:color w:val="292425"/>
          <w:spacing w:val="-23"/>
          <w:w w:val="110"/>
        </w:rPr>
        <w:t> </w:t>
      </w:r>
      <w:r>
        <w:rPr>
          <w:color w:val="292425"/>
          <w:spacing w:val="-5"/>
          <w:w w:val="110"/>
        </w:rPr>
        <w:t>two</w:t>
      </w:r>
      <w:r>
        <w:rPr>
          <w:color w:val="292425"/>
          <w:spacing w:val="-23"/>
          <w:w w:val="110"/>
        </w:rPr>
        <w:t> </w:t>
      </w:r>
      <w:r>
        <w:rPr>
          <w:color w:val="292425"/>
          <w:spacing w:val="-3"/>
          <w:w w:val="110"/>
        </w:rPr>
        <w:t>years</w:t>
      </w:r>
      <w:r>
        <w:rPr>
          <w:color w:val="292425"/>
          <w:spacing w:val="-23"/>
          <w:w w:val="110"/>
        </w:rPr>
        <w:t> </w:t>
      </w:r>
      <w:r>
        <w:rPr>
          <w:color w:val="292425"/>
          <w:w w:val="110"/>
        </w:rPr>
        <w:t>ahead,</w:t>
      </w:r>
      <w:r>
        <w:rPr>
          <w:color w:val="292425"/>
          <w:spacing w:val="-23"/>
          <w:w w:val="110"/>
        </w:rPr>
        <w:t> </w:t>
      </w:r>
      <w:r>
        <w:rPr>
          <w:color w:val="292425"/>
          <w:w w:val="110"/>
        </w:rPr>
        <w:t>they</w:t>
      </w:r>
      <w:r>
        <w:rPr>
          <w:color w:val="292425"/>
          <w:spacing w:val="-23"/>
          <w:w w:val="110"/>
        </w:rPr>
        <w:t> </w:t>
      </w:r>
      <w:r>
        <w:rPr>
          <w:color w:val="292425"/>
          <w:w w:val="110"/>
        </w:rPr>
        <w:t>judged</w:t>
      </w:r>
      <w:r>
        <w:rPr>
          <w:color w:val="292425"/>
          <w:spacing w:val="-23"/>
          <w:w w:val="110"/>
        </w:rPr>
        <w:t> </w:t>
      </w:r>
      <w:r>
        <w:rPr>
          <w:color w:val="292425"/>
          <w:w w:val="110"/>
        </w:rPr>
        <w:t>it</w:t>
      </w:r>
      <w:r>
        <w:rPr>
          <w:color w:val="292425"/>
          <w:spacing w:val="-23"/>
          <w:w w:val="110"/>
        </w:rPr>
        <w:t> </w:t>
      </w:r>
      <w:r>
        <w:rPr>
          <w:color w:val="292425"/>
          <w:w w:val="110"/>
        </w:rPr>
        <w:t>slightly</w:t>
      </w:r>
      <w:r>
        <w:rPr>
          <w:color w:val="292425"/>
          <w:spacing w:val="-23"/>
          <w:w w:val="110"/>
        </w:rPr>
        <w:t> </w:t>
      </w:r>
      <w:r>
        <w:rPr>
          <w:color w:val="292425"/>
          <w:w w:val="110"/>
        </w:rPr>
        <w:t>more likely that CPI inflation would be below rather than </w:t>
      </w:r>
      <w:r>
        <w:rPr>
          <w:color w:val="292425"/>
          <w:spacing w:val="-3"/>
          <w:w w:val="110"/>
        </w:rPr>
        <w:t>above </w:t>
      </w:r>
      <w:r>
        <w:rPr>
          <w:color w:val="292425"/>
          <w:w w:val="110"/>
        </w:rPr>
        <w:t>the 2.0% </w:t>
      </w:r>
      <w:r>
        <w:rPr>
          <w:color w:val="292425"/>
          <w:spacing w:val="-3"/>
          <w:w w:val="110"/>
        </w:rPr>
        <w:t>target. </w:t>
      </w:r>
      <w:r>
        <w:rPr>
          <w:color w:val="292425"/>
          <w:w w:val="110"/>
        </w:rPr>
        <w:t>And in their </w:t>
      </w:r>
      <w:r>
        <w:rPr>
          <w:color w:val="292425"/>
          <w:spacing w:val="-5"/>
          <w:w w:val="110"/>
        </w:rPr>
        <w:t>view, </w:t>
      </w:r>
      <w:r>
        <w:rPr>
          <w:color w:val="292425"/>
          <w:w w:val="110"/>
        </w:rPr>
        <w:t>there </w:t>
      </w:r>
      <w:r>
        <w:rPr>
          <w:color w:val="292425"/>
          <w:spacing w:val="-3"/>
          <w:w w:val="110"/>
        </w:rPr>
        <w:t>was </w:t>
      </w:r>
      <w:r>
        <w:rPr>
          <w:color w:val="292425"/>
          <w:w w:val="110"/>
        </w:rPr>
        <w:t>a </w:t>
      </w:r>
      <w:r>
        <w:rPr>
          <w:color w:val="292425"/>
          <w:spacing w:val="-3"/>
          <w:w w:val="110"/>
        </w:rPr>
        <w:t>greater</w:t>
      </w:r>
      <w:r>
        <w:rPr>
          <w:color w:val="292425"/>
          <w:spacing w:val="-21"/>
          <w:w w:val="110"/>
        </w:rPr>
        <w:t> </w:t>
      </w:r>
      <w:r>
        <w:rPr>
          <w:color w:val="292425"/>
          <w:w w:val="110"/>
        </w:rPr>
        <w:t>chance</w:t>
      </w:r>
      <w:r>
        <w:rPr>
          <w:color w:val="292425"/>
          <w:spacing w:val="-20"/>
          <w:w w:val="110"/>
        </w:rPr>
        <w:t> </w:t>
      </w:r>
      <w:r>
        <w:rPr>
          <w:color w:val="292425"/>
          <w:w w:val="110"/>
        </w:rPr>
        <w:t>that</w:t>
      </w:r>
      <w:r>
        <w:rPr>
          <w:color w:val="292425"/>
          <w:spacing w:val="-21"/>
          <w:w w:val="110"/>
        </w:rPr>
        <w:t> </w:t>
      </w:r>
      <w:r>
        <w:rPr>
          <w:color w:val="292425"/>
          <w:w w:val="110"/>
        </w:rPr>
        <w:t>GDP</w:t>
      </w:r>
      <w:r>
        <w:rPr>
          <w:color w:val="292425"/>
          <w:spacing w:val="-20"/>
          <w:w w:val="110"/>
        </w:rPr>
        <w:t> </w:t>
      </w:r>
      <w:r>
        <w:rPr>
          <w:color w:val="292425"/>
          <w:spacing w:val="-2"/>
          <w:w w:val="110"/>
        </w:rPr>
        <w:t>growth</w:t>
      </w:r>
      <w:r>
        <w:rPr>
          <w:color w:val="292425"/>
          <w:spacing w:val="-21"/>
          <w:w w:val="110"/>
        </w:rPr>
        <w:t> </w:t>
      </w:r>
      <w:r>
        <w:rPr>
          <w:color w:val="292425"/>
          <w:w w:val="110"/>
        </w:rPr>
        <w:t>would</w:t>
      </w:r>
      <w:r>
        <w:rPr>
          <w:color w:val="292425"/>
          <w:spacing w:val="-20"/>
          <w:w w:val="110"/>
        </w:rPr>
        <w:t> </w:t>
      </w:r>
      <w:r>
        <w:rPr>
          <w:color w:val="292425"/>
          <w:w w:val="110"/>
        </w:rPr>
        <w:t>be</w:t>
      </w:r>
      <w:r>
        <w:rPr>
          <w:color w:val="292425"/>
          <w:spacing w:val="-21"/>
          <w:w w:val="110"/>
        </w:rPr>
        <w:t> </w:t>
      </w:r>
      <w:r>
        <w:rPr>
          <w:color w:val="292425"/>
          <w:w w:val="110"/>
        </w:rPr>
        <w:t>below</w:t>
      </w:r>
      <w:r>
        <w:rPr>
          <w:color w:val="292425"/>
          <w:spacing w:val="-20"/>
          <w:w w:val="110"/>
        </w:rPr>
        <w:t> </w:t>
      </w:r>
      <w:r>
        <w:rPr>
          <w:color w:val="292425"/>
          <w:w w:val="110"/>
        </w:rPr>
        <w:t>2.0%</w:t>
      </w:r>
    </w:p>
    <w:p>
      <w:pPr>
        <w:pStyle w:val="BodyText"/>
        <w:spacing w:before="10"/>
        <w:rPr>
          <w:sz w:val="23"/>
        </w:rPr>
      </w:pPr>
      <w:r>
        <w:rPr/>
        <w:br w:type="column"/>
      </w:r>
      <w:r>
        <w:rPr>
          <w:sz w:val="23"/>
        </w:rPr>
      </w:r>
    </w:p>
    <w:p>
      <w:pPr>
        <w:pStyle w:val="BodyText"/>
        <w:ind w:left="41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line="247" w:lineRule="auto" w:before="8"/>
        <w:ind w:left="419" w:right="278"/>
        <w:rPr>
          <w:sz w:val="12"/>
        </w:rPr>
      </w:pPr>
      <w:r>
        <w:rPr>
          <w:rFonts w:ascii="Trebuchet MS" w:hAnsi="Trebuchet MS"/>
          <w:color w:val="0092C0"/>
          <w:w w:val="95"/>
        </w:rPr>
        <w:t>Other forecasters’ expected probability distributions </w:t>
      </w:r>
      <w:r>
        <w:rPr>
          <w:rFonts w:ascii="Trebuchet MS" w:hAnsi="Trebuchet MS"/>
          <w:color w:val="0092C0"/>
        </w:rPr>
        <w:t>for CPI inflation and GDP growth</w:t>
      </w:r>
      <w:r>
        <w:rPr>
          <w:color w:val="292425"/>
          <w:position w:val="4"/>
          <w:sz w:val="12"/>
        </w:rPr>
        <w:t>(a)</w:t>
      </w:r>
    </w:p>
    <w:p>
      <w:pPr>
        <w:spacing w:before="101"/>
        <w:ind w:left="419" w:right="0" w:firstLine="0"/>
        <w:jc w:val="left"/>
        <w:rPr>
          <w:rFonts w:ascii="Georgia"/>
          <w:sz w:val="14"/>
        </w:rPr>
      </w:pPr>
      <w:r>
        <w:rPr>
          <w:rFonts w:ascii="Georgia"/>
          <w:color w:val="292425"/>
          <w:w w:val="105"/>
          <w:sz w:val="14"/>
        </w:rPr>
        <w:t>CPI inflation</w:t>
      </w:r>
    </w:p>
    <w:p>
      <w:pPr>
        <w:tabs>
          <w:tab w:pos="4279" w:val="left" w:leader="none"/>
        </w:tabs>
        <w:spacing w:line="182" w:lineRule="exact" w:before="17"/>
        <w:ind w:left="0" w:right="745" w:firstLine="0"/>
        <w:jc w:val="right"/>
        <w:rPr>
          <w:sz w:val="14"/>
        </w:rPr>
      </w:pPr>
      <w:r>
        <w:rPr>
          <w:color w:val="292425"/>
          <w:spacing w:val="-3"/>
          <w:w w:val="105"/>
          <w:sz w:val="14"/>
        </w:rPr>
        <w:t>Probability, </w:t>
      </w:r>
      <w:r>
        <w:rPr>
          <w:color w:val="292425"/>
          <w:w w:val="105"/>
          <w:sz w:val="14"/>
        </w:rPr>
        <w:t>per cent</w:t>
      </w:r>
      <w:r>
        <w:rPr>
          <w:color w:val="292425"/>
          <w:w w:val="105"/>
          <w:position w:val="4"/>
          <w:sz w:val="12"/>
        </w:rPr>
        <w:t>(b)   </w:t>
      </w:r>
      <w:r>
        <w:rPr>
          <w:color w:val="292425"/>
          <w:spacing w:val="1"/>
          <w:w w:val="105"/>
          <w:sz w:val="12"/>
          <w:u w:val="single" w:color="292425"/>
        </w:rPr>
        <w:t> </w:t>
      </w:r>
      <w:r>
        <w:rPr>
          <w:color w:val="292425"/>
          <w:w w:val="105"/>
          <w:sz w:val="14"/>
          <w:u w:val="single" w:color="292425"/>
        </w:rPr>
        <w:t>Range:</w:t>
      </w:r>
      <w:r>
        <w:rPr>
          <w:color w:val="292425"/>
          <w:sz w:val="14"/>
          <w:u w:val="single" w:color="292425"/>
        </w:rPr>
        <w:tab/>
      </w:r>
    </w:p>
    <w:p>
      <w:pPr>
        <w:tabs>
          <w:tab w:pos="517" w:val="left" w:leader="none"/>
        </w:tabs>
        <w:spacing w:line="150" w:lineRule="exact" w:before="0"/>
        <w:ind w:left="0" w:right="772" w:firstLine="0"/>
        <w:jc w:val="right"/>
        <w:rPr>
          <w:sz w:val="14"/>
        </w:rPr>
      </w:pPr>
      <w:r>
        <w:rPr>
          <w:color w:val="292425"/>
          <w:w w:val="105"/>
          <w:sz w:val="14"/>
        </w:rPr>
        <w:t>Less</w:t>
        <w:tab/>
        <w:t>1.0%     1.5%     2.0%     2.5%   </w:t>
      </w:r>
      <w:r>
        <w:rPr>
          <w:color w:val="292425"/>
          <w:spacing w:val="13"/>
          <w:w w:val="105"/>
          <w:sz w:val="14"/>
        </w:rPr>
        <w:t> </w:t>
      </w:r>
      <w:r>
        <w:rPr>
          <w:color w:val="292425"/>
          <w:w w:val="105"/>
          <w:sz w:val="14"/>
        </w:rPr>
        <w:t>More</w:t>
      </w:r>
    </w:p>
    <w:p>
      <w:pPr>
        <w:tabs>
          <w:tab w:pos="2399" w:val="left" w:leader="none"/>
          <w:tab w:pos="2895" w:val="left" w:leader="none"/>
          <w:tab w:pos="3373" w:val="left" w:leader="none"/>
          <w:tab w:pos="3870" w:val="left" w:leader="none"/>
          <w:tab w:pos="4357" w:val="left" w:leader="none"/>
        </w:tabs>
        <w:spacing w:line="208" w:lineRule="auto" w:before="7"/>
        <w:ind w:left="1882" w:right="776" w:firstLine="0"/>
        <w:jc w:val="right"/>
        <w:rPr>
          <w:sz w:val="14"/>
        </w:rPr>
      </w:pPr>
      <w:r>
        <w:rPr>
          <w:color w:val="292425"/>
          <w:w w:val="110"/>
          <w:sz w:val="14"/>
        </w:rPr>
        <w:t>than</w:t>
        <w:tab/>
      </w:r>
      <w:r>
        <w:rPr>
          <w:color w:val="292425"/>
          <w:spacing w:val="-3"/>
          <w:w w:val="110"/>
          <w:sz w:val="14"/>
        </w:rPr>
        <w:t>to</w:t>
        <w:tab/>
        <w:t>to</w:t>
        <w:tab/>
        <w:t>to</w:t>
        <w:tab/>
        <w:t>to</w:t>
        <w:tab/>
      </w:r>
      <w:r>
        <w:rPr>
          <w:color w:val="292425"/>
          <w:spacing w:val="-1"/>
          <w:w w:val="110"/>
          <w:sz w:val="14"/>
        </w:rPr>
        <w:t>than </w:t>
      </w:r>
      <w:r>
        <w:rPr>
          <w:color w:val="292425"/>
          <w:w w:val="110"/>
          <w:sz w:val="14"/>
          <w:u w:val="single" w:color="292425"/>
        </w:rPr>
        <w:t>1.0%</w:t>
      </w:r>
      <w:r>
        <w:rPr>
          <w:color w:val="292425"/>
          <w:w w:val="110"/>
          <w:sz w:val="14"/>
        </w:rPr>
        <w:tab/>
      </w:r>
      <w:r>
        <w:rPr>
          <w:color w:val="292425"/>
          <w:w w:val="110"/>
          <w:sz w:val="14"/>
          <w:u w:val="single" w:color="292425"/>
        </w:rPr>
        <w:t>1.5%</w:t>
      </w:r>
      <w:r>
        <w:rPr>
          <w:color w:val="292425"/>
          <w:w w:val="110"/>
          <w:sz w:val="14"/>
        </w:rPr>
        <w:t>    </w:t>
      </w:r>
      <w:r>
        <w:rPr>
          <w:color w:val="292425"/>
          <w:w w:val="110"/>
          <w:sz w:val="14"/>
          <w:u w:val="single" w:color="292425"/>
        </w:rPr>
        <w:t>2.0%</w:t>
      </w:r>
      <w:r>
        <w:rPr>
          <w:color w:val="292425"/>
          <w:w w:val="110"/>
          <w:sz w:val="14"/>
        </w:rPr>
        <w:t>   </w:t>
      </w:r>
      <w:r>
        <w:rPr>
          <w:color w:val="292425"/>
          <w:w w:val="110"/>
          <w:sz w:val="14"/>
          <w:u w:val="single" w:color="292425"/>
        </w:rPr>
        <w:t> 2.5%</w:t>
      </w:r>
      <w:r>
        <w:rPr>
          <w:color w:val="292425"/>
          <w:w w:val="110"/>
          <w:sz w:val="14"/>
        </w:rPr>
        <w:t>   </w:t>
      </w:r>
      <w:r>
        <w:rPr>
          <w:color w:val="292425"/>
          <w:spacing w:val="27"/>
          <w:w w:val="110"/>
          <w:sz w:val="14"/>
          <w:u w:val="single" w:color="292425"/>
        </w:rPr>
        <w:t> </w:t>
      </w:r>
      <w:r>
        <w:rPr>
          <w:color w:val="292425"/>
          <w:w w:val="110"/>
          <w:sz w:val="14"/>
          <w:u w:val="single" w:color="292425"/>
        </w:rPr>
        <w:t>3.0%</w:t>
      </w:r>
      <w:r>
        <w:rPr>
          <w:color w:val="292425"/>
          <w:w w:val="110"/>
          <w:sz w:val="14"/>
        </w:rPr>
        <w:t>    </w:t>
      </w:r>
      <w:r>
        <w:rPr>
          <w:color w:val="292425"/>
          <w:w w:val="110"/>
          <w:sz w:val="14"/>
          <w:u w:val="single" w:color="292425"/>
        </w:rPr>
        <w:t>3.0%</w:t>
      </w:r>
    </w:p>
    <w:p>
      <w:pPr>
        <w:tabs>
          <w:tab w:pos="2060" w:val="left" w:leader="none"/>
          <w:tab w:pos="2532" w:val="left" w:leader="none"/>
          <w:tab w:pos="3017" w:val="left" w:leader="none"/>
          <w:tab w:pos="3506" w:val="left" w:leader="none"/>
          <w:tab w:pos="4066" w:val="left" w:leader="none"/>
          <w:tab w:pos="4639" w:val="right" w:leader="none"/>
        </w:tabs>
        <w:spacing w:line="150" w:lineRule="exact" w:before="123"/>
        <w:ind w:left="419" w:right="0" w:firstLine="0"/>
        <w:jc w:val="left"/>
        <w:rPr>
          <w:sz w:val="14"/>
        </w:rPr>
      </w:pPr>
      <w:r>
        <w:rPr>
          <w:color w:val="292425"/>
          <w:spacing w:val="-5"/>
          <w:w w:val="120"/>
          <w:sz w:val="14"/>
        </w:rPr>
        <w:t>2005</w:t>
      </w:r>
      <w:r>
        <w:rPr>
          <w:color w:val="292425"/>
          <w:spacing w:val="-11"/>
          <w:w w:val="120"/>
          <w:sz w:val="14"/>
        </w:rPr>
        <w:t> </w:t>
      </w:r>
      <w:r>
        <w:rPr>
          <w:color w:val="292425"/>
          <w:w w:val="120"/>
          <w:sz w:val="14"/>
        </w:rPr>
        <w:t>Q4</w:t>
        <w:tab/>
        <w:t>5</w:t>
        <w:tab/>
      </w:r>
      <w:r>
        <w:rPr>
          <w:color w:val="292425"/>
          <w:spacing w:val="-12"/>
          <w:w w:val="120"/>
          <w:sz w:val="14"/>
        </w:rPr>
        <w:t>19</w:t>
        <w:tab/>
      </w:r>
      <w:r>
        <w:rPr>
          <w:color w:val="292425"/>
          <w:spacing w:val="-4"/>
          <w:w w:val="120"/>
          <w:sz w:val="14"/>
        </w:rPr>
        <w:t>40</w:t>
        <w:tab/>
      </w:r>
      <w:r>
        <w:rPr>
          <w:color w:val="292425"/>
          <w:spacing w:val="-9"/>
          <w:w w:val="120"/>
          <w:sz w:val="14"/>
        </w:rPr>
        <w:t>27</w:t>
        <w:tab/>
      </w:r>
      <w:r>
        <w:rPr>
          <w:color w:val="292425"/>
          <w:w w:val="120"/>
          <w:sz w:val="14"/>
        </w:rPr>
        <w:t>7</w:t>
        <w:tab/>
        <w:t>3</w:t>
      </w:r>
    </w:p>
    <w:p>
      <w:pPr>
        <w:tabs>
          <w:tab w:pos="2060" w:val="left" w:leader="none"/>
          <w:tab w:pos="2532" w:val="left" w:leader="none"/>
          <w:tab w:pos="3021" w:val="left" w:leader="none"/>
          <w:tab w:pos="3502" w:val="left" w:leader="none"/>
          <w:tab w:pos="3998" w:val="left" w:leader="none"/>
          <w:tab w:pos="4639" w:val="right" w:leader="none"/>
        </w:tabs>
        <w:spacing w:line="150" w:lineRule="exact" w:before="0"/>
        <w:ind w:left="419" w:right="0" w:firstLine="0"/>
        <w:jc w:val="left"/>
        <w:rPr>
          <w:sz w:val="14"/>
        </w:rPr>
      </w:pPr>
      <w:r>
        <w:rPr/>
        <w:pict>
          <v:shape style="position:absolute;margin-left:50.495701pt;margin-top:5.003829pt;width:475.7pt;height:82.75pt;mso-position-horizontal-relative:page;mso-position-vertical-relative:paragraph;z-index:162862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5"/>
                    <w:gridCol w:w="1167"/>
                    <w:gridCol w:w="765"/>
                    <w:gridCol w:w="508"/>
                    <w:gridCol w:w="492"/>
                    <w:gridCol w:w="463"/>
                    <w:gridCol w:w="589"/>
                    <w:gridCol w:w="336"/>
                  </w:tblGrid>
                  <w:tr>
                    <w:trPr>
                      <w:trHeight w:val="480" w:hRule="atLeast"/>
                    </w:trPr>
                    <w:tc>
                      <w:tcPr>
                        <w:tcW w:w="5195" w:type="dxa"/>
                        <w:shd w:val="clear" w:color="auto" w:fill="BDDFED"/>
                      </w:tcPr>
                      <w:p>
                        <w:pPr>
                          <w:pStyle w:val="TableParagraph"/>
                          <w:spacing w:line="194" w:lineRule="exact"/>
                          <w:ind w:left="50"/>
                          <w:rPr>
                            <w:rFonts w:ascii="Times New Roman"/>
                            <w:sz w:val="20"/>
                          </w:rPr>
                        </w:pPr>
                        <w:r>
                          <w:rPr>
                            <w:rFonts w:ascii="Times New Roman"/>
                            <w:color w:val="292425"/>
                            <w:w w:val="110"/>
                            <w:sz w:val="20"/>
                          </w:rPr>
                          <w:t>than above 3.0%. This was a similar picture to that</w:t>
                        </w:r>
                      </w:p>
                      <w:p>
                        <w:pPr>
                          <w:pStyle w:val="TableParagraph"/>
                          <w:spacing w:line="216" w:lineRule="exact" w:before="50"/>
                          <w:ind w:left="50"/>
                          <w:rPr>
                            <w:rFonts w:ascii="Times New Roman"/>
                            <w:sz w:val="20"/>
                          </w:rPr>
                        </w:pPr>
                        <w:r>
                          <w:rPr>
                            <w:rFonts w:ascii="Times New Roman"/>
                            <w:color w:val="292425"/>
                            <w:w w:val="110"/>
                            <w:sz w:val="20"/>
                          </w:rPr>
                          <w:t>reported in November.</w:t>
                        </w:r>
                      </w:p>
                    </w:tc>
                    <w:tc>
                      <w:tcPr>
                        <w:tcW w:w="1167" w:type="dxa"/>
                        <w:shd w:val="clear" w:color="auto" w:fill="BDDFED"/>
                      </w:tcPr>
                      <w:p>
                        <w:pPr>
                          <w:pStyle w:val="TableParagraph"/>
                          <w:spacing w:before="8"/>
                          <w:ind w:left="49"/>
                          <w:rPr>
                            <w:rFonts w:ascii="Times New Roman"/>
                            <w:sz w:val="12"/>
                          </w:rPr>
                        </w:pPr>
                        <w:r>
                          <w:rPr>
                            <w:rFonts w:ascii="Times New Roman"/>
                            <w:color w:val="292425"/>
                            <w:w w:val="115"/>
                            <w:sz w:val="14"/>
                          </w:rPr>
                          <w:t>2007 Q1</w:t>
                        </w:r>
                        <w:r>
                          <w:rPr>
                            <w:rFonts w:ascii="Times New Roman"/>
                            <w:color w:val="292425"/>
                            <w:w w:val="115"/>
                            <w:position w:val="4"/>
                            <w:sz w:val="12"/>
                          </w:rPr>
                          <w:t>(c)</w:t>
                        </w:r>
                      </w:p>
                      <w:p>
                        <w:pPr>
                          <w:pStyle w:val="TableParagraph"/>
                          <w:spacing w:before="101"/>
                          <w:ind w:left="49"/>
                          <w:rPr>
                            <w:rFonts w:ascii="Georgia"/>
                            <w:sz w:val="14"/>
                          </w:rPr>
                        </w:pPr>
                        <w:r>
                          <w:rPr>
                            <w:rFonts w:ascii="Georgia"/>
                            <w:color w:val="292425"/>
                            <w:sz w:val="14"/>
                          </w:rPr>
                          <w:t>GDP growth</w:t>
                        </w:r>
                      </w:p>
                    </w:tc>
                    <w:tc>
                      <w:tcPr>
                        <w:tcW w:w="765" w:type="dxa"/>
                        <w:shd w:val="clear" w:color="auto" w:fill="BDDFED"/>
                      </w:tcPr>
                      <w:p>
                        <w:pPr>
                          <w:pStyle w:val="TableParagraph"/>
                          <w:spacing w:before="29"/>
                          <w:ind w:right="155"/>
                          <w:jc w:val="right"/>
                          <w:rPr>
                            <w:rFonts w:ascii="Times New Roman"/>
                            <w:sz w:val="14"/>
                          </w:rPr>
                        </w:pPr>
                        <w:r>
                          <w:rPr>
                            <w:rFonts w:ascii="Times New Roman"/>
                            <w:color w:val="292425"/>
                            <w:w w:val="121"/>
                            <w:sz w:val="14"/>
                          </w:rPr>
                          <w:t>6</w:t>
                        </w:r>
                      </w:p>
                    </w:tc>
                    <w:tc>
                      <w:tcPr>
                        <w:tcW w:w="508" w:type="dxa"/>
                        <w:shd w:val="clear" w:color="auto" w:fill="BDDFED"/>
                      </w:tcPr>
                      <w:p>
                        <w:pPr>
                          <w:pStyle w:val="TableParagraph"/>
                          <w:spacing w:before="29"/>
                          <w:ind w:left="193" w:right="92"/>
                          <w:jc w:val="center"/>
                          <w:rPr>
                            <w:rFonts w:ascii="Times New Roman"/>
                            <w:sz w:val="14"/>
                          </w:rPr>
                        </w:pPr>
                        <w:r>
                          <w:rPr>
                            <w:rFonts w:ascii="Times New Roman"/>
                            <w:color w:val="292425"/>
                            <w:w w:val="120"/>
                            <w:sz w:val="14"/>
                          </w:rPr>
                          <w:t>15</w:t>
                        </w:r>
                      </w:p>
                    </w:tc>
                    <w:tc>
                      <w:tcPr>
                        <w:tcW w:w="492" w:type="dxa"/>
                        <w:shd w:val="clear" w:color="auto" w:fill="BDDFED"/>
                      </w:tcPr>
                      <w:p>
                        <w:pPr>
                          <w:pStyle w:val="TableParagraph"/>
                          <w:spacing w:before="29"/>
                          <w:ind w:right="120"/>
                          <w:jc w:val="right"/>
                          <w:rPr>
                            <w:rFonts w:ascii="Times New Roman"/>
                            <w:sz w:val="14"/>
                          </w:rPr>
                        </w:pPr>
                        <w:r>
                          <w:rPr>
                            <w:rFonts w:ascii="Times New Roman"/>
                            <w:color w:val="292425"/>
                            <w:w w:val="120"/>
                            <w:sz w:val="14"/>
                          </w:rPr>
                          <w:t>33</w:t>
                        </w:r>
                      </w:p>
                    </w:tc>
                    <w:tc>
                      <w:tcPr>
                        <w:tcW w:w="463" w:type="dxa"/>
                        <w:shd w:val="clear" w:color="auto" w:fill="BDDFED"/>
                      </w:tcPr>
                      <w:p>
                        <w:pPr>
                          <w:pStyle w:val="TableParagraph"/>
                          <w:spacing w:before="29"/>
                          <w:ind w:left="199"/>
                          <w:rPr>
                            <w:rFonts w:ascii="Times New Roman"/>
                            <w:sz w:val="14"/>
                          </w:rPr>
                        </w:pPr>
                        <w:r>
                          <w:rPr>
                            <w:rFonts w:ascii="Times New Roman"/>
                            <w:color w:val="292425"/>
                            <w:w w:val="120"/>
                            <w:sz w:val="14"/>
                          </w:rPr>
                          <w:t>29</w:t>
                        </w:r>
                      </w:p>
                    </w:tc>
                    <w:tc>
                      <w:tcPr>
                        <w:tcW w:w="589" w:type="dxa"/>
                        <w:shd w:val="clear" w:color="auto" w:fill="BDDFED"/>
                      </w:tcPr>
                      <w:p>
                        <w:pPr>
                          <w:pStyle w:val="TableParagraph"/>
                          <w:spacing w:before="29"/>
                          <w:ind w:left="210" w:right="170"/>
                          <w:jc w:val="center"/>
                          <w:rPr>
                            <w:rFonts w:ascii="Times New Roman"/>
                            <w:sz w:val="14"/>
                          </w:rPr>
                        </w:pPr>
                        <w:r>
                          <w:rPr>
                            <w:rFonts w:ascii="Times New Roman"/>
                            <w:color w:val="292425"/>
                            <w:w w:val="120"/>
                            <w:sz w:val="14"/>
                          </w:rPr>
                          <w:t>13</w:t>
                        </w:r>
                      </w:p>
                    </w:tc>
                    <w:tc>
                      <w:tcPr>
                        <w:tcW w:w="336" w:type="dxa"/>
                        <w:shd w:val="clear" w:color="auto" w:fill="BDDFED"/>
                      </w:tcPr>
                      <w:p>
                        <w:pPr>
                          <w:pStyle w:val="TableParagraph"/>
                          <w:spacing w:before="29"/>
                          <w:ind w:left="199"/>
                          <w:rPr>
                            <w:rFonts w:ascii="Times New Roman"/>
                            <w:sz w:val="14"/>
                          </w:rPr>
                        </w:pPr>
                        <w:r>
                          <w:rPr>
                            <w:rFonts w:ascii="Times New Roman"/>
                            <w:color w:val="292425"/>
                            <w:w w:val="121"/>
                            <w:sz w:val="14"/>
                          </w:rPr>
                          <w:t>5</w:t>
                        </w:r>
                      </w:p>
                    </w:tc>
                  </w:tr>
                  <w:tr>
                    <w:trPr>
                      <w:trHeight w:val="684" w:hRule="atLeast"/>
                    </w:trPr>
                    <w:tc>
                      <w:tcPr>
                        <w:tcW w:w="7127" w:type="dxa"/>
                        <w:gridSpan w:val="3"/>
                        <w:shd w:val="clear" w:color="auto" w:fill="BDDFED"/>
                      </w:tcPr>
                      <w:p>
                        <w:pPr>
                          <w:pStyle w:val="TableParagraph"/>
                          <w:tabs>
                            <w:tab w:pos="8519" w:val="left" w:leader="none"/>
                          </w:tabs>
                          <w:spacing w:line="170" w:lineRule="exact"/>
                          <w:ind w:left="5244"/>
                          <w:jc w:val="both"/>
                          <w:rPr>
                            <w:rFonts w:ascii="Times New Roman"/>
                            <w:sz w:val="14"/>
                          </w:rPr>
                        </w:pPr>
                        <w:r>
                          <w:rPr>
                            <w:rFonts w:ascii="Times New Roman"/>
                            <w:color w:val="292425"/>
                            <w:spacing w:val="-3"/>
                            <w:w w:val="105"/>
                            <w:sz w:val="14"/>
                          </w:rPr>
                          <w:t>Probability, </w:t>
                        </w:r>
                        <w:r>
                          <w:rPr>
                            <w:rFonts w:ascii="Times New Roman"/>
                            <w:color w:val="292425"/>
                            <w:w w:val="105"/>
                            <w:sz w:val="14"/>
                          </w:rPr>
                          <w:t>per cent</w:t>
                        </w:r>
                        <w:r>
                          <w:rPr>
                            <w:rFonts w:ascii="Times New Roman"/>
                            <w:color w:val="292425"/>
                            <w:w w:val="105"/>
                            <w:position w:val="4"/>
                            <w:sz w:val="12"/>
                          </w:rPr>
                          <w:t>(b)   </w:t>
                        </w:r>
                        <w:r>
                          <w:rPr>
                            <w:rFonts w:ascii="Times New Roman"/>
                            <w:color w:val="292425"/>
                            <w:spacing w:val="1"/>
                            <w:w w:val="105"/>
                            <w:sz w:val="12"/>
                            <w:u w:val="single" w:color="292425"/>
                          </w:rPr>
                          <w:t> </w:t>
                        </w:r>
                        <w:r>
                          <w:rPr>
                            <w:rFonts w:ascii="Times New Roman"/>
                            <w:color w:val="292425"/>
                            <w:w w:val="105"/>
                            <w:sz w:val="14"/>
                            <w:u w:val="single" w:color="292425"/>
                          </w:rPr>
                          <w:t>Range:</w:t>
                        </w:r>
                        <w:r>
                          <w:rPr>
                            <w:rFonts w:ascii="Times New Roman"/>
                            <w:color w:val="292425"/>
                            <w:sz w:val="14"/>
                            <w:u w:val="single" w:color="292425"/>
                          </w:rPr>
                          <w:tab/>
                        </w:r>
                      </w:p>
                      <w:p>
                        <w:pPr>
                          <w:pStyle w:val="TableParagraph"/>
                          <w:spacing w:line="208" w:lineRule="auto" w:before="16"/>
                          <w:ind w:left="6707" w:right="79"/>
                          <w:jc w:val="both"/>
                          <w:rPr>
                            <w:rFonts w:ascii="Times New Roman"/>
                            <w:sz w:val="14"/>
                          </w:rPr>
                        </w:pPr>
                        <w:r>
                          <w:rPr>
                            <w:rFonts w:ascii="Times New Roman"/>
                            <w:color w:val="292425"/>
                            <w:w w:val="105"/>
                            <w:sz w:val="14"/>
                          </w:rPr>
                          <w:t>Less than </w:t>
                        </w:r>
                        <w:r>
                          <w:rPr>
                            <w:rFonts w:ascii="Times New Roman"/>
                            <w:color w:val="292425"/>
                            <w:w w:val="105"/>
                            <w:sz w:val="14"/>
                            <w:u w:val="single" w:color="292425"/>
                          </w:rPr>
                          <w:t>1%</w:t>
                        </w:r>
                        <w:r>
                          <w:rPr>
                            <w:rFonts w:ascii="Times New Roman"/>
                            <w:color w:val="292425"/>
                            <w:sz w:val="14"/>
                            <w:u w:val="single" w:color="292425"/>
                          </w:rPr>
                          <w:t>    </w:t>
                        </w:r>
                      </w:p>
                    </w:tc>
                    <w:tc>
                      <w:tcPr>
                        <w:tcW w:w="508" w:type="dxa"/>
                        <w:shd w:val="clear" w:color="auto" w:fill="BDDFED"/>
                      </w:tcPr>
                      <w:p>
                        <w:pPr>
                          <w:pStyle w:val="TableParagraph"/>
                          <w:spacing w:before="8"/>
                          <w:rPr>
                            <w:rFonts w:ascii="Times New Roman"/>
                            <w:sz w:val="14"/>
                          </w:rPr>
                        </w:pPr>
                      </w:p>
                      <w:p>
                        <w:pPr>
                          <w:pStyle w:val="TableParagraph"/>
                          <w:spacing w:line="150" w:lineRule="exact"/>
                          <w:ind w:left="97"/>
                          <w:rPr>
                            <w:rFonts w:ascii="Times New Roman"/>
                            <w:sz w:val="14"/>
                          </w:rPr>
                        </w:pPr>
                        <w:r>
                          <w:rPr>
                            <w:rFonts w:ascii="Times New Roman"/>
                            <w:color w:val="292425"/>
                            <w:w w:val="105"/>
                            <w:sz w:val="14"/>
                          </w:rPr>
                          <w:t>1%</w:t>
                        </w:r>
                      </w:p>
                      <w:p>
                        <w:pPr>
                          <w:pStyle w:val="TableParagraph"/>
                          <w:spacing w:line="140" w:lineRule="exact"/>
                          <w:ind w:left="97"/>
                          <w:rPr>
                            <w:rFonts w:ascii="Times New Roman"/>
                            <w:sz w:val="14"/>
                          </w:rPr>
                        </w:pPr>
                        <w:r>
                          <w:rPr>
                            <w:rFonts w:ascii="Times New Roman"/>
                            <w:color w:val="292425"/>
                            <w:w w:val="115"/>
                            <w:sz w:val="14"/>
                          </w:rPr>
                          <w:t>to</w:t>
                        </w:r>
                      </w:p>
                      <w:p>
                        <w:pPr>
                          <w:pStyle w:val="TableParagraph"/>
                          <w:spacing w:line="150" w:lineRule="exact"/>
                          <w:ind w:left="79"/>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2%</w:t>
                        </w:r>
                        <w:r>
                          <w:rPr>
                            <w:rFonts w:ascii="Times New Roman"/>
                            <w:color w:val="292425"/>
                            <w:sz w:val="14"/>
                            <w:u w:val="single" w:color="292425"/>
                          </w:rPr>
                          <w:t> </w:t>
                        </w:r>
                      </w:p>
                    </w:tc>
                    <w:tc>
                      <w:tcPr>
                        <w:tcW w:w="492" w:type="dxa"/>
                        <w:shd w:val="clear" w:color="auto" w:fill="BDDFED"/>
                      </w:tcPr>
                      <w:p>
                        <w:pPr>
                          <w:pStyle w:val="TableParagraph"/>
                          <w:spacing w:before="8"/>
                          <w:rPr>
                            <w:rFonts w:ascii="Times New Roman"/>
                            <w:sz w:val="14"/>
                          </w:rPr>
                        </w:pPr>
                      </w:p>
                      <w:p>
                        <w:pPr>
                          <w:pStyle w:val="TableParagraph"/>
                          <w:spacing w:line="150" w:lineRule="exact"/>
                          <w:ind w:left="84"/>
                          <w:rPr>
                            <w:rFonts w:ascii="Times New Roman"/>
                            <w:sz w:val="14"/>
                          </w:rPr>
                        </w:pPr>
                        <w:r>
                          <w:rPr>
                            <w:rFonts w:ascii="Times New Roman"/>
                            <w:color w:val="292425"/>
                            <w:w w:val="105"/>
                            <w:sz w:val="14"/>
                          </w:rPr>
                          <w:t>2%</w:t>
                        </w:r>
                      </w:p>
                      <w:p>
                        <w:pPr>
                          <w:pStyle w:val="TableParagraph"/>
                          <w:spacing w:line="208" w:lineRule="auto" w:before="7"/>
                          <w:ind w:left="84" w:right="88"/>
                          <w:rPr>
                            <w:rFonts w:ascii="Times New Roman"/>
                            <w:sz w:val="14"/>
                          </w:rPr>
                        </w:pPr>
                        <w:r>
                          <w:rPr>
                            <w:rFonts w:ascii="Times New Roman"/>
                            <w:color w:val="292425"/>
                            <w:spacing w:val="-3"/>
                            <w:w w:val="110"/>
                            <w:sz w:val="14"/>
                          </w:rPr>
                          <w:t>to </w:t>
                        </w:r>
                        <w:r>
                          <w:rPr>
                            <w:rFonts w:ascii="Times New Roman"/>
                            <w:color w:val="292425"/>
                            <w:w w:val="110"/>
                            <w:sz w:val="14"/>
                            <w:u w:val="single" w:color="292425"/>
                          </w:rPr>
                          <w:t>3%</w:t>
                        </w:r>
                        <w:r>
                          <w:rPr>
                            <w:rFonts w:ascii="Times New Roman"/>
                            <w:color w:val="292425"/>
                            <w:spacing w:val="-1"/>
                            <w:sz w:val="14"/>
                            <w:u w:val="single" w:color="292425"/>
                          </w:rPr>
                          <w:t> </w:t>
                        </w:r>
                      </w:p>
                    </w:tc>
                    <w:tc>
                      <w:tcPr>
                        <w:tcW w:w="1388" w:type="dxa"/>
                        <w:gridSpan w:val="3"/>
                        <w:shd w:val="clear" w:color="auto" w:fill="BDDFED"/>
                      </w:tcPr>
                      <w:p>
                        <w:pPr>
                          <w:pStyle w:val="TableParagraph"/>
                          <w:spacing w:before="2"/>
                          <w:rPr>
                            <w:rFonts w:ascii="Times New Roman"/>
                            <w:sz w:val="16"/>
                          </w:rPr>
                        </w:pPr>
                      </w:p>
                      <w:p>
                        <w:pPr>
                          <w:pStyle w:val="TableParagraph"/>
                          <w:spacing w:line="208" w:lineRule="auto"/>
                          <w:ind w:left="70" w:right="974"/>
                          <w:jc w:val="both"/>
                          <w:rPr>
                            <w:rFonts w:ascii="Times New Roman"/>
                            <w:sz w:val="14"/>
                          </w:rPr>
                        </w:pPr>
                        <w:r>
                          <w:rPr>
                            <w:rFonts w:ascii="Times New Roman"/>
                            <w:color w:val="292425"/>
                            <w:w w:val="105"/>
                            <w:sz w:val="14"/>
                          </w:rPr>
                          <w:t>More than </w:t>
                        </w:r>
                        <w:r>
                          <w:rPr>
                            <w:rFonts w:ascii="Times New Roman"/>
                            <w:color w:val="292425"/>
                            <w:w w:val="105"/>
                            <w:sz w:val="14"/>
                            <w:u w:val="single" w:color="292425"/>
                          </w:rPr>
                          <w:t>3%</w:t>
                        </w:r>
                        <w:r>
                          <w:rPr>
                            <w:rFonts w:ascii="Times New Roman"/>
                            <w:color w:val="292425"/>
                            <w:sz w:val="14"/>
                            <w:u w:val="single" w:color="292425"/>
                          </w:rPr>
                          <w:t>    </w:t>
                        </w:r>
                      </w:p>
                    </w:tc>
                  </w:tr>
                  <w:tr>
                    <w:trPr>
                      <w:trHeight w:val="210" w:hRule="atLeast"/>
                    </w:trPr>
                    <w:tc>
                      <w:tcPr>
                        <w:tcW w:w="6362" w:type="dxa"/>
                        <w:gridSpan w:val="2"/>
                        <w:shd w:val="clear" w:color="auto" w:fill="BDDFED"/>
                      </w:tcPr>
                      <w:p>
                        <w:pPr>
                          <w:pStyle w:val="TableParagraph"/>
                          <w:spacing w:line="145" w:lineRule="exact" w:before="45"/>
                          <w:ind w:right="568"/>
                          <w:jc w:val="right"/>
                          <w:rPr>
                            <w:rFonts w:ascii="Times New Roman"/>
                            <w:sz w:val="14"/>
                          </w:rPr>
                        </w:pPr>
                        <w:r>
                          <w:rPr>
                            <w:rFonts w:ascii="Times New Roman"/>
                            <w:color w:val="292425"/>
                            <w:w w:val="120"/>
                            <w:sz w:val="14"/>
                          </w:rPr>
                          <w:t>2005 Q4</w:t>
                        </w:r>
                      </w:p>
                    </w:tc>
                    <w:tc>
                      <w:tcPr>
                        <w:tcW w:w="765" w:type="dxa"/>
                        <w:shd w:val="clear" w:color="auto" w:fill="BDDFED"/>
                      </w:tcPr>
                      <w:p>
                        <w:pPr>
                          <w:pStyle w:val="TableParagraph"/>
                          <w:spacing w:line="145" w:lineRule="exact" w:before="45"/>
                          <w:ind w:right="155"/>
                          <w:jc w:val="right"/>
                          <w:rPr>
                            <w:rFonts w:ascii="Times New Roman"/>
                            <w:sz w:val="14"/>
                          </w:rPr>
                        </w:pPr>
                        <w:r>
                          <w:rPr>
                            <w:rFonts w:ascii="Times New Roman"/>
                            <w:color w:val="292425"/>
                            <w:w w:val="121"/>
                            <w:sz w:val="14"/>
                          </w:rPr>
                          <w:t>5</w:t>
                        </w:r>
                      </w:p>
                    </w:tc>
                    <w:tc>
                      <w:tcPr>
                        <w:tcW w:w="508" w:type="dxa"/>
                        <w:shd w:val="clear" w:color="auto" w:fill="BDDFED"/>
                      </w:tcPr>
                      <w:p>
                        <w:pPr>
                          <w:pStyle w:val="TableParagraph"/>
                          <w:spacing w:line="145" w:lineRule="exact" w:before="45"/>
                          <w:ind w:left="186" w:right="99"/>
                          <w:jc w:val="center"/>
                          <w:rPr>
                            <w:rFonts w:ascii="Times New Roman"/>
                            <w:sz w:val="14"/>
                          </w:rPr>
                        </w:pPr>
                        <w:r>
                          <w:rPr>
                            <w:rFonts w:ascii="Times New Roman"/>
                            <w:color w:val="292425"/>
                            <w:w w:val="120"/>
                            <w:sz w:val="14"/>
                          </w:rPr>
                          <w:t>23</w:t>
                        </w:r>
                      </w:p>
                    </w:tc>
                    <w:tc>
                      <w:tcPr>
                        <w:tcW w:w="492" w:type="dxa"/>
                        <w:shd w:val="clear" w:color="auto" w:fill="BDDFED"/>
                      </w:tcPr>
                      <w:p>
                        <w:pPr>
                          <w:pStyle w:val="TableParagraph"/>
                          <w:spacing w:line="145" w:lineRule="exact" w:before="45"/>
                          <w:ind w:right="120"/>
                          <w:jc w:val="right"/>
                          <w:rPr>
                            <w:rFonts w:ascii="Times New Roman"/>
                            <w:sz w:val="14"/>
                          </w:rPr>
                        </w:pPr>
                        <w:r>
                          <w:rPr>
                            <w:rFonts w:ascii="Times New Roman"/>
                            <w:color w:val="292425"/>
                            <w:w w:val="120"/>
                            <w:sz w:val="14"/>
                          </w:rPr>
                          <w:t>49</w:t>
                        </w:r>
                      </w:p>
                    </w:tc>
                    <w:tc>
                      <w:tcPr>
                        <w:tcW w:w="1388" w:type="dxa"/>
                        <w:gridSpan w:val="3"/>
                        <w:shd w:val="clear" w:color="auto" w:fill="BDDFED"/>
                      </w:tcPr>
                      <w:p>
                        <w:pPr>
                          <w:pStyle w:val="TableParagraph"/>
                          <w:spacing w:line="145" w:lineRule="exact" w:before="45"/>
                          <w:ind w:left="199"/>
                          <w:rPr>
                            <w:rFonts w:ascii="Times New Roman"/>
                            <w:sz w:val="14"/>
                          </w:rPr>
                        </w:pPr>
                        <w:r>
                          <w:rPr>
                            <w:rFonts w:ascii="Times New Roman"/>
                            <w:color w:val="292425"/>
                            <w:w w:val="120"/>
                            <w:sz w:val="14"/>
                          </w:rPr>
                          <w:t>23</w:t>
                        </w:r>
                      </w:p>
                    </w:tc>
                  </w:tr>
                  <w:tr>
                    <w:trPr>
                      <w:trHeight w:val="127" w:hRule="atLeast"/>
                    </w:trPr>
                    <w:tc>
                      <w:tcPr>
                        <w:tcW w:w="6362" w:type="dxa"/>
                        <w:gridSpan w:val="2"/>
                        <w:shd w:val="clear" w:color="auto" w:fill="BDDFED"/>
                      </w:tcPr>
                      <w:p>
                        <w:pPr>
                          <w:pStyle w:val="TableParagraph"/>
                          <w:spacing w:line="108" w:lineRule="exact"/>
                          <w:ind w:right="563"/>
                          <w:jc w:val="right"/>
                          <w:rPr>
                            <w:rFonts w:ascii="Times New Roman"/>
                            <w:sz w:val="14"/>
                          </w:rPr>
                        </w:pPr>
                        <w:r>
                          <w:rPr>
                            <w:rFonts w:ascii="Times New Roman"/>
                            <w:color w:val="292425"/>
                            <w:w w:val="120"/>
                            <w:sz w:val="14"/>
                          </w:rPr>
                          <w:t>2006 Q4</w:t>
                        </w:r>
                      </w:p>
                    </w:tc>
                    <w:tc>
                      <w:tcPr>
                        <w:tcW w:w="765" w:type="dxa"/>
                        <w:shd w:val="clear" w:color="auto" w:fill="BDDFED"/>
                      </w:tcPr>
                      <w:p>
                        <w:pPr>
                          <w:pStyle w:val="TableParagraph"/>
                          <w:spacing w:line="108" w:lineRule="exact"/>
                          <w:ind w:right="155"/>
                          <w:jc w:val="right"/>
                          <w:rPr>
                            <w:rFonts w:ascii="Times New Roman"/>
                            <w:sz w:val="14"/>
                          </w:rPr>
                        </w:pPr>
                        <w:r>
                          <w:rPr>
                            <w:rFonts w:ascii="Times New Roman"/>
                            <w:color w:val="292425"/>
                            <w:w w:val="121"/>
                            <w:sz w:val="14"/>
                          </w:rPr>
                          <w:t>8</w:t>
                        </w:r>
                      </w:p>
                    </w:tc>
                    <w:tc>
                      <w:tcPr>
                        <w:tcW w:w="508" w:type="dxa"/>
                        <w:shd w:val="clear" w:color="auto" w:fill="BDDFED"/>
                      </w:tcPr>
                      <w:p>
                        <w:pPr>
                          <w:pStyle w:val="TableParagraph"/>
                          <w:spacing w:line="108" w:lineRule="exact"/>
                          <w:ind w:left="191" w:right="99"/>
                          <w:jc w:val="center"/>
                          <w:rPr>
                            <w:rFonts w:ascii="Times New Roman"/>
                            <w:sz w:val="14"/>
                          </w:rPr>
                        </w:pPr>
                        <w:r>
                          <w:rPr>
                            <w:rFonts w:ascii="Times New Roman"/>
                            <w:color w:val="292425"/>
                            <w:w w:val="120"/>
                            <w:sz w:val="14"/>
                          </w:rPr>
                          <w:t>25</w:t>
                        </w:r>
                      </w:p>
                    </w:tc>
                    <w:tc>
                      <w:tcPr>
                        <w:tcW w:w="492" w:type="dxa"/>
                        <w:shd w:val="clear" w:color="auto" w:fill="BDDFED"/>
                      </w:tcPr>
                      <w:p>
                        <w:pPr>
                          <w:pStyle w:val="TableParagraph"/>
                          <w:spacing w:line="108" w:lineRule="exact"/>
                          <w:ind w:right="120"/>
                          <w:jc w:val="right"/>
                          <w:rPr>
                            <w:rFonts w:ascii="Times New Roman"/>
                            <w:sz w:val="14"/>
                          </w:rPr>
                        </w:pPr>
                        <w:r>
                          <w:rPr>
                            <w:rFonts w:ascii="Times New Roman"/>
                            <w:color w:val="292425"/>
                            <w:w w:val="120"/>
                            <w:sz w:val="14"/>
                          </w:rPr>
                          <w:t>45</w:t>
                        </w:r>
                      </w:p>
                    </w:tc>
                    <w:tc>
                      <w:tcPr>
                        <w:tcW w:w="1388" w:type="dxa"/>
                        <w:gridSpan w:val="3"/>
                        <w:shd w:val="clear" w:color="auto" w:fill="BDDFED"/>
                      </w:tcPr>
                      <w:p>
                        <w:pPr>
                          <w:pStyle w:val="TableParagraph"/>
                          <w:spacing w:line="108" w:lineRule="exact"/>
                          <w:ind w:left="209"/>
                          <w:rPr>
                            <w:rFonts w:ascii="Times New Roman"/>
                            <w:sz w:val="14"/>
                          </w:rPr>
                        </w:pPr>
                        <w:r>
                          <w:rPr>
                            <w:rFonts w:ascii="Times New Roman"/>
                            <w:color w:val="292425"/>
                            <w:w w:val="120"/>
                            <w:sz w:val="14"/>
                          </w:rPr>
                          <w:t>21</w:t>
                        </w:r>
                      </w:p>
                    </w:tc>
                  </w:tr>
                  <w:tr>
                    <w:trPr>
                      <w:trHeight w:val="152" w:hRule="atLeast"/>
                    </w:trPr>
                    <w:tc>
                      <w:tcPr>
                        <w:tcW w:w="6362" w:type="dxa"/>
                        <w:gridSpan w:val="2"/>
                        <w:shd w:val="clear" w:color="auto" w:fill="BDDFED"/>
                      </w:tcPr>
                      <w:p>
                        <w:pPr>
                          <w:pStyle w:val="TableParagraph"/>
                          <w:spacing w:line="132" w:lineRule="exact"/>
                          <w:ind w:right="430"/>
                          <w:jc w:val="right"/>
                          <w:rPr>
                            <w:rFonts w:ascii="Times New Roman"/>
                            <w:sz w:val="12"/>
                          </w:rPr>
                        </w:pPr>
                        <w:r>
                          <w:rPr>
                            <w:rFonts w:ascii="Times New Roman"/>
                            <w:color w:val="292425"/>
                            <w:w w:val="115"/>
                            <w:sz w:val="14"/>
                          </w:rPr>
                          <w:t>2007 Q1</w:t>
                        </w:r>
                        <w:r>
                          <w:rPr>
                            <w:rFonts w:ascii="Times New Roman"/>
                            <w:color w:val="292425"/>
                            <w:w w:val="115"/>
                            <w:position w:val="4"/>
                            <w:sz w:val="12"/>
                          </w:rPr>
                          <w:t>(c)</w:t>
                        </w:r>
                      </w:p>
                    </w:tc>
                    <w:tc>
                      <w:tcPr>
                        <w:tcW w:w="765" w:type="dxa"/>
                        <w:shd w:val="clear" w:color="auto" w:fill="BDDFED"/>
                      </w:tcPr>
                      <w:p>
                        <w:pPr>
                          <w:pStyle w:val="TableParagraph"/>
                          <w:spacing w:line="132" w:lineRule="exact"/>
                          <w:ind w:right="155"/>
                          <w:jc w:val="right"/>
                          <w:rPr>
                            <w:rFonts w:ascii="Times New Roman"/>
                            <w:sz w:val="14"/>
                          </w:rPr>
                        </w:pPr>
                        <w:r>
                          <w:rPr>
                            <w:rFonts w:ascii="Times New Roman"/>
                            <w:color w:val="292425"/>
                            <w:w w:val="121"/>
                            <w:sz w:val="14"/>
                          </w:rPr>
                          <w:t>8</w:t>
                        </w:r>
                      </w:p>
                    </w:tc>
                    <w:tc>
                      <w:tcPr>
                        <w:tcW w:w="508" w:type="dxa"/>
                        <w:shd w:val="clear" w:color="auto" w:fill="BDDFED"/>
                      </w:tcPr>
                      <w:p>
                        <w:pPr>
                          <w:pStyle w:val="TableParagraph"/>
                          <w:spacing w:line="132" w:lineRule="exact"/>
                          <w:ind w:left="188" w:right="99"/>
                          <w:jc w:val="center"/>
                          <w:rPr>
                            <w:rFonts w:ascii="Times New Roman"/>
                            <w:sz w:val="14"/>
                          </w:rPr>
                        </w:pPr>
                        <w:r>
                          <w:rPr>
                            <w:rFonts w:ascii="Times New Roman"/>
                            <w:color w:val="292425"/>
                            <w:w w:val="120"/>
                            <w:sz w:val="14"/>
                          </w:rPr>
                          <w:t>26</w:t>
                        </w:r>
                      </w:p>
                    </w:tc>
                    <w:tc>
                      <w:tcPr>
                        <w:tcW w:w="492" w:type="dxa"/>
                        <w:shd w:val="clear" w:color="auto" w:fill="BDDFED"/>
                      </w:tcPr>
                      <w:p>
                        <w:pPr>
                          <w:pStyle w:val="TableParagraph"/>
                          <w:spacing w:line="132" w:lineRule="exact"/>
                          <w:ind w:right="120"/>
                          <w:jc w:val="right"/>
                          <w:rPr>
                            <w:rFonts w:ascii="Times New Roman"/>
                            <w:sz w:val="14"/>
                          </w:rPr>
                        </w:pPr>
                        <w:r>
                          <w:rPr>
                            <w:rFonts w:ascii="Times New Roman"/>
                            <w:color w:val="292425"/>
                            <w:w w:val="120"/>
                            <w:sz w:val="14"/>
                          </w:rPr>
                          <w:t>44</w:t>
                        </w:r>
                      </w:p>
                    </w:tc>
                    <w:tc>
                      <w:tcPr>
                        <w:tcW w:w="1388" w:type="dxa"/>
                        <w:gridSpan w:val="3"/>
                        <w:shd w:val="clear" w:color="auto" w:fill="BDDFED"/>
                      </w:tcPr>
                      <w:p>
                        <w:pPr>
                          <w:pStyle w:val="TableParagraph"/>
                          <w:spacing w:line="132" w:lineRule="exact"/>
                          <w:ind w:left="199"/>
                          <w:rPr>
                            <w:rFonts w:ascii="Times New Roman"/>
                            <w:sz w:val="14"/>
                          </w:rPr>
                        </w:pPr>
                        <w:r>
                          <w:rPr>
                            <w:rFonts w:ascii="Times New Roman"/>
                            <w:color w:val="292425"/>
                            <w:w w:val="120"/>
                            <w:sz w:val="14"/>
                          </w:rPr>
                          <w:t>23</w:t>
                        </w:r>
                      </w:p>
                    </w:tc>
                  </w:tr>
                </w:tbl>
                <w:p>
                  <w:pPr>
                    <w:pStyle w:val="BodyText"/>
                  </w:pPr>
                </w:p>
              </w:txbxContent>
            </v:textbox>
            <w10:wrap type="none"/>
          </v:shape>
        </w:pict>
      </w:r>
      <w:r>
        <w:rPr>
          <w:color w:val="292425"/>
          <w:spacing w:val="-4"/>
          <w:w w:val="120"/>
          <w:sz w:val="14"/>
        </w:rPr>
        <w:t>2006</w:t>
      </w:r>
      <w:r>
        <w:rPr>
          <w:color w:val="292425"/>
          <w:spacing w:val="-11"/>
          <w:w w:val="120"/>
          <w:sz w:val="14"/>
        </w:rPr>
        <w:t> </w:t>
      </w:r>
      <w:r>
        <w:rPr>
          <w:color w:val="292425"/>
          <w:w w:val="120"/>
          <w:sz w:val="14"/>
        </w:rPr>
        <w:t>Q4</w:t>
        <w:tab/>
        <w:t>6</w:t>
        <w:tab/>
      </w:r>
      <w:r>
        <w:rPr>
          <w:color w:val="292425"/>
          <w:spacing w:val="-12"/>
          <w:w w:val="120"/>
          <w:sz w:val="14"/>
        </w:rPr>
        <w:t>16</w:t>
        <w:tab/>
      </w:r>
      <w:r>
        <w:rPr>
          <w:color w:val="292425"/>
          <w:spacing w:val="-6"/>
          <w:w w:val="120"/>
          <w:sz w:val="14"/>
        </w:rPr>
        <w:t>34</w:t>
        <w:tab/>
      </w:r>
      <w:r>
        <w:rPr>
          <w:color w:val="292425"/>
          <w:spacing w:val="-7"/>
          <w:w w:val="120"/>
          <w:sz w:val="14"/>
        </w:rPr>
        <w:t>28</w:t>
        <w:tab/>
      </w:r>
      <w:r>
        <w:rPr>
          <w:color w:val="292425"/>
          <w:spacing w:val="-9"/>
          <w:w w:val="120"/>
          <w:sz w:val="14"/>
        </w:rPr>
        <w:t>12</w:t>
        <w:tab/>
      </w:r>
      <w:r>
        <w:rPr>
          <w:color w:val="292425"/>
          <w:w w:val="120"/>
          <w:sz w:val="14"/>
        </w:rPr>
        <w:t>4</w:t>
      </w:r>
    </w:p>
    <w:p>
      <w:pPr>
        <w:spacing w:after="0" w:line="150" w:lineRule="exact"/>
        <w:jc w:val="left"/>
        <w:rPr>
          <w:sz w:val="14"/>
        </w:rPr>
        <w:sectPr>
          <w:type w:val="continuous"/>
          <w:pgSz w:w="11900" w:h="16840"/>
          <w:pgMar w:top="1140" w:bottom="0" w:left="640" w:right="620"/>
          <w:cols w:num="2" w:equalWidth="0">
            <w:col w:w="5094" w:space="100"/>
            <w:col w:w="5446"/>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spacing w:before="0"/>
        <w:ind w:left="5614" w:right="0" w:firstLine="0"/>
        <w:jc w:val="left"/>
        <w:rPr>
          <w:sz w:val="12"/>
        </w:rPr>
      </w:pPr>
      <w:r>
        <w:rPr>
          <w:color w:val="292425"/>
          <w:w w:val="110"/>
          <w:sz w:val="12"/>
        </w:rPr>
        <w:t>Source: Projections of outside forecasters as of 31 January 2005.</w:t>
      </w:r>
    </w:p>
    <w:p>
      <w:pPr>
        <w:pStyle w:val="BodyText"/>
        <w:spacing w:before="1"/>
        <w:rPr>
          <w:sz w:val="10"/>
        </w:rPr>
      </w:pPr>
    </w:p>
    <w:p>
      <w:pPr>
        <w:pStyle w:val="ListParagraph"/>
        <w:numPr>
          <w:ilvl w:val="0"/>
          <w:numId w:val="49"/>
        </w:numPr>
        <w:tabs>
          <w:tab w:pos="5855" w:val="left" w:leader="none"/>
        </w:tabs>
        <w:spacing w:line="208" w:lineRule="auto" w:before="0" w:after="0"/>
        <w:ind w:left="5854" w:right="663" w:hanging="240"/>
        <w:jc w:val="left"/>
        <w:rPr>
          <w:sz w:val="12"/>
        </w:rPr>
      </w:pPr>
      <w:r>
        <w:rPr>
          <w:color w:val="292425"/>
          <w:spacing w:val="-5"/>
          <w:w w:val="105"/>
          <w:sz w:val="12"/>
        </w:rPr>
        <w:t>23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6% to CPI inflation turning out to be less than 1.0% in </w:t>
      </w:r>
      <w:r>
        <w:rPr>
          <w:color w:val="292425"/>
          <w:spacing w:val="-4"/>
          <w:w w:val="105"/>
          <w:sz w:val="12"/>
        </w:rPr>
        <w:t>2006 </w:t>
      </w:r>
      <w:r>
        <w:rPr>
          <w:color w:val="292425"/>
          <w:w w:val="105"/>
          <w:sz w:val="12"/>
        </w:rPr>
        <w:t>Q4.</w:t>
      </w:r>
    </w:p>
    <w:p>
      <w:pPr>
        <w:pStyle w:val="ListParagraph"/>
        <w:numPr>
          <w:ilvl w:val="0"/>
          <w:numId w:val="49"/>
        </w:numPr>
        <w:tabs>
          <w:tab w:pos="5855" w:val="left" w:leader="none"/>
        </w:tabs>
        <w:spacing w:line="114" w:lineRule="exact" w:before="0" w:after="0"/>
        <w:ind w:left="5854" w:right="0" w:hanging="241"/>
        <w:jc w:val="left"/>
        <w:rPr>
          <w:sz w:val="12"/>
        </w:rPr>
      </w:pPr>
      <w:r>
        <w:rPr>
          <w:color w:val="292425"/>
          <w:w w:val="110"/>
          <w:sz w:val="12"/>
        </w:rPr>
        <w:t>Figures may not sum to </w:t>
      </w:r>
      <w:r>
        <w:rPr>
          <w:color w:val="292425"/>
          <w:spacing w:val="-5"/>
          <w:w w:val="110"/>
          <w:sz w:val="12"/>
        </w:rPr>
        <w:t>100 </w:t>
      </w:r>
      <w:r>
        <w:rPr>
          <w:color w:val="292425"/>
          <w:w w:val="110"/>
          <w:sz w:val="12"/>
        </w:rPr>
        <w:t>due to</w:t>
      </w:r>
      <w:r>
        <w:rPr>
          <w:color w:val="292425"/>
          <w:spacing w:val="-25"/>
          <w:w w:val="110"/>
          <w:sz w:val="12"/>
        </w:rPr>
        <w:t> </w:t>
      </w:r>
      <w:r>
        <w:rPr>
          <w:color w:val="292425"/>
          <w:w w:val="110"/>
          <w:sz w:val="12"/>
        </w:rPr>
        <w:t>rounding.</w:t>
      </w:r>
    </w:p>
    <w:p>
      <w:pPr>
        <w:pStyle w:val="ListParagraph"/>
        <w:numPr>
          <w:ilvl w:val="0"/>
          <w:numId w:val="49"/>
        </w:numPr>
        <w:tabs>
          <w:tab w:pos="5855" w:val="left" w:leader="none"/>
        </w:tabs>
        <w:spacing w:line="129" w:lineRule="exact" w:before="0" w:after="0"/>
        <w:ind w:left="5854" w:right="0" w:hanging="241"/>
        <w:jc w:val="left"/>
        <w:rPr>
          <w:sz w:val="12"/>
        </w:rPr>
      </w:pPr>
      <w:r>
        <w:rPr>
          <w:color w:val="292425"/>
          <w:spacing w:val="-10"/>
          <w:w w:val="115"/>
          <w:sz w:val="12"/>
        </w:rPr>
        <w:t>19</w:t>
      </w:r>
      <w:r>
        <w:rPr>
          <w:color w:val="292425"/>
          <w:spacing w:val="-5"/>
          <w:w w:val="115"/>
          <w:sz w:val="12"/>
        </w:rPr>
        <w:t> </w:t>
      </w:r>
      <w:r>
        <w:rPr>
          <w:color w:val="292425"/>
          <w:w w:val="115"/>
          <w:sz w:val="12"/>
        </w:rPr>
        <w:t>forecasters.</w:t>
      </w:r>
    </w:p>
    <w:p>
      <w:pPr>
        <w:spacing w:after="0" w:line="129" w:lineRule="exact"/>
        <w:jc w:val="left"/>
        <w:rPr>
          <w:sz w:val="12"/>
        </w:rPr>
        <w:sectPr>
          <w:type w:val="continuous"/>
          <w:pgSz w:w="11900" w:h="16840"/>
          <w:pgMar w:top="1140" w:bottom="0" w:left="640" w:right="620"/>
        </w:sectPr>
      </w:pPr>
    </w:p>
    <w:p>
      <w:pPr>
        <w:pStyle w:val="Heading2"/>
        <w:spacing w:before="88"/>
      </w:pPr>
      <w:bookmarkStart w:name="Index of charts and tables" w:id="96"/>
      <w:bookmarkEnd w:id="96"/>
      <w:r>
        <w:rPr/>
      </w:r>
      <w:bookmarkStart w:name="_bookmark35" w:id="97"/>
      <w:bookmarkEnd w:id="97"/>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rPr>
          <w:rFonts w:ascii="Trebuchet MS"/>
        </w:rPr>
      </w:pPr>
    </w:p>
    <w:p>
      <w:pPr>
        <w:pStyle w:val="BodyText"/>
        <w:spacing w:before="3"/>
        <w:rPr>
          <w:rFonts w:ascii="Trebuchet MS"/>
          <w:sz w:val="10"/>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793"/>
        <w:gridCol w:w="589"/>
      </w:tblGrid>
      <w:tr>
        <w:trPr>
          <w:trHeight w:val="324" w:hRule="atLeast"/>
        </w:trPr>
        <w:tc>
          <w:tcPr>
            <w:tcW w:w="9702" w:type="dxa"/>
            <w:gridSpan w:val="3"/>
          </w:tcPr>
          <w:p>
            <w:pPr>
              <w:pStyle w:val="TableParagraph"/>
              <w:tabs>
                <w:tab w:pos="38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793" w:type="dxa"/>
          </w:tcPr>
          <w:p>
            <w:pPr>
              <w:pStyle w:val="TableParagraph"/>
              <w:spacing w:line="273" w:lineRule="exact"/>
              <w:ind w:left="89"/>
              <w:rPr>
                <w:sz w:val="24"/>
              </w:rPr>
            </w:pPr>
            <w:r>
              <w:rPr>
                <w:color w:val="292425"/>
                <w:sz w:val="24"/>
              </w:rPr>
              <w:t>Bank of England repo rate and two-week forward curves</w:t>
            </w:r>
          </w:p>
        </w:tc>
        <w:tc>
          <w:tcPr>
            <w:tcW w:w="589" w:type="dxa"/>
          </w:tcPr>
          <w:p>
            <w:pPr>
              <w:pStyle w:val="TableParagraph"/>
              <w:spacing w:line="273" w:lineRule="exact"/>
              <w:ind w:right="48"/>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793" w:type="dxa"/>
          </w:tcPr>
          <w:p>
            <w:pPr>
              <w:pStyle w:val="TableParagraph"/>
              <w:spacing w:before="21"/>
              <w:ind w:left="89"/>
              <w:rPr>
                <w:sz w:val="24"/>
              </w:rPr>
            </w:pPr>
            <w:r>
              <w:rPr>
                <w:color w:val="292425"/>
                <w:sz w:val="24"/>
              </w:rPr>
              <w:t>Changes in nominal forward rates</w:t>
            </w:r>
          </w:p>
        </w:tc>
        <w:tc>
          <w:tcPr>
            <w:tcW w:w="589" w:type="dxa"/>
          </w:tcPr>
          <w:p>
            <w:pPr>
              <w:pStyle w:val="TableParagraph"/>
              <w:spacing w:before="21"/>
              <w:ind w:right="49"/>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793" w:type="dxa"/>
          </w:tcPr>
          <w:p>
            <w:pPr>
              <w:pStyle w:val="TableParagraph"/>
              <w:spacing w:before="21"/>
              <w:ind w:left="88"/>
              <w:rPr>
                <w:sz w:val="24"/>
              </w:rPr>
            </w:pPr>
            <w:r>
              <w:rPr>
                <w:color w:val="292425"/>
                <w:sz w:val="24"/>
              </w:rPr>
              <w:t>Measures of long-term real interest rates</w:t>
            </w:r>
          </w:p>
        </w:tc>
        <w:tc>
          <w:tcPr>
            <w:tcW w:w="589" w:type="dxa"/>
          </w:tcPr>
          <w:p>
            <w:pPr>
              <w:pStyle w:val="TableParagraph"/>
              <w:spacing w:before="21"/>
              <w:ind w:right="49"/>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793" w:type="dxa"/>
          </w:tcPr>
          <w:p>
            <w:pPr>
              <w:pStyle w:val="TableParagraph"/>
              <w:spacing w:before="21"/>
              <w:ind w:left="89"/>
              <w:rPr>
                <w:sz w:val="24"/>
              </w:rPr>
            </w:pPr>
            <w:r>
              <w:rPr>
                <w:color w:val="292425"/>
                <w:sz w:val="24"/>
              </w:rPr>
              <w:t>Working-age populations</w:t>
            </w:r>
          </w:p>
        </w:tc>
        <w:tc>
          <w:tcPr>
            <w:tcW w:w="589" w:type="dxa"/>
          </w:tcPr>
          <w:p>
            <w:pPr>
              <w:pStyle w:val="TableParagraph"/>
              <w:spacing w:before="21"/>
              <w:ind w:right="49"/>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8"/>
                <w:sz w:val="24"/>
              </w:rPr>
              <w:t>5</w:t>
            </w:r>
          </w:p>
        </w:tc>
        <w:tc>
          <w:tcPr>
            <w:tcW w:w="7793" w:type="dxa"/>
          </w:tcPr>
          <w:p>
            <w:pPr>
              <w:pStyle w:val="TableParagraph"/>
              <w:spacing w:before="21"/>
              <w:ind w:left="89"/>
              <w:rPr>
                <w:sz w:val="24"/>
              </w:rPr>
            </w:pPr>
            <w:r>
              <w:rPr>
                <w:color w:val="292425"/>
                <w:sz w:val="24"/>
              </w:rPr>
              <w:t>Accounting for changes in equity prices</w:t>
            </w:r>
          </w:p>
        </w:tc>
        <w:tc>
          <w:tcPr>
            <w:tcW w:w="589" w:type="dxa"/>
          </w:tcPr>
          <w:p>
            <w:pPr>
              <w:pStyle w:val="TableParagraph"/>
              <w:spacing w:before="21"/>
              <w:ind w:right="50"/>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1"/>
                <w:sz w:val="24"/>
              </w:rPr>
              <w:t>6</w:t>
            </w:r>
          </w:p>
        </w:tc>
        <w:tc>
          <w:tcPr>
            <w:tcW w:w="7793" w:type="dxa"/>
          </w:tcPr>
          <w:p>
            <w:pPr>
              <w:pStyle w:val="TableParagraph"/>
              <w:spacing w:before="21"/>
              <w:ind w:left="89"/>
              <w:rPr>
                <w:sz w:val="24"/>
              </w:rPr>
            </w:pPr>
            <w:r>
              <w:rPr>
                <w:color w:val="292425"/>
                <w:sz w:val="24"/>
              </w:rPr>
              <w:t>Measures of the dollar ERI</w:t>
            </w:r>
          </w:p>
        </w:tc>
        <w:tc>
          <w:tcPr>
            <w:tcW w:w="589" w:type="dxa"/>
          </w:tcPr>
          <w:p>
            <w:pPr>
              <w:pStyle w:val="TableParagraph"/>
              <w:spacing w:before="21"/>
              <w:ind w:right="49"/>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793" w:type="dxa"/>
          </w:tcPr>
          <w:p>
            <w:pPr>
              <w:pStyle w:val="TableParagraph"/>
              <w:spacing w:before="21"/>
              <w:ind w:left="89"/>
              <w:rPr>
                <w:sz w:val="24"/>
              </w:rPr>
            </w:pPr>
            <w:r>
              <w:rPr>
                <w:color w:val="292425"/>
                <w:sz w:val="24"/>
              </w:rPr>
              <w:t>US international transactions</w:t>
            </w:r>
          </w:p>
        </w:tc>
        <w:tc>
          <w:tcPr>
            <w:tcW w:w="589" w:type="dxa"/>
          </w:tcPr>
          <w:p>
            <w:pPr>
              <w:pStyle w:val="TableParagraph"/>
              <w:spacing w:before="21"/>
              <w:ind w:right="49"/>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793" w:type="dxa"/>
          </w:tcPr>
          <w:p>
            <w:pPr>
              <w:pStyle w:val="TableParagraph"/>
              <w:spacing w:before="21"/>
              <w:ind w:left="90"/>
              <w:rPr>
                <w:sz w:val="24"/>
              </w:rPr>
            </w:pPr>
            <w:r>
              <w:rPr>
                <w:color w:val="292425"/>
                <w:sz w:val="24"/>
              </w:rPr>
              <w:t>Bilateral dollar exchange rates</w:t>
            </w:r>
          </w:p>
        </w:tc>
        <w:tc>
          <w:tcPr>
            <w:tcW w:w="589" w:type="dxa"/>
          </w:tcPr>
          <w:p>
            <w:pPr>
              <w:pStyle w:val="TableParagraph"/>
              <w:spacing w:before="21"/>
              <w:ind w:right="49"/>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793" w:type="dxa"/>
          </w:tcPr>
          <w:p>
            <w:pPr>
              <w:pStyle w:val="TableParagraph"/>
              <w:spacing w:before="21"/>
              <w:ind w:left="89"/>
              <w:rPr>
                <w:sz w:val="24"/>
              </w:rPr>
            </w:pPr>
            <w:r>
              <w:rPr>
                <w:color w:val="292425"/>
                <w:sz w:val="24"/>
              </w:rPr>
              <w:t>Lenders’ measures of house price inflation</w:t>
            </w:r>
          </w:p>
        </w:tc>
        <w:tc>
          <w:tcPr>
            <w:tcW w:w="589" w:type="dxa"/>
          </w:tcPr>
          <w:p>
            <w:pPr>
              <w:pStyle w:val="TableParagraph"/>
              <w:spacing w:before="21"/>
              <w:ind w:right="49"/>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793" w:type="dxa"/>
          </w:tcPr>
          <w:p>
            <w:pPr>
              <w:pStyle w:val="TableParagraph"/>
              <w:spacing w:before="21"/>
              <w:ind w:left="89"/>
              <w:rPr>
                <w:sz w:val="24"/>
              </w:rPr>
            </w:pPr>
            <w:r>
              <w:rPr>
                <w:color w:val="292425"/>
                <w:sz w:val="24"/>
              </w:rPr>
              <w:t>Lending to individuals</w:t>
            </w:r>
          </w:p>
        </w:tc>
        <w:tc>
          <w:tcPr>
            <w:tcW w:w="589" w:type="dxa"/>
          </w:tcPr>
          <w:p>
            <w:pPr>
              <w:pStyle w:val="TableParagraph"/>
              <w:spacing w:before="21"/>
              <w:ind w:right="49"/>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9"/>
                <w:sz w:val="24"/>
              </w:rPr>
              <w:t>1.11</w:t>
            </w:r>
          </w:p>
        </w:tc>
        <w:tc>
          <w:tcPr>
            <w:tcW w:w="7793" w:type="dxa"/>
          </w:tcPr>
          <w:p>
            <w:pPr>
              <w:pStyle w:val="TableParagraph"/>
              <w:spacing w:before="21"/>
              <w:ind w:left="89"/>
              <w:rPr>
                <w:sz w:val="24"/>
              </w:rPr>
            </w:pPr>
            <w:r>
              <w:rPr>
                <w:color w:val="292425"/>
                <w:sz w:val="24"/>
              </w:rPr>
              <w:t>Mortgage possession actions and orders</w:t>
            </w:r>
          </w:p>
        </w:tc>
        <w:tc>
          <w:tcPr>
            <w:tcW w:w="589" w:type="dxa"/>
          </w:tcPr>
          <w:p>
            <w:pPr>
              <w:pStyle w:val="TableParagraph"/>
              <w:spacing w:before="21"/>
              <w:ind w:right="49"/>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1.12</w:t>
            </w:r>
          </w:p>
        </w:tc>
        <w:tc>
          <w:tcPr>
            <w:tcW w:w="7793" w:type="dxa"/>
          </w:tcPr>
          <w:p>
            <w:pPr>
              <w:pStyle w:val="TableParagraph"/>
              <w:spacing w:before="21"/>
              <w:ind w:left="89"/>
              <w:rPr>
                <w:sz w:val="24"/>
              </w:rPr>
            </w:pPr>
            <w:r>
              <w:rPr>
                <w:color w:val="292425"/>
                <w:sz w:val="24"/>
              </w:rPr>
              <w:t>PNFCs’ capital gearing at market value</w:t>
            </w:r>
          </w:p>
        </w:tc>
        <w:tc>
          <w:tcPr>
            <w:tcW w:w="589" w:type="dxa"/>
          </w:tcPr>
          <w:p>
            <w:pPr>
              <w:pStyle w:val="TableParagraph"/>
              <w:spacing w:before="21"/>
              <w:ind w:right="49"/>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92"/>
                <w:sz w:val="24"/>
              </w:rPr>
              <w:t>3</w:t>
            </w:r>
          </w:p>
        </w:tc>
        <w:tc>
          <w:tcPr>
            <w:tcW w:w="7793" w:type="dxa"/>
          </w:tcPr>
          <w:p>
            <w:pPr>
              <w:pStyle w:val="TableParagraph"/>
              <w:spacing w:before="21"/>
              <w:ind w:left="88"/>
              <w:rPr>
                <w:sz w:val="24"/>
              </w:rPr>
            </w:pPr>
            <w:r>
              <w:rPr>
                <w:color w:val="292425"/>
                <w:sz w:val="24"/>
              </w:rPr>
              <w:t>Measures of broad money</w:t>
            </w:r>
          </w:p>
        </w:tc>
        <w:tc>
          <w:tcPr>
            <w:tcW w:w="589" w:type="dxa"/>
          </w:tcPr>
          <w:p>
            <w:pPr>
              <w:pStyle w:val="TableParagraph"/>
              <w:spacing w:before="21"/>
              <w:ind w:right="49"/>
              <w:jc w:val="right"/>
              <w:rPr>
                <w:sz w:val="24"/>
              </w:rPr>
            </w:pPr>
            <w:r>
              <w:rPr>
                <w:smallCaps/>
                <w:color w:val="292425"/>
                <w:spacing w:val="-1"/>
                <w:w w:val="89"/>
                <w:sz w:val="24"/>
              </w:rPr>
              <w:t>10</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1.14</w:t>
            </w:r>
          </w:p>
        </w:tc>
        <w:tc>
          <w:tcPr>
            <w:tcW w:w="7793" w:type="dxa"/>
          </w:tcPr>
          <w:p>
            <w:pPr>
              <w:pStyle w:val="TableParagraph"/>
              <w:spacing w:line="255" w:lineRule="exact" w:before="21"/>
              <w:ind w:left="89"/>
              <w:rPr>
                <w:sz w:val="24"/>
              </w:rPr>
            </w:pPr>
            <w:r>
              <w:rPr>
                <w:color w:val="292425"/>
                <w:sz w:val="24"/>
              </w:rPr>
              <w:t>Measures of money velocity</w:t>
            </w:r>
          </w:p>
        </w:tc>
        <w:tc>
          <w:tcPr>
            <w:tcW w:w="589" w:type="dxa"/>
          </w:tcPr>
          <w:p>
            <w:pPr>
              <w:pStyle w:val="TableParagraph"/>
              <w:spacing w:line="255" w:lineRule="exact" w:before="21"/>
              <w:ind w:right="49"/>
              <w:jc w:val="right"/>
              <w:rPr>
                <w:sz w:val="24"/>
              </w:rPr>
            </w:pPr>
            <w:r>
              <w:rPr>
                <w:smallCaps/>
                <w:color w:val="292425"/>
                <w:spacing w:val="-1"/>
                <w:w w:val="89"/>
                <w:sz w:val="24"/>
              </w:rPr>
              <w:t>10</w:t>
            </w:r>
          </w:p>
        </w:tc>
      </w:tr>
      <w:tr>
        <w:trPr>
          <w:trHeight w:val="640" w:hRule="atLeast"/>
        </w:trPr>
        <w:tc>
          <w:tcPr>
            <w:tcW w:w="9702"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New measures of the sterling ERI</w:t>
            </w:r>
          </w:p>
        </w:tc>
      </w:tr>
      <w:tr>
        <w:trPr>
          <w:trHeight w:val="344" w:hRule="atLeast"/>
        </w:trPr>
        <w:tc>
          <w:tcPr>
            <w:tcW w:w="1320" w:type="dxa"/>
          </w:tcPr>
          <w:p>
            <w:pPr>
              <w:pStyle w:val="TableParagraph"/>
              <w:spacing w:before="45"/>
              <w:ind w:left="50"/>
              <w:rPr>
                <w:sz w:val="24"/>
              </w:rPr>
            </w:pPr>
            <w:r>
              <w:rPr>
                <w:color w:val="292425"/>
                <w:sz w:val="24"/>
              </w:rPr>
              <w:t>Chart A</w:t>
            </w:r>
          </w:p>
        </w:tc>
        <w:tc>
          <w:tcPr>
            <w:tcW w:w="7793" w:type="dxa"/>
          </w:tcPr>
          <w:p>
            <w:pPr>
              <w:pStyle w:val="TableParagraph"/>
              <w:spacing w:before="45"/>
              <w:ind w:left="89"/>
              <w:rPr>
                <w:sz w:val="24"/>
              </w:rPr>
            </w:pPr>
            <w:r>
              <w:rPr>
                <w:color w:val="292425"/>
                <w:sz w:val="24"/>
              </w:rPr>
              <w:t>Existing and proposed measures of the sterling ERI</w:t>
            </w:r>
          </w:p>
        </w:tc>
        <w:tc>
          <w:tcPr>
            <w:tcW w:w="589" w:type="dxa"/>
          </w:tcPr>
          <w:p>
            <w:pPr>
              <w:pStyle w:val="TableParagraph"/>
              <w:spacing w:before="45"/>
              <w:ind w:right="49"/>
              <w:jc w:val="right"/>
              <w:rPr>
                <w:sz w:val="24"/>
              </w:rPr>
            </w:pPr>
            <w:r>
              <w:rPr>
                <w:color w:val="292425"/>
                <w:w w:val="89"/>
                <w:sz w:val="24"/>
              </w:rPr>
              <w:t>7</w:t>
            </w:r>
          </w:p>
        </w:tc>
      </w:tr>
      <w:tr>
        <w:trPr>
          <w:trHeight w:val="637" w:hRule="atLeast"/>
        </w:trPr>
        <w:tc>
          <w:tcPr>
            <w:tcW w:w="1320" w:type="dxa"/>
          </w:tcPr>
          <w:p>
            <w:pPr>
              <w:pStyle w:val="TableParagraph"/>
              <w:spacing w:before="21"/>
              <w:ind w:left="50"/>
              <w:rPr>
                <w:sz w:val="24"/>
              </w:rPr>
            </w:pPr>
            <w:r>
              <w:rPr>
                <w:color w:val="292425"/>
                <w:sz w:val="24"/>
              </w:rPr>
              <w:t>Chart B</w:t>
            </w:r>
          </w:p>
        </w:tc>
        <w:tc>
          <w:tcPr>
            <w:tcW w:w="7793" w:type="dxa"/>
          </w:tcPr>
          <w:p>
            <w:pPr>
              <w:pStyle w:val="TableParagraph"/>
              <w:spacing w:before="21"/>
              <w:ind w:left="89"/>
              <w:rPr>
                <w:sz w:val="24"/>
              </w:rPr>
            </w:pPr>
            <w:r>
              <w:rPr>
                <w:color w:val="292425"/>
                <w:sz w:val="24"/>
              </w:rPr>
              <w:t>Proposed broad and narrow ERI measures</w:t>
            </w:r>
          </w:p>
        </w:tc>
        <w:tc>
          <w:tcPr>
            <w:tcW w:w="589" w:type="dxa"/>
          </w:tcPr>
          <w:p>
            <w:pPr>
              <w:pStyle w:val="TableParagraph"/>
              <w:spacing w:before="21"/>
              <w:ind w:right="48"/>
              <w:jc w:val="right"/>
              <w:rPr>
                <w:sz w:val="24"/>
              </w:rPr>
            </w:pPr>
            <w:r>
              <w:rPr>
                <w:color w:val="292425"/>
                <w:w w:val="89"/>
                <w:sz w:val="24"/>
              </w:rPr>
              <w:t>7</w:t>
            </w:r>
          </w:p>
        </w:tc>
      </w:tr>
      <w:tr>
        <w:trPr>
          <w:trHeight w:val="962" w:hRule="atLeast"/>
        </w:trPr>
        <w:tc>
          <w:tcPr>
            <w:tcW w:w="1320" w:type="dxa"/>
          </w:tcPr>
          <w:p>
            <w:pPr>
              <w:pStyle w:val="TableParagraph"/>
              <w:spacing w:before="6"/>
              <w:rPr>
                <w:rFonts w:ascii="Trebuchet MS"/>
                <w:sz w:val="29"/>
              </w:rPr>
            </w:pPr>
          </w:p>
          <w:p>
            <w:pPr>
              <w:pStyle w:val="TableParagraph"/>
              <w:tabs>
                <w:tab w:pos="389" w:val="left" w:leader="none"/>
              </w:tabs>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793" w:type="dxa"/>
          </w:tcPr>
          <w:p>
            <w:pPr>
              <w:pStyle w:val="TableParagraph"/>
              <w:rPr>
                <w:rFonts w:ascii="Trebuchet MS"/>
                <w:sz w:val="26"/>
              </w:rPr>
            </w:pPr>
          </w:p>
          <w:p>
            <w:pPr>
              <w:pStyle w:val="TableParagraph"/>
              <w:spacing w:before="1"/>
              <w:rPr>
                <w:rFonts w:ascii="Trebuchet MS"/>
                <w:sz w:val="31"/>
              </w:rPr>
            </w:pPr>
          </w:p>
          <w:p>
            <w:pPr>
              <w:pStyle w:val="TableParagraph"/>
              <w:ind w:left="89"/>
              <w:rPr>
                <w:sz w:val="24"/>
              </w:rPr>
            </w:pPr>
            <w:r>
              <w:rPr>
                <w:color w:val="292425"/>
                <w:sz w:val="24"/>
              </w:rPr>
              <w:t>Consumer spending</w:t>
            </w:r>
          </w:p>
        </w:tc>
        <w:tc>
          <w:tcPr>
            <w:tcW w:w="589" w:type="dxa"/>
          </w:tcPr>
          <w:p>
            <w:pPr>
              <w:pStyle w:val="TableParagraph"/>
              <w:rPr>
                <w:rFonts w:ascii="Trebuchet MS"/>
                <w:sz w:val="26"/>
              </w:rPr>
            </w:pPr>
          </w:p>
          <w:p>
            <w:pPr>
              <w:pStyle w:val="TableParagraph"/>
              <w:spacing w:before="1"/>
              <w:rPr>
                <w:rFonts w:ascii="Trebuchet MS"/>
                <w:sz w:val="31"/>
              </w:rPr>
            </w:pPr>
          </w:p>
          <w:p>
            <w:pPr>
              <w:pStyle w:val="TableParagraph"/>
              <w:ind w:right="49"/>
              <w:jc w:val="right"/>
              <w:rPr>
                <w:sz w:val="24"/>
              </w:rPr>
            </w:pPr>
            <w:r>
              <w:rPr>
                <w:smallCaps/>
                <w:color w:val="292425"/>
                <w:w w:val="76"/>
                <w:sz w:val="24"/>
              </w:rPr>
              <w:t>11</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793" w:type="dxa"/>
          </w:tcPr>
          <w:p>
            <w:pPr>
              <w:pStyle w:val="TableParagraph"/>
              <w:spacing w:before="21"/>
              <w:ind w:left="88"/>
              <w:rPr>
                <w:sz w:val="24"/>
              </w:rPr>
            </w:pPr>
            <w:r>
              <w:rPr>
                <w:color w:val="292425"/>
                <w:spacing w:val="-3"/>
                <w:w w:val="75"/>
                <w:sz w:val="24"/>
              </w:rPr>
              <w:t>R</w:t>
            </w:r>
            <w:r>
              <w:rPr>
                <w:color w:val="292425"/>
                <w:w w:val="91"/>
                <w:sz w:val="24"/>
              </w:rPr>
              <w:t>e</w:t>
            </w:r>
            <w:r>
              <w:rPr>
                <w:color w:val="292425"/>
                <w:spacing w:val="-3"/>
                <w:w w:val="111"/>
                <w:sz w:val="24"/>
              </w:rPr>
              <w:t>t</w:t>
            </w:r>
            <w:r>
              <w:rPr>
                <w:color w:val="292425"/>
                <w:w w:val="93"/>
                <w:sz w:val="24"/>
              </w:rPr>
              <w:t>a</w:t>
            </w:r>
            <w:r>
              <w:rPr>
                <w:color w:val="292425"/>
                <w:spacing w:val="-1"/>
                <w:w w:val="117"/>
                <w:sz w:val="24"/>
              </w:rPr>
              <w:t>i</w:t>
            </w:r>
            <w:r>
              <w:rPr>
                <w:color w:val="292425"/>
                <w:w w:val="117"/>
                <w:sz w:val="24"/>
              </w:rPr>
              <w:t>l</w:t>
            </w:r>
            <w:r>
              <w:rPr>
                <w:color w:val="292425"/>
                <w:spacing w:val="-14"/>
                <w:sz w:val="24"/>
              </w:rPr>
              <w:t> </w:t>
            </w:r>
            <w:r>
              <w:rPr>
                <w:color w:val="292425"/>
                <w:spacing w:val="-4"/>
                <w:w w:val="94"/>
                <w:sz w:val="24"/>
              </w:rPr>
              <w:t>s</w:t>
            </w:r>
            <w:r>
              <w:rPr>
                <w:color w:val="292425"/>
                <w:w w:val="93"/>
                <w:sz w:val="24"/>
              </w:rPr>
              <w:t>a</w:t>
            </w:r>
            <w:r>
              <w:rPr>
                <w:color w:val="292425"/>
                <w:spacing w:val="-1"/>
                <w:w w:val="97"/>
                <w:sz w:val="24"/>
              </w:rPr>
              <w:t>le</w:t>
            </w:r>
            <w:r>
              <w:rPr>
                <w:color w:val="292425"/>
                <w:w w:val="97"/>
                <w:sz w:val="24"/>
              </w:rPr>
              <w:t>s</w:t>
            </w:r>
            <w:r>
              <w:rPr>
                <w:color w:val="292425"/>
                <w:spacing w:val="-17"/>
                <w:sz w:val="24"/>
              </w:rPr>
              <w:t> </w:t>
            </w:r>
            <w:r>
              <w:rPr>
                <w:color w:val="292425"/>
                <w:spacing w:val="-3"/>
                <w:w w:val="92"/>
                <w:sz w:val="24"/>
              </w:rPr>
              <w:t>v</w:t>
            </w:r>
            <w:r>
              <w:rPr>
                <w:color w:val="292425"/>
                <w:spacing w:val="-2"/>
                <w:w w:val="96"/>
                <w:sz w:val="24"/>
              </w:rPr>
              <w:t>o</w:t>
            </w:r>
            <w:r>
              <w:rPr>
                <w:color w:val="292425"/>
                <w:spacing w:val="-1"/>
                <w:w w:val="97"/>
                <w:sz w:val="24"/>
              </w:rPr>
              <w:t>lume</w:t>
            </w:r>
            <w:r>
              <w:rPr>
                <w:color w:val="292425"/>
                <w:w w:val="97"/>
                <w:sz w:val="24"/>
              </w:rPr>
              <w:t>s</w:t>
            </w:r>
            <w:r>
              <w:rPr>
                <w:color w:val="292425"/>
                <w:spacing w:val="-14"/>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96"/>
                <w:sz w:val="24"/>
              </w:rPr>
              <w:t>4</w:t>
            </w:r>
          </w:p>
        </w:tc>
        <w:tc>
          <w:tcPr>
            <w:tcW w:w="589" w:type="dxa"/>
          </w:tcPr>
          <w:p>
            <w:pPr>
              <w:pStyle w:val="TableParagraph"/>
              <w:spacing w:before="21"/>
              <w:ind w:right="50"/>
              <w:jc w:val="right"/>
              <w:rPr>
                <w:sz w:val="24"/>
              </w:rPr>
            </w:pPr>
            <w:r>
              <w:rPr>
                <w:smallCaps/>
                <w:color w:val="292425"/>
                <w:w w:val="76"/>
                <w:sz w:val="24"/>
              </w:rPr>
              <w:t>1</w:t>
            </w:r>
            <w:r>
              <w:rPr>
                <w:smallCaps/>
                <w:color w:val="292425"/>
                <w:w w:val="97"/>
                <w:sz w:val="24"/>
              </w:rPr>
              <w:t>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793" w:type="dxa"/>
          </w:tcPr>
          <w:p>
            <w:pPr>
              <w:pStyle w:val="TableParagraph"/>
              <w:spacing w:before="21"/>
              <w:ind w:left="89"/>
              <w:rPr>
                <w:sz w:val="24"/>
              </w:rPr>
            </w:pPr>
            <w:r>
              <w:rPr>
                <w:color w:val="292425"/>
                <w:sz w:val="24"/>
              </w:rPr>
              <w:t>Sectoral contributions to quarterly whole-economy investment growth</w:t>
            </w:r>
          </w:p>
        </w:tc>
        <w:tc>
          <w:tcPr>
            <w:tcW w:w="589" w:type="dxa"/>
          </w:tcPr>
          <w:p>
            <w:pPr>
              <w:pStyle w:val="TableParagraph"/>
              <w:spacing w:before="21"/>
              <w:ind w:right="49"/>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793" w:type="dxa"/>
          </w:tcPr>
          <w:p>
            <w:pPr>
              <w:pStyle w:val="TableParagraph"/>
              <w:spacing w:before="21"/>
              <w:ind w:left="88"/>
              <w:rPr>
                <w:sz w:val="24"/>
              </w:rPr>
            </w:pPr>
            <w:r>
              <w:rPr>
                <w:color w:val="292425"/>
                <w:sz w:val="24"/>
              </w:rPr>
              <w:t>Business investment</w:t>
            </w:r>
          </w:p>
        </w:tc>
        <w:tc>
          <w:tcPr>
            <w:tcW w:w="589" w:type="dxa"/>
          </w:tcPr>
          <w:p>
            <w:pPr>
              <w:pStyle w:val="TableParagraph"/>
              <w:spacing w:before="21"/>
              <w:ind w:right="49"/>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793" w:type="dxa"/>
          </w:tcPr>
          <w:p>
            <w:pPr>
              <w:pStyle w:val="TableParagraph"/>
              <w:spacing w:before="21"/>
              <w:ind w:left="89"/>
              <w:rPr>
                <w:sz w:val="24"/>
              </w:rPr>
            </w:pPr>
            <w:r>
              <w:rPr>
                <w:color w:val="292425"/>
                <w:sz w:val="24"/>
              </w:rPr>
              <w:t>Euro-area GDP and surveys of purchasing managers</w:t>
            </w:r>
          </w:p>
        </w:tc>
        <w:tc>
          <w:tcPr>
            <w:tcW w:w="589" w:type="dxa"/>
          </w:tcPr>
          <w:p>
            <w:pPr>
              <w:pStyle w:val="TableParagraph"/>
              <w:spacing w:before="21"/>
              <w:ind w:right="49"/>
              <w:jc w:val="right"/>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1"/>
                <w:sz w:val="24"/>
              </w:rPr>
              <w:t>6</w:t>
            </w:r>
          </w:p>
        </w:tc>
        <w:tc>
          <w:tcPr>
            <w:tcW w:w="7793" w:type="dxa"/>
          </w:tcPr>
          <w:p>
            <w:pPr>
              <w:pStyle w:val="TableParagraph"/>
              <w:spacing w:before="21"/>
              <w:ind w:left="89"/>
              <w:rPr>
                <w:sz w:val="24"/>
              </w:rPr>
            </w:pPr>
            <w:r>
              <w:rPr>
                <w:color w:val="292425"/>
                <w:sz w:val="24"/>
              </w:rPr>
              <w:t>Contributions to annual GDP growth in the United States</w:t>
            </w:r>
          </w:p>
        </w:tc>
        <w:tc>
          <w:tcPr>
            <w:tcW w:w="589" w:type="dxa"/>
          </w:tcPr>
          <w:p>
            <w:pPr>
              <w:pStyle w:val="TableParagraph"/>
              <w:spacing w:before="21"/>
              <w:ind w:right="49"/>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793" w:type="dxa"/>
          </w:tcPr>
          <w:p>
            <w:pPr>
              <w:pStyle w:val="TableParagraph"/>
              <w:spacing w:before="21"/>
              <w:ind w:left="89"/>
              <w:rPr>
                <w:sz w:val="24"/>
              </w:rPr>
            </w:pPr>
            <w:r>
              <w:rPr>
                <w:color w:val="292425"/>
                <w:sz w:val="24"/>
              </w:rPr>
              <w:t>The US net national saving rate</w:t>
            </w:r>
          </w:p>
        </w:tc>
        <w:tc>
          <w:tcPr>
            <w:tcW w:w="589" w:type="dxa"/>
          </w:tcPr>
          <w:p>
            <w:pPr>
              <w:pStyle w:val="TableParagraph"/>
              <w:spacing w:before="21"/>
              <w:ind w:right="49"/>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793" w:type="dxa"/>
          </w:tcPr>
          <w:p>
            <w:pPr>
              <w:pStyle w:val="TableParagraph"/>
              <w:spacing w:before="21"/>
              <w:ind w:left="89"/>
              <w:rPr>
                <w:sz w:val="24"/>
              </w:rPr>
            </w:pPr>
            <w:r>
              <w:rPr>
                <w:color w:val="292425"/>
                <w:sz w:val="24"/>
              </w:rPr>
              <w:t>Indicators of Japanese recovery</w:t>
            </w:r>
          </w:p>
        </w:tc>
        <w:tc>
          <w:tcPr>
            <w:tcW w:w="589" w:type="dxa"/>
          </w:tcPr>
          <w:p>
            <w:pPr>
              <w:pStyle w:val="TableParagraph"/>
              <w:spacing w:before="21"/>
              <w:ind w:right="49"/>
              <w:jc w:val="right"/>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793" w:type="dxa"/>
          </w:tcPr>
          <w:p>
            <w:pPr>
              <w:pStyle w:val="TableParagraph"/>
              <w:spacing w:before="21"/>
              <w:ind w:left="89"/>
              <w:rPr>
                <w:sz w:val="24"/>
              </w:rPr>
            </w:pPr>
            <w:r>
              <w:rPr>
                <w:color w:val="292425"/>
                <w:sz w:val="24"/>
              </w:rPr>
              <w:t>UK exports, imports and GDP</w:t>
            </w:r>
          </w:p>
        </w:tc>
        <w:tc>
          <w:tcPr>
            <w:tcW w:w="589" w:type="dxa"/>
          </w:tcPr>
          <w:p>
            <w:pPr>
              <w:pStyle w:val="TableParagraph"/>
              <w:spacing w:before="21"/>
              <w:ind w:right="49"/>
              <w:jc w:val="right"/>
              <w:rPr>
                <w:sz w:val="24"/>
              </w:rPr>
            </w:pPr>
            <w:r>
              <w:rPr>
                <w:smallCaps/>
                <w:color w:val="292425"/>
                <w:spacing w:val="-1"/>
                <w:w w:val="89"/>
                <w:sz w:val="24"/>
              </w:rPr>
              <w:t>18</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793" w:type="dxa"/>
          </w:tcPr>
          <w:p>
            <w:pPr>
              <w:pStyle w:val="TableParagraph"/>
              <w:spacing w:line="255" w:lineRule="exact" w:before="21"/>
              <w:ind w:left="89"/>
              <w:rPr>
                <w:sz w:val="24"/>
              </w:rPr>
            </w:pPr>
            <w:r>
              <w:rPr>
                <w:color w:val="292425"/>
                <w:sz w:val="24"/>
              </w:rPr>
              <w:t>Domestic demand and the terms of trade</w:t>
            </w:r>
          </w:p>
        </w:tc>
        <w:tc>
          <w:tcPr>
            <w:tcW w:w="589" w:type="dxa"/>
          </w:tcPr>
          <w:p>
            <w:pPr>
              <w:pStyle w:val="TableParagraph"/>
              <w:spacing w:line="255" w:lineRule="exact" w:before="21"/>
              <w:ind w:right="49"/>
              <w:jc w:val="right"/>
              <w:rPr>
                <w:sz w:val="24"/>
              </w:rPr>
            </w:pPr>
            <w:r>
              <w:rPr>
                <w:smallCaps/>
                <w:color w:val="292425"/>
                <w:spacing w:val="-1"/>
                <w:w w:val="89"/>
                <w:sz w:val="24"/>
              </w:rPr>
              <w:t>18</w:t>
            </w:r>
          </w:p>
        </w:tc>
      </w:tr>
      <w:tr>
        <w:trPr>
          <w:trHeight w:val="640" w:hRule="atLeast"/>
        </w:trPr>
        <w:tc>
          <w:tcPr>
            <w:tcW w:w="9702"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Why has German domestic demand growth been so weak?</w:t>
            </w:r>
          </w:p>
        </w:tc>
      </w:tr>
      <w:tr>
        <w:trPr>
          <w:trHeight w:val="344" w:hRule="atLeast"/>
        </w:trPr>
        <w:tc>
          <w:tcPr>
            <w:tcW w:w="1320" w:type="dxa"/>
          </w:tcPr>
          <w:p>
            <w:pPr>
              <w:pStyle w:val="TableParagraph"/>
              <w:spacing w:before="45"/>
              <w:ind w:left="50"/>
              <w:rPr>
                <w:sz w:val="24"/>
              </w:rPr>
            </w:pPr>
            <w:r>
              <w:rPr>
                <w:color w:val="292425"/>
                <w:sz w:val="24"/>
              </w:rPr>
              <w:t>Chart A</w:t>
            </w:r>
          </w:p>
        </w:tc>
        <w:tc>
          <w:tcPr>
            <w:tcW w:w="7793" w:type="dxa"/>
          </w:tcPr>
          <w:p>
            <w:pPr>
              <w:pStyle w:val="TableParagraph"/>
              <w:spacing w:before="45"/>
              <w:ind w:left="89"/>
              <w:rPr>
                <w:sz w:val="24"/>
              </w:rPr>
            </w:pPr>
            <w:r>
              <w:rPr>
                <w:color w:val="292425"/>
                <w:sz w:val="24"/>
              </w:rPr>
              <w:t>Contributions</w:t>
            </w:r>
            <w:r>
              <w:rPr>
                <w:color w:val="292425"/>
                <w:spacing w:val="-37"/>
                <w:sz w:val="24"/>
              </w:rPr>
              <w:t> </w:t>
            </w:r>
            <w:r>
              <w:rPr>
                <w:color w:val="292425"/>
                <w:sz w:val="24"/>
              </w:rPr>
              <w:t>to</w:t>
            </w:r>
            <w:r>
              <w:rPr>
                <w:color w:val="292425"/>
                <w:spacing w:val="-35"/>
                <w:sz w:val="24"/>
              </w:rPr>
              <w:t> </w:t>
            </w:r>
            <w:r>
              <w:rPr>
                <w:color w:val="292425"/>
                <w:sz w:val="24"/>
              </w:rPr>
              <w:t>average</w:t>
            </w:r>
            <w:r>
              <w:rPr>
                <w:color w:val="292425"/>
                <w:spacing w:val="-35"/>
                <w:sz w:val="24"/>
              </w:rPr>
              <w:t> </w:t>
            </w:r>
            <w:r>
              <w:rPr>
                <w:color w:val="292425"/>
                <w:sz w:val="24"/>
              </w:rPr>
              <w:t>quarterly</w:t>
            </w:r>
            <w:r>
              <w:rPr>
                <w:color w:val="292425"/>
                <w:spacing w:val="-36"/>
                <w:sz w:val="24"/>
              </w:rPr>
              <w:t> </w:t>
            </w:r>
            <w:r>
              <w:rPr>
                <w:color w:val="292425"/>
                <w:sz w:val="24"/>
              </w:rPr>
              <w:t>GDP</w:t>
            </w:r>
            <w:r>
              <w:rPr>
                <w:color w:val="292425"/>
                <w:spacing w:val="-35"/>
                <w:sz w:val="24"/>
              </w:rPr>
              <w:t> </w:t>
            </w:r>
            <w:r>
              <w:rPr>
                <w:color w:val="292425"/>
                <w:sz w:val="24"/>
              </w:rPr>
              <w:t>growth</w:t>
            </w:r>
            <w:r>
              <w:rPr>
                <w:color w:val="292425"/>
                <w:spacing w:val="-35"/>
                <w:sz w:val="24"/>
              </w:rPr>
              <w:t> </w:t>
            </w:r>
            <w:r>
              <w:rPr>
                <w:color w:val="292425"/>
                <w:sz w:val="24"/>
              </w:rPr>
              <w:t>in</w:t>
            </w:r>
            <w:r>
              <w:rPr>
                <w:color w:val="292425"/>
                <w:spacing w:val="-36"/>
                <w:sz w:val="24"/>
              </w:rPr>
              <w:t> </w:t>
            </w:r>
            <w:r>
              <w:rPr>
                <w:color w:val="292425"/>
                <w:sz w:val="24"/>
              </w:rPr>
              <w:t>Germany</w:t>
            </w:r>
            <w:r>
              <w:rPr>
                <w:color w:val="292425"/>
                <w:spacing w:val="-36"/>
                <w:sz w:val="24"/>
              </w:rPr>
              <w:t> </w:t>
            </w:r>
            <w:r>
              <w:rPr>
                <w:color w:val="292425"/>
                <w:sz w:val="24"/>
              </w:rPr>
              <w:t>and</w:t>
            </w:r>
            <w:r>
              <w:rPr>
                <w:color w:val="292425"/>
                <w:spacing w:val="-35"/>
                <w:sz w:val="24"/>
              </w:rPr>
              <w:t> </w:t>
            </w:r>
            <w:r>
              <w:rPr>
                <w:color w:val="292425"/>
                <w:sz w:val="24"/>
              </w:rPr>
              <w:t>the</w:t>
            </w:r>
            <w:r>
              <w:rPr>
                <w:color w:val="292425"/>
                <w:spacing w:val="-35"/>
                <w:sz w:val="24"/>
              </w:rPr>
              <w:t> </w:t>
            </w:r>
            <w:r>
              <w:rPr>
                <w:color w:val="292425"/>
                <w:sz w:val="24"/>
              </w:rPr>
              <w:t>rest</w:t>
            </w:r>
            <w:r>
              <w:rPr>
                <w:color w:val="292425"/>
                <w:spacing w:val="-36"/>
                <w:sz w:val="24"/>
              </w:rPr>
              <w:t> </w:t>
            </w:r>
            <w:r>
              <w:rPr>
                <w:color w:val="292425"/>
                <w:sz w:val="24"/>
              </w:rPr>
              <w:t>of</w:t>
            </w:r>
          </w:p>
        </w:tc>
        <w:tc>
          <w:tcPr>
            <w:tcW w:w="589"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793" w:type="dxa"/>
          </w:tcPr>
          <w:p>
            <w:pPr>
              <w:pStyle w:val="TableParagraph"/>
              <w:spacing w:before="21"/>
              <w:ind w:left="90"/>
              <w:rPr>
                <w:sz w:val="24"/>
              </w:rPr>
            </w:pPr>
            <w:r>
              <w:rPr>
                <w:color w:val="292425"/>
                <w:sz w:val="24"/>
              </w:rPr>
              <w:t>the euro area</w:t>
            </w:r>
          </w:p>
        </w:tc>
        <w:tc>
          <w:tcPr>
            <w:tcW w:w="589" w:type="dxa"/>
          </w:tcPr>
          <w:p>
            <w:pPr>
              <w:pStyle w:val="TableParagraph"/>
              <w:spacing w:before="21"/>
              <w:ind w:right="49"/>
              <w:jc w:val="right"/>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z w:val="24"/>
              </w:rPr>
              <w:t>Chart B</w:t>
            </w:r>
          </w:p>
        </w:tc>
        <w:tc>
          <w:tcPr>
            <w:tcW w:w="7793" w:type="dxa"/>
          </w:tcPr>
          <w:p>
            <w:pPr>
              <w:pStyle w:val="TableParagraph"/>
              <w:spacing w:before="21"/>
              <w:ind w:left="89"/>
              <w:rPr>
                <w:sz w:val="24"/>
              </w:rPr>
            </w:pPr>
            <w:r>
              <w:rPr>
                <w:color w:val="292425"/>
                <w:sz w:val="24"/>
              </w:rPr>
              <w:t>Competitiveness — euro-area real effective exchange rates based on</w:t>
            </w:r>
          </w:p>
        </w:tc>
        <w:tc>
          <w:tcPr>
            <w:tcW w:w="589"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793" w:type="dxa"/>
          </w:tcPr>
          <w:p>
            <w:pPr>
              <w:pStyle w:val="TableParagraph"/>
              <w:spacing w:before="21"/>
              <w:ind w:left="90"/>
              <w:rPr>
                <w:sz w:val="24"/>
              </w:rPr>
            </w:pPr>
            <w:r>
              <w:rPr>
                <w:color w:val="292425"/>
                <w:sz w:val="24"/>
              </w:rPr>
              <w:t>relative unit labour costs</w:t>
            </w:r>
          </w:p>
        </w:tc>
        <w:tc>
          <w:tcPr>
            <w:tcW w:w="589" w:type="dxa"/>
          </w:tcPr>
          <w:p>
            <w:pPr>
              <w:pStyle w:val="TableParagraph"/>
              <w:spacing w:before="21"/>
              <w:ind w:right="49"/>
              <w:jc w:val="right"/>
              <w:rPr>
                <w:sz w:val="24"/>
              </w:rPr>
            </w:pPr>
            <w:r>
              <w:rPr>
                <w:smallCaps/>
                <w:color w:val="292425"/>
                <w:w w:val="76"/>
                <w:sz w:val="24"/>
              </w:rPr>
              <w:t>1</w:t>
            </w:r>
            <w:r>
              <w:rPr>
                <w:smallCaps w:val="0"/>
                <w:color w:val="292425"/>
                <w:w w:val="101"/>
                <w:sz w:val="24"/>
              </w:rPr>
              <w:t>6</w:t>
            </w:r>
          </w:p>
        </w:tc>
      </w:tr>
      <w:tr>
        <w:trPr>
          <w:trHeight w:val="295" w:hRule="atLeast"/>
        </w:trPr>
        <w:tc>
          <w:tcPr>
            <w:tcW w:w="1320" w:type="dxa"/>
          </w:tcPr>
          <w:p>
            <w:pPr>
              <w:pStyle w:val="TableParagraph"/>
              <w:spacing w:line="255" w:lineRule="exact" w:before="21"/>
              <w:ind w:left="50"/>
              <w:rPr>
                <w:sz w:val="24"/>
              </w:rPr>
            </w:pPr>
            <w:r>
              <w:rPr>
                <w:color w:val="292425"/>
                <w:sz w:val="24"/>
              </w:rPr>
              <w:t>Chart C</w:t>
            </w:r>
          </w:p>
        </w:tc>
        <w:tc>
          <w:tcPr>
            <w:tcW w:w="7793" w:type="dxa"/>
          </w:tcPr>
          <w:p>
            <w:pPr>
              <w:pStyle w:val="TableParagraph"/>
              <w:spacing w:line="255" w:lineRule="exact" w:before="21"/>
              <w:ind w:left="89"/>
              <w:rPr>
                <w:sz w:val="24"/>
              </w:rPr>
            </w:pPr>
            <w:r>
              <w:rPr>
                <w:color w:val="292425"/>
                <w:sz w:val="24"/>
              </w:rPr>
              <w:t>Corporate sector financial balance</w:t>
            </w:r>
          </w:p>
        </w:tc>
        <w:tc>
          <w:tcPr>
            <w:tcW w:w="589" w:type="dxa"/>
          </w:tcPr>
          <w:p>
            <w:pPr>
              <w:pStyle w:val="TableParagraph"/>
              <w:spacing w:line="255" w:lineRule="exact" w:before="21"/>
              <w:ind w:right="48"/>
              <w:jc w:val="right"/>
              <w:rPr>
                <w:sz w:val="24"/>
              </w:rPr>
            </w:pPr>
            <w:r>
              <w:rPr>
                <w:smallCaps/>
                <w:color w:val="292425"/>
                <w:spacing w:val="-5"/>
                <w:w w:val="76"/>
                <w:sz w:val="24"/>
              </w:rPr>
              <w:t>1</w:t>
            </w:r>
            <w:r>
              <w:rPr>
                <w:smallCaps w:val="0"/>
                <w:color w:val="292425"/>
                <w:w w:val="89"/>
                <w:sz w:val="24"/>
              </w:rPr>
              <w:t>7</w:t>
            </w:r>
          </w:p>
        </w:tc>
      </w:tr>
    </w:tbl>
    <w:p>
      <w:pPr>
        <w:spacing w:after="0" w:line="255" w:lineRule="exact"/>
        <w:jc w:val="right"/>
        <w:rPr>
          <w:sz w:val="24"/>
        </w:rPr>
        <w:sectPr>
          <w:headerReference w:type="default" r:id="rId166"/>
          <w:footerReference w:type="default" r:id="rId167"/>
          <w:pgSz w:w="11900" w:h="16840"/>
          <w:pgMar w:header="0" w:footer="0" w:top="1160" w:bottom="280" w:left="640" w:right="620"/>
        </w:sectPr>
      </w:pPr>
    </w:p>
    <w:p>
      <w:pPr>
        <w:pStyle w:val="Heading5"/>
        <w:tabs>
          <w:tab w:pos="554" w:val="left" w:leader="none"/>
        </w:tabs>
        <w:spacing w:before="72" w:after="45"/>
        <w:ind w:left="194"/>
      </w:pPr>
      <w:r>
        <w:rPr>
          <w:color w:val="0092C0"/>
        </w:rPr>
        <w:t>3</w:t>
        <w:tab/>
        <w:t>Output and</w:t>
      </w:r>
      <w:r>
        <w:rPr>
          <w:color w:val="0092C0"/>
          <w:spacing w:val="-41"/>
        </w:rPr>
        <w:t> </w:t>
      </w:r>
      <w:r>
        <w:rPr>
          <w:color w:val="0092C0"/>
        </w:rPr>
        <w:t>supply</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8018"/>
        <w:gridCol w:w="440"/>
      </w:tblGrid>
      <w:tr>
        <w:trPr>
          <w:trHeight w:val="295" w:hRule="atLeast"/>
        </w:trPr>
        <w:tc>
          <w:tcPr>
            <w:tcW w:w="1244"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w:t>
            </w:r>
          </w:p>
        </w:tc>
        <w:tc>
          <w:tcPr>
            <w:tcW w:w="8018" w:type="dxa"/>
          </w:tcPr>
          <w:p>
            <w:pPr>
              <w:pStyle w:val="TableParagraph"/>
              <w:spacing w:line="273" w:lineRule="exact"/>
              <w:ind w:left="164"/>
              <w:rPr>
                <w:sz w:val="24"/>
              </w:rPr>
            </w:pPr>
            <w:r>
              <w:rPr>
                <w:color w:val="292425"/>
                <w:sz w:val="24"/>
              </w:rPr>
              <w:t>Gross domestic product at basic and market prices</w:t>
            </w:r>
          </w:p>
        </w:tc>
        <w:tc>
          <w:tcPr>
            <w:tcW w:w="440" w:type="dxa"/>
          </w:tcPr>
          <w:p>
            <w:pPr>
              <w:pStyle w:val="TableParagraph"/>
              <w:spacing w:line="273" w:lineRule="exact"/>
              <w:ind w:left="101"/>
              <w:jc w:val="center"/>
              <w:rPr>
                <w:sz w:val="24"/>
              </w:rPr>
            </w:pPr>
            <w:r>
              <w:rPr>
                <w:smallCaps/>
                <w:color w:val="292425"/>
                <w:spacing w:val="-3"/>
                <w:w w:val="76"/>
                <w:sz w:val="24"/>
              </w:rPr>
              <w:t>1</w:t>
            </w:r>
            <w:r>
              <w:rPr>
                <w:smallCaps w:val="0"/>
                <w:color w:val="292425"/>
                <w:w w:val="101"/>
                <w:sz w:val="24"/>
              </w:rPr>
              <w:t>9</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8018" w:type="dxa"/>
          </w:tcPr>
          <w:p>
            <w:pPr>
              <w:pStyle w:val="TableParagraph"/>
              <w:spacing w:before="21"/>
              <w:ind w:left="165"/>
              <w:rPr>
                <w:sz w:val="24"/>
              </w:rPr>
            </w:pPr>
            <w:r>
              <w:rPr>
                <w:color w:val="292425"/>
                <w:sz w:val="24"/>
              </w:rPr>
              <w:t>Private sector jobs</w:t>
            </w:r>
          </w:p>
        </w:tc>
        <w:tc>
          <w:tcPr>
            <w:tcW w:w="440" w:type="dxa"/>
          </w:tcPr>
          <w:p>
            <w:pPr>
              <w:pStyle w:val="TableParagraph"/>
              <w:spacing w:before="21"/>
              <w:ind w:left="90" w:right="19"/>
              <w:jc w:val="center"/>
              <w:rPr>
                <w:sz w:val="24"/>
              </w:rPr>
            </w:pPr>
            <w:r>
              <w:rPr>
                <w:smallCaps/>
                <w:color w:val="292425"/>
                <w:spacing w:val="-1"/>
                <w:w w:val="99"/>
                <w:sz w:val="24"/>
              </w:rPr>
              <w:t>20</w:t>
            </w:r>
          </w:p>
        </w:tc>
      </w:tr>
      <w:tr>
        <w:trPr>
          <w:trHeight w:val="319" w:hRule="atLeast"/>
        </w:trPr>
        <w:tc>
          <w:tcPr>
            <w:tcW w:w="1244" w:type="dxa"/>
          </w:tcPr>
          <w:p>
            <w:pPr>
              <w:pStyle w:val="TableParagraph"/>
              <w:spacing w:before="21"/>
              <w:ind w:left="50"/>
              <w:rPr>
                <w:sz w:val="24"/>
              </w:rPr>
            </w:pPr>
            <w:r>
              <w:rPr>
                <w:color w:val="292425"/>
                <w:sz w:val="24"/>
              </w:rPr>
              <w:t>Chart 3.3</w:t>
            </w:r>
          </w:p>
        </w:tc>
        <w:tc>
          <w:tcPr>
            <w:tcW w:w="8018" w:type="dxa"/>
          </w:tcPr>
          <w:p>
            <w:pPr>
              <w:pStyle w:val="TableParagraph"/>
              <w:spacing w:before="21"/>
              <w:ind w:left="165"/>
              <w:rPr>
                <w:sz w:val="24"/>
              </w:rPr>
            </w:pPr>
            <w:r>
              <w:rPr>
                <w:color w:val="292425"/>
                <w:sz w:val="24"/>
              </w:rPr>
              <w:t>Advertisements for private sector jobs</w:t>
            </w:r>
          </w:p>
        </w:tc>
        <w:tc>
          <w:tcPr>
            <w:tcW w:w="440" w:type="dxa"/>
          </w:tcPr>
          <w:p>
            <w:pPr>
              <w:pStyle w:val="TableParagraph"/>
              <w:spacing w:before="21"/>
              <w:ind w:left="128" w:right="19"/>
              <w:jc w:val="center"/>
              <w:rPr>
                <w:sz w:val="24"/>
              </w:rPr>
            </w:pPr>
            <w:r>
              <w:rPr>
                <w:smallCaps/>
                <w:color w:val="292425"/>
                <w:spacing w:val="-3"/>
                <w:w w:val="97"/>
                <w:sz w:val="24"/>
              </w:rPr>
              <w:t>2</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3.4</w:t>
            </w:r>
          </w:p>
        </w:tc>
        <w:tc>
          <w:tcPr>
            <w:tcW w:w="8018" w:type="dxa"/>
          </w:tcPr>
          <w:p>
            <w:pPr>
              <w:pStyle w:val="TableParagraph"/>
              <w:spacing w:before="21"/>
              <w:ind w:left="165"/>
              <w:rPr>
                <w:sz w:val="24"/>
              </w:rPr>
            </w:pPr>
            <w:r>
              <w:rPr>
                <w:color w:val="292425"/>
                <w:sz w:val="24"/>
              </w:rPr>
              <w:t>Private sector output at basic prices</w:t>
            </w:r>
          </w:p>
        </w:tc>
        <w:tc>
          <w:tcPr>
            <w:tcW w:w="440" w:type="dxa"/>
          </w:tcPr>
          <w:p>
            <w:pPr>
              <w:pStyle w:val="TableParagraph"/>
              <w:spacing w:before="21"/>
              <w:ind w:left="126" w:right="19"/>
              <w:jc w:val="center"/>
              <w:rPr>
                <w:sz w:val="24"/>
              </w:rPr>
            </w:pPr>
            <w:r>
              <w:rPr>
                <w:smallCaps/>
                <w:color w:val="292425"/>
                <w:spacing w:val="-3"/>
                <w:w w:val="97"/>
                <w:sz w:val="24"/>
              </w:rPr>
              <w:t>2</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3.5</w:t>
            </w:r>
          </w:p>
        </w:tc>
        <w:tc>
          <w:tcPr>
            <w:tcW w:w="8018" w:type="dxa"/>
          </w:tcPr>
          <w:p>
            <w:pPr>
              <w:pStyle w:val="TableParagraph"/>
              <w:spacing w:before="21"/>
              <w:ind w:left="165"/>
              <w:rPr>
                <w:sz w:val="24"/>
              </w:rPr>
            </w:pPr>
            <w:r>
              <w:rPr>
                <w:color w:val="292425"/>
                <w:sz w:val="24"/>
              </w:rPr>
              <w:t>Private sector productivity</w:t>
            </w:r>
          </w:p>
        </w:tc>
        <w:tc>
          <w:tcPr>
            <w:tcW w:w="440" w:type="dxa"/>
          </w:tcPr>
          <w:p>
            <w:pPr>
              <w:pStyle w:val="TableParagraph"/>
              <w:spacing w:before="21"/>
              <w:ind w:left="126" w:right="19"/>
              <w:jc w:val="center"/>
              <w:rPr>
                <w:sz w:val="24"/>
              </w:rPr>
            </w:pPr>
            <w:r>
              <w:rPr>
                <w:smallCaps/>
                <w:color w:val="292425"/>
                <w:spacing w:val="-3"/>
                <w:w w:val="97"/>
                <w:sz w:val="24"/>
              </w:rPr>
              <w:t>2</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3.6</w:t>
            </w:r>
          </w:p>
        </w:tc>
        <w:tc>
          <w:tcPr>
            <w:tcW w:w="8018" w:type="dxa"/>
          </w:tcPr>
          <w:p>
            <w:pPr>
              <w:pStyle w:val="TableParagraph"/>
              <w:spacing w:before="21"/>
              <w:ind w:left="165"/>
              <w:rPr>
                <w:sz w:val="24"/>
              </w:rPr>
            </w:pPr>
            <w:r>
              <w:rPr>
                <w:color w:val="292425"/>
                <w:sz w:val="24"/>
              </w:rPr>
              <w:t>Private sector job creation rate and profits</w:t>
            </w:r>
          </w:p>
        </w:tc>
        <w:tc>
          <w:tcPr>
            <w:tcW w:w="440" w:type="dxa"/>
          </w:tcPr>
          <w:p>
            <w:pPr>
              <w:pStyle w:val="TableParagraph"/>
              <w:spacing w:before="21"/>
              <w:ind w:left="95" w:right="19"/>
              <w:jc w:val="center"/>
              <w:rPr>
                <w:sz w:val="24"/>
              </w:rPr>
            </w:pPr>
            <w:r>
              <w:rPr>
                <w:smallCaps/>
                <w:color w:val="292425"/>
                <w:spacing w:val="-1"/>
                <w:w w:val="97"/>
                <w:sz w:val="24"/>
              </w:rPr>
              <w:t>22</w:t>
            </w:r>
          </w:p>
        </w:tc>
      </w:tr>
      <w:tr>
        <w:trPr>
          <w:trHeight w:val="319" w:hRule="atLeast"/>
        </w:trPr>
        <w:tc>
          <w:tcPr>
            <w:tcW w:w="1244" w:type="dxa"/>
          </w:tcPr>
          <w:p>
            <w:pPr>
              <w:pStyle w:val="TableParagraph"/>
              <w:spacing w:before="21"/>
              <w:ind w:left="50"/>
              <w:rPr>
                <w:sz w:val="24"/>
              </w:rPr>
            </w:pPr>
            <w:r>
              <w:rPr>
                <w:color w:val="292425"/>
                <w:sz w:val="24"/>
              </w:rPr>
              <w:t>Chart 3.7</w:t>
            </w:r>
          </w:p>
        </w:tc>
        <w:tc>
          <w:tcPr>
            <w:tcW w:w="8018" w:type="dxa"/>
          </w:tcPr>
          <w:p>
            <w:pPr>
              <w:pStyle w:val="TableParagraph"/>
              <w:spacing w:before="21"/>
              <w:ind w:left="165"/>
              <w:rPr>
                <w:sz w:val="24"/>
              </w:rPr>
            </w:pPr>
            <w:r>
              <w:rPr>
                <w:color w:val="292425"/>
                <w:sz w:val="24"/>
              </w:rPr>
              <w:t>Private sector capital services by asset</w:t>
            </w:r>
          </w:p>
        </w:tc>
        <w:tc>
          <w:tcPr>
            <w:tcW w:w="440" w:type="dxa"/>
          </w:tcPr>
          <w:p>
            <w:pPr>
              <w:pStyle w:val="TableParagraph"/>
              <w:spacing w:before="21"/>
              <w:ind w:left="96" w:right="19"/>
              <w:jc w:val="center"/>
              <w:rPr>
                <w:sz w:val="24"/>
              </w:rPr>
            </w:pPr>
            <w:r>
              <w:rPr>
                <w:smallCaps/>
                <w:color w:val="292425"/>
                <w:spacing w:val="-1"/>
                <w:w w:val="97"/>
                <w:sz w:val="24"/>
              </w:rPr>
              <w:t>22</w:t>
            </w:r>
          </w:p>
        </w:tc>
      </w:tr>
      <w:tr>
        <w:trPr>
          <w:trHeight w:val="319" w:hRule="atLeast"/>
        </w:trPr>
        <w:tc>
          <w:tcPr>
            <w:tcW w:w="1244" w:type="dxa"/>
          </w:tcPr>
          <w:p>
            <w:pPr>
              <w:pStyle w:val="TableParagraph"/>
              <w:spacing w:before="21"/>
              <w:ind w:left="50"/>
              <w:rPr>
                <w:sz w:val="24"/>
              </w:rPr>
            </w:pPr>
            <w:r>
              <w:rPr>
                <w:color w:val="292425"/>
                <w:sz w:val="24"/>
              </w:rPr>
              <w:t>Chart 3.8</w:t>
            </w:r>
          </w:p>
        </w:tc>
        <w:tc>
          <w:tcPr>
            <w:tcW w:w="8018" w:type="dxa"/>
          </w:tcPr>
          <w:p>
            <w:pPr>
              <w:pStyle w:val="TableParagraph"/>
              <w:spacing w:before="21"/>
              <w:ind w:left="165"/>
              <w:rPr>
                <w:sz w:val="24"/>
              </w:rPr>
            </w:pPr>
            <w:r>
              <w:rPr>
                <w:color w:val="292425"/>
                <w:sz w:val="24"/>
              </w:rPr>
              <w:t>Non-employment</w:t>
            </w:r>
          </w:p>
        </w:tc>
        <w:tc>
          <w:tcPr>
            <w:tcW w:w="440" w:type="dxa"/>
          </w:tcPr>
          <w:p>
            <w:pPr>
              <w:pStyle w:val="TableParagraph"/>
              <w:spacing w:before="21"/>
              <w:ind w:left="101" w:right="14"/>
              <w:jc w:val="center"/>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3.9</w:t>
            </w:r>
          </w:p>
        </w:tc>
        <w:tc>
          <w:tcPr>
            <w:tcW w:w="8018" w:type="dxa"/>
          </w:tcPr>
          <w:p>
            <w:pPr>
              <w:pStyle w:val="TableParagraph"/>
              <w:spacing w:before="21"/>
              <w:ind w:left="165"/>
              <w:rPr>
                <w:sz w:val="24"/>
              </w:rPr>
            </w:pPr>
            <w:r>
              <w:rPr>
                <w:color w:val="292425"/>
                <w:sz w:val="24"/>
              </w:rPr>
              <w:t>Cumulative changes in the composition of working-age inactivity since</w:t>
            </w:r>
          </w:p>
        </w:tc>
        <w:tc>
          <w:tcPr>
            <w:tcW w:w="44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8018" w:type="dxa"/>
          </w:tcPr>
          <w:p>
            <w:pPr>
              <w:pStyle w:val="TableParagraph"/>
              <w:spacing w:before="21"/>
              <w:ind w:left="166"/>
              <w:rPr>
                <w:sz w:val="24"/>
              </w:rPr>
            </w:pPr>
            <w:r>
              <w:rPr>
                <w:smallCaps/>
                <w:color w:val="292425"/>
                <w:spacing w:val="-3"/>
                <w:w w:val="88"/>
                <w:sz w:val="24"/>
              </w:rPr>
              <w:t>19</w:t>
            </w:r>
            <w:r>
              <w:rPr>
                <w:smallCaps w:val="0"/>
                <w:color w:val="292425"/>
                <w:w w:val="98"/>
                <w:sz w:val="24"/>
              </w:rPr>
              <w:t>94</w:t>
            </w:r>
            <w:r>
              <w:rPr>
                <w:smallCaps w:val="0"/>
                <w:color w:val="292425"/>
                <w:spacing w:val="-12"/>
                <w:sz w:val="24"/>
              </w:rPr>
              <w:t> </w:t>
            </w:r>
            <w:r>
              <w:rPr>
                <w:smallCaps/>
                <w:color w:val="292425"/>
                <w:w w:val="82"/>
                <w:sz w:val="24"/>
              </w:rPr>
              <w:t>Q1</w:t>
            </w:r>
          </w:p>
        </w:tc>
        <w:tc>
          <w:tcPr>
            <w:tcW w:w="440" w:type="dxa"/>
          </w:tcPr>
          <w:p>
            <w:pPr>
              <w:pStyle w:val="TableParagraph"/>
              <w:spacing w:before="21"/>
              <w:ind w:left="101" w:right="15"/>
              <w:jc w:val="center"/>
              <w:rPr>
                <w:sz w:val="24"/>
              </w:rPr>
            </w:pPr>
            <w:r>
              <w:rPr>
                <w:smallCaps/>
                <w:color w:val="292425"/>
                <w:spacing w:val="-5"/>
                <w:w w:val="97"/>
                <w:sz w:val="24"/>
              </w:rPr>
              <w:t>2</w:t>
            </w:r>
            <w:r>
              <w:rPr>
                <w:smallCaps w:val="0"/>
                <w:color w:val="292425"/>
                <w:w w:val="92"/>
                <w:sz w:val="24"/>
              </w:rPr>
              <w:t>3</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8018" w:type="dxa"/>
          </w:tcPr>
          <w:p>
            <w:pPr>
              <w:pStyle w:val="TableParagraph"/>
              <w:spacing w:line="255" w:lineRule="exact" w:before="21"/>
              <w:ind w:left="165"/>
              <w:rPr>
                <w:sz w:val="24"/>
              </w:rPr>
            </w:pPr>
            <w:r>
              <w:rPr>
                <w:color w:val="292425"/>
                <w:sz w:val="24"/>
              </w:rPr>
              <w:t>A weighted measure of labour availability</w:t>
            </w:r>
          </w:p>
        </w:tc>
        <w:tc>
          <w:tcPr>
            <w:tcW w:w="440" w:type="dxa"/>
          </w:tcPr>
          <w:p>
            <w:pPr>
              <w:pStyle w:val="TableParagraph"/>
              <w:spacing w:line="255" w:lineRule="exact" w:before="21"/>
              <w:ind w:left="101" w:right="8"/>
              <w:jc w:val="center"/>
              <w:rPr>
                <w:sz w:val="24"/>
              </w:rPr>
            </w:pPr>
            <w:r>
              <w:rPr>
                <w:smallCaps/>
                <w:color w:val="292425"/>
                <w:spacing w:val="-3"/>
                <w:w w:val="97"/>
                <w:sz w:val="24"/>
              </w:rPr>
              <w:t>2</w:t>
            </w:r>
            <w:r>
              <w:rPr>
                <w:smallCaps w:val="0"/>
                <w:color w:val="292425"/>
                <w:w w:val="88"/>
                <w:sz w:val="24"/>
              </w:rPr>
              <w:t>5</w:t>
            </w:r>
          </w:p>
        </w:tc>
      </w:tr>
      <w:tr>
        <w:trPr>
          <w:trHeight w:val="640" w:hRule="atLeast"/>
        </w:trPr>
        <w:tc>
          <w:tcPr>
            <w:tcW w:w="9702"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Factor utilisation in the private sector</w:t>
            </w:r>
          </w:p>
        </w:tc>
      </w:tr>
      <w:tr>
        <w:trPr>
          <w:trHeight w:val="344" w:hRule="atLeast"/>
        </w:trPr>
        <w:tc>
          <w:tcPr>
            <w:tcW w:w="1244" w:type="dxa"/>
          </w:tcPr>
          <w:p>
            <w:pPr>
              <w:pStyle w:val="TableParagraph"/>
              <w:spacing w:before="45"/>
              <w:ind w:left="50"/>
              <w:rPr>
                <w:sz w:val="24"/>
              </w:rPr>
            </w:pPr>
            <w:r>
              <w:rPr>
                <w:color w:val="292425"/>
                <w:sz w:val="24"/>
              </w:rPr>
              <w:t>Chart A</w:t>
            </w:r>
          </w:p>
        </w:tc>
        <w:tc>
          <w:tcPr>
            <w:tcW w:w="8018" w:type="dxa"/>
          </w:tcPr>
          <w:p>
            <w:pPr>
              <w:pStyle w:val="TableParagraph"/>
              <w:spacing w:before="45"/>
              <w:ind w:left="165"/>
              <w:rPr>
                <w:sz w:val="24"/>
              </w:rPr>
            </w:pPr>
            <w:r>
              <w:rPr>
                <w:color w:val="292425"/>
                <w:sz w:val="24"/>
              </w:rPr>
              <w:t>Illustrative measures of private sector factor utilisation based on statistical</w:t>
            </w:r>
          </w:p>
        </w:tc>
        <w:tc>
          <w:tcPr>
            <w:tcW w:w="44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8018" w:type="dxa"/>
          </w:tcPr>
          <w:p>
            <w:pPr>
              <w:pStyle w:val="TableParagraph"/>
              <w:spacing w:before="21"/>
              <w:ind w:left="166"/>
              <w:rPr>
                <w:sz w:val="24"/>
              </w:rPr>
            </w:pPr>
            <w:r>
              <w:rPr>
                <w:color w:val="292425"/>
                <w:sz w:val="24"/>
              </w:rPr>
              <w:t>filters</w:t>
            </w:r>
          </w:p>
        </w:tc>
        <w:tc>
          <w:tcPr>
            <w:tcW w:w="440" w:type="dxa"/>
          </w:tcPr>
          <w:p>
            <w:pPr>
              <w:pStyle w:val="TableParagraph"/>
              <w:spacing w:before="21"/>
              <w:ind w:left="97" w:right="19"/>
              <w:jc w:val="center"/>
              <w:rPr>
                <w:sz w:val="24"/>
              </w:rPr>
            </w:pPr>
            <w:r>
              <w:rPr>
                <w:smallCaps/>
                <w:color w:val="292425"/>
                <w:spacing w:val="-2"/>
                <w:w w:val="97"/>
                <w:sz w:val="24"/>
              </w:rPr>
              <w:t>2</w:t>
            </w:r>
            <w:r>
              <w:rPr>
                <w:smallCaps w:val="0"/>
                <w:color w:val="292425"/>
                <w:w w:val="96"/>
                <w:sz w:val="24"/>
              </w:rPr>
              <w:t>4</w:t>
            </w:r>
          </w:p>
        </w:tc>
      </w:tr>
      <w:tr>
        <w:trPr>
          <w:trHeight w:val="319" w:hRule="atLeast"/>
        </w:trPr>
        <w:tc>
          <w:tcPr>
            <w:tcW w:w="1244" w:type="dxa"/>
          </w:tcPr>
          <w:p>
            <w:pPr>
              <w:pStyle w:val="TableParagraph"/>
              <w:spacing w:before="21"/>
              <w:ind w:left="50"/>
              <w:rPr>
                <w:sz w:val="24"/>
              </w:rPr>
            </w:pPr>
            <w:r>
              <w:rPr>
                <w:color w:val="292425"/>
                <w:sz w:val="24"/>
              </w:rPr>
              <w:t>Chart B</w:t>
            </w:r>
          </w:p>
        </w:tc>
        <w:tc>
          <w:tcPr>
            <w:tcW w:w="8018" w:type="dxa"/>
          </w:tcPr>
          <w:p>
            <w:pPr>
              <w:pStyle w:val="TableParagraph"/>
              <w:spacing w:before="21"/>
              <w:ind w:left="165"/>
              <w:rPr>
                <w:sz w:val="24"/>
              </w:rPr>
            </w:pPr>
            <w:r>
              <w:rPr>
                <w:color w:val="292425"/>
                <w:sz w:val="24"/>
              </w:rPr>
              <w:t>Illustrative</w:t>
            </w:r>
            <w:r>
              <w:rPr>
                <w:color w:val="292425"/>
                <w:spacing w:val="-29"/>
                <w:sz w:val="24"/>
              </w:rPr>
              <w:t> </w:t>
            </w:r>
            <w:r>
              <w:rPr>
                <w:color w:val="292425"/>
                <w:sz w:val="24"/>
              </w:rPr>
              <w:t>measures</w:t>
            </w:r>
            <w:r>
              <w:rPr>
                <w:color w:val="292425"/>
                <w:spacing w:val="-30"/>
                <w:sz w:val="24"/>
              </w:rPr>
              <w:t> </w:t>
            </w:r>
            <w:r>
              <w:rPr>
                <w:color w:val="292425"/>
                <w:sz w:val="24"/>
              </w:rPr>
              <w:t>of</w:t>
            </w:r>
            <w:r>
              <w:rPr>
                <w:color w:val="292425"/>
                <w:spacing w:val="-30"/>
                <w:sz w:val="24"/>
              </w:rPr>
              <w:t> </w:t>
            </w:r>
            <w:r>
              <w:rPr>
                <w:color w:val="292425"/>
                <w:sz w:val="24"/>
              </w:rPr>
              <w:t>private</w:t>
            </w:r>
            <w:r>
              <w:rPr>
                <w:color w:val="292425"/>
                <w:spacing w:val="-28"/>
                <w:sz w:val="24"/>
              </w:rPr>
              <w:t> </w:t>
            </w:r>
            <w:r>
              <w:rPr>
                <w:color w:val="292425"/>
                <w:sz w:val="24"/>
              </w:rPr>
              <w:t>sector</w:t>
            </w:r>
            <w:r>
              <w:rPr>
                <w:color w:val="292425"/>
                <w:spacing w:val="-29"/>
                <w:sz w:val="24"/>
              </w:rPr>
              <w:t> </w:t>
            </w:r>
            <w:r>
              <w:rPr>
                <w:color w:val="292425"/>
                <w:sz w:val="24"/>
              </w:rPr>
              <w:t>factor</w:t>
            </w:r>
            <w:r>
              <w:rPr>
                <w:color w:val="292425"/>
                <w:spacing w:val="-28"/>
                <w:sz w:val="24"/>
              </w:rPr>
              <w:t> </w:t>
            </w:r>
            <w:r>
              <w:rPr>
                <w:color w:val="292425"/>
                <w:sz w:val="24"/>
              </w:rPr>
              <w:t>utilisation</w:t>
            </w:r>
            <w:r>
              <w:rPr>
                <w:color w:val="292425"/>
                <w:spacing w:val="-29"/>
                <w:sz w:val="24"/>
              </w:rPr>
              <w:t> </w:t>
            </w:r>
            <w:r>
              <w:rPr>
                <w:color w:val="292425"/>
                <w:sz w:val="24"/>
              </w:rPr>
              <w:t>based</w:t>
            </w:r>
            <w:r>
              <w:rPr>
                <w:color w:val="292425"/>
                <w:spacing w:val="-28"/>
                <w:sz w:val="24"/>
              </w:rPr>
              <w:t> </w:t>
            </w:r>
            <w:r>
              <w:rPr>
                <w:color w:val="292425"/>
                <w:sz w:val="24"/>
              </w:rPr>
              <w:t>on</w:t>
            </w:r>
            <w:r>
              <w:rPr>
                <w:color w:val="292425"/>
                <w:spacing w:val="-29"/>
                <w:sz w:val="24"/>
              </w:rPr>
              <w:t> </w:t>
            </w:r>
            <w:r>
              <w:rPr>
                <w:color w:val="292425"/>
                <w:sz w:val="24"/>
              </w:rPr>
              <w:t>production</w:t>
            </w:r>
          </w:p>
        </w:tc>
        <w:tc>
          <w:tcPr>
            <w:tcW w:w="440"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8018" w:type="dxa"/>
          </w:tcPr>
          <w:p>
            <w:pPr>
              <w:pStyle w:val="TableParagraph"/>
              <w:spacing w:before="21"/>
              <w:ind w:left="166"/>
              <w:rPr>
                <w:sz w:val="24"/>
              </w:rPr>
            </w:pPr>
            <w:r>
              <w:rPr>
                <w:color w:val="292425"/>
                <w:sz w:val="24"/>
              </w:rPr>
              <w:t>functions</w:t>
            </w:r>
          </w:p>
        </w:tc>
        <w:tc>
          <w:tcPr>
            <w:tcW w:w="440" w:type="dxa"/>
          </w:tcPr>
          <w:p>
            <w:pPr>
              <w:pStyle w:val="TableParagraph"/>
              <w:spacing w:before="21"/>
              <w:ind w:left="96" w:right="19"/>
              <w:jc w:val="center"/>
              <w:rPr>
                <w:sz w:val="24"/>
              </w:rPr>
            </w:pPr>
            <w:r>
              <w:rPr>
                <w:smallCaps/>
                <w:color w:val="292425"/>
                <w:spacing w:val="-2"/>
                <w:w w:val="97"/>
                <w:sz w:val="24"/>
              </w:rPr>
              <w:t>2</w:t>
            </w:r>
            <w:r>
              <w:rPr>
                <w:smallCaps w:val="0"/>
                <w:color w:val="292425"/>
                <w:w w:val="96"/>
                <w:sz w:val="24"/>
              </w:rPr>
              <w:t>4</w:t>
            </w:r>
          </w:p>
        </w:tc>
      </w:tr>
      <w:tr>
        <w:trPr>
          <w:trHeight w:val="295" w:hRule="atLeast"/>
        </w:trPr>
        <w:tc>
          <w:tcPr>
            <w:tcW w:w="1244" w:type="dxa"/>
          </w:tcPr>
          <w:p>
            <w:pPr>
              <w:pStyle w:val="TableParagraph"/>
              <w:spacing w:line="255" w:lineRule="exact" w:before="21"/>
              <w:ind w:left="50"/>
              <w:rPr>
                <w:sz w:val="24"/>
              </w:rPr>
            </w:pPr>
            <w:r>
              <w:rPr>
                <w:color w:val="292425"/>
                <w:sz w:val="24"/>
              </w:rPr>
              <w:t>Chart C</w:t>
            </w:r>
          </w:p>
        </w:tc>
        <w:tc>
          <w:tcPr>
            <w:tcW w:w="8018" w:type="dxa"/>
          </w:tcPr>
          <w:p>
            <w:pPr>
              <w:pStyle w:val="TableParagraph"/>
              <w:spacing w:line="255" w:lineRule="exact" w:before="21"/>
              <w:ind w:left="165"/>
              <w:rPr>
                <w:sz w:val="24"/>
              </w:rPr>
            </w:pPr>
            <w:r>
              <w:rPr>
                <w:color w:val="292425"/>
                <w:sz w:val="24"/>
              </w:rPr>
              <w:t>Illustrative</w:t>
            </w:r>
            <w:r>
              <w:rPr>
                <w:color w:val="292425"/>
                <w:spacing w:val="-32"/>
                <w:sz w:val="24"/>
              </w:rPr>
              <w:t> </w:t>
            </w:r>
            <w:r>
              <w:rPr>
                <w:color w:val="292425"/>
                <w:sz w:val="24"/>
              </w:rPr>
              <w:t>measures</w:t>
            </w:r>
            <w:r>
              <w:rPr>
                <w:color w:val="292425"/>
                <w:spacing w:val="-34"/>
                <w:sz w:val="24"/>
              </w:rPr>
              <w:t> </w:t>
            </w:r>
            <w:r>
              <w:rPr>
                <w:color w:val="292425"/>
                <w:sz w:val="24"/>
              </w:rPr>
              <w:t>of</w:t>
            </w:r>
            <w:r>
              <w:rPr>
                <w:color w:val="292425"/>
                <w:spacing w:val="-33"/>
                <w:sz w:val="24"/>
              </w:rPr>
              <w:t> </w:t>
            </w:r>
            <w:r>
              <w:rPr>
                <w:color w:val="292425"/>
                <w:sz w:val="24"/>
              </w:rPr>
              <w:t>private</w:t>
            </w:r>
            <w:r>
              <w:rPr>
                <w:color w:val="292425"/>
                <w:spacing w:val="-32"/>
                <w:sz w:val="24"/>
              </w:rPr>
              <w:t> </w:t>
            </w:r>
            <w:r>
              <w:rPr>
                <w:color w:val="292425"/>
                <w:sz w:val="24"/>
              </w:rPr>
              <w:t>sector</w:t>
            </w:r>
            <w:r>
              <w:rPr>
                <w:color w:val="292425"/>
                <w:spacing w:val="-32"/>
                <w:sz w:val="24"/>
              </w:rPr>
              <w:t> </w:t>
            </w:r>
            <w:r>
              <w:rPr>
                <w:color w:val="292425"/>
                <w:sz w:val="24"/>
              </w:rPr>
              <w:t>factor</w:t>
            </w:r>
            <w:r>
              <w:rPr>
                <w:color w:val="292425"/>
                <w:spacing w:val="-32"/>
                <w:sz w:val="24"/>
              </w:rPr>
              <w:t> </w:t>
            </w:r>
            <w:r>
              <w:rPr>
                <w:color w:val="292425"/>
                <w:sz w:val="24"/>
              </w:rPr>
              <w:t>utilisation</w:t>
            </w:r>
            <w:r>
              <w:rPr>
                <w:color w:val="292425"/>
                <w:spacing w:val="-32"/>
                <w:sz w:val="24"/>
              </w:rPr>
              <w:t> </w:t>
            </w:r>
            <w:r>
              <w:rPr>
                <w:color w:val="292425"/>
                <w:sz w:val="24"/>
              </w:rPr>
              <w:t>based</w:t>
            </w:r>
            <w:r>
              <w:rPr>
                <w:color w:val="292425"/>
                <w:spacing w:val="-32"/>
                <w:sz w:val="24"/>
              </w:rPr>
              <w:t> </w:t>
            </w:r>
            <w:r>
              <w:rPr>
                <w:color w:val="292425"/>
                <w:sz w:val="24"/>
              </w:rPr>
              <w:t>on</w:t>
            </w:r>
            <w:r>
              <w:rPr>
                <w:color w:val="292425"/>
                <w:spacing w:val="-32"/>
                <w:sz w:val="24"/>
              </w:rPr>
              <w:t> </w:t>
            </w:r>
            <w:r>
              <w:rPr>
                <w:color w:val="292425"/>
                <w:sz w:val="24"/>
              </w:rPr>
              <w:t>survey</w:t>
            </w:r>
            <w:r>
              <w:rPr>
                <w:color w:val="292425"/>
                <w:spacing w:val="-33"/>
                <w:sz w:val="24"/>
              </w:rPr>
              <w:t> </w:t>
            </w:r>
            <w:r>
              <w:rPr>
                <w:color w:val="292425"/>
                <w:sz w:val="24"/>
              </w:rPr>
              <w:t>data</w:t>
            </w:r>
          </w:p>
        </w:tc>
        <w:tc>
          <w:tcPr>
            <w:tcW w:w="440" w:type="dxa"/>
          </w:tcPr>
          <w:p>
            <w:pPr>
              <w:pStyle w:val="TableParagraph"/>
              <w:spacing w:line="255" w:lineRule="exact" w:before="21"/>
              <w:ind w:left="101" w:right="10"/>
              <w:jc w:val="center"/>
              <w:rPr>
                <w:sz w:val="24"/>
              </w:rPr>
            </w:pPr>
            <w:r>
              <w:rPr>
                <w:smallCaps/>
                <w:color w:val="292425"/>
                <w:spacing w:val="-3"/>
                <w:w w:val="97"/>
                <w:sz w:val="24"/>
              </w:rPr>
              <w:t>2</w:t>
            </w:r>
            <w:r>
              <w:rPr>
                <w:smallCaps w:val="0"/>
                <w:color w:val="292425"/>
                <w:w w:val="88"/>
                <w:sz w:val="24"/>
              </w:rPr>
              <w:t>5</w:t>
            </w:r>
          </w:p>
        </w:tc>
      </w:tr>
      <w:tr>
        <w:trPr>
          <w:trHeight w:val="643" w:hRule="atLeast"/>
        </w:trPr>
        <w:tc>
          <w:tcPr>
            <w:tcW w:w="9702"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4"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8018" w:type="dxa"/>
          </w:tcPr>
          <w:p>
            <w:pPr>
              <w:pStyle w:val="TableParagraph"/>
              <w:spacing w:before="41"/>
              <w:ind w:left="165"/>
              <w:rPr>
                <w:sz w:val="24"/>
              </w:rPr>
            </w:pPr>
            <w:r>
              <w:rPr>
                <w:color w:val="292425"/>
                <w:sz w:val="24"/>
              </w:rPr>
              <w:t>Manufacturing capacity utilisation and output prices</w:t>
            </w:r>
          </w:p>
        </w:tc>
        <w:tc>
          <w:tcPr>
            <w:tcW w:w="440" w:type="dxa"/>
          </w:tcPr>
          <w:p>
            <w:pPr>
              <w:pStyle w:val="TableParagraph"/>
              <w:spacing w:before="41"/>
              <w:ind w:left="91" w:right="19"/>
              <w:jc w:val="center"/>
              <w:rPr>
                <w:sz w:val="24"/>
              </w:rPr>
            </w:pPr>
            <w:r>
              <w:rPr>
                <w:smallCaps/>
                <w:color w:val="292425"/>
                <w:spacing w:val="-1"/>
                <w:w w:val="99"/>
                <w:sz w:val="24"/>
              </w:rPr>
              <w:t>26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8018" w:type="dxa"/>
          </w:tcPr>
          <w:p>
            <w:pPr>
              <w:pStyle w:val="TableParagraph"/>
              <w:spacing w:before="21"/>
              <w:ind w:left="165"/>
              <w:rPr>
                <w:sz w:val="24"/>
              </w:rPr>
            </w:pPr>
            <w:r>
              <w:rPr>
                <w:color w:val="292425"/>
                <w:sz w:val="24"/>
              </w:rPr>
              <w:t>Earnings and unemployment</w:t>
            </w:r>
          </w:p>
        </w:tc>
        <w:tc>
          <w:tcPr>
            <w:tcW w:w="440" w:type="dxa"/>
          </w:tcPr>
          <w:p>
            <w:pPr>
              <w:pStyle w:val="TableParagraph"/>
              <w:spacing w:before="21"/>
              <w:ind w:left="101" w:right="12"/>
              <w:jc w:val="center"/>
              <w:rPr>
                <w:sz w:val="24"/>
              </w:rPr>
            </w:pPr>
            <w:r>
              <w:rPr>
                <w:smallCaps/>
                <w:color w:val="292425"/>
                <w:spacing w:val="-3"/>
                <w:w w:val="97"/>
                <w:sz w:val="24"/>
              </w:rPr>
              <w:t>2</w:t>
            </w:r>
            <w:r>
              <w:rPr>
                <w:smallCaps w:val="0"/>
                <w:color w:val="292425"/>
                <w:w w:val="89"/>
                <w:sz w:val="24"/>
              </w:rPr>
              <w:t>7</w:t>
            </w:r>
          </w:p>
        </w:tc>
      </w:tr>
      <w:tr>
        <w:trPr>
          <w:trHeight w:val="319" w:hRule="atLeast"/>
        </w:trPr>
        <w:tc>
          <w:tcPr>
            <w:tcW w:w="1244" w:type="dxa"/>
          </w:tcPr>
          <w:p>
            <w:pPr>
              <w:pStyle w:val="TableParagraph"/>
              <w:spacing w:before="21"/>
              <w:ind w:left="50"/>
              <w:rPr>
                <w:sz w:val="24"/>
              </w:rPr>
            </w:pPr>
            <w:r>
              <w:rPr>
                <w:color w:val="292425"/>
                <w:sz w:val="24"/>
              </w:rPr>
              <w:t>Chart 4.3</w:t>
            </w:r>
          </w:p>
        </w:tc>
        <w:tc>
          <w:tcPr>
            <w:tcW w:w="8018" w:type="dxa"/>
          </w:tcPr>
          <w:p>
            <w:pPr>
              <w:pStyle w:val="TableParagraph"/>
              <w:spacing w:before="21"/>
              <w:ind w:left="165"/>
              <w:rPr>
                <w:sz w:val="24"/>
              </w:rPr>
            </w:pPr>
            <w:r>
              <w:rPr>
                <w:color w:val="292425"/>
                <w:sz w:val="24"/>
              </w:rPr>
              <w:t>Private sector pay</w:t>
            </w:r>
          </w:p>
        </w:tc>
        <w:tc>
          <w:tcPr>
            <w:tcW w:w="440" w:type="dxa"/>
          </w:tcPr>
          <w:p>
            <w:pPr>
              <w:pStyle w:val="TableParagraph"/>
              <w:spacing w:before="21"/>
              <w:ind w:left="101" w:right="10"/>
              <w:jc w:val="center"/>
              <w:rPr>
                <w:sz w:val="24"/>
              </w:rPr>
            </w:pPr>
            <w:r>
              <w:rPr>
                <w:smallCaps/>
                <w:color w:val="292425"/>
                <w:spacing w:val="-3"/>
                <w:w w:val="97"/>
                <w:sz w:val="24"/>
              </w:rPr>
              <w:t>2</w:t>
            </w:r>
            <w:r>
              <w:rPr>
                <w:smallCaps w:val="0"/>
                <w:color w:val="292425"/>
                <w:w w:val="89"/>
                <w:sz w:val="24"/>
              </w:rPr>
              <w:t>7</w:t>
            </w:r>
          </w:p>
        </w:tc>
      </w:tr>
      <w:tr>
        <w:trPr>
          <w:trHeight w:val="319" w:hRule="atLeast"/>
        </w:trPr>
        <w:tc>
          <w:tcPr>
            <w:tcW w:w="1244" w:type="dxa"/>
          </w:tcPr>
          <w:p>
            <w:pPr>
              <w:pStyle w:val="TableParagraph"/>
              <w:spacing w:before="21"/>
              <w:ind w:left="50"/>
              <w:rPr>
                <w:sz w:val="24"/>
              </w:rPr>
            </w:pPr>
            <w:r>
              <w:rPr>
                <w:color w:val="292425"/>
                <w:sz w:val="24"/>
              </w:rPr>
              <w:t>Chart 4.4</w:t>
            </w:r>
          </w:p>
        </w:tc>
        <w:tc>
          <w:tcPr>
            <w:tcW w:w="8018" w:type="dxa"/>
          </w:tcPr>
          <w:p>
            <w:pPr>
              <w:pStyle w:val="TableParagraph"/>
              <w:spacing w:before="21"/>
              <w:ind w:left="165"/>
              <w:rPr>
                <w:sz w:val="24"/>
              </w:rPr>
            </w:pPr>
            <w:r>
              <w:rPr>
                <w:color w:val="292425"/>
                <w:sz w:val="24"/>
              </w:rPr>
              <w:t>The monthly pattern of private sector settlements</w:t>
            </w:r>
          </w:p>
        </w:tc>
        <w:tc>
          <w:tcPr>
            <w:tcW w:w="440" w:type="dxa"/>
          </w:tcPr>
          <w:p>
            <w:pPr>
              <w:pStyle w:val="TableParagraph"/>
              <w:spacing w:before="21"/>
              <w:ind w:left="96" w:right="19"/>
              <w:jc w:val="center"/>
              <w:rPr>
                <w:sz w:val="24"/>
              </w:rPr>
            </w:pPr>
            <w:r>
              <w:rPr>
                <w:smallCaps/>
                <w:color w:val="292425"/>
                <w:spacing w:val="-5"/>
                <w:w w:val="97"/>
                <w:sz w:val="24"/>
              </w:rPr>
              <w:t>2</w:t>
            </w:r>
            <w:r>
              <w:rPr>
                <w:smallCaps w:val="0"/>
                <w:color w:val="292425"/>
                <w:w w:val="101"/>
                <w:sz w:val="24"/>
              </w:rPr>
              <w:t>9</w:t>
            </w:r>
          </w:p>
        </w:tc>
      </w:tr>
      <w:tr>
        <w:trPr>
          <w:trHeight w:val="319" w:hRule="atLeast"/>
        </w:trPr>
        <w:tc>
          <w:tcPr>
            <w:tcW w:w="1244" w:type="dxa"/>
          </w:tcPr>
          <w:p>
            <w:pPr>
              <w:pStyle w:val="TableParagraph"/>
              <w:spacing w:before="21"/>
              <w:ind w:left="50"/>
              <w:rPr>
                <w:sz w:val="24"/>
              </w:rPr>
            </w:pPr>
            <w:r>
              <w:rPr>
                <w:color w:val="292425"/>
                <w:sz w:val="24"/>
              </w:rPr>
              <w:t>Chart 4.5</w:t>
            </w:r>
          </w:p>
        </w:tc>
        <w:tc>
          <w:tcPr>
            <w:tcW w:w="8018" w:type="dxa"/>
          </w:tcPr>
          <w:p>
            <w:pPr>
              <w:pStyle w:val="TableParagraph"/>
              <w:spacing w:before="21"/>
              <w:ind w:left="165"/>
              <w:rPr>
                <w:sz w:val="24"/>
              </w:rPr>
            </w:pPr>
            <w:r>
              <w:rPr>
                <w:color w:val="292425"/>
                <w:sz w:val="24"/>
              </w:rPr>
              <w:t>Private sector pay settlements and RPI inflation</w:t>
            </w:r>
          </w:p>
        </w:tc>
        <w:tc>
          <w:tcPr>
            <w:tcW w:w="440" w:type="dxa"/>
          </w:tcPr>
          <w:p>
            <w:pPr>
              <w:pStyle w:val="TableParagraph"/>
              <w:spacing w:before="21"/>
              <w:ind w:left="94" w:right="19"/>
              <w:jc w:val="center"/>
              <w:rPr>
                <w:sz w:val="24"/>
              </w:rPr>
            </w:pPr>
            <w:r>
              <w:rPr>
                <w:smallCaps/>
                <w:color w:val="292425"/>
                <w:spacing w:val="-5"/>
                <w:w w:val="97"/>
                <w:sz w:val="24"/>
              </w:rPr>
              <w:t>2</w:t>
            </w:r>
            <w:r>
              <w:rPr>
                <w:smallCaps w:val="0"/>
                <w:color w:val="292425"/>
                <w:w w:val="101"/>
                <w:sz w:val="24"/>
              </w:rPr>
              <w:t>9</w:t>
            </w:r>
          </w:p>
        </w:tc>
      </w:tr>
      <w:tr>
        <w:trPr>
          <w:trHeight w:val="319" w:hRule="atLeast"/>
        </w:trPr>
        <w:tc>
          <w:tcPr>
            <w:tcW w:w="1244" w:type="dxa"/>
          </w:tcPr>
          <w:p>
            <w:pPr>
              <w:pStyle w:val="TableParagraph"/>
              <w:spacing w:before="21"/>
              <w:ind w:left="50"/>
              <w:rPr>
                <w:sz w:val="24"/>
              </w:rPr>
            </w:pPr>
            <w:r>
              <w:rPr>
                <w:color w:val="292425"/>
                <w:sz w:val="24"/>
              </w:rPr>
              <w:t>Chart 4.6</w:t>
            </w:r>
          </w:p>
        </w:tc>
        <w:tc>
          <w:tcPr>
            <w:tcW w:w="8018" w:type="dxa"/>
          </w:tcPr>
          <w:p>
            <w:pPr>
              <w:pStyle w:val="TableParagraph"/>
              <w:spacing w:before="21"/>
              <w:ind w:left="165"/>
              <w:rPr>
                <w:sz w:val="24"/>
              </w:rPr>
            </w:pPr>
            <w:r>
              <w:rPr>
                <w:color w:val="292425"/>
                <w:sz w:val="24"/>
              </w:rPr>
              <w:t>Agents’</w:t>
            </w:r>
            <w:r>
              <w:rPr>
                <w:color w:val="292425"/>
                <w:spacing w:val="-31"/>
                <w:sz w:val="24"/>
              </w:rPr>
              <w:t> </w:t>
            </w:r>
            <w:r>
              <w:rPr>
                <w:color w:val="292425"/>
                <w:sz w:val="24"/>
              </w:rPr>
              <w:t>survey:</w:t>
            </w:r>
            <w:r>
              <w:rPr>
                <w:color w:val="292425"/>
                <w:spacing w:val="5"/>
                <w:sz w:val="24"/>
              </w:rPr>
              <w:t> </w:t>
            </w:r>
            <w:r>
              <w:rPr>
                <w:color w:val="292425"/>
                <w:sz w:val="24"/>
              </w:rPr>
              <w:t>sources</w:t>
            </w:r>
            <w:r>
              <w:rPr>
                <w:color w:val="292425"/>
                <w:spacing w:val="-33"/>
                <w:sz w:val="24"/>
              </w:rPr>
              <w:t> </w:t>
            </w:r>
            <w:r>
              <w:rPr>
                <w:color w:val="292425"/>
                <w:sz w:val="24"/>
              </w:rPr>
              <w:t>of</w:t>
            </w:r>
            <w:r>
              <w:rPr>
                <w:color w:val="292425"/>
                <w:spacing w:val="-32"/>
                <w:sz w:val="24"/>
              </w:rPr>
              <w:t> </w:t>
            </w:r>
            <w:r>
              <w:rPr>
                <w:color w:val="292425"/>
                <w:sz w:val="24"/>
              </w:rPr>
              <w:t>upward</w:t>
            </w:r>
            <w:r>
              <w:rPr>
                <w:color w:val="292425"/>
                <w:spacing w:val="-31"/>
                <w:sz w:val="24"/>
              </w:rPr>
              <w:t> </w:t>
            </w:r>
            <w:r>
              <w:rPr>
                <w:color w:val="292425"/>
                <w:sz w:val="24"/>
              </w:rPr>
              <w:t>pressure</w:t>
            </w:r>
            <w:r>
              <w:rPr>
                <w:color w:val="292425"/>
                <w:spacing w:val="-30"/>
                <w:sz w:val="24"/>
              </w:rPr>
              <w:t> </w:t>
            </w:r>
            <w:r>
              <w:rPr>
                <w:color w:val="292425"/>
                <w:sz w:val="24"/>
              </w:rPr>
              <w:t>on</w:t>
            </w:r>
            <w:r>
              <w:rPr>
                <w:color w:val="292425"/>
                <w:spacing w:val="-31"/>
                <w:sz w:val="24"/>
              </w:rPr>
              <w:t> </w:t>
            </w:r>
            <w:r>
              <w:rPr>
                <w:color w:val="292425"/>
                <w:sz w:val="24"/>
              </w:rPr>
              <w:t>private</w:t>
            </w:r>
            <w:r>
              <w:rPr>
                <w:color w:val="292425"/>
                <w:spacing w:val="-31"/>
                <w:sz w:val="24"/>
              </w:rPr>
              <w:t> </w:t>
            </w:r>
            <w:r>
              <w:rPr>
                <w:color w:val="292425"/>
                <w:sz w:val="24"/>
              </w:rPr>
              <w:t>sector</w:t>
            </w:r>
            <w:r>
              <w:rPr>
                <w:color w:val="292425"/>
                <w:spacing w:val="-31"/>
                <w:sz w:val="24"/>
              </w:rPr>
              <w:t> </w:t>
            </w:r>
            <w:r>
              <w:rPr>
                <w:color w:val="292425"/>
                <w:sz w:val="24"/>
              </w:rPr>
              <w:t>labour</w:t>
            </w:r>
            <w:r>
              <w:rPr>
                <w:color w:val="292425"/>
                <w:spacing w:val="-31"/>
                <w:sz w:val="24"/>
              </w:rPr>
              <w:t> </w:t>
            </w:r>
            <w:r>
              <w:rPr>
                <w:color w:val="292425"/>
                <w:sz w:val="24"/>
              </w:rPr>
              <w:t>costs</w:t>
            </w:r>
          </w:p>
        </w:tc>
        <w:tc>
          <w:tcPr>
            <w:tcW w:w="440" w:type="dxa"/>
          </w:tcPr>
          <w:p>
            <w:pPr>
              <w:pStyle w:val="TableParagraph"/>
              <w:spacing w:before="21"/>
              <w:ind w:left="97" w:right="19"/>
              <w:jc w:val="center"/>
              <w:rPr>
                <w:sz w:val="24"/>
              </w:rPr>
            </w:pPr>
            <w:r>
              <w:rPr>
                <w:color w:val="292425"/>
                <w:sz w:val="24"/>
              </w:rPr>
              <w:t>30</w:t>
            </w:r>
          </w:p>
        </w:tc>
      </w:tr>
      <w:tr>
        <w:trPr>
          <w:trHeight w:val="319" w:hRule="atLeast"/>
        </w:trPr>
        <w:tc>
          <w:tcPr>
            <w:tcW w:w="1244" w:type="dxa"/>
          </w:tcPr>
          <w:p>
            <w:pPr>
              <w:pStyle w:val="TableParagraph"/>
              <w:spacing w:before="21"/>
              <w:ind w:left="50"/>
              <w:rPr>
                <w:sz w:val="24"/>
              </w:rPr>
            </w:pPr>
            <w:r>
              <w:rPr>
                <w:color w:val="292425"/>
                <w:sz w:val="24"/>
              </w:rPr>
              <w:t>Chart 4.7</w:t>
            </w:r>
          </w:p>
        </w:tc>
        <w:tc>
          <w:tcPr>
            <w:tcW w:w="8018" w:type="dxa"/>
          </w:tcPr>
          <w:p>
            <w:pPr>
              <w:pStyle w:val="TableParagraph"/>
              <w:spacing w:before="21"/>
              <w:ind w:left="165"/>
              <w:rPr>
                <w:sz w:val="24"/>
              </w:rPr>
            </w:pPr>
            <w:r>
              <w:rPr>
                <w:color w:val="292425"/>
                <w:sz w:val="24"/>
              </w:rPr>
              <w:t>Spot and futures prices of Brent oil</w:t>
            </w:r>
          </w:p>
        </w:tc>
        <w:tc>
          <w:tcPr>
            <w:tcW w:w="440" w:type="dxa"/>
          </w:tcPr>
          <w:p>
            <w:pPr>
              <w:pStyle w:val="TableParagraph"/>
              <w:spacing w:before="21"/>
              <w:ind w:left="95" w:right="19"/>
              <w:jc w:val="center"/>
              <w:rPr>
                <w:sz w:val="24"/>
              </w:rPr>
            </w:pPr>
            <w:r>
              <w:rPr>
                <w:color w:val="292425"/>
                <w:sz w:val="24"/>
              </w:rPr>
              <w:t>30</w:t>
            </w:r>
          </w:p>
        </w:tc>
      </w:tr>
      <w:tr>
        <w:trPr>
          <w:trHeight w:val="319" w:hRule="atLeast"/>
        </w:trPr>
        <w:tc>
          <w:tcPr>
            <w:tcW w:w="1244" w:type="dxa"/>
          </w:tcPr>
          <w:p>
            <w:pPr>
              <w:pStyle w:val="TableParagraph"/>
              <w:spacing w:before="21"/>
              <w:ind w:left="50"/>
              <w:rPr>
                <w:sz w:val="24"/>
              </w:rPr>
            </w:pPr>
            <w:r>
              <w:rPr>
                <w:color w:val="292425"/>
                <w:sz w:val="24"/>
              </w:rPr>
              <w:t>Chart 4.8</w:t>
            </w:r>
          </w:p>
        </w:tc>
        <w:tc>
          <w:tcPr>
            <w:tcW w:w="8018" w:type="dxa"/>
          </w:tcPr>
          <w:p>
            <w:pPr>
              <w:pStyle w:val="TableParagraph"/>
              <w:spacing w:before="21"/>
              <w:ind w:left="165"/>
              <w:rPr>
                <w:sz w:val="24"/>
              </w:rPr>
            </w:pPr>
            <w:r>
              <w:rPr>
                <w:color w:val="292425"/>
                <w:sz w:val="24"/>
              </w:rPr>
              <w:t>UK import prices, the exchange rate and M6 export prices</w:t>
            </w:r>
          </w:p>
        </w:tc>
        <w:tc>
          <w:tcPr>
            <w:tcW w:w="440" w:type="dxa"/>
          </w:tcPr>
          <w:p>
            <w:pPr>
              <w:pStyle w:val="TableParagraph"/>
              <w:spacing w:before="21"/>
              <w:ind w:left="95" w:right="19"/>
              <w:jc w:val="center"/>
              <w:rPr>
                <w:sz w:val="24"/>
              </w:rPr>
            </w:pPr>
            <w:r>
              <w:rPr>
                <w:color w:val="292425"/>
                <w:sz w:val="24"/>
              </w:rPr>
              <w:t>30</w:t>
            </w:r>
          </w:p>
        </w:tc>
      </w:tr>
      <w:tr>
        <w:trPr>
          <w:trHeight w:val="319" w:hRule="atLeast"/>
        </w:trPr>
        <w:tc>
          <w:tcPr>
            <w:tcW w:w="1244" w:type="dxa"/>
          </w:tcPr>
          <w:p>
            <w:pPr>
              <w:pStyle w:val="TableParagraph"/>
              <w:spacing w:before="21"/>
              <w:ind w:left="50"/>
              <w:rPr>
                <w:sz w:val="24"/>
              </w:rPr>
            </w:pPr>
            <w:r>
              <w:rPr>
                <w:color w:val="292425"/>
                <w:sz w:val="24"/>
              </w:rPr>
              <w:t>Chart 4.9</w:t>
            </w:r>
          </w:p>
        </w:tc>
        <w:tc>
          <w:tcPr>
            <w:tcW w:w="8018" w:type="dxa"/>
          </w:tcPr>
          <w:p>
            <w:pPr>
              <w:pStyle w:val="TableParagraph"/>
              <w:spacing w:before="21"/>
              <w:ind w:left="165"/>
              <w:rPr>
                <w:sz w:val="24"/>
              </w:rPr>
            </w:pPr>
            <w:r>
              <w:rPr>
                <w:color w:val="292425"/>
                <w:sz w:val="24"/>
              </w:rPr>
              <w:t>UK imports of goods from developed economies</w:t>
            </w:r>
          </w:p>
        </w:tc>
        <w:tc>
          <w:tcPr>
            <w:tcW w:w="440" w:type="dxa"/>
          </w:tcPr>
          <w:p>
            <w:pPr>
              <w:pStyle w:val="TableParagraph"/>
              <w:spacing w:before="21"/>
              <w:ind w:left="131" w:right="19"/>
              <w:jc w:val="center"/>
              <w:rPr>
                <w:sz w:val="24"/>
              </w:rPr>
            </w:pPr>
            <w:r>
              <w:rPr>
                <w:color w:val="292425"/>
                <w:w w:val="92"/>
                <w:sz w:val="24"/>
              </w:rPr>
              <w:t>3</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4.10</w:t>
            </w:r>
          </w:p>
        </w:tc>
        <w:tc>
          <w:tcPr>
            <w:tcW w:w="8018" w:type="dxa"/>
          </w:tcPr>
          <w:p>
            <w:pPr>
              <w:pStyle w:val="TableParagraph"/>
              <w:spacing w:before="21"/>
              <w:ind w:left="165"/>
              <w:rPr>
                <w:sz w:val="24"/>
              </w:rPr>
            </w:pPr>
            <w:r>
              <w:rPr>
                <w:color w:val="292425"/>
                <w:sz w:val="24"/>
              </w:rPr>
              <w:t>Consumer prices</w:t>
            </w:r>
          </w:p>
        </w:tc>
        <w:tc>
          <w:tcPr>
            <w:tcW w:w="440" w:type="dxa"/>
          </w:tcPr>
          <w:p>
            <w:pPr>
              <w:pStyle w:val="TableParagraph"/>
              <w:spacing w:before="21"/>
              <w:ind w:left="128" w:right="19"/>
              <w:jc w:val="center"/>
              <w:rPr>
                <w:sz w:val="24"/>
              </w:rPr>
            </w:pPr>
            <w:r>
              <w:rPr>
                <w:smallCaps/>
                <w:color w:val="292425"/>
                <w:spacing w:val="-1"/>
                <w:w w:val="84"/>
                <w:sz w:val="24"/>
              </w:rPr>
              <w:t>31</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8018" w:type="dxa"/>
          </w:tcPr>
          <w:p>
            <w:pPr>
              <w:pStyle w:val="TableParagraph"/>
              <w:spacing w:before="21"/>
              <w:ind w:left="165"/>
              <w:rPr>
                <w:sz w:val="24"/>
              </w:rPr>
            </w:pPr>
            <w:r>
              <w:rPr>
                <w:color w:val="292425"/>
                <w:spacing w:val="-1"/>
                <w:w w:val="88"/>
                <w:sz w:val="24"/>
              </w:rPr>
              <w:t>Th</w:t>
            </w:r>
            <w:r>
              <w:rPr>
                <w:color w:val="292425"/>
                <w:w w:val="88"/>
                <w:sz w:val="24"/>
              </w:rPr>
              <w:t>e</w:t>
            </w:r>
            <w:r>
              <w:rPr>
                <w:color w:val="292425"/>
                <w:spacing w:val="-12"/>
                <w:sz w:val="24"/>
              </w:rPr>
              <w:t> </w:t>
            </w:r>
            <w:r>
              <w:rPr>
                <w:color w:val="292425"/>
                <w:spacing w:val="-6"/>
                <w:w w:val="91"/>
                <w:sz w:val="24"/>
              </w:rPr>
              <w:t>c</w:t>
            </w:r>
            <w:r>
              <w:rPr>
                <w:color w:val="292425"/>
                <w:spacing w:val="-3"/>
                <w:w w:val="100"/>
                <w:sz w:val="24"/>
              </w:rPr>
              <w:t>h</w:t>
            </w:r>
            <w:r>
              <w:rPr>
                <w:color w:val="292425"/>
                <w:spacing w:val="-1"/>
                <w:w w:val="94"/>
                <w:sz w:val="24"/>
              </w:rPr>
              <w:t>an</w:t>
            </w:r>
            <w:r>
              <w:rPr>
                <w:color w:val="292425"/>
                <w:spacing w:val="-3"/>
                <w:w w:val="94"/>
                <w:sz w:val="24"/>
              </w:rPr>
              <w:t>g</w:t>
            </w:r>
            <w:r>
              <w:rPr>
                <w:color w:val="292425"/>
                <w:w w:val="91"/>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7"/>
                <w:sz w:val="24"/>
              </w:rPr>
              <w:t>annua</w:t>
            </w:r>
            <w:r>
              <w:rPr>
                <w:color w:val="292425"/>
                <w:w w:val="97"/>
                <w:sz w:val="24"/>
              </w:rPr>
              <w:t>l</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6"/>
                <w:sz w:val="24"/>
              </w:rPr>
              <w:t>betwee</w:t>
            </w:r>
            <w:r>
              <w:rPr>
                <w:color w:val="292425"/>
                <w:w w:val="96"/>
                <w:sz w:val="24"/>
              </w:rPr>
              <w:t>n</w:t>
            </w:r>
            <w:r>
              <w:rPr>
                <w:color w:val="292425"/>
                <w:spacing w:val="-17"/>
                <w:sz w:val="24"/>
              </w:rPr>
              <w:t> </w:t>
            </w:r>
            <w:r>
              <w:rPr>
                <w:color w:val="292425"/>
                <w:spacing w:val="-1"/>
                <w:w w:val="95"/>
                <w:sz w:val="24"/>
              </w:rPr>
              <w:t>Septembe</w:t>
            </w:r>
            <w:r>
              <w:rPr>
                <w:color w:val="292425"/>
                <w:w w:val="95"/>
                <w:sz w:val="24"/>
              </w:rPr>
              <w:t>r</w:t>
            </w:r>
            <w:r>
              <w:rPr>
                <w:color w:val="292425"/>
                <w:spacing w:val="-12"/>
                <w:sz w:val="24"/>
              </w:rPr>
              <w:t> </w:t>
            </w:r>
            <w:r>
              <w:rPr>
                <w:color w:val="292425"/>
                <w:spacing w:val="-1"/>
                <w:w w:val="97"/>
                <w:sz w:val="24"/>
              </w:rPr>
              <w:t>an</w:t>
            </w:r>
            <w:r>
              <w:rPr>
                <w:color w:val="292425"/>
                <w:w w:val="97"/>
                <w:sz w:val="24"/>
              </w:rPr>
              <w:t>d</w:t>
            </w:r>
            <w:r>
              <w:rPr>
                <w:color w:val="292425"/>
                <w:spacing w:val="-12"/>
                <w:sz w:val="24"/>
              </w:rPr>
              <w:t> </w:t>
            </w:r>
            <w:r>
              <w:rPr>
                <w:color w:val="292425"/>
                <w:spacing w:val="-1"/>
                <w:w w:val="89"/>
                <w:sz w:val="24"/>
              </w:rPr>
              <w:t>De</w:t>
            </w:r>
            <w:r>
              <w:rPr>
                <w:color w:val="292425"/>
                <w:spacing w:val="-5"/>
                <w:w w:val="89"/>
                <w:sz w:val="24"/>
              </w:rPr>
              <w:t>c</w:t>
            </w:r>
            <w:r>
              <w:rPr>
                <w:color w:val="292425"/>
                <w:spacing w:val="-1"/>
                <w:w w:val="95"/>
                <w:sz w:val="24"/>
              </w:rPr>
              <w:t>embe</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96"/>
                <w:sz w:val="24"/>
              </w:rPr>
              <w:t>4</w:t>
            </w:r>
          </w:p>
        </w:tc>
        <w:tc>
          <w:tcPr>
            <w:tcW w:w="440" w:type="dxa"/>
          </w:tcPr>
          <w:p>
            <w:pPr>
              <w:pStyle w:val="TableParagraph"/>
              <w:spacing w:before="21"/>
              <w:ind w:left="130" w:right="19"/>
              <w:jc w:val="center"/>
              <w:rPr>
                <w:sz w:val="24"/>
              </w:rPr>
            </w:pPr>
            <w:r>
              <w:rPr>
                <w:color w:val="292425"/>
                <w:w w:val="92"/>
                <w:sz w:val="24"/>
              </w:rPr>
              <w:t>3</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6"/>
                <w:sz w:val="24"/>
              </w:rPr>
              <w:t>4</w:t>
            </w:r>
            <w:r>
              <w:rPr>
                <w:smallCaps/>
                <w:color w:val="292425"/>
                <w:spacing w:val="-1"/>
                <w:w w:val="89"/>
                <w:sz w:val="24"/>
              </w:rPr>
              <w:t>.12</w:t>
            </w:r>
          </w:p>
        </w:tc>
        <w:tc>
          <w:tcPr>
            <w:tcW w:w="8018" w:type="dxa"/>
          </w:tcPr>
          <w:p>
            <w:pPr>
              <w:pStyle w:val="TableParagraph"/>
              <w:spacing w:before="21"/>
              <w:ind w:left="165"/>
              <w:rPr>
                <w:sz w:val="24"/>
              </w:rPr>
            </w:pPr>
            <w:r>
              <w:rPr>
                <w:color w:val="292425"/>
                <w:sz w:val="24"/>
              </w:rPr>
              <w:t>The distribution of three-monthly changes in annual CPI inflation</w:t>
            </w:r>
          </w:p>
        </w:tc>
        <w:tc>
          <w:tcPr>
            <w:tcW w:w="440" w:type="dxa"/>
          </w:tcPr>
          <w:p>
            <w:pPr>
              <w:pStyle w:val="TableParagraph"/>
              <w:spacing w:before="21"/>
              <w:ind w:left="101" w:right="17"/>
              <w:jc w:val="center"/>
              <w:rPr>
                <w:sz w:val="24"/>
              </w:rPr>
            </w:pPr>
            <w:r>
              <w:rPr>
                <w:smallCaps/>
                <w:color w:val="292425"/>
                <w:spacing w:val="-1"/>
                <w:w w:val="95"/>
                <w:sz w:val="24"/>
              </w:rPr>
              <w:t>32</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92"/>
                <w:sz w:val="24"/>
              </w:rPr>
              <w:t>3</w:t>
            </w:r>
          </w:p>
        </w:tc>
        <w:tc>
          <w:tcPr>
            <w:tcW w:w="8018" w:type="dxa"/>
          </w:tcPr>
          <w:p>
            <w:pPr>
              <w:pStyle w:val="TableParagraph"/>
              <w:spacing w:before="21"/>
              <w:ind w:left="165"/>
              <w:rPr>
                <w:sz w:val="24"/>
              </w:rPr>
            </w:pPr>
            <w:r>
              <w:rPr>
                <w:color w:val="292425"/>
                <w:sz w:val="24"/>
              </w:rPr>
              <w:t>Domestically produced manufactured goods: costs and prices</w:t>
            </w:r>
          </w:p>
        </w:tc>
        <w:tc>
          <w:tcPr>
            <w:tcW w:w="440" w:type="dxa"/>
          </w:tcPr>
          <w:p>
            <w:pPr>
              <w:pStyle w:val="TableParagraph"/>
              <w:spacing w:before="21"/>
              <w:ind w:left="101" w:right="16"/>
              <w:jc w:val="center"/>
              <w:rPr>
                <w:sz w:val="24"/>
              </w:rPr>
            </w:pPr>
            <w:r>
              <w:rPr>
                <w:smallCaps/>
                <w:color w:val="292425"/>
                <w:spacing w:val="-1"/>
                <w:w w:val="95"/>
                <w:sz w:val="24"/>
              </w:rPr>
              <w:t>32</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4.14</w:t>
            </w:r>
          </w:p>
        </w:tc>
        <w:tc>
          <w:tcPr>
            <w:tcW w:w="8018" w:type="dxa"/>
          </w:tcPr>
          <w:p>
            <w:pPr>
              <w:pStyle w:val="TableParagraph"/>
              <w:spacing w:before="21"/>
              <w:ind w:left="164"/>
              <w:rPr>
                <w:sz w:val="24"/>
              </w:rPr>
            </w:pPr>
            <w:r>
              <w:rPr>
                <w:color w:val="292425"/>
                <w:sz w:val="24"/>
              </w:rPr>
              <w:t>Retail goods prices and producer prices</w:t>
            </w:r>
          </w:p>
        </w:tc>
        <w:tc>
          <w:tcPr>
            <w:tcW w:w="440" w:type="dxa"/>
          </w:tcPr>
          <w:p>
            <w:pPr>
              <w:pStyle w:val="TableParagraph"/>
              <w:spacing w:before="21"/>
              <w:ind w:left="101" w:right="10"/>
              <w:jc w:val="center"/>
              <w:rPr>
                <w:sz w:val="24"/>
              </w:rPr>
            </w:pPr>
            <w:r>
              <w:rPr>
                <w:color w:val="292425"/>
                <w:sz w:val="24"/>
              </w:rPr>
              <w:t>33</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4.15</w:t>
            </w:r>
          </w:p>
        </w:tc>
        <w:tc>
          <w:tcPr>
            <w:tcW w:w="8018" w:type="dxa"/>
          </w:tcPr>
          <w:p>
            <w:pPr>
              <w:pStyle w:val="TableParagraph"/>
              <w:spacing w:before="21"/>
              <w:ind w:left="165"/>
              <w:rPr>
                <w:sz w:val="24"/>
              </w:rPr>
            </w:pPr>
            <w:r>
              <w:rPr>
                <w:color w:val="292425"/>
                <w:sz w:val="24"/>
              </w:rPr>
              <w:t>Imports of finished consumer goods</w:t>
            </w:r>
          </w:p>
        </w:tc>
        <w:tc>
          <w:tcPr>
            <w:tcW w:w="440" w:type="dxa"/>
          </w:tcPr>
          <w:p>
            <w:pPr>
              <w:pStyle w:val="TableParagraph"/>
              <w:spacing w:before="21"/>
              <w:ind w:left="101" w:right="8"/>
              <w:jc w:val="center"/>
              <w:rPr>
                <w:sz w:val="24"/>
              </w:rPr>
            </w:pPr>
            <w:r>
              <w:rPr>
                <w:color w:val="292425"/>
                <w:sz w:val="24"/>
              </w:rPr>
              <w:t>33</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4.16</w:t>
            </w:r>
          </w:p>
        </w:tc>
        <w:tc>
          <w:tcPr>
            <w:tcW w:w="8018" w:type="dxa"/>
          </w:tcPr>
          <w:p>
            <w:pPr>
              <w:pStyle w:val="TableParagraph"/>
              <w:spacing w:line="255" w:lineRule="exact" w:before="21"/>
              <w:ind w:left="165"/>
              <w:rPr>
                <w:sz w:val="24"/>
              </w:rPr>
            </w:pPr>
            <w:r>
              <w:rPr>
                <w:color w:val="292425"/>
                <w:sz w:val="24"/>
              </w:rPr>
              <w:t>The composition of CPI services relative to all private sector services</w:t>
            </w:r>
          </w:p>
        </w:tc>
        <w:tc>
          <w:tcPr>
            <w:tcW w:w="440" w:type="dxa"/>
          </w:tcPr>
          <w:p>
            <w:pPr>
              <w:pStyle w:val="TableParagraph"/>
              <w:spacing w:line="255" w:lineRule="exact" w:before="21"/>
              <w:ind w:left="101" w:right="6"/>
              <w:jc w:val="center"/>
              <w:rPr>
                <w:sz w:val="24"/>
              </w:rPr>
            </w:pPr>
            <w:r>
              <w:rPr>
                <w:color w:val="292425"/>
                <w:sz w:val="24"/>
              </w:rPr>
              <w:t>33</w:t>
            </w:r>
          </w:p>
        </w:tc>
      </w:tr>
      <w:tr>
        <w:trPr>
          <w:trHeight w:val="640" w:hRule="atLeast"/>
        </w:trPr>
        <w:tc>
          <w:tcPr>
            <w:tcW w:w="9702"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Retail goods prices and the distribution sector</w:t>
            </w:r>
          </w:p>
        </w:tc>
      </w:tr>
      <w:tr>
        <w:trPr>
          <w:trHeight w:val="344" w:hRule="atLeast"/>
        </w:trPr>
        <w:tc>
          <w:tcPr>
            <w:tcW w:w="1244" w:type="dxa"/>
          </w:tcPr>
          <w:p>
            <w:pPr>
              <w:pStyle w:val="TableParagraph"/>
              <w:spacing w:before="45"/>
              <w:ind w:left="50"/>
              <w:rPr>
                <w:sz w:val="24"/>
              </w:rPr>
            </w:pPr>
            <w:r>
              <w:rPr>
                <w:color w:val="292425"/>
                <w:sz w:val="24"/>
              </w:rPr>
              <w:t>Chart A</w:t>
            </w:r>
          </w:p>
        </w:tc>
        <w:tc>
          <w:tcPr>
            <w:tcW w:w="8018" w:type="dxa"/>
          </w:tcPr>
          <w:p>
            <w:pPr>
              <w:pStyle w:val="TableParagraph"/>
              <w:spacing w:before="45"/>
              <w:ind w:left="165"/>
              <w:rPr>
                <w:sz w:val="24"/>
              </w:rPr>
            </w:pPr>
            <w:r>
              <w:rPr>
                <w:color w:val="292425"/>
                <w:sz w:val="24"/>
              </w:rPr>
              <w:t>Distribution sector profits</w:t>
            </w:r>
          </w:p>
        </w:tc>
        <w:tc>
          <w:tcPr>
            <w:tcW w:w="440" w:type="dxa"/>
          </w:tcPr>
          <w:p>
            <w:pPr>
              <w:pStyle w:val="TableParagraph"/>
              <w:spacing w:before="45"/>
              <w:ind w:left="90" w:right="19"/>
              <w:jc w:val="center"/>
              <w:rPr>
                <w:sz w:val="24"/>
              </w:rPr>
            </w:pPr>
            <w:r>
              <w:rPr>
                <w:smallCaps/>
                <w:color w:val="292425"/>
                <w:spacing w:val="-1"/>
                <w:w w:val="99"/>
                <w:sz w:val="24"/>
              </w:rPr>
              <w:t>28</w:t>
            </w:r>
          </w:p>
        </w:tc>
      </w:tr>
      <w:tr>
        <w:trPr>
          <w:trHeight w:val="295" w:hRule="atLeast"/>
        </w:trPr>
        <w:tc>
          <w:tcPr>
            <w:tcW w:w="1244" w:type="dxa"/>
          </w:tcPr>
          <w:p>
            <w:pPr>
              <w:pStyle w:val="TableParagraph"/>
              <w:spacing w:line="255" w:lineRule="exact" w:before="21"/>
              <w:ind w:left="50"/>
              <w:rPr>
                <w:sz w:val="24"/>
              </w:rPr>
            </w:pPr>
            <w:r>
              <w:rPr>
                <w:color w:val="292425"/>
                <w:sz w:val="24"/>
              </w:rPr>
              <w:t>Chart B</w:t>
            </w:r>
          </w:p>
        </w:tc>
        <w:tc>
          <w:tcPr>
            <w:tcW w:w="8018" w:type="dxa"/>
          </w:tcPr>
          <w:p>
            <w:pPr>
              <w:pStyle w:val="TableParagraph"/>
              <w:spacing w:line="255" w:lineRule="exact" w:before="21"/>
              <w:ind w:left="165"/>
              <w:rPr>
                <w:sz w:val="24"/>
              </w:rPr>
            </w:pPr>
            <w:r>
              <w:rPr>
                <w:color w:val="292425"/>
                <w:sz w:val="24"/>
              </w:rPr>
              <w:t>Labour productivity per job</w:t>
            </w:r>
          </w:p>
        </w:tc>
        <w:tc>
          <w:tcPr>
            <w:tcW w:w="440" w:type="dxa"/>
          </w:tcPr>
          <w:p>
            <w:pPr>
              <w:pStyle w:val="TableParagraph"/>
              <w:spacing w:line="255" w:lineRule="exact" w:before="21"/>
              <w:ind w:left="88" w:right="19"/>
              <w:jc w:val="center"/>
              <w:rPr>
                <w:sz w:val="24"/>
              </w:rPr>
            </w:pPr>
            <w:r>
              <w:rPr>
                <w:smallCaps/>
                <w:color w:val="292425"/>
                <w:w w:val="97"/>
                <w:sz w:val="24"/>
              </w:rPr>
              <w:t>2</w:t>
            </w:r>
            <w:r>
              <w:rPr>
                <w:smallCaps w:val="0"/>
                <w:color w:val="292425"/>
                <w:w w:val="102"/>
                <w:sz w:val="24"/>
              </w:rPr>
              <w:t>8</w:t>
            </w:r>
          </w:p>
        </w:tc>
      </w:tr>
    </w:tbl>
    <w:p>
      <w:pPr>
        <w:pStyle w:val="BodyText"/>
        <w:spacing w:before="4"/>
        <w:rPr>
          <w:rFonts w:ascii="Trebuchet MS"/>
          <w:sz w:val="31"/>
        </w:rPr>
      </w:pPr>
    </w:p>
    <w:p>
      <w:pPr>
        <w:pStyle w:val="Heading5"/>
        <w:tabs>
          <w:tab w:pos="534" w:val="left" w:leader="none"/>
        </w:tabs>
        <w:ind w:left="194"/>
        <w:rPr>
          <w:rFonts w:ascii="Times New Roman"/>
          <w:i/>
        </w:rPr>
      </w:pPr>
      <w:r>
        <w:rPr>
          <w:color w:val="0092C0"/>
        </w:rPr>
        <w:t>5</w:t>
        <w:tab/>
        <w:t>Monetary</w:t>
      </w:r>
      <w:r>
        <w:rPr>
          <w:color w:val="0092C0"/>
          <w:spacing w:val="-22"/>
        </w:rPr>
        <w:t> </w:t>
      </w:r>
      <w:r>
        <w:rPr>
          <w:color w:val="0092C0"/>
        </w:rPr>
        <w:t>policy</w:t>
      </w:r>
      <w:r>
        <w:rPr>
          <w:color w:val="0092C0"/>
          <w:spacing w:val="-22"/>
        </w:rPr>
        <w:t> </w:t>
      </w:r>
      <w:r>
        <w:rPr>
          <w:color w:val="0092C0"/>
        </w:rPr>
        <w:t>since</w:t>
      </w:r>
      <w:r>
        <w:rPr>
          <w:color w:val="0092C0"/>
          <w:spacing w:val="-20"/>
        </w:rPr>
        <w:t> </w:t>
      </w:r>
      <w:r>
        <w:rPr>
          <w:color w:val="0092C0"/>
        </w:rPr>
        <w:t>the</w:t>
      </w:r>
      <w:r>
        <w:rPr>
          <w:color w:val="0092C0"/>
          <w:spacing w:val="-20"/>
        </w:rPr>
        <w:t> </w:t>
      </w:r>
      <w:r>
        <w:rPr>
          <w:color w:val="0092C0"/>
        </w:rPr>
        <w:t>November</w:t>
      </w:r>
      <w:r>
        <w:rPr>
          <w:color w:val="0092C0"/>
          <w:spacing w:val="-21"/>
        </w:rPr>
        <w:t> </w:t>
      </w:r>
      <w:r>
        <w:rPr>
          <w:rFonts w:ascii="Times New Roman"/>
          <w:i/>
          <w:color w:val="0092C0"/>
        </w:rPr>
        <w:t>Report</w:t>
      </w:r>
    </w:p>
    <w:p>
      <w:pPr>
        <w:spacing w:after="0"/>
        <w:rPr>
          <w:rFonts w:ascii="Times New Roman"/>
        </w:rPr>
        <w:sectPr>
          <w:headerReference w:type="even" r:id="rId168"/>
          <w:footerReference w:type="even" r:id="rId169"/>
          <w:pgSz w:w="11900" w:h="16840"/>
          <w:pgMar w:header="0" w:footer="0" w:top="1200" w:bottom="280" w:left="640" w:right="620"/>
        </w:sect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803"/>
        <w:gridCol w:w="577"/>
      </w:tblGrid>
      <w:tr>
        <w:trPr>
          <w:trHeight w:val="324" w:hRule="atLeast"/>
        </w:trPr>
        <w:tc>
          <w:tcPr>
            <w:tcW w:w="9700" w:type="dxa"/>
            <w:gridSpan w:val="3"/>
          </w:tcPr>
          <w:p>
            <w:pPr>
              <w:pStyle w:val="TableParagraph"/>
              <w:tabs>
                <w:tab w:pos="389" w:val="left" w:leader="none"/>
              </w:tabs>
              <w:ind w:left="50"/>
              <w:rPr>
                <w:rFonts w:ascii="Trebuchet MS"/>
                <w:sz w:val="24"/>
              </w:rPr>
            </w:pPr>
            <w:r>
              <w:rPr>
                <w:rFonts w:ascii="Trebuchet MS"/>
                <w:color w:val="0092C0"/>
                <w:sz w:val="24"/>
              </w:rPr>
              <w:t>6</w:t>
              <w:tab/>
              <w:t>Prospects for</w:t>
            </w:r>
            <w:r>
              <w:rPr>
                <w:rFonts w:ascii="Trebuchet MS"/>
                <w:color w:val="0092C0"/>
                <w:spacing w:val="-42"/>
                <w:sz w:val="24"/>
              </w:rPr>
              <w:t> </w:t>
            </w:r>
            <w:r>
              <w:rPr>
                <w:rFonts w:ascii="Trebuchet MS"/>
                <w:color w:val="0092C0"/>
                <w:sz w:val="24"/>
              </w:rPr>
              <w:t>inflation</w:t>
            </w:r>
          </w:p>
        </w:tc>
      </w:tr>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tc>
        <w:tc>
          <w:tcPr>
            <w:tcW w:w="7803" w:type="dxa"/>
          </w:tcPr>
          <w:p>
            <w:pPr>
              <w:pStyle w:val="TableParagraph"/>
              <w:spacing w:line="273" w:lineRule="exact"/>
              <w:ind w:left="89"/>
              <w:rPr>
                <w:sz w:val="24"/>
              </w:rPr>
            </w:pPr>
            <w:r>
              <w:rPr>
                <w:color w:val="292425"/>
                <w:sz w:val="24"/>
              </w:rPr>
              <w:t>Market beliefs about future interest rates</w:t>
            </w:r>
          </w:p>
        </w:tc>
        <w:tc>
          <w:tcPr>
            <w:tcW w:w="577" w:type="dxa"/>
          </w:tcPr>
          <w:p>
            <w:pPr>
              <w:pStyle w:val="TableParagraph"/>
              <w:spacing w:line="273" w:lineRule="exact"/>
              <w:ind w:right="47"/>
              <w:jc w:val="right"/>
              <w:rPr>
                <w:sz w:val="24"/>
              </w:rPr>
            </w:pPr>
            <w:r>
              <w:rPr>
                <w:color w:val="292425"/>
                <w:w w:val="95"/>
                <w:sz w:val="24"/>
              </w:rPr>
              <w:t>38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tc>
        <w:tc>
          <w:tcPr>
            <w:tcW w:w="7803" w:type="dxa"/>
          </w:tcPr>
          <w:p>
            <w:pPr>
              <w:pStyle w:val="TableParagraph"/>
              <w:spacing w:before="21"/>
              <w:ind w:left="89"/>
              <w:rPr>
                <w:sz w:val="24"/>
              </w:rPr>
            </w:pPr>
            <w:r>
              <w:rPr>
                <w:color w:val="292425"/>
                <w:sz w:val="24"/>
              </w:rPr>
              <w:t>Current GDP projection based on market interest rate expectations</w:t>
            </w:r>
          </w:p>
        </w:tc>
        <w:tc>
          <w:tcPr>
            <w:tcW w:w="577" w:type="dxa"/>
          </w:tcPr>
          <w:p>
            <w:pPr>
              <w:pStyle w:val="TableParagraph"/>
              <w:spacing w:before="21"/>
              <w:ind w:right="47"/>
              <w:jc w:val="right"/>
              <w:rPr>
                <w:sz w:val="24"/>
              </w:rPr>
            </w:pPr>
            <w:r>
              <w:rPr>
                <w:color w:val="292425"/>
                <w:w w:val="95"/>
                <w:sz w:val="24"/>
              </w:rPr>
              <w:t>39</w:t>
            </w:r>
          </w:p>
        </w:tc>
      </w:tr>
      <w:tr>
        <w:trPr>
          <w:trHeight w:val="319" w:hRule="atLeast"/>
        </w:trPr>
        <w:tc>
          <w:tcPr>
            <w:tcW w:w="1320" w:type="dxa"/>
          </w:tcPr>
          <w:p>
            <w:pPr>
              <w:pStyle w:val="TableParagraph"/>
              <w:spacing w:before="21"/>
              <w:ind w:left="50"/>
              <w:rPr>
                <w:sz w:val="24"/>
              </w:rPr>
            </w:pPr>
            <w:r>
              <w:rPr>
                <w:color w:val="292425"/>
                <w:sz w:val="24"/>
              </w:rPr>
              <w:t>Chart 6.3</w:t>
            </w:r>
          </w:p>
        </w:tc>
        <w:tc>
          <w:tcPr>
            <w:tcW w:w="7803" w:type="dxa"/>
          </w:tcPr>
          <w:p>
            <w:pPr>
              <w:pStyle w:val="TableParagraph"/>
              <w:spacing w:before="21"/>
              <w:ind w:left="89"/>
              <w:rPr>
                <w:sz w:val="24"/>
              </w:rPr>
            </w:pPr>
            <w:r>
              <w:rPr>
                <w:color w:val="292425"/>
                <w:sz w:val="24"/>
              </w:rPr>
              <w:t>Current CPI inflation projection based on market interest rate</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expectations</w:t>
            </w:r>
          </w:p>
        </w:tc>
        <w:tc>
          <w:tcPr>
            <w:tcW w:w="577" w:type="dxa"/>
          </w:tcPr>
          <w:p>
            <w:pPr>
              <w:pStyle w:val="TableParagraph"/>
              <w:spacing w:before="21"/>
              <w:ind w:right="47"/>
              <w:jc w:val="right"/>
              <w:rPr>
                <w:sz w:val="24"/>
              </w:rPr>
            </w:pPr>
            <w:r>
              <w:rPr>
                <w:color w:val="292425"/>
                <w:w w:val="95"/>
                <w:sz w:val="24"/>
              </w:rPr>
              <w:t>40</w:t>
            </w:r>
          </w:p>
        </w:tc>
      </w:tr>
      <w:tr>
        <w:trPr>
          <w:trHeight w:val="319" w:hRule="atLeast"/>
        </w:trPr>
        <w:tc>
          <w:tcPr>
            <w:tcW w:w="1320" w:type="dxa"/>
          </w:tcPr>
          <w:p>
            <w:pPr>
              <w:pStyle w:val="TableParagraph"/>
              <w:spacing w:before="21"/>
              <w:ind w:left="50"/>
              <w:rPr>
                <w:sz w:val="24"/>
              </w:rPr>
            </w:pPr>
            <w:r>
              <w:rPr>
                <w:color w:val="292425"/>
                <w:sz w:val="24"/>
              </w:rPr>
              <w:t>Chart 6.4</w:t>
            </w:r>
          </w:p>
        </w:tc>
        <w:tc>
          <w:tcPr>
            <w:tcW w:w="7803" w:type="dxa"/>
          </w:tcPr>
          <w:p>
            <w:pPr>
              <w:pStyle w:val="TableParagraph"/>
              <w:spacing w:before="21"/>
              <w:ind w:left="89"/>
              <w:rPr>
                <w:sz w:val="24"/>
              </w:rPr>
            </w:pPr>
            <w:r>
              <w:rPr>
                <w:color w:val="292425"/>
                <w:sz w:val="24"/>
              </w:rPr>
              <w:t>CPI inflation projection in November based on market interest rate</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expectations</w:t>
            </w:r>
          </w:p>
        </w:tc>
        <w:tc>
          <w:tcPr>
            <w:tcW w:w="577" w:type="dxa"/>
          </w:tcPr>
          <w:p>
            <w:pPr>
              <w:pStyle w:val="TableParagraph"/>
              <w:spacing w:before="21"/>
              <w:ind w:right="47"/>
              <w:jc w:val="right"/>
              <w:rPr>
                <w:sz w:val="24"/>
              </w:rPr>
            </w:pPr>
            <w:r>
              <w:rPr>
                <w:color w:val="292425"/>
                <w:w w:val="95"/>
                <w:sz w:val="24"/>
              </w:rPr>
              <w:t>40</w:t>
            </w:r>
          </w:p>
        </w:tc>
      </w:tr>
      <w:tr>
        <w:trPr>
          <w:trHeight w:val="319" w:hRule="atLeast"/>
        </w:trPr>
        <w:tc>
          <w:tcPr>
            <w:tcW w:w="1320" w:type="dxa"/>
          </w:tcPr>
          <w:p>
            <w:pPr>
              <w:pStyle w:val="TableParagraph"/>
              <w:spacing w:before="21"/>
              <w:ind w:left="50"/>
              <w:rPr>
                <w:sz w:val="24"/>
              </w:rPr>
            </w:pPr>
            <w:r>
              <w:rPr>
                <w:color w:val="292425"/>
                <w:sz w:val="24"/>
              </w:rPr>
              <w:t>Chart 6.5</w:t>
            </w:r>
          </w:p>
        </w:tc>
        <w:tc>
          <w:tcPr>
            <w:tcW w:w="7803" w:type="dxa"/>
          </w:tcPr>
          <w:p>
            <w:pPr>
              <w:pStyle w:val="TableParagraph"/>
              <w:spacing w:before="21"/>
              <w:ind w:left="89"/>
              <w:rPr>
                <w:sz w:val="24"/>
              </w:rPr>
            </w:pPr>
            <w:r>
              <w:rPr>
                <w:color w:val="292425"/>
                <w:sz w:val="24"/>
              </w:rPr>
              <w:t>The MPC’s expectations for CPI inflation based on market interest</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rate expectations</w:t>
            </w:r>
          </w:p>
        </w:tc>
        <w:tc>
          <w:tcPr>
            <w:tcW w:w="577" w:type="dxa"/>
          </w:tcPr>
          <w:p>
            <w:pPr>
              <w:pStyle w:val="TableParagraph"/>
              <w:spacing w:before="21"/>
              <w:ind w:right="47"/>
              <w:jc w:val="right"/>
              <w:rPr>
                <w:sz w:val="24"/>
              </w:rPr>
            </w:pPr>
            <w:r>
              <w:rPr>
                <w:color w:val="292425"/>
                <w:w w:val="90"/>
                <w:sz w:val="24"/>
              </w:rPr>
              <w:t>43</w:t>
            </w:r>
          </w:p>
        </w:tc>
      </w:tr>
      <w:tr>
        <w:trPr>
          <w:trHeight w:val="319" w:hRule="atLeast"/>
        </w:trPr>
        <w:tc>
          <w:tcPr>
            <w:tcW w:w="1320" w:type="dxa"/>
          </w:tcPr>
          <w:p>
            <w:pPr>
              <w:pStyle w:val="TableParagraph"/>
              <w:spacing w:before="21"/>
              <w:ind w:left="50"/>
              <w:rPr>
                <w:sz w:val="24"/>
              </w:rPr>
            </w:pPr>
            <w:r>
              <w:rPr>
                <w:color w:val="292425"/>
                <w:sz w:val="24"/>
              </w:rPr>
              <w:t>Chart 6.6</w:t>
            </w:r>
          </w:p>
        </w:tc>
        <w:tc>
          <w:tcPr>
            <w:tcW w:w="7803" w:type="dxa"/>
          </w:tcPr>
          <w:p>
            <w:pPr>
              <w:pStyle w:val="TableParagraph"/>
              <w:spacing w:before="21"/>
              <w:ind w:left="89"/>
              <w:rPr>
                <w:sz w:val="24"/>
              </w:rPr>
            </w:pPr>
            <w:r>
              <w:rPr>
                <w:color w:val="292425"/>
                <w:sz w:val="24"/>
              </w:rPr>
              <w:t>The MPC’s expectations for GDP growth based on market interest</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rate expectations</w:t>
            </w:r>
          </w:p>
        </w:tc>
        <w:tc>
          <w:tcPr>
            <w:tcW w:w="577" w:type="dxa"/>
          </w:tcPr>
          <w:p>
            <w:pPr>
              <w:pStyle w:val="TableParagraph"/>
              <w:spacing w:before="21"/>
              <w:ind w:right="47"/>
              <w:jc w:val="right"/>
              <w:rPr>
                <w:sz w:val="24"/>
              </w:rPr>
            </w:pPr>
            <w:r>
              <w:rPr>
                <w:color w:val="292425"/>
                <w:w w:val="90"/>
                <w:sz w:val="24"/>
              </w:rPr>
              <w:t>43</w:t>
            </w:r>
          </w:p>
        </w:tc>
      </w:tr>
      <w:tr>
        <w:trPr>
          <w:trHeight w:val="319" w:hRule="atLeast"/>
        </w:trPr>
        <w:tc>
          <w:tcPr>
            <w:tcW w:w="1320" w:type="dxa"/>
          </w:tcPr>
          <w:p>
            <w:pPr>
              <w:pStyle w:val="TableParagraph"/>
              <w:spacing w:before="21"/>
              <w:ind w:left="50"/>
              <w:rPr>
                <w:sz w:val="24"/>
              </w:rPr>
            </w:pPr>
            <w:r>
              <w:rPr>
                <w:color w:val="292425"/>
                <w:sz w:val="24"/>
              </w:rPr>
              <w:t>Chart 6.7</w:t>
            </w:r>
          </w:p>
        </w:tc>
        <w:tc>
          <w:tcPr>
            <w:tcW w:w="7803" w:type="dxa"/>
          </w:tcPr>
          <w:p>
            <w:pPr>
              <w:pStyle w:val="TableParagraph"/>
              <w:spacing w:before="21"/>
              <w:ind w:left="89"/>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82"/>
                <w:sz w:val="24"/>
              </w:rPr>
              <w:t>Q</w:t>
            </w:r>
            <w:r>
              <w:rPr>
                <w:smallCaps/>
                <w:color w:val="292425"/>
                <w:w w:val="82"/>
                <w:sz w:val="24"/>
              </w:rPr>
              <w:t>1</w:t>
            </w:r>
            <w:r>
              <w:rPr>
                <w:smallCaps w:val="0"/>
                <w:color w:val="292425"/>
                <w:spacing w:val="-12"/>
                <w:sz w:val="24"/>
              </w:rPr>
              <w:t> </w:t>
            </w:r>
            <w:r>
              <w:rPr>
                <w:smallCaps w:val="0"/>
                <w:color w:val="292425"/>
                <w:spacing w:val="-1"/>
                <w:w w:val="97"/>
                <w:sz w:val="24"/>
              </w:rPr>
              <w:t>b</w:t>
            </w:r>
            <w:r>
              <w:rPr>
                <w:smallCaps w:val="0"/>
                <w:color w:val="292425"/>
                <w:spacing w:val="-3"/>
                <w:w w:val="97"/>
                <w:sz w:val="24"/>
              </w:rPr>
              <w:t>a</w:t>
            </w:r>
            <w:r>
              <w:rPr>
                <w:smallCaps w:val="0"/>
                <w:color w:val="292425"/>
                <w:spacing w:val="-1"/>
                <w:w w:val="95"/>
                <w:sz w:val="24"/>
              </w:rPr>
              <w:t>se</w:t>
            </w:r>
            <w:r>
              <w:rPr>
                <w:smallCaps w:val="0"/>
                <w:color w:val="292425"/>
                <w:w w:val="95"/>
                <w:sz w:val="24"/>
              </w:rPr>
              <w:t>d</w:t>
            </w:r>
            <w:r>
              <w:rPr>
                <w:smallCaps w:val="0"/>
                <w:color w:val="292425"/>
                <w:spacing w:val="-12"/>
                <w:sz w:val="24"/>
              </w:rPr>
              <w:t> </w:t>
            </w:r>
            <w:r>
              <w:rPr>
                <w:smallCaps w:val="0"/>
                <w:color w:val="292425"/>
                <w:spacing w:val="-1"/>
                <w:w w:val="97"/>
                <w:sz w:val="24"/>
              </w:rPr>
              <w:t>o</w:t>
            </w:r>
            <w:r>
              <w:rPr>
                <w:smallCaps w:val="0"/>
                <w:color w:val="292425"/>
                <w:w w:val="97"/>
                <w:sz w:val="24"/>
              </w:rPr>
              <w:t>n</w:t>
            </w:r>
            <w:r>
              <w:rPr>
                <w:smallCaps w:val="0"/>
                <w:color w:val="292425"/>
                <w:spacing w:val="-12"/>
                <w:sz w:val="24"/>
              </w:rPr>
              <w:t> </w:t>
            </w:r>
            <w:r>
              <w:rPr>
                <w:smallCaps w:val="0"/>
                <w:color w:val="292425"/>
                <w:spacing w:val="-3"/>
                <w:w w:val="96"/>
                <w:sz w:val="24"/>
              </w:rPr>
              <w:t>m</w:t>
            </w:r>
            <w:r>
              <w:rPr>
                <w:smallCaps w:val="0"/>
                <w:color w:val="292425"/>
                <w:w w:val="93"/>
                <w:sz w:val="24"/>
              </w:rPr>
              <w:t>a</w:t>
            </w:r>
            <w:r>
              <w:rPr>
                <w:smallCaps w:val="0"/>
                <w:color w:val="292425"/>
                <w:spacing w:val="-1"/>
                <w:w w:val="98"/>
                <w:sz w:val="24"/>
              </w:rPr>
              <w:t>r</w:t>
            </w:r>
            <w:r>
              <w:rPr>
                <w:smallCaps w:val="0"/>
                <w:color w:val="292425"/>
                <w:spacing w:val="-5"/>
                <w:w w:val="98"/>
                <w:sz w:val="24"/>
              </w:rPr>
              <w:t>k</w:t>
            </w:r>
            <w:r>
              <w:rPr>
                <w:smallCaps w:val="0"/>
                <w:color w:val="292425"/>
                <w:spacing w:val="-1"/>
                <w:w w:val="98"/>
                <w:sz w:val="24"/>
              </w:rPr>
              <w:t>e</w:t>
            </w:r>
            <w:r>
              <w:rPr>
                <w:smallCaps w:val="0"/>
                <w:color w:val="292425"/>
                <w:w w:val="98"/>
                <w:sz w:val="24"/>
              </w:rPr>
              <w:t>t</w:t>
            </w:r>
            <w:r>
              <w:rPr>
                <w:smallCaps w:val="0"/>
                <w:color w:val="292425"/>
                <w:spacing w:val="-14"/>
                <w:sz w:val="24"/>
              </w:rPr>
              <w:t> </w:t>
            </w:r>
            <w:r>
              <w:rPr>
                <w:smallCaps w:val="0"/>
                <w:color w:val="292425"/>
                <w:spacing w:val="-1"/>
                <w:w w:val="98"/>
                <w:sz w:val="24"/>
              </w:rPr>
              <w:t>interest</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rate expectations</w:t>
            </w:r>
          </w:p>
        </w:tc>
        <w:tc>
          <w:tcPr>
            <w:tcW w:w="577" w:type="dxa"/>
          </w:tcPr>
          <w:p>
            <w:pPr>
              <w:pStyle w:val="TableParagraph"/>
              <w:spacing w:before="21"/>
              <w:ind w:right="47"/>
              <w:jc w:val="right"/>
              <w:rPr>
                <w:sz w:val="24"/>
              </w:rPr>
            </w:pPr>
            <w:r>
              <w:rPr>
                <w:color w:val="292425"/>
                <w:w w:val="90"/>
                <w:sz w:val="24"/>
              </w:rPr>
              <w:t>43</w:t>
            </w:r>
          </w:p>
        </w:tc>
      </w:tr>
      <w:tr>
        <w:trPr>
          <w:trHeight w:val="319" w:hRule="atLeast"/>
        </w:trPr>
        <w:tc>
          <w:tcPr>
            <w:tcW w:w="1320" w:type="dxa"/>
          </w:tcPr>
          <w:p>
            <w:pPr>
              <w:pStyle w:val="TableParagraph"/>
              <w:spacing w:before="21"/>
              <w:ind w:left="50"/>
              <w:rPr>
                <w:sz w:val="24"/>
              </w:rPr>
            </w:pPr>
            <w:r>
              <w:rPr>
                <w:color w:val="292425"/>
                <w:sz w:val="24"/>
              </w:rPr>
              <w:t>Chart 6.8</w:t>
            </w:r>
          </w:p>
        </w:tc>
        <w:tc>
          <w:tcPr>
            <w:tcW w:w="7803" w:type="dxa"/>
          </w:tcPr>
          <w:p>
            <w:pPr>
              <w:pStyle w:val="TableParagraph"/>
              <w:spacing w:before="21"/>
              <w:ind w:left="89"/>
              <w:rPr>
                <w:sz w:val="24"/>
              </w:rPr>
            </w:pPr>
            <w:r>
              <w:rPr>
                <w:color w:val="292425"/>
                <w:spacing w:val="-1"/>
                <w:w w:val="91"/>
                <w:sz w:val="24"/>
              </w:rPr>
              <w:t>N</w:t>
            </w:r>
            <w:r>
              <w:rPr>
                <w:color w:val="292425"/>
                <w:spacing w:val="-3"/>
                <w:w w:val="91"/>
                <w:sz w:val="24"/>
              </w:rPr>
              <w:t>o</w:t>
            </w:r>
            <w:r>
              <w:rPr>
                <w:color w:val="292425"/>
                <w:spacing w:val="-1"/>
                <w:w w:val="94"/>
                <w:sz w:val="24"/>
              </w:rPr>
              <w:t>vembe</w:t>
            </w:r>
            <w:r>
              <w:rPr>
                <w:color w:val="292425"/>
                <w:w w:val="94"/>
                <w:sz w:val="24"/>
              </w:rPr>
              <w:t>r</w:t>
            </w:r>
            <w:r>
              <w:rPr>
                <w:color w:val="292425"/>
                <w:spacing w:val="-12"/>
                <w:sz w:val="24"/>
              </w:rPr>
              <w:t> </w:t>
            </w:r>
            <w:r>
              <w:rPr>
                <w:color w:val="292425"/>
                <w:spacing w:val="-1"/>
                <w:w w:val="99"/>
                <w:sz w:val="24"/>
              </w:rPr>
              <w:t>projectio</w:t>
            </w:r>
            <w:r>
              <w:rPr>
                <w:color w:val="292425"/>
                <w:w w:val="99"/>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82"/>
                <w:sz w:val="24"/>
              </w:rPr>
              <w:t>Q</w:t>
            </w:r>
            <w:r>
              <w:rPr>
                <w:smallCaps/>
                <w:color w:val="292425"/>
                <w:w w:val="82"/>
                <w:sz w:val="24"/>
              </w:rPr>
              <w:t>1</w:t>
            </w:r>
            <w:r>
              <w:rPr>
                <w:smallCaps w:val="0"/>
                <w:color w:val="292425"/>
                <w:spacing w:val="-12"/>
                <w:sz w:val="24"/>
              </w:rPr>
              <w:t> </w:t>
            </w:r>
            <w:r>
              <w:rPr>
                <w:smallCaps w:val="0"/>
                <w:color w:val="292425"/>
                <w:spacing w:val="-1"/>
                <w:w w:val="97"/>
                <w:sz w:val="24"/>
              </w:rPr>
              <w:t>b</w:t>
            </w:r>
            <w:r>
              <w:rPr>
                <w:smallCaps w:val="0"/>
                <w:color w:val="292425"/>
                <w:spacing w:val="-3"/>
                <w:w w:val="97"/>
                <w:sz w:val="24"/>
              </w:rPr>
              <w:t>a</w:t>
            </w:r>
            <w:r>
              <w:rPr>
                <w:smallCaps w:val="0"/>
                <w:color w:val="292425"/>
                <w:spacing w:val="-1"/>
                <w:w w:val="95"/>
                <w:sz w:val="24"/>
              </w:rPr>
              <w:t>se</w:t>
            </w:r>
            <w:r>
              <w:rPr>
                <w:smallCaps w:val="0"/>
                <w:color w:val="292425"/>
                <w:w w:val="95"/>
                <w:sz w:val="24"/>
              </w:rPr>
              <w:t>d</w:t>
            </w:r>
            <w:r>
              <w:rPr>
                <w:smallCaps w:val="0"/>
                <w:color w:val="292425"/>
                <w:spacing w:val="-12"/>
                <w:sz w:val="24"/>
              </w:rPr>
              <w:t> </w:t>
            </w:r>
            <w:r>
              <w:rPr>
                <w:smallCaps w:val="0"/>
                <w:color w:val="292425"/>
                <w:spacing w:val="-1"/>
                <w:w w:val="97"/>
                <w:sz w:val="24"/>
              </w:rPr>
              <w:t>o</w:t>
            </w:r>
            <w:r>
              <w:rPr>
                <w:smallCaps w:val="0"/>
                <w:color w:val="292425"/>
                <w:w w:val="97"/>
                <w:sz w:val="24"/>
              </w:rPr>
              <w:t>n</w:t>
            </w:r>
            <w:r>
              <w:rPr>
                <w:smallCaps w:val="0"/>
                <w:color w:val="292425"/>
                <w:spacing w:val="-12"/>
                <w:sz w:val="24"/>
              </w:rPr>
              <w:t> </w:t>
            </w:r>
            <w:r>
              <w:rPr>
                <w:smallCaps w:val="0"/>
                <w:color w:val="292425"/>
                <w:spacing w:val="-3"/>
                <w:w w:val="96"/>
                <w:sz w:val="24"/>
              </w:rPr>
              <w:t>m</w:t>
            </w:r>
            <w:r>
              <w:rPr>
                <w:smallCaps w:val="0"/>
                <w:color w:val="292425"/>
                <w:spacing w:val="-1"/>
                <w:w w:val="96"/>
                <w:sz w:val="24"/>
              </w:rPr>
              <w:t>ar</w:t>
            </w:r>
            <w:r>
              <w:rPr>
                <w:smallCaps w:val="0"/>
                <w:color w:val="292425"/>
                <w:spacing w:val="-5"/>
                <w:w w:val="96"/>
                <w:sz w:val="24"/>
              </w:rPr>
              <w:t>k</w:t>
            </w:r>
            <w:r>
              <w:rPr>
                <w:smallCaps w:val="0"/>
                <w:color w:val="292425"/>
                <w:spacing w:val="-1"/>
                <w:w w:val="98"/>
                <w:sz w:val="24"/>
              </w:rPr>
              <w:t>e</w:t>
            </w:r>
            <w:r>
              <w:rPr>
                <w:smallCaps w:val="0"/>
                <w:color w:val="292425"/>
                <w:w w:val="98"/>
                <w:sz w:val="24"/>
              </w:rPr>
              <w:t>t</w:t>
            </w:r>
            <w:r>
              <w:rPr>
                <w:smallCaps w:val="0"/>
                <w:color w:val="292425"/>
                <w:spacing w:val="-14"/>
                <w:sz w:val="24"/>
              </w:rPr>
              <w:t> </w:t>
            </w:r>
            <w:r>
              <w:rPr>
                <w:smallCaps w:val="0"/>
                <w:color w:val="292425"/>
                <w:spacing w:val="-1"/>
                <w:w w:val="98"/>
                <w:sz w:val="24"/>
              </w:rPr>
              <w:t>interest</w:t>
            </w:r>
          </w:p>
        </w:tc>
        <w:tc>
          <w:tcPr>
            <w:tcW w:w="577"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03" w:type="dxa"/>
          </w:tcPr>
          <w:p>
            <w:pPr>
              <w:pStyle w:val="TableParagraph"/>
              <w:spacing w:before="21"/>
              <w:ind w:left="90"/>
              <w:rPr>
                <w:sz w:val="24"/>
              </w:rPr>
            </w:pPr>
            <w:r>
              <w:rPr>
                <w:color w:val="292425"/>
                <w:sz w:val="24"/>
              </w:rPr>
              <w:t>rate expectations</w:t>
            </w:r>
          </w:p>
        </w:tc>
        <w:tc>
          <w:tcPr>
            <w:tcW w:w="577" w:type="dxa"/>
          </w:tcPr>
          <w:p>
            <w:pPr>
              <w:pStyle w:val="TableParagraph"/>
              <w:spacing w:before="21"/>
              <w:ind w:right="47"/>
              <w:jc w:val="right"/>
              <w:rPr>
                <w:sz w:val="24"/>
              </w:rPr>
            </w:pPr>
            <w:r>
              <w:rPr>
                <w:color w:val="292425"/>
                <w:w w:val="90"/>
                <w:sz w:val="24"/>
              </w:rPr>
              <w:t>43</w:t>
            </w:r>
          </w:p>
        </w:tc>
      </w:tr>
      <w:tr>
        <w:trPr>
          <w:trHeight w:val="319" w:hRule="atLeast"/>
        </w:trPr>
        <w:tc>
          <w:tcPr>
            <w:tcW w:w="1320" w:type="dxa"/>
          </w:tcPr>
          <w:p>
            <w:pPr>
              <w:pStyle w:val="TableParagraph"/>
              <w:spacing w:before="21"/>
              <w:ind w:left="50"/>
              <w:rPr>
                <w:sz w:val="24"/>
              </w:rPr>
            </w:pPr>
            <w:r>
              <w:rPr>
                <w:color w:val="292425"/>
                <w:sz w:val="24"/>
              </w:rPr>
              <w:t>Chart 6.9</w:t>
            </w:r>
          </w:p>
        </w:tc>
        <w:tc>
          <w:tcPr>
            <w:tcW w:w="7803" w:type="dxa"/>
          </w:tcPr>
          <w:p>
            <w:pPr>
              <w:pStyle w:val="TableParagraph"/>
              <w:spacing w:before="21"/>
              <w:ind w:left="89"/>
              <w:rPr>
                <w:sz w:val="24"/>
              </w:rPr>
            </w:pPr>
            <w:r>
              <w:rPr>
                <w:color w:val="292425"/>
                <w:sz w:val="24"/>
              </w:rPr>
              <w:t>Current</w:t>
            </w:r>
            <w:r>
              <w:rPr>
                <w:color w:val="292425"/>
                <w:spacing w:val="-36"/>
                <w:sz w:val="24"/>
              </w:rPr>
              <w:t> </w:t>
            </w:r>
            <w:r>
              <w:rPr>
                <w:color w:val="292425"/>
                <w:sz w:val="24"/>
              </w:rPr>
              <w:t>GDP</w:t>
            </w:r>
            <w:r>
              <w:rPr>
                <w:color w:val="292425"/>
                <w:spacing w:val="-35"/>
                <w:sz w:val="24"/>
              </w:rPr>
              <w:t> </w:t>
            </w:r>
            <w:r>
              <w:rPr>
                <w:color w:val="292425"/>
                <w:sz w:val="24"/>
              </w:rPr>
              <w:t>projection</w:t>
            </w:r>
            <w:r>
              <w:rPr>
                <w:color w:val="292425"/>
                <w:spacing w:val="-35"/>
                <w:sz w:val="24"/>
              </w:rPr>
              <w:t> </w:t>
            </w:r>
            <w:r>
              <w:rPr>
                <w:color w:val="292425"/>
                <w:sz w:val="24"/>
              </w:rPr>
              <w:t>based</w:t>
            </w:r>
            <w:r>
              <w:rPr>
                <w:color w:val="292425"/>
                <w:spacing w:val="-35"/>
                <w:sz w:val="24"/>
              </w:rPr>
              <w:t> </w:t>
            </w:r>
            <w:r>
              <w:rPr>
                <w:color w:val="292425"/>
                <w:sz w:val="24"/>
              </w:rPr>
              <w:t>on</w:t>
            </w:r>
            <w:r>
              <w:rPr>
                <w:color w:val="292425"/>
                <w:spacing w:val="-35"/>
                <w:sz w:val="24"/>
              </w:rPr>
              <w:t> </w:t>
            </w:r>
            <w:r>
              <w:rPr>
                <w:color w:val="292425"/>
                <w:sz w:val="24"/>
              </w:rPr>
              <w:t>constant</w:t>
            </w:r>
            <w:r>
              <w:rPr>
                <w:color w:val="292425"/>
                <w:spacing w:val="-36"/>
                <w:sz w:val="24"/>
              </w:rPr>
              <w:t> </w:t>
            </w:r>
            <w:r>
              <w:rPr>
                <w:color w:val="292425"/>
                <w:sz w:val="24"/>
              </w:rPr>
              <w:t>nominal</w:t>
            </w:r>
            <w:r>
              <w:rPr>
                <w:color w:val="292425"/>
                <w:spacing w:val="-36"/>
                <w:sz w:val="24"/>
              </w:rPr>
              <w:t> </w:t>
            </w:r>
            <w:r>
              <w:rPr>
                <w:color w:val="292425"/>
                <w:sz w:val="24"/>
              </w:rPr>
              <w:t>interest</w:t>
            </w:r>
            <w:r>
              <w:rPr>
                <w:color w:val="292425"/>
                <w:spacing w:val="-36"/>
                <w:sz w:val="24"/>
              </w:rPr>
              <w:t> </w:t>
            </w:r>
            <w:r>
              <w:rPr>
                <w:color w:val="292425"/>
                <w:sz w:val="24"/>
              </w:rPr>
              <w:t>rates</w:t>
            </w:r>
            <w:r>
              <w:rPr>
                <w:color w:val="292425"/>
                <w:spacing w:val="-36"/>
                <w:sz w:val="24"/>
              </w:rPr>
              <w:t> </w:t>
            </w:r>
            <w:r>
              <w:rPr>
                <w:color w:val="292425"/>
                <w:sz w:val="24"/>
              </w:rPr>
              <w:t>at</w:t>
            </w:r>
            <w:r>
              <w:rPr>
                <w:color w:val="292425"/>
                <w:spacing w:val="-36"/>
                <w:sz w:val="24"/>
              </w:rPr>
              <w:t> </w:t>
            </w:r>
            <w:r>
              <w:rPr>
                <w:color w:val="292425"/>
                <w:spacing w:val="-3"/>
                <w:sz w:val="24"/>
              </w:rPr>
              <w:t>4.75%</w:t>
            </w:r>
          </w:p>
        </w:tc>
        <w:tc>
          <w:tcPr>
            <w:tcW w:w="577" w:type="dxa"/>
          </w:tcPr>
          <w:p>
            <w:pPr>
              <w:pStyle w:val="TableParagraph"/>
              <w:spacing w:before="21"/>
              <w:ind w:right="47"/>
              <w:jc w:val="right"/>
              <w:rPr>
                <w:sz w:val="24"/>
              </w:rPr>
            </w:pPr>
            <w:r>
              <w:rPr>
                <w:color w:val="292425"/>
                <w:w w:val="95"/>
                <w:sz w:val="24"/>
              </w:rPr>
              <w:t>44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1"/>
                <w:sz w:val="24"/>
              </w:rPr>
              <w:t>.10</w:t>
            </w:r>
          </w:p>
        </w:tc>
        <w:tc>
          <w:tcPr>
            <w:tcW w:w="7803" w:type="dxa"/>
          </w:tcPr>
          <w:p>
            <w:pPr>
              <w:pStyle w:val="TableParagraph"/>
              <w:spacing w:before="21"/>
              <w:ind w:left="88"/>
              <w:rPr>
                <w:sz w:val="24"/>
              </w:rPr>
            </w:pPr>
            <w:r>
              <w:rPr>
                <w:color w:val="292425"/>
                <w:sz w:val="24"/>
              </w:rPr>
              <w:t>Current CPI inflation projection based on constant nominal interest rates</w:t>
            </w:r>
          </w:p>
        </w:tc>
        <w:tc>
          <w:tcPr>
            <w:tcW w:w="577" w:type="dxa"/>
          </w:tcPr>
          <w:p>
            <w:pPr>
              <w:pStyle w:val="TableParagraph"/>
              <w:rPr>
                <w:rFonts w:ascii="Times New Roman"/>
                <w:sz w:val="24"/>
              </w:rPr>
            </w:pPr>
          </w:p>
        </w:tc>
      </w:tr>
      <w:tr>
        <w:trPr>
          <w:trHeight w:val="295" w:hRule="atLeast"/>
        </w:trPr>
        <w:tc>
          <w:tcPr>
            <w:tcW w:w="1320" w:type="dxa"/>
          </w:tcPr>
          <w:p>
            <w:pPr>
              <w:pStyle w:val="TableParagraph"/>
              <w:rPr>
                <w:rFonts w:ascii="Times New Roman"/>
                <w:sz w:val="22"/>
              </w:rPr>
            </w:pPr>
          </w:p>
        </w:tc>
        <w:tc>
          <w:tcPr>
            <w:tcW w:w="7803" w:type="dxa"/>
          </w:tcPr>
          <w:p>
            <w:pPr>
              <w:pStyle w:val="TableParagraph"/>
              <w:spacing w:line="255" w:lineRule="exact" w:before="21"/>
              <w:ind w:left="90"/>
              <w:rPr>
                <w:sz w:val="24"/>
              </w:rPr>
            </w:pPr>
            <w:r>
              <w:rPr>
                <w:color w:val="292425"/>
                <w:sz w:val="24"/>
              </w:rPr>
              <w:t>at 4.75%</w:t>
            </w:r>
          </w:p>
        </w:tc>
        <w:tc>
          <w:tcPr>
            <w:tcW w:w="577" w:type="dxa"/>
          </w:tcPr>
          <w:p>
            <w:pPr>
              <w:pStyle w:val="TableParagraph"/>
              <w:spacing w:line="255" w:lineRule="exact" w:before="21"/>
              <w:ind w:right="48"/>
              <w:jc w:val="right"/>
              <w:rPr>
                <w:sz w:val="24"/>
              </w:rPr>
            </w:pPr>
            <w:r>
              <w:rPr>
                <w:color w:val="292425"/>
                <w:w w:val="95"/>
                <w:sz w:val="24"/>
              </w:rPr>
              <w:t>44</w:t>
            </w:r>
          </w:p>
        </w:tc>
      </w:tr>
      <w:tr>
        <w:trPr>
          <w:trHeight w:val="600" w:hRule="atLeast"/>
        </w:trPr>
        <w:tc>
          <w:tcPr>
            <w:tcW w:w="9700" w:type="dxa"/>
            <w:gridSpan w:val="3"/>
          </w:tcPr>
          <w:p>
            <w:pPr>
              <w:pStyle w:val="TableParagraph"/>
              <w:spacing w:before="2"/>
              <w:rPr>
                <w:rFonts w:ascii="Times New Roman"/>
                <w:i/>
                <w:sz w:val="28"/>
              </w:rPr>
            </w:pPr>
          </w:p>
          <w:p>
            <w:pPr>
              <w:pStyle w:val="TableParagraph"/>
              <w:spacing w:line="255" w:lineRule="exact"/>
              <w:ind w:left="50"/>
              <w:rPr>
                <w:rFonts w:ascii="Trebuchet MS" w:hAnsi="Trebuchet MS"/>
                <w:i/>
                <w:sz w:val="24"/>
              </w:rPr>
            </w:pPr>
            <w:r>
              <w:rPr>
                <w:rFonts w:ascii="Trebuchet MS" w:hAnsi="Trebuchet MS"/>
                <w:i/>
                <w:color w:val="292425"/>
                <w:sz w:val="24"/>
              </w:rPr>
              <w:t>Other forecasters’ expectations of CPI inflation and GDP growth</w:t>
            </w:r>
          </w:p>
        </w:tc>
      </w:tr>
      <w:tr>
        <w:trPr>
          <w:trHeight w:val="344" w:hRule="atLeast"/>
        </w:trPr>
        <w:tc>
          <w:tcPr>
            <w:tcW w:w="1320" w:type="dxa"/>
          </w:tcPr>
          <w:p>
            <w:pPr>
              <w:pStyle w:val="TableParagraph"/>
              <w:spacing w:before="45"/>
              <w:ind w:left="50"/>
              <w:rPr>
                <w:sz w:val="24"/>
              </w:rPr>
            </w:pPr>
            <w:r>
              <w:rPr>
                <w:color w:val="292425"/>
                <w:sz w:val="24"/>
              </w:rPr>
              <w:t>Chart A</w:t>
            </w:r>
          </w:p>
        </w:tc>
        <w:tc>
          <w:tcPr>
            <w:tcW w:w="7803" w:type="dxa"/>
          </w:tcPr>
          <w:p>
            <w:pPr>
              <w:pStyle w:val="TableParagraph"/>
              <w:spacing w:before="45"/>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82"/>
                <w:sz w:val="24"/>
              </w:rPr>
              <w:t>Q1</w:t>
            </w:r>
          </w:p>
        </w:tc>
        <w:tc>
          <w:tcPr>
            <w:tcW w:w="577" w:type="dxa"/>
          </w:tcPr>
          <w:p>
            <w:pPr>
              <w:pStyle w:val="TableParagraph"/>
              <w:spacing w:before="45"/>
              <w:ind w:right="47"/>
              <w:jc w:val="right"/>
              <w:rPr>
                <w:sz w:val="24"/>
              </w:rPr>
            </w:pPr>
            <w:r>
              <w:rPr>
                <w:color w:val="292425"/>
                <w:w w:val="90"/>
                <w:sz w:val="24"/>
              </w:rPr>
              <w:t>45</w:t>
            </w:r>
          </w:p>
        </w:tc>
      </w:tr>
      <w:tr>
        <w:trPr>
          <w:trHeight w:val="319" w:hRule="atLeast"/>
        </w:trPr>
        <w:tc>
          <w:tcPr>
            <w:tcW w:w="1320" w:type="dxa"/>
          </w:tcPr>
          <w:p>
            <w:pPr>
              <w:pStyle w:val="TableParagraph"/>
              <w:spacing w:before="21"/>
              <w:ind w:left="50"/>
              <w:rPr>
                <w:sz w:val="24"/>
              </w:rPr>
            </w:pPr>
            <w:r>
              <w:rPr>
                <w:color w:val="292425"/>
                <w:sz w:val="24"/>
              </w:rPr>
              <w:t>Chart B</w:t>
            </w:r>
          </w:p>
        </w:tc>
        <w:tc>
          <w:tcPr>
            <w:tcW w:w="7803"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6"/>
                <w:sz w:val="24"/>
              </w:rPr>
              <w:t>rep</w:t>
            </w:r>
            <w:r>
              <w:rPr>
                <w:color w:val="292425"/>
                <w:w w:val="96"/>
                <w:sz w:val="24"/>
              </w:rPr>
              <w:t>o</w:t>
            </w:r>
            <w:r>
              <w:rPr>
                <w:color w:val="292425"/>
                <w:spacing w:val="-12"/>
                <w:sz w:val="24"/>
              </w:rPr>
              <w:t> </w:t>
            </w:r>
            <w:r>
              <w:rPr>
                <w:color w:val="292425"/>
                <w:spacing w:val="-3"/>
                <w:w w:val="94"/>
                <w:sz w:val="24"/>
              </w:rPr>
              <w:t>r</w:t>
            </w:r>
            <w:r>
              <w:rPr>
                <w:color w:val="292425"/>
                <w:w w:val="93"/>
                <w:sz w:val="24"/>
              </w:rPr>
              <w:t>a</w:t>
            </w:r>
            <w:r>
              <w:rPr>
                <w:color w:val="292425"/>
                <w:spacing w:val="-1"/>
                <w:w w:val="98"/>
                <w:sz w:val="24"/>
              </w:rPr>
              <w:t>t</w:t>
            </w:r>
            <w:r>
              <w:rPr>
                <w:color w:val="292425"/>
                <w:w w:val="98"/>
                <w:sz w:val="24"/>
              </w:rPr>
              <w:t>e</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82"/>
                <w:sz w:val="24"/>
              </w:rPr>
              <w:t>Q1</w:t>
            </w:r>
          </w:p>
        </w:tc>
        <w:tc>
          <w:tcPr>
            <w:tcW w:w="577" w:type="dxa"/>
          </w:tcPr>
          <w:p>
            <w:pPr>
              <w:pStyle w:val="TableParagraph"/>
              <w:spacing w:before="21"/>
              <w:ind w:right="46"/>
              <w:jc w:val="right"/>
              <w:rPr>
                <w:sz w:val="24"/>
              </w:rPr>
            </w:pPr>
            <w:r>
              <w:rPr>
                <w:color w:val="292425"/>
                <w:w w:val="90"/>
                <w:sz w:val="24"/>
              </w:rPr>
              <w:t>45</w:t>
            </w:r>
          </w:p>
        </w:tc>
      </w:tr>
      <w:tr>
        <w:trPr>
          <w:trHeight w:val="439" w:hRule="atLeast"/>
        </w:trPr>
        <w:tc>
          <w:tcPr>
            <w:tcW w:w="1320" w:type="dxa"/>
          </w:tcPr>
          <w:p>
            <w:pPr>
              <w:pStyle w:val="TableParagraph"/>
              <w:spacing w:before="21"/>
              <w:ind w:left="50"/>
              <w:rPr>
                <w:sz w:val="24"/>
              </w:rPr>
            </w:pPr>
            <w:r>
              <w:rPr>
                <w:color w:val="292425"/>
                <w:sz w:val="24"/>
              </w:rPr>
              <w:t>Chart C</w:t>
            </w:r>
          </w:p>
        </w:tc>
        <w:tc>
          <w:tcPr>
            <w:tcW w:w="7803"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78"/>
                <w:sz w:val="24"/>
              </w:rPr>
              <w:t>ER</w:t>
            </w:r>
            <w:r>
              <w:rPr>
                <w:color w:val="292425"/>
                <w:w w:val="78"/>
                <w:sz w:val="24"/>
              </w:rPr>
              <w:t>I</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82"/>
                <w:sz w:val="24"/>
              </w:rPr>
              <w:t>Q1</w:t>
            </w:r>
          </w:p>
        </w:tc>
        <w:tc>
          <w:tcPr>
            <w:tcW w:w="577" w:type="dxa"/>
          </w:tcPr>
          <w:p>
            <w:pPr>
              <w:pStyle w:val="TableParagraph"/>
              <w:spacing w:before="21"/>
              <w:ind w:right="46"/>
              <w:jc w:val="right"/>
              <w:rPr>
                <w:sz w:val="24"/>
              </w:rPr>
            </w:pPr>
            <w:r>
              <w:rPr>
                <w:color w:val="292425"/>
                <w:w w:val="90"/>
                <w:sz w:val="24"/>
              </w:rPr>
              <w:t>45</w:t>
            </w:r>
          </w:p>
        </w:tc>
      </w:tr>
      <w:tr>
        <w:trPr>
          <w:trHeight w:val="469" w:hRule="atLeast"/>
        </w:trPr>
        <w:tc>
          <w:tcPr>
            <w:tcW w:w="1320" w:type="dxa"/>
          </w:tcPr>
          <w:p>
            <w:pPr>
              <w:pStyle w:val="TableParagraph"/>
              <w:spacing w:line="306" w:lineRule="exact" w:before="144"/>
              <w:ind w:left="50"/>
              <w:rPr>
                <w:rFonts w:ascii="Trebuchet MS"/>
                <w:sz w:val="28"/>
              </w:rPr>
            </w:pPr>
            <w:r>
              <w:rPr>
                <w:rFonts w:ascii="Trebuchet MS"/>
                <w:color w:val="292425"/>
                <w:sz w:val="28"/>
              </w:rPr>
              <w:t>Tables</w:t>
            </w:r>
          </w:p>
        </w:tc>
        <w:tc>
          <w:tcPr>
            <w:tcW w:w="7803" w:type="dxa"/>
          </w:tcPr>
          <w:p>
            <w:pPr>
              <w:pStyle w:val="TableParagraph"/>
              <w:rPr>
                <w:rFonts w:ascii="Times New Roman"/>
                <w:sz w:val="24"/>
              </w:rPr>
            </w:pPr>
          </w:p>
        </w:tc>
        <w:tc>
          <w:tcPr>
            <w:tcW w:w="577" w:type="dxa"/>
          </w:tcPr>
          <w:p>
            <w:pPr>
              <w:pStyle w:val="TableParagraph"/>
              <w:rPr>
                <w:rFonts w:ascii="Times New Roman"/>
                <w:sz w:val="24"/>
              </w:rPr>
            </w:pPr>
          </w:p>
        </w:tc>
      </w:tr>
      <w:tr>
        <w:trPr>
          <w:trHeight w:val="591" w:hRule="atLeast"/>
        </w:trPr>
        <w:tc>
          <w:tcPr>
            <w:tcW w:w="9700" w:type="dxa"/>
            <w:gridSpan w:val="3"/>
          </w:tcPr>
          <w:p>
            <w:pPr>
              <w:pStyle w:val="TableParagraph"/>
              <w:spacing w:before="1"/>
              <w:rPr>
                <w:rFonts w:ascii="Times New Roman"/>
                <w:i/>
                <w:sz w:val="27"/>
              </w:rPr>
            </w:pPr>
          </w:p>
          <w:p>
            <w:pPr>
              <w:pStyle w:val="TableParagraph"/>
              <w:tabs>
                <w:tab w:pos="389" w:val="left" w:leader="none"/>
              </w:tabs>
              <w:spacing w:line="259" w:lineRule="exact"/>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340" w:hRule="atLeast"/>
        </w:trPr>
        <w:tc>
          <w:tcPr>
            <w:tcW w:w="1320" w:type="dxa"/>
          </w:tcPr>
          <w:p>
            <w:pPr>
              <w:pStyle w:val="TableParagraph"/>
              <w:spacing w:before="4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2"/>
                <w:w w:val="83"/>
                <w:sz w:val="24"/>
              </w:rPr>
              <w:t>.</w:t>
            </w:r>
            <w:r>
              <w:rPr>
                <w:smallCaps w:val="0"/>
                <w:color w:val="292425"/>
                <w:w w:val="85"/>
                <w:sz w:val="24"/>
              </w:rPr>
              <w:t>A</w:t>
            </w:r>
          </w:p>
        </w:tc>
        <w:tc>
          <w:tcPr>
            <w:tcW w:w="7803" w:type="dxa"/>
          </w:tcPr>
          <w:p>
            <w:pPr>
              <w:pStyle w:val="TableParagraph"/>
              <w:spacing w:before="41"/>
              <w:ind w:left="89"/>
              <w:rPr>
                <w:sz w:val="24"/>
              </w:rPr>
            </w:pPr>
            <w:r>
              <w:rPr>
                <w:color w:val="292425"/>
                <w:sz w:val="24"/>
              </w:rPr>
              <w:t>Housing market indicators</w:t>
            </w:r>
          </w:p>
        </w:tc>
        <w:tc>
          <w:tcPr>
            <w:tcW w:w="577" w:type="dxa"/>
          </w:tcPr>
          <w:p>
            <w:pPr>
              <w:pStyle w:val="TableParagraph"/>
              <w:spacing w:before="41"/>
              <w:ind w:right="47"/>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1.B</w:t>
            </w:r>
          </w:p>
        </w:tc>
        <w:tc>
          <w:tcPr>
            <w:tcW w:w="7803" w:type="dxa"/>
          </w:tcPr>
          <w:p>
            <w:pPr>
              <w:pStyle w:val="TableParagraph"/>
              <w:spacing w:before="21"/>
              <w:ind w:left="88"/>
              <w:rPr>
                <w:sz w:val="24"/>
              </w:rPr>
            </w:pPr>
            <w:r>
              <w:rPr>
                <w:color w:val="292425"/>
                <w:sz w:val="24"/>
              </w:rPr>
              <w:t>Monetary aggregates</w:t>
            </w:r>
          </w:p>
        </w:tc>
        <w:tc>
          <w:tcPr>
            <w:tcW w:w="577" w:type="dxa"/>
          </w:tcPr>
          <w:p>
            <w:pPr>
              <w:pStyle w:val="TableParagraph"/>
              <w:spacing w:before="21"/>
              <w:ind w:right="47"/>
              <w:jc w:val="right"/>
              <w:rPr>
                <w:sz w:val="24"/>
              </w:rPr>
            </w:pPr>
            <w:r>
              <w:rPr>
                <w:color w:val="292425"/>
                <w:w w:val="101"/>
                <w:sz w:val="24"/>
              </w:rPr>
              <w:t>9</w:t>
            </w:r>
          </w:p>
        </w:tc>
      </w:tr>
      <w:tr>
        <w:trPr>
          <w:trHeight w:val="457"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8"/>
                <w:w w:val="83"/>
                <w:sz w:val="24"/>
              </w:rPr>
              <w:t>.</w:t>
            </w:r>
            <w:r>
              <w:rPr>
                <w:smallCaps w:val="0"/>
                <w:color w:val="292425"/>
                <w:w w:val="77"/>
                <w:sz w:val="24"/>
              </w:rPr>
              <w:t>C</w:t>
            </w:r>
          </w:p>
        </w:tc>
        <w:tc>
          <w:tcPr>
            <w:tcW w:w="7803" w:type="dxa"/>
          </w:tcPr>
          <w:p>
            <w:pPr>
              <w:pStyle w:val="TableParagraph"/>
              <w:spacing w:before="21"/>
              <w:ind w:left="89"/>
              <w:rPr>
                <w:sz w:val="24"/>
              </w:rPr>
            </w:pPr>
            <w:r>
              <w:rPr>
                <w:color w:val="292425"/>
                <w:sz w:val="24"/>
              </w:rPr>
              <w:t>Sectoral monetary aggregates</w:t>
            </w:r>
          </w:p>
        </w:tc>
        <w:tc>
          <w:tcPr>
            <w:tcW w:w="577" w:type="dxa"/>
          </w:tcPr>
          <w:p>
            <w:pPr>
              <w:pStyle w:val="TableParagraph"/>
              <w:spacing w:before="21"/>
              <w:ind w:right="47"/>
              <w:jc w:val="right"/>
              <w:rPr>
                <w:sz w:val="24"/>
              </w:rPr>
            </w:pPr>
            <w:r>
              <w:rPr>
                <w:smallCaps/>
                <w:color w:val="292425"/>
                <w:spacing w:val="-1"/>
                <w:w w:val="89"/>
                <w:sz w:val="24"/>
              </w:rPr>
              <w:t>10</w:t>
            </w:r>
          </w:p>
        </w:tc>
      </w:tr>
      <w:tr>
        <w:trPr>
          <w:trHeight w:val="782" w:hRule="atLeast"/>
        </w:trPr>
        <w:tc>
          <w:tcPr>
            <w:tcW w:w="1320" w:type="dxa"/>
          </w:tcPr>
          <w:p>
            <w:pPr>
              <w:pStyle w:val="TableParagraph"/>
              <w:tabs>
                <w:tab w:pos="389" w:val="left" w:leader="none"/>
              </w:tabs>
              <w:spacing w:before="16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2"/>
                <w:w w:val="97"/>
                <w:sz w:val="24"/>
              </w:rPr>
              <w:t>.</w:t>
            </w:r>
            <w:r>
              <w:rPr>
                <w:smallCaps w:val="0"/>
                <w:color w:val="292425"/>
                <w:w w:val="85"/>
                <w:sz w:val="24"/>
              </w:rPr>
              <w:t>A</w:t>
            </w:r>
          </w:p>
        </w:tc>
        <w:tc>
          <w:tcPr>
            <w:tcW w:w="7803" w:type="dxa"/>
          </w:tcPr>
          <w:p>
            <w:pPr>
              <w:pStyle w:val="TableParagraph"/>
              <w:rPr>
                <w:rFonts w:ascii="Times New Roman"/>
                <w:i/>
                <w:sz w:val="26"/>
              </w:rPr>
            </w:pPr>
          </w:p>
          <w:p>
            <w:pPr>
              <w:pStyle w:val="TableParagraph"/>
              <w:spacing w:before="184"/>
              <w:ind w:left="90"/>
              <w:rPr>
                <w:sz w:val="24"/>
              </w:rPr>
            </w:pPr>
            <w:r>
              <w:rPr>
                <w:color w:val="292425"/>
                <w:sz w:val="24"/>
              </w:rPr>
              <w:t>Expenditure components of demand</w:t>
            </w:r>
          </w:p>
        </w:tc>
        <w:tc>
          <w:tcPr>
            <w:tcW w:w="577" w:type="dxa"/>
          </w:tcPr>
          <w:p>
            <w:pPr>
              <w:pStyle w:val="TableParagraph"/>
              <w:rPr>
                <w:rFonts w:ascii="Times New Roman"/>
                <w:i/>
                <w:sz w:val="26"/>
              </w:rPr>
            </w:pPr>
          </w:p>
          <w:p>
            <w:pPr>
              <w:pStyle w:val="TableParagraph"/>
              <w:spacing w:before="184"/>
              <w:ind w:right="47"/>
              <w:jc w:val="right"/>
              <w:rPr>
                <w:sz w:val="24"/>
              </w:rPr>
            </w:pPr>
            <w:r>
              <w:rPr>
                <w:smallCaps/>
                <w:color w:val="292425"/>
                <w:spacing w:val="-1"/>
                <w:w w:val="76"/>
                <w:sz w:val="24"/>
              </w:rPr>
              <w:t>11</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4"/>
                <w:sz w:val="24"/>
              </w:rPr>
              <w:t>2.B</w:t>
            </w:r>
          </w:p>
        </w:tc>
        <w:tc>
          <w:tcPr>
            <w:tcW w:w="7803" w:type="dxa"/>
          </w:tcPr>
          <w:p>
            <w:pPr>
              <w:pStyle w:val="TableParagraph"/>
              <w:spacing w:before="21"/>
              <w:ind w:left="89"/>
              <w:rPr>
                <w:sz w:val="24"/>
              </w:rPr>
            </w:pPr>
            <w:r>
              <w:rPr>
                <w:color w:val="292425"/>
                <w:sz w:val="24"/>
              </w:rPr>
              <w:t>Consumption indicators</w:t>
            </w:r>
          </w:p>
        </w:tc>
        <w:tc>
          <w:tcPr>
            <w:tcW w:w="577" w:type="dxa"/>
          </w:tcPr>
          <w:p>
            <w:pPr>
              <w:pStyle w:val="TableParagraph"/>
              <w:spacing w:before="21"/>
              <w:ind w:right="47"/>
              <w:jc w:val="right"/>
              <w:rPr>
                <w:sz w:val="24"/>
              </w:rPr>
            </w:pPr>
            <w:r>
              <w:rPr>
                <w:smallCaps/>
                <w:color w:val="292425"/>
                <w:w w:val="76"/>
                <w:sz w:val="24"/>
              </w:rPr>
              <w:t>1</w:t>
            </w:r>
            <w:r>
              <w:rPr>
                <w:smallCaps/>
                <w:color w:val="292425"/>
                <w:w w:val="97"/>
                <w:sz w:val="24"/>
              </w:rPr>
              <w:t>2</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8"/>
                <w:w w:val="97"/>
                <w:sz w:val="24"/>
              </w:rPr>
              <w:t>.</w:t>
            </w:r>
            <w:r>
              <w:rPr>
                <w:smallCaps w:val="0"/>
                <w:color w:val="292425"/>
                <w:w w:val="77"/>
                <w:sz w:val="24"/>
              </w:rPr>
              <w:t>C</w:t>
            </w:r>
          </w:p>
        </w:tc>
        <w:tc>
          <w:tcPr>
            <w:tcW w:w="7803" w:type="dxa"/>
          </w:tcPr>
          <w:p>
            <w:pPr>
              <w:pStyle w:val="TableParagraph"/>
              <w:spacing w:before="21"/>
              <w:ind w:left="89"/>
              <w:rPr>
                <w:sz w:val="24"/>
              </w:rPr>
            </w:pPr>
            <w:r>
              <w:rPr>
                <w:color w:val="292425"/>
                <w:sz w:val="24"/>
              </w:rPr>
              <w:t>Corporate financial indicators</w:t>
            </w:r>
          </w:p>
        </w:tc>
        <w:tc>
          <w:tcPr>
            <w:tcW w:w="577" w:type="dxa"/>
          </w:tcPr>
          <w:p>
            <w:pPr>
              <w:pStyle w:val="TableParagraph"/>
              <w:spacing w:before="21"/>
              <w:ind w:right="47"/>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2"/>
                <w:sz w:val="24"/>
              </w:rPr>
              <w:t>2.D</w:t>
            </w:r>
          </w:p>
        </w:tc>
        <w:tc>
          <w:tcPr>
            <w:tcW w:w="7803" w:type="dxa"/>
          </w:tcPr>
          <w:p>
            <w:pPr>
              <w:pStyle w:val="TableParagraph"/>
              <w:spacing w:before="21"/>
              <w:ind w:left="89"/>
              <w:rPr>
                <w:sz w:val="24"/>
              </w:rPr>
            </w:pPr>
            <w:r>
              <w:rPr>
                <w:color w:val="292425"/>
                <w:sz w:val="24"/>
              </w:rPr>
              <w:t>Indicators of future investment</w:t>
            </w:r>
          </w:p>
        </w:tc>
        <w:tc>
          <w:tcPr>
            <w:tcW w:w="577" w:type="dxa"/>
          </w:tcPr>
          <w:p>
            <w:pPr>
              <w:pStyle w:val="TableParagraph"/>
              <w:spacing w:before="21"/>
              <w:ind w:right="46"/>
              <w:jc w:val="right"/>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8"/>
                <w:sz w:val="24"/>
              </w:rPr>
              <w:t>2.E</w:t>
            </w:r>
          </w:p>
        </w:tc>
        <w:tc>
          <w:tcPr>
            <w:tcW w:w="7803" w:type="dxa"/>
          </w:tcPr>
          <w:p>
            <w:pPr>
              <w:pStyle w:val="TableParagraph"/>
              <w:spacing w:before="21"/>
              <w:ind w:left="89"/>
              <w:rPr>
                <w:sz w:val="24"/>
              </w:rPr>
            </w:pPr>
            <w:r>
              <w:rPr>
                <w:color w:val="292425"/>
                <w:sz w:val="24"/>
              </w:rPr>
              <w:t>Economic conditions in the euro area</w:t>
            </w:r>
          </w:p>
        </w:tc>
        <w:tc>
          <w:tcPr>
            <w:tcW w:w="577" w:type="dxa"/>
          </w:tcPr>
          <w:p>
            <w:pPr>
              <w:pStyle w:val="TableParagraph"/>
              <w:spacing w:before="21"/>
              <w:ind w:right="47"/>
              <w:jc w:val="right"/>
              <w:rPr>
                <w:sz w:val="24"/>
              </w:rPr>
            </w:pPr>
            <w:r>
              <w:rPr>
                <w:smallCaps/>
                <w:color w:val="292425"/>
                <w:spacing w:val="-1"/>
                <w:w w:val="86"/>
                <w:sz w:val="24"/>
              </w:rPr>
              <w:t>14</w:t>
            </w:r>
          </w:p>
        </w:tc>
      </w:tr>
      <w:tr>
        <w:trPr>
          <w:trHeight w:val="295" w:hRule="atLeast"/>
        </w:trPr>
        <w:tc>
          <w:tcPr>
            <w:tcW w:w="132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2.F</w:t>
            </w:r>
          </w:p>
        </w:tc>
        <w:tc>
          <w:tcPr>
            <w:tcW w:w="7803" w:type="dxa"/>
          </w:tcPr>
          <w:p>
            <w:pPr>
              <w:pStyle w:val="TableParagraph"/>
              <w:spacing w:line="255" w:lineRule="exact" w:before="21"/>
              <w:ind w:left="89"/>
              <w:rPr>
                <w:sz w:val="24"/>
              </w:rPr>
            </w:pPr>
            <w:r>
              <w:rPr>
                <w:color w:val="292425"/>
                <w:sz w:val="24"/>
              </w:rPr>
              <w:t>Indicators of consumption and investment in the United States</w:t>
            </w:r>
          </w:p>
        </w:tc>
        <w:tc>
          <w:tcPr>
            <w:tcW w:w="577" w:type="dxa"/>
          </w:tcPr>
          <w:p>
            <w:pPr>
              <w:pStyle w:val="TableParagraph"/>
              <w:spacing w:line="255" w:lineRule="exact" w:before="21"/>
              <w:ind w:right="47"/>
              <w:jc w:val="right"/>
              <w:rPr>
                <w:sz w:val="24"/>
              </w:rPr>
            </w:pPr>
            <w:r>
              <w:rPr>
                <w:smallCaps/>
                <w:color w:val="292425"/>
                <w:spacing w:val="-1"/>
                <w:w w:val="82"/>
                <w:sz w:val="24"/>
              </w:rPr>
              <w:t>15</w:t>
            </w:r>
          </w:p>
        </w:tc>
      </w:tr>
    </w:tbl>
    <w:p>
      <w:pPr>
        <w:pStyle w:val="BodyText"/>
        <w:spacing w:before="6"/>
        <w:rPr>
          <w:i/>
        </w:rPr>
      </w:pPr>
    </w:p>
    <w:p>
      <w:pPr>
        <w:pStyle w:val="Heading6"/>
        <w:spacing w:before="97"/>
        <w:ind w:left="188"/>
        <w:rPr>
          <w:rFonts w:ascii="Trebuchet MS"/>
          <w:i/>
        </w:rPr>
      </w:pPr>
      <w:r>
        <w:rPr>
          <w:rFonts w:ascii="Trebuchet MS"/>
          <w:i/>
          <w:color w:val="292425"/>
        </w:rPr>
        <w:t>Why has German domestic demand growth been so weak?</w:t>
      </w:r>
    </w:p>
    <w:p>
      <w:pPr>
        <w:tabs>
          <w:tab w:pos="1548" w:val="left" w:leader="none"/>
          <w:tab w:pos="9788" w:val="right" w:leader="none"/>
        </w:tabs>
        <w:spacing w:before="41"/>
        <w:ind w:left="188" w:right="0" w:firstLine="0"/>
        <w:jc w:val="left"/>
        <w:rPr>
          <w:rFonts w:ascii="Arial"/>
          <w:sz w:val="24"/>
        </w:rPr>
      </w:pPr>
      <w:r>
        <w:rPr>
          <w:rFonts w:ascii="Arial"/>
          <w:color w:val="292425"/>
          <w:spacing w:val="-15"/>
          <w:w w:val="83"/>
          <w:sz w:val="24"/>
        </w:rPr>
        <w:t>T</w:t>
      </w:r>
      <w:r>
        <w:rPr>
          <w:rFonts w:ascii="Arial"/>
          <w:color w:val="292425"/>
          <w:w w:val="83"/>
          <w:sz w:val="24"/>
        </w:rPr>
        <w:t>a</w:t>
      </w:r>
      <w:r>
        <w:rPr>
          <w:rFonts w:ascii="Arial"/>
          <w:color w:val="292425"/>
          <w:spacing w:val="-3"/>
          <w:w w:val="105"/>
          <w:sz w:val="24"/>
        </w:rPr>
        <w:t>b</w:t>
      </w:r>
      <w:r>
        <w:rPr>
          <w:rFonts w:ascii="Arial"/>
          <w:color w:val="292425"/>
          <w:spacing w:val="-2"/>
          <w:w w:val="105"/>
          <w:sz w:val="24"/>
        </w:rPr>
        <w:t>l</w:t>
      </w:r>
      <w:r>
        <w:rPr>
          <w:rFonts w:ascii="Arial"/>
          <w:color w:val="292425"/>
          <w:w w:val="91"/>
          <w:sz w:val="24"/>
        </w:rPr>
        <w:t>e</w:t>
      </w:r>
      <w:r>
        <w:rPr>
          <w:rFonts w:ascii="Arial"/>
          <w:color w:val="292425"/>
          <w:spacing w:val="-12"/>
          <w:sz w:val="24"/>
        </w:rPr>
        <w:t> </w:t>
      </w:r>
      <w:r>
        <w:rPr>
          <w:rFonts w:ascii="Arial"/>
          <w:smallCaps/>
          <w:color w:val="292425"/>
          <w:w w:val="76"/>
          <w:sz w:val="24"/>
        </w:rPr>
        <w:t>1</w:t>
      </w:r>
      <w:r>
        <w:rPr>
          <w:rFonts w:ascii="Arial"/>
          <w:smallCaps w:val="0"/>
          <w:color w:val="292425"/>
          <w:sz w:val="24"/>
        </w:rPr>
        <w:tab/>
      </w:r>
      <w:r>
        <w:rPr>
          <w:rFonts w:ascii="Arial"/>
          <w:smallCaps w:val="0"/>
          <w:color w:val="292425"/>
          <w:spacing w:val="-1"/>
          <w:w w:val="94"/>
          <w:sz w:val="24"/>
        </w:rPr>
        <w:t>Labou</w:t>
      </w:r>
      <w:r>
        <w:rPr>
          <w:rFonts w:ascii="Arial"/>
          <w:smallCaps w:val="0"/>
          <w:color w:val="292425"/>
          <w:w w:val="94"/>
          <w:sz w:val="24"/>
        </w:rPr>
        <w:t>r</w:t>
      </w:r>
      <w:r>
        <w:rPr>
          <w:rFonts w:ascii="Arial"/>
          <w:smallCaps w:val="0"/>
          <w:color w:val="292425"/>
          <w:spacing w:val="-12"/>
          <w:sz w:val="24"/>
        </w:rPr>
        <w:t> </w:t>
      </w:r>
      <w:r>
        <w:rPr>
          <w:rFonts w:ascii="Arial"/>
          <w:smallCaps w:val="0"/>
          <w:color w:val="292425"/>
          <w:spacing w:val="-3"/>
          <w:w w:val="96"/>
          <w:sz w:val="24"/>
        </w:rPr>
        <w:t>m</w:t>
      </w:r>
      <w:r>
        <w:rPr>
          <w:rFonts w:ascii="Arial"/>
          <w:smallCaps w:val="0"/>
          <w:color w:val="292425"/>
          <w:spacing w:val="-1"/>
          <w:w w:val="96"/>
          <w:sz w:val="24"/>
        </w:rPr>
        <w:t>ar</w:t>
      </w:r>
      <w:r>
        <w:rPr>
          <w:rFonts w:ascii="Arial"/>
          <w:smallCaps w:val="0"/>
          <w:color w:val="292425"/>
          <w:spacing w:val="-5"/>
          <w:w w:val="96"/>
          <w:sz w:val="24"/>
        </w:rPr>
        <w:t>k</w:t>
      </w:r>
      <w:r>
        <w:rPr>
          <w:rFonts w:ascii="Arial"/>
          <w:smallCaps w:val="0"/>
          <w:color w:val="292425"/>
          <w:spacing w:val="-1"/>
          <w:w w:val="98"/>
          <w:sz w:val="24"/>
        </w:rPr>
        <w:t>e</w:t>
      </w:r>
      <w:r>
        <w:rPr>
          <w:rFonts w:ascii="Arial"/>
          <w:smallCaps w:val="0"/>
          <w:color w:val="292425"/>
          <w:w w:val="98"/>
          <w:sz w:val="24"/>
        </w:rPr>
        <w:t>t</w:t>
      </w:r>
      <w:r>
        <w:rPr>
          <w:rFonts w:ascii="Arial"/>
          <w:smallCaps w:val="0"/>
          <w:color w:val="292425"/>
          <w:spacing w:val="-14"/>
          <w:sz w:val="24"/>
        </w:rPr>
        <w:t> </w:t>
      </w:r>
      <w:r>
        <w:rPr>
          <w:rFonts w:ascii="Arial"/>
          <w:smallCaps w:val="0"/>
          <w:color w:val="292425"/>
          <w:spacing w:val="-1"/>
          <w:w w:val="101"/>
          <w:sz w:val="24"/>
        </w:rPr>
        <w:t>indi</w:t>
      </w:r>
      <w:r>
        <w:rPr>
          <w:rFonts w:ascii="Arial"/>
          <w:smallCaps w:val="0"/>
          <w:color w:val="292425"/>
          <w:spacing w:val="-4"/>
          <w:w w:val="101"/>
          <w:sz w:val="24"/>
        </w:rPr>
        <w:t>c</w:t>
      </w:r>
      <w:r>
        <w:rPr>
          <w:rFonts w:ascii="Arial"/>
          <w:smallCaps w:val="0"/>
          <w:color w:val="292425"/>
          <w:spacing w:val="-1"/>
          <w:w w:val="96"/>
          <w:sz w:val="24"/>
        </w:rPr>
        <w:t>ator</w:t>
      </w:r>
      <w:r>
        <w:rPr>
          <w:rFonts w:ascii="Arial"/>
          <w:smallCaps w:val="0"/>
          <w:color w:val="292425"/>
          <w:w w:val="96"/>
          <w:sz w:val="24"/>
        </w:rPr>
        <w:t>s</w:t>
      </w:r>
      <w:r>
        <w:rPr>
          <w:rFonts w:ascii="Arial"/>
          <w:smallCaps w:val="0"/>
          <w:color w:val="292425"/>
          <w:spacing w:val="-14"/>
          <w:sz w:val="24"/>
        </w:rPr>
        <w:t> </w:t>
      </w:r>
      <w:r>
        <w:rPr>
          <w:rFonts w:ascii="Arial"/>
          <w:smallCaps w:val="0"/>
          <w:color w:val="292425"/>
          <w:spacing w:val="-1"/>
          <w:w w:val="117"/>
          <w:sz w:val="24"/>
        </w:rPr>
        <w:t>i</w:t>
      </w:r>
      <w:r>
        <w:rPr>
          <w:rFonts w:ascii="Arial"/>
          <w:smallCaps w:val="0"/>
          <w:color w:val="292425"/>
          <w:w w:val="98"/>
          <w:sz w:val="24"/>
        </w:rPr>
        <w:t>n</w:t>
      </w:r>
      <w:r>
        <w:rPr>
          <w:rFonts w:ascii="Arial"/>
          <w:smallCaps w:val="0"/>
          <w:color w:val="292425"/>
          <w:spacing w:val="-12"/>
          <w:sz w:val="24"/>
        </w:rPr>
        <w:t> </w:t>
      </w:r>
      <w:r>
        <w:rPr>
          <w:rFonts w:ascii="Arial"/>
          <w:smallCaps w:val="0"/>
          <w:color w:val="292425"/>
          <w:spacing w:val="-1"/>
          <w:w w:val="90"/>
          <w:sz w:val="24"/>
        </w:rPr>
        <w:t>Ger</w:t>
      </w:r>
      <w:r>
        <w:rPr>
          <w:rFonts w:ascii="Arial"/>
          <w:smallCaps w:val="0"/>
          <w:color w:val="292425"/>
          <w:spacing w:val="-3"/>
          <w:w w:val="90"/>
          <w:sz w:val="24"/>
        </w:rPr>
        <w:t>m</w:t>
      </w:r>
      <w:r>
        <w:rPr>
          <w:rFonts w:ascii="Arial"/>
          <w:smallCaps w:val="0"/>
          <w:color w:val="292425"/>
          <w:spacing w:val="-1"/>
          <w:w w:val="93"/>
          <w:sz w:val="24"/>
        </w:rPr>
        <w:t>a</w:t>
      </w:r>
      <w:r>
        <w:rPr>
          <w:rFonts w:ascii="Arial"/>
          <w:smallCaps w:val="0"/>
          <w:color w:val="292425"/>
          <w:spacing w:val="-1"/>
          <w:w w:val="94"/>
          <w:sz w:val="24"/>
        </w:rPr>
        <w:t>n</w:t>
      </w:r>
      <w:r>
        <w:rPr>
          <w:rFonts w:ascii="Arial"/>
          <w:smallCaps w:val="0"/>
          <w:color w:val="292425"/>
          <w:w w:val="94"/>
          <w:sz w:val="24"/>
        </w:rPr>
        <w:t>y</w:t>
      </w:r>
      <w:r>
        <w:rPr>
          <w:rFonts w:ascii="Arial"/>
          <w:smallCaps w:val="0"/>
          <w:color w:val="292425"/>
          <w:spacing w:val="-14"/>
          <w:sz w:val="24"/>
        </w:rPr>
        <w:t> </w:t>
      </w:r>
      <w:r>
        <w:rPr>
          <w:rFonts w:ascii="Arial"/>
          <w:smallCaps w:val="0"/>
          <w:color w:val="292425"/>
          <w:spacing w:val="-1"/>
          <w:w w:val="97"/>
          <w:sz w:val="24"/>
        </w:rPr>
        <w:t>an</w:t>
      </w:r>
      <w:r>
        <w:rPr>
          <w:rFonts w:ascii="Arial"/>
          <w:smallCaps w:val="0"/>
          <w:color w:val="292425"/>
          <w:w w:val="97"/>
          <w:sz w:val="24"/>
        </w:rPr>
        <w:t>d</w:t>
      </w:r>
      <w:r>
        <w:rPr>
          <w:rFonts w:ascii="Arial"/>
          <w:smallCaps w:val="0"/>
          <w:color w:val="292425"/>
          <w:spacing w:val="-12"/>
          <w:sz w:val="24"/>
        </w:rPr>
        <w:t> </w:t>
      </w:r>
      <w:r>
        <w:rPr>
          <w:rFonts w:ascii="Arial"/>
          <w:smallCaps w:val="0"/>
          <w:color w:val="292425"/>
          <w:spacing w:val="-1"/>
          <w:w w:val="99"/>
          <w:sz w:val="24"/>
        </w:rPr>
        <w:t>th</w:t>
      </w:r>
      <w:r>
        <w:rPr>
          <w:rFonts w:ascii="Arial"/>
          <w:smallCaps w:val="0"/>
          <w:color w:val="292425"/>
          <w:w w:val="99"/>
          <w:sz w:val="24"/>
        </w:rPr>
        <w:t>e</w:t>
      </w:r>
      <w:r>
        <w:rPr>
          <w:rFonts w:ascii="Arial"/>
          <w:smallCaps w:val="0"/>
          <w:color w:val="292425"/>
          <w:spacing w:val="-12"/>
          <w:sz w:val="24"/>
        </w:rPr>
        <w:t> </w:t>
      </w:r>
      <w:r>
        <w:rPr>
          <w:rFonts w:ascii="Arial"/>
          <w:smallCaps w:val="0"/>
          <w:color w:val="292425"/>
          <w:spacing w:val="-1"/>
          <w:w w:val="96"/>
          <w:sz w:val="24"/>
        </w:rPr>
        <w:t>res</w:t>
      </w:r>
      <w:r>
        <w:rPr>
          <w:rFonts w:ascii="Arial"/>
          <w:smallCaps w:val="0"/>
          <w:color w:val="292425"/>
          <w:w w:val="96"/>
          <w:sz w:val="24"/>
        </w:rPr>
        <w:t>t</w:t>
      </w:r>
      <w:r>
        <w:rPr>
          <w:rFonts w:ascii="Arial"/>
          <w:smallCaps w:val="0"/>
          <w:color w:val="292425"/>
          <w:spacing w:val="-14"/>
          <w:sz w:val="24"/>
        </w:rPr>
        <w:t> </w:t>
      </w:r>
      <w:r>
        <w:rPr>
          <w:rFonts w:ascii="Arial"/>
          <w:smallCaps w:val="0"/>
          <w:color w:val="292425"/>
          <w:spacing w:val="-1"/>
          <w:w w:val="99"/>
          <w:sz w:val="24"/>
        </w:rPr>
        <w:t>o</w:t>
      </w:r>
      <w:r>
        <w:rPr>
          <w:rFonts w:ascii="Arial"/>
          <w:smallCaps w:val="0"/>
          <w:color w:val="292425"/>
          <w:w w:val="99"/>
          <w:sz w:val="24"/>
        </w:rPr>
        <w:t>f</w:t>
      </w:r>
      <w:r>
        <w:rPr>
          <w:rFonts w:ascii="Arial"/>
          <w:smallCaps w:val="0"/>
          <w:color w:val="292425"/>
          <w:spacing w:val="-14"/>
          <w:sz w:val="24"/>
        </w:rPr>
        <w:t> </w:t>
      </w:r>
      <w:r>
        <w:rPr>
          <w:rFonts w:ascii="Arial"/>
          <w:smallCaps w:val="0"/>
          <w:color w:val="292425"/>
          <w:spacing w:val="-1"/>
          <w:w w:val="99"/>
          <w:sz w:val="24"/>
        </w:rPr>
        <w:t>th</w:t>
      </w:r>
      <w:r>
        <w:rPr>
          <w:rFonts w:ascii="Arial"/>
          <w:smallCaps w:val="0"/>
          <w:color w:val="292425"/>
          <w:w w:val="99"/>
          <w:sz w:val="24"/>
        </w:rPr>
        <w:t>e</w:t>
      </w:r>
      <w:r>
        <w:rPr>
          <w:rFonts w:ascii="Arial"/>
          <w:smallCaps w:val="0"/>
          <w:color w:val="292425"/>
          <w:spacing w:val="-12"/>
          <w:sz w:val="24"/>
        </w:rPr>
        <w:t> </w:t>
      </w:r>
      <w:r>
        <w:rPr>
          <w:rFonts w:ascii="Arial"/>
          <w:smallCaps w:val="0"/>
          <w:color w:val="292425"/>
          <w:spacing w:val="-1"/>
          <w:w w:val="95"/>
          <w:sz w:val="24"/>
        </w:rPr>
        <w:t>eur</w:t>
      </w:r>
      <w:r>
        <w:rPr>
          <w:rFonts w:ascii="Arial"/>
          <w:smallCaps w:val="0"/>
          <w:color w:val="292425"/>
          <w:w w:val="95"/>
          <w:sz w:val="24"/>
        </w:rPr>
        <w:t>o</w:t>
      </w:r>
      <w:r>
        <w:rPr>
          <w:rFonts w:ascii="Arial"/>
          <w:smallCaps w:val="0"/>
          <w:color w:val="292425"/>
          <w:spacing w:val="-12"/>
          <w:sz w:val="24"/>
        </w:rPr>
        <w:t> </w:t>
      </w:r>
      <w:r>
        <w:rPr>
          <w:rFonts w:ascii="Arial"/>
          <w:smallCaps w:val="0"/>
          <w:color w:val="292425"/>
          <w:spacing w:val="-1"/>
          <w:w w:val="92"/>
          <w:sz w:val="24"/>
        </w:rPr>
        <w:t>ar</w:t>
      </w:r>
      <w:r>
        <w:rPr>
          <w:rFonts w:ascii="Arial"/>
          <w:smallCaps w:val="0"/>
          <w:color w:val="292425"/>
          <w:spacing w:val="-3"/>
          <w:w w:val="92"/>
          <w:sz w:val="24"/>
        </w:rPr>
        <w:t>e</w:t>
      </w:r>
      <w:r>
        <w:rPr>
          <w:rFonts w:ascii="Arial"/>
          <w:smallCaps w:val="0"/>
          <w:color w:val="292425"/>
          <w:w w:val="93"/>
          <w:sz w:val="24"/>
        </w:rPr>
        <w:t>a</w:t>
      </w:r>
      <w:r>
        <w:rPr>
          <w:rFonts w:ascii="Arial"/>
          <w:smallCaps w:val="0"/>
          <w:color w:val="292425"/>
          <w:w w:val="82"/>
          <w:sz w:val="24"/>
        </w:rPr>
        <w:t> </w:t>
      </w:r>
      <w:r>
        <w:rPr>
          <w:rFonts w:ascii="Arial"/>
          <w:smallCaps w:val="0"/>
          <w:color w:val="292425"/>
          <w:sz w:val="24"/>
        </w:rPr>
        <w:tab/>
      </w:r>
      <w:r>
        <w:rPr>
          <w:rFonts w:ascii="Arial"/>
          <w:smallCaps/>
          <w:color w:val="292425"/>
          <w:spacing w:val="-1"/>
          <w:w w:val="88"/>
          <w:sz w:val="24"/>
        </w:rPr>
        <w:t>16</w:t>
      </w:r>
    </w:p>
    <w:p>
      <w:pPr>
        <w:pStyle w:val="ListParagraph"/>
        <w:numPr>
          <w:ilvl w:val="0"/>
          <w:numId w:val="50"/>
        </w:numPr>
        <w:tabs>
          <w:tab w:pos="528" w:val="left" w:leader="none"/>
          <w:tab w:pos="529" w:val="left" w:leader="none"/>
        </w:tabs>
        <w:spacing w:line="240" w:lineRule="auto" w:before="324" w:after="45"/>
        <w:ind w:left="528" w:right="0" w:hanging="341"/>
        <w:jc w:val="left"/>
        <w:rPr>
          <w:rFonts w:ascii="Trebuchet MS"/>
          <w:sz w:val="24"/>
        </w:rPr>
      </w:pPr>
      <w:r>
        <w:rPr>
          <w:rFonts w:ascii="Trebuchet MS"/>
          <w:color w:val="0092C0"/>
          <w:sz w:val="24"/>
        </w:rPr>
        <w:t>Output and</w:t>
      </w:r>
      <w:r>
        <w:rPr>
          <w:rFonts w:ascii="Trebuchet MS"/>
          <w:color w:val="0092C0"/>
          <w:spacing w:val="-41"/>
          <w:sz w:val="24"/>
        </w:rPr>
        <w:t> </w:t>
      </w:r>
      <w:r>
        <w:rPr>
          <w:rFonts w:ascii="Trebuchet MS"/>
          <w:color w:val="0092C0"/>
          <w:sz w:val="24"/>
        </w:rPr>
        <w:t>supply</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1"/>
        <w:gridCol w:w="6264"/>
        <w:gridCol w:w="2246"/>
      </w:tblGrid>
      <w:tr>
        <w:trPr>
          <w:trHeight w:val="295" w:hRule="atLeast"/>
        </w:trPr>
        <w:tc>
          <w:tcPr>
            <w:tcW w:w="1191" w:type="dxa"/>
          </w:tcPr>
          <w:p>
            <w:pPr>
              <w:pStyle w:val="TableParagraph"/>
              <w:spacing w:line="273" w:lineRule="exact"/>
              <w:ind w:left="50"/>
              <w:rPr>
                <w:sz w:val="24"/>
              </w:rPr>
            </w:pPr>
            <w:r>
              <w:rPr>
                <w:color w:val="292425"/>
                <w:sz w:val="24"/>
              </w:rPr>
              <w:t>Table 3.A</w:t>
            </w:r>
          </w:p>
        </w:tc>
        <w:tc>
          <w:tcPr>
            <w:tcW w:w="6264" w:type="dxa"/>
          </w:tcPr>
          <w:p>
            <w:pPr>
              <w:pStyle w:val="TableParagraph"/>
              <w:spacing w:line="273" w:lineRule="exact"/>
              <w:ind w:left="218"/>
              <w:rPr>
                <w:sz w:val="24"/>
              </w:rPr>
            </w:pPr>
            <w:r>
              <w:rPr>
                <w:color w:val="292425"/>
                <w:sz w:val="24"/>
              </w:rPr>
              <w:t>Output of the production industries</w:t>
            </w:r>
          </w:p>
        </w:tc>
        <w:tc>
          <w:tcPr>
            <w:tcW w:w="2246" w:type="dxa"/>
          </w:tcPr>
          <w:p>
            <w:pPr>
              <w:pStyle w:val="TableParagraph"/>
              <w:spacing w:line="273" w:lineRule="exact"/>
              <w:ind w:right="48"/>
              <w:jc w:val="right"/>
              <w:rPr>
                <w:sz w:val="24"/>
              </w:rPr>
            </w:pPr>
            <w:r>
              <w:rPr>
                <w:smallCaps/>
                <w:color w:val="292425"/>
                <w:spacing w:val="-3"/>
                <w:w w:val="76"/>
                <w:sz w:val="24"/>
              </w:rPr>
              <w:t>1</w:t>
            </w:r>
            <w:r>
              <w:rPr>
                <w:smallCaps w:val="0"/>
                <w:color w:val="292425"/>
                <w:w w:val="101"/>
                <w:sz w:val="24"/>
              </w:rPr>
              <w:t>9</w:t>
            </w:r>
          </w:p>
        </w:tc>
      </w:tr>
      <w:tr>
        <w:trPr>
          <w:trHeight w:val="319" w:hRule="atLeast"/>
        </w:trPr>
        <w:tc>
          <w:tcPr>
            <w:tcW w:w="1191" w:type="dxa"/>
          </w:tcPr>
          <w:p>
            <w:pPr>
              <w:pStyle w:val="TableParagraph"/>
              <w:spacing w:before="21"/>
              <w:ind w:left="50"/>
              <w:rPr>
                <w:sz w:val="24"/>
              </w:rPr>
            </w:pPr>
            <w:r>
              <w:rPr>
                <w:color w:val="292425"/>
                <w:sz w:val="24"/>
              </w:rPr>
              <w:t>Table 3.B</w:t>
            </w:r>
          </w:p>
        </w:tc>
        <w:tc>
          <w:tcPr>
            <w:tcW w:w="6264" w:type="dxa"/>
          </w:tcPr>
          <w:p>
            <w:pPr>
              <w:pStyle w:val="TableParagraph"/>
              <w:spacing w:before="21"/>
              <w:ind w:left="218"/>
              <w:rPr>
                <w:sz w:val="24"/>
              </w:rPr>
            </w:pPr>
            <w:r>
              <w:rPr>
                <w:color w:val="292425"/>
                <w:sz w:val="24"/>
              </w:rPr>
              <w:t>Survey data for the manufacturing sector</w:t>
            </w:r>
          </w:p>
        </w:tc>
        <w:tc>
          <w:tcPr>
            <w:tcW w:w="2246" w:type="dxa"/>
          </w:tcPr>
          <w:p>
            <w:pPr>
              <w:pStyle w:val="TableParagraph"/>
              <w:spacing w:before="21"/>
              <w:ind w:right="47"/>
              <w:jc w:val="right"/>
              <w:rPr>
                <w:sz w:val="24"/>
              </w:rPr>
            </w:pPr>
            <w:r>
              <w:rPr>
                <w:smallCaps/>
                <w:color w:val="292425"/>
                <w:spacing w:val="-1"/>
                <w:w w:val="99"/>
                <w:sz w:val="24"/>
              </w:rPr>
              <w:t>20</w:t>
            </w:r>
          </w:p>
        </w:tc>
      </w:tr>
      <w:tr>
        <w:trPr>
          <w:trHeight w:val="295" w:hRule="atLeast"/>
        </w:trPr>
        <w:tc>
          <w:tcPr>
            <w:tcW w:w="1191" w:type="dxa"/>
          </w:tcPr>
          <w:p>
            <w:pPr>
              <w:pStyle w:val="TableParagraph"/>
              <w:spacing w:line="255" w:lineRule="exact" w:before="21"/>
              <w:ind w:left="50"/>
              <w:rPr>
                <w:sz w:val="24"/>
              </w:rPr>
            </w:pPr>
            <w:r>
              <w:rPr>
                <w:color w:val="292425"/>
                <w:sz w:val="24"/>
              </w:rPr>
              <w:t>Table 3.C</w:t>
            </w:r>
          </w:p>
        </w:tc>
        <w:tc>
          <w:tcPr>
            <w:tcW w:w="6264" w:type="dxa"/>
          </w:tcPr>
          <w:p>
            <w:pPr>
              <w:pStyle w:val="TableParagraph"/>
              <w:spacing w:line="255" w:lineRule="exact" w:before="21"/>
              <w:ind w:left="218"/>
              <w:rPr>
                <w:sz w:val="24"/>
              </w:rPr>
            </w:pPr>
            <w:r>
              <w:rPr>
                <w:color w:val="292425"/>
                <w:sz w:val="24"/>
              </w:rPr>
              <w:t>Transitions from non-employment</w:t>
            </w:r>
          </w:p>
        </w:tc>
        <w:tc>
          <w:tcPr>
            <w:tcW w:w="2246" w:type="dxa"/>
          </w:tcPr>
          <w:p>
            <w:pPr>
              <w:pStyle w:val="TableParagraph"/>
              <w:spacing w:line="255" w:lineRule="exact" w:before="21"/>
              <w:ind w:right="48"/>
              <w:jc w:val="right"/>
              <w:rPr>
                <w:sz w:val="24"/>
              </w:rPr>
            </w:pPr>
            <w:r>
              <w:rPr>
                <w:smallCaps/>
                <w:color w:val="292425"/>
                <w:spacing w:val="-5"/>
                <w:w w:val="97"/>
                <w:sz w:val="24"/>
              </w:rPr>
              <w:t>2</w:t>
            </w:r>
            <w:r>
              <w:rPr>
                <w:smallCaps w:val="0"/>
                <w:color w:val="292425"/>
                <w:w w:val="92"/>
                <w:sz w:val="24"/>
              </w:rPr>
              <w:t>3</w:t>
            </w:r>
          </w:p>
        </w:tc>
      </w:tr>
    </w:tbl>
    <w:p>
      <w:pPr>
        <w:spacing w:after="0" w:line="255" w:lineRule="exact"/>
        <w:jc w:val="right"/>
        <w:rPr>
          <w:sz w:val="24"/>
        </w:rPr>
        <w:sectPr>
          <w:headerReference w:type="default" r:id="rId170"/>
          <w:footerReference w:type="default" r:id="rId171"/>
          <w:pgSz w:w="11900" w:h="16840"/>
          <w:pgMar w:header="0" w:footer="0" w:top="1260" w:bottom="280" w:left="640" w:right="620"/>
        </w:sectPr>
      </w:pPr>
    </w:p>
    <w:p>
      <w:pPr>
        <w:pStyle w:val="ListParagraph"/>
        <w:numPr>
          <w:ilvl w:val="0"/>
          <w:numId w:val="50"/>
        </w:numPr>
        <w:tabs>
          <w:tab w:pos="534" w:val="left" w:leader="none"/>
          <w:tab w:pos="535" w:val="left" w:leader="none"/>
        </w:tabs>
        <w:spacing w:line="240" w:lineRule="auto" w:before="72" w:after="45"/>
        <w:ind w:left="534" w:right="0" w:hanging="341"/>
        <w:jc w:val="left"/>
        <w:rPr>
          <w:rFonts w:ascii="Trebuchet MS"/>
          <w:sz w:val="24"/>
        </w:rPr>
      </w:pP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6133"/>
        <w:gridCol w:w="2374"/>
      </w:tblGrid>
      <w:tr>
        <w:trPr>
          <w:trHeight w:val="295" w:hRule="atLeast"/>
        </w:trPr>
        <w:tc>
          <w:tcPr>
            <w:tcW w:w="1194" w:type="dxa"/>
          </w:tcPr>
          <w:p>
            <w:pPr>
              <w:pStyle w:val="TableParagraph"/>
              <w:spacing w:line="273" w:lineRule="exact"/>
              <w:ind w:left="50"/>
              <w:rPr>
                <w:sz w:val="24"/>
              </w:rPr>
            </w:pPr>
            <w:r>
              <w:rPr>
                <w:color w:val="292425"/>
                <w:sz w:val="24"/>
              </w:rPr>
              <w:t>Table 4.A</w:t>
            </w:r>
          </w:p>
        </w:tc>
        <w:tc>
          <w:tcPr>
            <w:tcW w:w="6133" w:type="dxa"/>
          </w:tcPr>
          <w:p>
            <w:pPr>
              <w:pStyle w:val="TableParagraph"/>
              <w:spacing w:line="273" w:lineRule="exact"/>
              <w:ind w:left="215"/>
              <w:rPr>
                <w:sz w:val="24"/>
              </w:rPr>
            </w:pPr>
            <w:r>
              <w:rPr>
                <w:color w:val="292425"/>
                <w:sz w:val="24"/>
              </w:rPr>
              <w:t>Wage costs</w:t>
            </w:r>
          </w:p>
        </w:tc>
        <w:tc>
          <w:tcPr>
            <w:tcW w:w="2374" w:type="dxa"/>
          </w:tcPr>
          <w:p>
            <w:pPr>
              <w:pStyle w:val="TableParagraph"/>
              <w:spacing w:line="273" w:lineRule="exact"/>
              <w:ind w:right="48"/>
              <w:jc w:val="right"/>
              <w:rPr>
                <w:sz w:val="24"/>
              </w:rPr>
            </w:pPr>
            <w:r>
              <w:rPr>
                <w:smallCaps/>
                <w:color w:val="292425"/>
                <w:spacing w:val="-3"/>
                <w:w w:val="97"/>
                <w:sz w:val="24"/>
              </w:rPr>
              <w:t>2</w:t>
            </w:r>
            <w:r>
              <w:rPr>
                <w:smallCaps w:val="0"/>
                <w:color w:val="292425"/>
                <w:w w:val="89"/>
                <w:sz w:val="24"/>
              </w:rPr>
              <w:t>7</w:t>
            </w:r>
          </w:p>
        </w:tc>
      </w:tr>
      <w:tr>
        <w:trPr>
          <w:trHeight w:val="295" w:hRule="atLeast"/>
        </w:trPr>
        <w:tc>
          <w:tcPr>
            <w:tcW w:w="1194" w:type="dxa"/>
          </w:tcPr>
          <w:p>
            <w:pPr>
              <w:pStyle w:val="TableParagraph"/>
              <w:spacing w:line="255" w:lineRule="exact" w:before="21"/>
              <w:ind w:left="50"/>
              <w:rPr>
                <w:sz w:val="24"/>
              </w:rPr>
            </w:pPr>
            <w:r>
              <w:rPr>
                <w:color w:val="292425"/>
                <w:sz w:val="24"/>
              </w:rPr>
              <w:t>Table 4.B</w:t>
            </w:r>
          </w:p>
        </w:tc>
        <w:tc>
          <w:tcPr>
            <w:tcW w:w="6133" w:type="dxa"/>
          </w:tcPr>
          <w:p>
            <w:pPr>
              <w:pStyle w:val="TableParagraph"/>
              <w:spacing w:line="255" w:lineRule="exact" w:before="21"/>
              <w:ind w:left="215"/>
              <w:rPr>
                <w:sz w:val="24"/>
              </w:rPr>
            </w:pPr>
            <w:r>
              <w:rPr>
                <w:color w:val="292425"/>
                <w:sz w:val="24"/>
              </w:rPr>
              <w:t>Private service sector costs and prices</w:t>
            </w:r>
          </w:p>
        </w:tc>
        <w:tc>
          <w:tcPr>
            <w:tcW w:w="2374" w:type="dxa"/>
          </w:tcPr>
          <w:p>
            <w:pPr>
              <w:pStyle w:val="TableParagraph"/>
              <w:spacing w:line="255" w:lineRule="exact" w:before="21"/>
              <w:ind w:right="48"/>
              <w:jc w:val="right"/>
              <w:rPr>
                <w:sz w:val="24"/>
              </w:rPr>
            </w:pPr>
            <w:r>
              <w:rPr>
                <w:smallCaps/>
                <w:color w:val="292425"/>
                <w:spacing w:val="-1"/>
                <w:w w:val="95"/>
                <w:sz w:val="24"/>
              </w:rPr>
              <w:t>32</w:t>
            </w:r>
          </w:p>
        </w:tc>
      </w:tr>
    </w:tbl>
    <w:p>
      <w:pPr>
        <w:pStyle w:val="BodyText"/>
        <w:spacing w:before="4"/>
        <w:rPr>
          <w:rFonts w:ascii="Trebuchet MS"/>
          <w:sz w:val="31"/>
        </w:rPr>
      </w:pPr>
    </w:p>
    <w:p>
      <w:pPr>
        <w:pStyle w:val="ListParagraph"/>
        <w:numPr>
          <w:ilvl w:val="0"/>
          <w:numId w:val="50"/>
        </w:numPr>
        <w:tabs>
          <w:tab w:pos="534" w:val="left" w:leader="none"/>
          <w:tab w:pos="535" w:val="left" w:leader="none"/>
        </w:tabs>
        <w:spacing w:line="240" w:lineRule="auto" w:before="0" w:after="0"/>
        <w:ind w:left="534"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2"/>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20"/>
          <w:sz w:val="24"/>
        </w:rPr>
        <w:t> </w:t>
      </w:r>
      <w:r>
        <w:rPr>
          <w:rFonts w:ascii="Trebuchet MS"/>
          <w:color w:val="0092C0"/>
          <w:sz w:val="24"/>
        </w:rPr>
        <w:t>November</w:t>
      </w:r>
      <w:r>
        <w:rPr>
          <w:rFonts w:ascii="Trebuchet MS"/>
          <w:color w:val="0092C0"/>
          <w:spacing w:val="-21"/>
          <w:sz w:val="24"/>
        </w:rPr>
        <w:t> </w:t>
      </w:r>
      <w:r>
        <w:rPr>
          <w:i/>
          <w:color w:val="0092C0"/>
          <w:sz w:val="24"/>
        </w:rPr>
        <w:t>Report</w:t>
      </w:r>
    </w:p>
    <w:p>
      <w:pPr>
        <w:pStyle w:val="BodyText"/>
        <w:spacing w:before="5"/>
        <w:rPr>
          <w:i/>
          <w:sz w:val="31"/>
        </w:rPr>
      </w:pPr>
    </w:p>
    <w:p>
      <w:pPr>
        <w:pStyle w:val="Heading5"/>
        <w:numPr>
          <w:ilvl w:val="0"/>
          <w:numId w:val="50"/>
        </w:numPr>
        <w:tabs>
          <w:tab w:pos="534" w:val="left" w:leader="none"/>
          <w:tab w:pos="535" w:val="left" w:leader="none"/>
        </w:tabs>
        <w:spacing w:line="240" w:lineRule="auto" w:before="0" w:after="0"/>
        <w:ind w:left="534" w:right="0" w:hanging="341"/>
        <w:jc w:val="left"/>
      </w:pPr>
      <w:r>
        <w:rPr>
          <w:color w:val="0092C0"/>
        </w:rPr>
        <w:t>Prospects for</w:t>
      </w:r>
      <w:r>
        <w:rPr>
          <w:color w:val="0092C0"/>
          <w:spacing w:val="-42"/>
        </w:rPr>
        <w:t> </w:t>
      </w:r>
      <w:r>
        <w:rPr>
          <w:color w:val="0092C0"/>
        </w:rPr>
        <w:t>inflation</w:t>
      </w:r>
    </w:p>
    <w:p>
      <w:pPr>
        <w:pStyle w:val="Heading5"/>
        <w:tabs>
          <w:tab w:pos="1554" w:val="left" w:leader="none"/>
          <w:tab w:pos="9795" w:val="right" w:leader="none"/>
        </w:tabs>
        <w:spacing w:before="42"/>
        <w:ind w:left="194"/>
        <w:rPr>
          <w:rFonts w:ascii="Arial" w:hAnsi="Arial"/>
        </w:rPr>
      </w:pPr>
      <w:r>
        <w:rPr>
          <w:rFonts w:ascii="Arial" w:hAnsi="Arial"/>
          <w:color w:val="292425"/>
          <w:spacing w:val="-4"/>
        </w:rPr>
        <w:t>Table</w:t>
      </w:r>
      <w:r>
        <w:rPr>
          <w:rFonts w:ascii="Arial" w:hAnsi="Arial"/>
          <w:color w:val="292425"/>
          <w:spacing w:val="-32"/>
        </w:rPr>
        <w:t> </w:t>
      </w:r>
      <w:r>
        <w:rPr>
          <w:rFonts w:ascii="Arial" w:hAnsi="Arial"/>
          <w:color w:val="292425"/>
        </w:rPr>
        <w:t>6.A</w:t>
        <w:tab/>
        <w:t>Expectations</w:t>
      </w:r>
      <w:r>
        <w:rPr>
          <w:rFonts w:ascii="Arial" w:hAnsi="Arial"/>
          <w:color w:val="292425"/>
          <w:spacing w:val="-23"/>
        </w:rPr>
        <w:t> </w:t>
      </w:r>
      <w:r>
        <w:rPr>
          <w:rFonts w:ascii="Arial" w:hAnsi="Arial"/>
          <w:color w:val="292425"/>
        </w:rPr>
        <w:t>of</w:t>
      </w:r>
      <w:r>
        <w:rPr>
          <w:rFonts w:ascii="Arial" w:hAnsi="Arial"/>
          <w:color w:val="292425"/>
          <w:spacing w:val="-23"/>
        </w:rPr>
        <w:t> </w:t>
      </w:r>
      <w:r>
        <w:rPr>
          <w:rFonts w:ascii="Arial" w:hAnsi="Arial"/>
          <w:color w:val="292425"/>
        </w:rPr>
        <w:t>the</w:t>
      </w:r>
      <w:r>
        <w:rPr>
          <w:rFonts w:ascii="Arial" w:hAnsi="Arial"/>
          <w:color w:val="292425"/>
          <w:spacing w:val="-21"/>
        </w:rPr>
        <w:t> </w:t>
      </w:r>
      <w:r>
        <w:rPr>
          <w:rFonts w:ascii="Arial" w:hAnsi="Arial"/>
          <w:color w:val="292425"/>
        </w:rPr>
        <w:t>Bank’s</w:t>
      </w:r>
      <w:r>
        <w:rPr>
          <w:rFonts w:ascii="Arial" w:hAnsi="Arial"/>
          <w:color w:val="292425"/>
          <w:spacing w:val="-23"/>
        </w:rPr>
        <w:t> </w:t>
      </w:r>
      <w:r>
        <w:rPr>
          <w:rFonts w:ascii="Arial" w:hAnsi="Arial"/>
          <w:color w:val="292425"/>
        </w:rPr>
        <w:t>official</w:t>
      </w:r>
      <w:r>
        <w:rPr>
          <w:rFonts w:ascii="Arial" w:hAnsi="Arial"/>
          <w:color w:val="292425"/>
          <w:spacing w:val="-23"/>
        </w:rPr>
        <w:t> </w:t>
      </w:r>
      <w:r>
        <w:rPr>
          <w:rFonts w:ascii="Arial" w:hAnsi="Arial"/>
          <w:color w:val="292425"/>
        </w:rPr>
        <w:t>interest</w:t>
      </w:r>
      <w:r>
        <w:rPr>
          <w:rFonts w:ascii="Arial" w:hAnsi="Arial"/>
          <w:color w:val="292425"/>
          <w:spacing w:val="-23"/>
        </w:rPr>
        <w:t> </w:t>
      </w:r>
      <w:r>
        <w:rPr>
          <w:rFonts w:ascii="Arial" w:hAnsi="Arial"/>
          <w:color w:val="292425"/>
        </w:rPr>
        <w:t>rate</w:t>
      </w:r>
      <w:r>
        <w:rPr>
          <w:rFonts w:ascii="Arial" w:hAnsi="Arial"/>
          <w:color w:val="292425"/>
          <w:spacing w:val="-21"/>
        </w:rPr>
        <w:t> </w:t>
      </w:r>
      <w:r>
        <w:rPr>
          <w:rFonts w:ascii="Arial" w:hAnsi="Arial"/>
          <w:color w:val="292425"/>
        </w:rPr>
        <w:t>implied</w:t>
      </w:r>
      <w:r>
        <w:rPr>
          <w:rFonts w:ascii="Arial" w:hAnsi="Arial"/>
          <w:color w:val="292425"/>
          <w:spacing w:val="-21"/>
        </w:rPr>
        <w:t> </w:t>
      </w:r>
      <w:r>
        <w:rPr>
          <w:rFonts w:ascii="Arial" w:hAnsi="Arial"/>
          <w:color w:val="292425"/>
        </w:rPr>
        <w:t>by</w:t>
      </w:r>
      <w:r>
        <w:rPr>
          <w:rFonts w:ascii="Arial" w:hAnsi="Arial"/>
          <w:color w:val="292425"/>
          <w:spacing w:val="-23"/>
        </w:rPr>
        <w:t> </w:t>
      </w:r>
      <w:r>
        <w:rPr>
          <w:rFonts w:ascii="Arial" w:hAnsi="Arial"/>
          <w:color w:val="292425"/>
        </w:rPr>
        <w:t>market</w:t>
      </w:r>
      <w:r>
        <w:rPr>
          <w:rFonts w:ascii="Arial" w:hAnsi="Arial"/>
          <w:color w:val="292425"/>
          <w:spacing w:val="-25"/>
        </w:rPr>
        <w:t> </w:t>
      </w:r>
      <w:r>
        <w:rPr>
          <w:rFonts w:ascii="Arial" w:hAnsi="Arial"/>
          <w:color w:val="292425"/>
        </w:rPr>
        <w:t>yields</w:t>
        <w:tab/>
        <w:t>38</w:t>
      </w:r>
    </w:p>
    <w:p>
      <w:pPr>
        <w:pStyle w:val="Heading6"/>
        <w:spacing w:before="364"/>
        <w:ind w:left="194"/>
        <w:rPr>
          <w:rFonts w:ascii="Trebuchet MS" w:hAnsi="Trebuchet MS"/>
          <w:i/>
        </w:rPr>
      </w:pPr>
      <w:r>
        <w:rPr>
          <w:rFonts w:ascii="Trebuchet MS" w:hAnsi="Trebuchet MS"/>
          <w:i/>
          <w:color w:val="292425"/>
        </w:rPr>
        <w:t>Other forecasters’ expectations of CPI inflation and GDP growth</w:t>
      </w:r>
    </w:p>
    <w:p>
      <w:pPr>
        <w:pStyle w:val="Heading5"/>
        <w:tabs>
          <w:tab w:pos="1554" w:val="left" w:leader="none"/>
        </w:tabs>
        <w:spacing w:before="41"/>
        <w:ind w:left="194"/>
        <w:rPr>
          <w:rFonts w:ascii="Arial" w:hAnsi="Arial"/>
        </w:rPr>
      </w:pPr>
      <w:r>
        <w:rPr>
          <w:rFonts w:ascii="Arial" w:hAnsi="Arial"/>
          <w:color w:val="292425"/>
          <w:spacing w:val="-15"/>
          <w:w w:val="83"/>
        </w:rPr>
        <w:t>T</w:t>
      </w:r>
      <w:r>
        <w:rPr>
          <w:rFonts w:ascii="Arial" w:hAnsi="Arial"/>
          <w:color w:val="292425"/>
          <w:w w:val="83"/>
        </w:rPr>
        <w:t>a</w:t>
      </w:r>
      <w:r>
        <w:rPr>
          <w:rFonts w:ascii="Arial" w:hAnsi="Arial"/>
          <w:color w:val="292425"/>
          <w:spacing w:val="-3"/>
          <w:w w:val="105"/>
        </w:rPr>
        <w:t>b</w:t>
      </w:r>
      <w:r>
        <w:rPr>
          <w:rFonts w:ascii="Arial" w:hAnsi="Arial"/>
          <w:color w:val="292425"/>
          <w:spacing w:val="-2"/>
          <w:w w:val="105"/>
        </w:rPr>
        <w:t>l</w:t>
      </w:r>
      <w:r>
        <w:rPr>
          <w:rFonts w:ascii="Arial" w:hAnsi="Arial"/>
          <w:color w:val="292425"/>
          <w:w w:val="91"/>
        </w:rPr>
        <w:t>e</w:t>
      </w:r>
      <w:r>
        <w:rPr>
          <w:rFonts w:ascii="Arial" w:hAnsi="Arial"/>
          <w:color w:val="292425"/>
          <w:spacing w:val="-12"/>
        </w:rPr>
        <w:t> </w:t>
      </w:r>
      <w:r>
        <w:rPr>
          <w:rFonts w:ascii="Arial" w:hAnsi="Arial"/>
          <w:smallCaps/>
          <w:color w:val="292425"/>
          <w:w w:val="76"/>
        </w:rPr>
        <w:t>1</w:t>
      </w:r>
      <w:r>
        <w:rPr>
          <w:rFonts w:ascii="Arial" w:hAnsi="Arial"/>
          <w:smallCaps w:val="0"/>
          <w:color w:val="292425"/>
        </w:rPr>
        <w:tab/>
      </w:r>
      <w:r>
        <w:rPr>
          <w:rFonts w:ascii="Arial" w:hAnsi="Arial"/>
          <w:smallCaps w:val="0"/>
          <w:color w:val="292425"/>
          <w:spacing w:val="-2"/>
          <w:w w:val="85"/>
        </w:rPr>
        <w:t>A</w:t>
      </w:r>
      <w:r>
        <w:rPr>
          <w:rFonts w:ascii="Arial" w:hAnsi="Arial"/>
          <w:smallCaps w:val="0"/>
          <w:color w:val="292425"/>
          <w:spacing w:val="-1"/>
          <w:w w:val="92"/>
        </w:rPr>
        <w:t>ve</w:t>
      </w:r>
      <w:r>
        <w:rPr>
          <w:rFonts w:ascii="Arial" w:hAnsi="Arial"/>
          <w:smallCaps w:val="0"/>
          <w:color w:val="292425"/>
          <w:spacing w:val="-3"/>
          <w:w w:val="92"/>
        </w:rPr>
        <w:t>r</w:t>
      </w:r>
      <w:r>
        <w:rPr>
          <w:rFonts w:ascii="Arial" w:hAnsi="Arial"/>
          <w:smallCaps w:val="0"/>
          <w:color w:val="292425"/>
          <w:spacing w:val="-1"/>
          <w:w w:val="93"/>
        </w:rPr>
        <w:t>a</w:t>
      </w:r>
      <w:r>
        <w:rPr>
          <w:rFonts w:ascii="Arial" w:hAnsi="Arial"/>
          <w:smallCaps w:val="0"/>
          <w:color w:val="292425"/>
          <w:spacing w:val="-3"/>
          <w:w w:val="90"/>
        </w:rPr>
        <w:t>g</w:t>
      </w:r>
      <w:r>
        <w:rPr>
          <w:rFonts w:ascii="Arial" w:hAnsi="Arial"/>
          <w:smallCaps w:val="0"/>
          <w:color w:val="292425"/>
          <w:w w:val="91"/>
        </w:rPr>
        <w:t>e</w:t>
      </w:r>
      <w:r>
        <w:rPr>
          <w:rFonts w:ascii="Arial" w:hAnsi="Arial"/>
          <w:smallCaps w:val="0"/>
          <w:color w:val="292425"/>
          <w:spacing w:val="-12"/>
        </w:rPr>
        <w:t> </w:t>
      </w:r>
      <w:r>
        <w:rPr>
          <w:rFonts w:ascii="Arial" w:hAnsi="Arial"/>
          <w:smallCaps w:val="0"/>
          <w:color w:val="292425"/>
          <w:spacing w:val="-1"/>
          <w:w w:val="99"/>
        </w:rPr>
        <w:t>o</w:t>
      </w:r>
      <w:r>
        <w:rPr>
          <w:rFonts w:ascii="Arial" w:hAnsi="Arial"/>
          <w:smallCaps w:val="0"/>
          <w:color w:val="292425"/>
          <w:w w:val="99"/>
        </w:rPr>
        <w:t>f</w:t>
      </w:r>
      <w:r>
        <w:rPr>
          <w:rFonts w:ascii="Arial" w:hAnsi="Arial"/>
          <w:smallCaps w:val="0"/>
          <w:color w:val="292425"/>
          <w:spacing w:val="-14"/>
        </w:rPr>
        <w:t> </w:t>
      </w:r>
      <w:r>
        <w:rPr>
          <w:rFonts w:ascii="Arial" w:hAnsi="Arial"/>
          <w:smallCaps w:val="0"/>
          <w:color w:val="292425"/>
          <w:spacing w:val="-1"/>
          <w:w w:val="97"/>
        </w:rPr>
        <w:t>othe</w:t>
      </w:r>
      <w:r>
        <w:rPr>
          <w:rFonts w:ascii="Arial" w:hAnsi="Arial"/>
          <w:smallCaps w:val="0"/>
          <w:color w:val="292425"/>
          <w:w w:val="97"/>
        </w:rPr>
        <w:t>r</w:t>
      </w:r>
      <w:r>
        <w:rPr>
          <w:rFonts w:ascii="Arial" w:hAnsi="Arial"/>
          <w:smallCaps w:val="0"/>
          <w:color w:val="292425"/>
          <w:spacing w:val="-12"/>
        </w:rPr>
        <w:t> </w:t>
      </w:r>
      <w:r>
        <w:rPr>
          <w:rFonts w:ascii="Arial" w:hAnsi="Arial"/>
          <w:smallCaps w:val="0"/>
          <w:color w:val="292425"/>
          <w:spacing w:val="-1"/>
          <w:w w:val="95"/>
        </w:rPr>
        <w:t>fore</w:t>
      </w:r>
      <w:r>
        <w:rPr>
          <w:rFonts w:ascii="Arial" w:hAnsi="Arial"/>
          <w:smallCaps w:val="0"/>
          <w:color w:val="292425"/>
          <w:spacing w:val="-4"/>
          <w:w w:val="95"/>
        </w:rPr>
        <w:t>c</w:t>
      </w:r>
      <w:r>
        <w:rPr>
          <w:rFonts w:ascii="Arial" w:hAnsi="Arial"/>
          <w:smallCaps w:val="0"/>
          <w:color w:val="292425"/>
          <w:spacing w:val="-3"/>
          <w:w w:val="93"/>
        </w:rPr>
        <w:t>a</w:t>
      </w:r>
      <w:r>
        <w:rPr>
          <w:rFonts w:ascii="Arial" w:hAnsi="Arial"/>
          <w:smallCaps w:val="0"/>
          <w:color w:val="292425"/>
          <w:spacing w:val="-1"/>
          <w:w w:val="96"/>
        </w:rPr>
        <w:t>ste</w:t>
      </w:r>
      <w:r>
        <w:rPr>
          <w:rFonts w:ascii="Arial" w:hAnsi="Arial"/>
          <w:smallCaps w:val="0"/>
          <w:color w:val="292425"/>
          <w:spacing w:val="-3"/>
          <w:w w:val="96"/>
        </w:rPr>
        <w:t>r</w:t>
      </w:r>
      <w:r>
        <w:rPr>
          <w:rFonts w:ascii="Arial" w:hAnsi="Arial"/>
          <w:smallCaps w:val="0"/>
          <w:color w:val="292425"/>
          <w:spacing w:val="-1"/>
          <w:w w:val="101"/>
        </w:rPr>
        <w:t>s</w:t>
      </w:r>
      <w:r>
        <w:rPr>
          <w:rFonts w:ascii="Arial" w:hAnsi="Arial"/>
          <w:smallCaps w:val="0"/>
          <w:color w:val="292425"/>
          <w:w w:val="101"/>
        </w:rPr>
        <w:t>’</w:t>
      </w:r>
      <w:r>
        <w:rPr>
          <w:rFonts w:ascii="Arial" w:hAnsi="Arial"/>
          <w:smallCaps w:val="0"/>
          <w:color w:val="292425"/>
          <w:spacing w:val="-12"/>
        </w:rPr>
        <w:t> </w:t>
      </w:r>
      <w:r>
        <w:rPr>
          <w:rFonts w:ascii="Arial" w:hAnsi="Arial"/>
          <w:smallCaps w:val="0"/>
          <w:color w:val="292425"/>
          <w:spacing w:val="-1"/>
          <w:w w:val="99"/>
        </w:rPr>
        <w:t>projectio</w:t>
      </w:r>
      <w:r>
        <w:rPr>
          <w:rFonts w:ascii="Arial" w:hAnsi="Arial"/>
          <w:smallCaps w:val="0"/>
          <w:color w:val="292425"/>
          <w:spacing w:val="-3"/>
          <w:w w:val="99"/>
        </w:rPr>
        <w:t>n</w:t>
      </w:r>
      <w:r>
        <w:rPr>
          <w:rFonts w:ascii="Arial" w:hAnsi="Arial"/>
          <w:smallCaps w:val="0"/>
          <w:color w:val="292425"/>
          <w:w w:val="94"/>
        </w:rPr>
        <w:t>s</w:t>
      </w:r>
      <w:r>
        <w:rPr>
          <w:rFonts w:ascii="Arial" w:hAnsi="Arial"/>
          <w:smallCaps w:val="0"/>
          <w:color w:val="292425"/>
          <w:spacing w:val="-14"/>
        </w:rPr>
        <w:t> </w:t>
      </w:r>
      <w:r>
        <w:rPr>
          <w:rFonts w:ascii="Arial" w:hAnsi="Arial"/>
          <w:smallCaps w:val="0"/>
          <w:color w:val="292425"/>
          <w:w w:val="96"/>
        </w:rPr>
        <w:t>o</w:t>
      </w:r>
      <w:r>
        <w:rPr>
          <w:rFonts w:ascii="Arial" w:hAnsi="Arial"/>
          <w:smallCaps w:val="0"/>
          <w:color w:val="292425"/>
          <w:w w:val="105"/>
        </w:rPr>
        <w:t>f</w:t>
      </w:r>
      <w:r>
        <w:rPr>
          <w:rFonts w:ascii="Arial" w:hAnsi="Arial"/>
          <w:smallCaps w:val="0"/>
          <w:color w:val="292425"/>
          <w:spacing w:val="-14"/>
        </w:rPr>
        <w:t> </w:t>
      </w:r>
      <w:r>
        <w:rPr>
          <w:rFonts w:ascii="Arial" w:hAnsi="Arial"/>
          <w:smallCaps w:val="0"/>
          <w:color w:val="292425"/>
          <w:spacing w:val="-1"/>
          <w:w w:val="81"/>
        </w:rPr>
        <w:t>CP</w:t>
      </w:r>
      <w:r>
        <w:rPr>
          <w:rFonts w:ascii="Arial" w:hAnsi="Arial"/>
          <w:smallCaps w:val="0"/>
          <w:color w:val="292425"/>
          <w:w w:val="81"/>
        </w:rPr>
        <w:t>I</w:t>
      </w:r>
      <w:r>
        <w:rPr>
          <w:rFonts w:ascii="Arial" w:hAnsi="Arial"/>
          <w:smallCaps w:val="0"/>
          <w:color w:val="292425"/>
          <w:spacing w:val="-12"/>
        </w:rPr>
        <w:t> </w:t>
      </w:r>
      <w:r>
        <w:rPr>
          <w:rFonts w:ascii="Arial" w:hAnsi="Arial"/>
          <w:smallCaps w:val="0"/>
          <w:color w:val="292425"/>
          <w:spacing w:val="-1"/>
          <w:w w:val="106"/>
        </w:rPr>
        <w:t>inf</w:t>
      </w:r>
      <w:r>
        <w:rPr>
          <w:rFonts w:ascii="Arial" w:hAnsi="Arial"/>
          <w:smallCaps w:val="0"/>
          <w:color w:val="292425"/>
          <w:spacing w:val="-3"/>
          <w:w w:val="106"/>
        </w:rPr>
        <w:t>l</w:t>
      </w:r>
      <w:r>
        <w:rPr>
          <w:rFonts w:ascii="Arial" w:hAnsi="Arial"/>
          <w:smallCaps w:val="0"/>
          <w:color w:val="292425"/>
          <w:spacing w:val="-1"/>
          <w:w w:val="100"/>
        </w:rPr>
        <w:t>ation</w:t>
      </w:r>
      <w:r>
        <w:rPr>
          <w:rFonts w:ascii="Arial" w:hAnsi="Arial"/>
          <w:smallCaps w:val="0"/>
          <w:color w:val="292425"/>
          <w:w w:val="100"/>
        </w:rPr>
        <w:t>,</w:t>
      </w:r>
      <w:r>
        <w:rPr>
          <w:rFonts w:ascii="Arial" w:hAnsi="Arial"/>
          <w:smallCaps w:val="0"/>
          <w:color w:val="292425"/>
          <w:spacing w:val="-12"/>
        </w:rPr>
        <w:t> </w:t>
      </w:r>
      <w:r>
        <w:rPr>
          <w:rFonts w:ascii="Arial" w:hAnsi="Arial"/>
          <w:smallCaps w:val="0"/>
          <w:color w:val="292425"/>
          <w:spacing w:val="-1"/>
          <w:w w:val="82"/>
        </w:rPr>
        <w:t>GD</w:t>
      </w:r>
      <w:r>
        <w:rPr>
          <w:rFonts w:ascii="Arial" w:hAnsi="Arial"/>
          <w:smallCaps w:val="0"/>
          <w:color w:val="292425"/>
          <w:w w:val="82"/>
        </w:rPr>
        <w:t>P</w:t>
      </w:r>
      <w:r>
        <w:rPr>
          <w:rFonts w:ascii="Arial" w:hAnsi="Arial"/>
          <w:smallCaps w:val="0"/>
          <w:color w:val="292425"/>
          <w:spacing w:val="-12"/>
        </w:rPr>
        <w:t> </w:t>
      </w:r>
      <w:r>
        <w:rPr>
          <w:rFonts w:ascii="Arial" w:hAnsi="Arial"/>
          <w:smallCaps w:val="0"/>
          <w:color w:val="292425"/>
          <w:spacing w:val="-1"/>
          <w:w w:val="97"/>
        </w:rPr>
        <w:t>growth,</w:t>
      </w:r>
    </w:p>
    <w:p>
      <w:pPr>
        <w:pStyle w:val="Heading5"/>
        <w:tabs>
          <w:tab w:pos="9793" w:val="right" w:leader="none"/>
        </w:tabs>
        <w:spacing w:before="44"/>
        <w:ind w:left="1554"/>
        <w:rPr>
          <w:rFonts w:ascii="Arial"/>
        </w:rPr>
      </w:pPr>
      <w:r>
        <w:rPr>
          <w:rFonts w:ascii="Arial"/>
          <w:color w:val="292425"/>
        </w:rPr>
        <w:t>interest rates and</w:t>
      </w:r>
      <w:r>
        <w:rPr>
          <w:rFonts w:ascii="Arial"/>
          <w:color w:val="292425"/>
          <w:spacing w:val="-45"/>
        </w:rPr>
        <w:t> </w:t>
      </w:r>
      <w:r>
        <w:rPr>
          <w:rFonts w:ascii="Arial"/>
          <w:color w:val="292425"/>
        </w:rPr>
        <w:t>the</w:t>
      </w:r>
      <w:r>
        <w:rPr>
          <w:rFonts w:ascii="Arial"/>
          <w:color w:val="292425"/>
          <w:spacing w:val="-14"/>
        </w:rPr>
        <w:t> </w:t>
      </w:r>
      <w:r>
        <w:rPr>
          <w:rFonts w:ascii="Arial"/>
          <w:color w:val="292425"/>
        </w:rPr>
        <w:t>ERI</w:t>
        <w:tab/>
        <w:t>45</w:t>
      </w:r>
    </w:p>
    <w:p>
      <w:pPr>
        <w:pStyle w:val="Heading5"/>
        <w:tabs>
          <w:tab w:pos="1554" w:val="left" w:leader="none"/>
        </w:tabs>
        <w:spacing w:before="44"/>
        <w:ind w:left="194"/>
        <w:rPr>
          <w:rFonts w:ascii="Arial" w:hAnsi="Arial"/>
        </w:rPr>
      </w:pPr>
      <w:r>
        <w:rPr>
          <w:rFonts w:ascii="Arial" w:hAnsi="Arial"/>
          <w:color w:val="292425"/>
          <w:spacing w:val="-15"/>
          <w:w w:val="83"/>
        </w:rPr>
        <w:t>T</w:t>
      </w:r>
      <w:r>
        <w:rPr>
          <w:rFonts w:ascii="Arial" w:hAnsi="Arial"/>
          <w:color w:val="292425"/>
          <w:w w:val="83"/>
        </w:rPr>
        <w:t>a</w:t>
      </w:r>
      <w:r>
        <w:rPr>
          <w:rFonts w:ascii="Arial" w:hAnsi="Arial"/>
          <w:color w:val="292425"/>
          <w:spacing w:val="-3"/>
          <w:w w:val="105"/>
        </w:rPr>
        <w:t>b</w:t>
      </w:r>
      <w:r>
        <w:rPr>
          <w:rFonts w:ascii="Arial" w:hAnsi="Arial"/>
          <w:color w:val="292425"/>
          <w:spacing w:val="-2"/>
          <w:w w:val="105"/>
        </w:rPr>
        <w:t>l</w:t>
      </w:r>
      <w:r>
        <w:rPr>
          <w:rFonts w:ascii="Arial" w:hAnsi="Arial"/>
          <w:color w:val="292425"/>
          <w:w w:val="91"/>
        </w:rPr>
        <w:t>e</w:t>
      </w:r>
      <w:r>
        <w:rPr>
          <w:rFonts w:ascii="Arial" w:hAnsi="Arial"/>
          <w:color w:val="292425"/>
          <w:spacing w:val="-12"/>
        </w:rPr>
        <w:t> </w:t>
      </w:r>
      <w:r>
        <w:rPr>
          <w:rFonts w:ascii="Arial" w:hAnsi="Arial"/>
          <w:smallCaps/>
          <w:color w:val="292425"/>
          <w:w w:val="97"/>
        </w:rPr>
        <w:t>2</w:t>
      </w:r>
      <w:r>
        <w:rPr>
          <w:rFonts w:ascii="Arial" w:hAnsi="Arial"/>
          <w:smallCaps w:val="0"/>
          <w:color w:val="292425"/>
        </w:rPr>
        <w:tab/>
      </w:r>
      <w:r>
        <w:rPr>
          <w:rFonts w:ascii="Arial" w:hAnsi="Arial"/>
          <w:smallCaps w:val="0"/>
          <w:color w:val="292425"/>
          <w:w w:val="86"/>
        </w:rPr>
        <w:t>O</w:t>
      </w:r>
      <w:r>
        <w:rPr>
          <w:rFonts w:ascii="Arial" w:hAnsi="Arial"/>
          <w:smallCaps w:val="0"/>
          <w:color w:val="292425"/>
          <w:spacing w:val="-1"/>
          <w:w w:val="98"/>
        </w:rPr>
        <w:t>the</w:t>
      </w:r>
      <w:r>
        <w:rPr>
          <w:rFonts w:ascii="Arial" w:hAnsi="Arial"/>
          <w:smallCaps w:val="0"/>
          <w:color w:val="292425"/>
          <w:w w:val="98"/>
        </w:rPr>
        <w:t>r</w:t>
      </w:r>
      <w:r>
        <w:rPr>
          <w:rFonts w:ascii="Arial" w:hAnsi="Arial"/>
          <w:smallCaps w:val="0"/>
          <w:color w:val="292425"/>
          <w:spacing w:val="-12"/>
        </w:rPr>
        <w:t> </w:t>
      </w:r>
      <w:r>
        <w:rPr>
          <w:rFonts w:ascii="Arial" w:hAnsi="Arial"/>
          <w:smallCaps w:val="0"/>
          <w:color w:val="292425"/>
          <w:spacing w:val="-1"/>
          <w:w w:val="95"/>
        </w:rPr>
        <w:t>fore</w:t>
      </w:r>
      <w:r>
        <w:rPr>
          <w:rFonts w:ascii="Arial" w:hAnsi="Arial"/>
          <w:smallCaps w:val="0"/>
          <w:color w:val="292425"/>
          <w:spacing w:val="-4"/>
          <w:w w:val="95"/>
        </w:rPr>
        <w:t>c</w:t>
      </w:r>
      <w:r>
        <w:rPr>
          <w:rFonts w:ascii="Arial" w:hAnsi="Arial"/>
          <w:smallCaps w:val="0"/>
          <w:color w:val="292425"/>
          <w:spacing w:val="-3"/>
          <w:w w:val="93"/>
        </w:rPr>
        <w:t>a</w:t>
      </w:r>
      <w:r>
        <w:rPr>
          <w:rFonts w:ascii="Arial" w:hAnsi="Arial"/>
          <w:smallCaps w:val="0"/>
          <w:color w:val="292425"/>
          <w:spacing w:val="-1"/>
          <w:w w:val="97"/>
        </w:rPr>
        <w:t>sters</w:t>
      </w:r>
      <w:r>
        <w:rPr>
          <w:rFonts w:ascii="Arial" w:hAnsi="Arial"/>
          <w:smallCaps w:val="0"/>
          <w:color w:val="292425"/>
          <w:w w:val="97"/>
        </w:rPr>
        <w:t>’</w:t>
      </w:r>
      <w:r>
        <w:rPr>
          <w:rFonts w:ascii="Arial" w:hAnsi="Arial"/>
          <w:smallCaps w:val="0"/>
          <w:color w:val="292425"/>
          <w:spacing w:val="-12"/>
        </w:rPr>
        <w:t> </w:t>
      </w:r>
      <w:r>
        <w:rPr>
          <w:rFonts w:ascii="Arial" w:hAnsi="Arial"/>
          <w:smallCaps w:val="0"/>
          <w:color w:val="292425"/>
          <w:spacing w:val="-1"/>
          <w:w w:val="95"/>
        </w:rPr>
        <w:t>expecte</w:t>
      </w:r>
      <w:r>
        <w:rPr>
          <w:rFonts w:ascii="Arial" w:hAnsi="Arial"/>
          <w:smallCaps w:val="0"/>
          <w:color w:val="292425"/>
          <w:w w:val="95"/>
        </w:rPr>
        <w:t>d</w:t>
      </w:r>
      <w:r>
        <w:rPr>
          <w:rFonts w:ascii="Arial" w:hAnsi="Arial"/>
          <w:smallCaps w:val="0"/>
          <w:color w:val="292425"/>
          <w:spacing w:val="-12"/>
        </w:rPr>
        <w:t> </w:t>
      </w:r>
      <w:r>
        <w:rPr>
          <w:rFonts w:ascii="Arial" w:hAnsi="Arial"/>
          <w:smallCaps w:val="0"/>
          <w:color w:val="292425"/>
          <w:spacing w:val="-1"/>
          <w:w w:val="98"/>
        </w:rPr>
        <w:t>p</w:t>
      </w:r>
      <w:r>
        <w:rPr>
          <w:rFonts w:ascii="Arial" w:hAnsi="Arial"/>
          <w:smallCaps w:val="0"/>
          <w:color w:val="292425"/>
          <w:spacing w:val="-3"/>
          <w:w w:val="98"/>
        </w:rPr>
        <w:t>r</w:t>
      </w:r>
      <w:r>
        <w:rPr>
          <w:rFonts w:ascii="Arial" w:hAnsi="Arial"/>
          <w:smallCaps w:val="0"/>
          <w:color w:val="292425"/>
          <w:spacing w:val="-1"/>
          <w:w w:val="101"/>
        </w:rPr>
        <w:t>obabilit</w:t>
      </w:r>
      <w:r>
        <w:rPr>
          <w:rFonts w:ascii="Arial" w:hAnsi="Arial"/>
          <w:smallCaps w:val="0"/>
          <w:color w:val="292425"/>
          <w:w w:val="101"/>
        </w:rPr>
        <w:t>y</w:t>
      </w:r>
      <w:r>
        <w:rPr>
          <w:rFonts w:ascii="Arial" w:hAnsi="Arial"/>
          <w:smallCaps w:val="0"/>
          <w:color w:val="292425"/>
          <w:spacing w:val="-14"/>
        </w:rPr>
        <w:t> </w:t>
      </w:r>
      <w:r>
        <w:rPr>
          <w:rFonts w:ascii="Arial" w:hAnsi="Arial"/>
          <w:smallCaps w:val="0"/>
          <w:color w:val="292425"/>
          <w:spacing w:val="-1"/>
          <w:w w:val="105"/>
        </w:rPr>
        <w:t>d</w:t>
      </w:r>
      <w:r>
        <w:rPr>
          <w:rFonts w:ascii="Arial" w:hAnsi="Arial"/>
          <w:smallCaps w:val="0"/>
          <w:color w:val="292425"/>
          <w:spacing w:val="-3"/>
          <w:w w:val="105"/>
        </w:rPr>
        <w:t>i</w:t>
      </w:r>
      <w:r>
        <w:rPr>
          <w:rFonts w:ascii="Arial" w:hAnsi="Arial"/>
          <w:smallCaps w:val="0"/>
          <w:color w:val="292425"/>
          <w:spacing w:val="-1"/>
          <w:w w:val="101"/>
        </w:rPr>
        <w:t>stri</w:t>
      </w:r>
      <w:r>
        <w:rPr>
          <w:rFonts w:ascii="Arial" w:hAnsi="Arial"/>
          <w:smallCaps w:val="0"/>
          <w:color w:val="292425"/>
          <w:spacing w:val="-3"/>
          <w:w w:val="101"/>
        </w:rPr>
        <w:t>b</w:t>
      </w:r>
      <w:r>
        <w:rPr>
          <w:rFonts w:ascii="Arial" w:hAnsi="Arial"/>
          <w:smallCaps w:val="0"/>
          <w:color w:val="292425"/>
          <w:w w:val="101"/>
        </w:rPr>
        <w:t>utio</w:t>
      </w:r>
      <w:r>
        <w:rPr>
          <w:rFonts w:ascii="Arial" w:hAnsi="Arial"/>
          <w:smallCaps w:val="0"/>
          <w:color w:val="292425"/>
          <w:spacing w:val="-3"/>
          <w:w w:val="101"/>
        </w:rPr>
        <w:t>n</w:t>
      </w:r>
      <w:r>
        <w:rPr>
          <w:rFonts w:ascii="Arial" w:hAnsi="Arial"/>
          <w:smallCaps w:val="0"/>
          <w:color w:val="292425"/>
          <w:w w:val="94"/>
        </w:rPr>
        <w:t>s</w:t>
      </w:r>
      <w:r>
        <w:rPr>
          <w:rFonts w:ascii="Arial" w:hAnsi="Arial"/>
          <w:smallCaps w:val="0"/>
          <w:color w:val="292425"/>
          <w:spacing w:val="-14"/>
        </w:rPr>
        <w:t> </w:t>
      </w:r>
      <w:r>
        <w:rPr>
          <w:rFonts w:ascii="Arial" w:hAnsi="Arial"/>
          <w:smallCaps w:val="0"/>
          <w:color w:val="292425"/>
          <w:spacing w:val="-2"/>
          <w:w w:val="105"/>
        </w:rPr>
        <w:t>f</w:t>
      </w:r>
      <w:r>
        <w:rPr>
          <w:rFonts w:ascii="Arial" w:hAnsi="Arial"/>
          <w:smallCaps w:val="0"/>
          <w:color w:val="292425"/>
          <w:w w:val="95"/>
        </w:rPr>
        <w:t>or</w:t>
      </w:r>
      <w:r>
        <w:rPr>
          <w:rFonts w:ascii="Arial" w:hAnsi="Arial"/>
          <w:smallCaps w:val="0"/>
          <w:color w:val="292425"/>
          <w:spacing w:val="-12"/>
        </w:rPr>
        <w:t> </w:t>
      </w:r>
      <w:r>
        <w:rPr>
          <w:rFonts w:ascii="Arial" w:hAnsi="Arial"/>
          <w:smallCaps w:val="0"/>
          <w:color w:val="292425"/>
          <w:w w:val="81"/>
        </w:rPr>
        <w:t>CPI</w:t>
      </w:r>
      <w:r>
        <w:rPr>
          <w:rFonts w:ascii="Arial" w:hAnsi="Arial"/>
          <w:smallCaps w:val="0"/>
          <w:color w:val="292425"/>
          <w:spacing w:val="-12"/>
        </w:rPr>
        <w:t> </w:t>
      </w:r>
      <w:r>
        <w:rPr>
          <w:rFonts w:ascii="Arial" w:hAnsi="Arial"/>
          <w:smallCaps w:val="0"/>
          <w:color w:val="292425"/>
          <w:w w:val="106"/>
        </w:rPr>
        <w:t>inf</w:t>
      </w:r>
      <w:r>
        <w:rPr>
          <w:rFonts w:ascii="Arial" w:hAnsi="Arial"/>
          <w:smallCaps w:val="0"/>
          <w:color w:val="292425"/>
          <w:spacing w:val="-3"/>
          <w:w w:val="106"/>
        </w:rPr>
        <w:t>l</w:t>
      </w:r>
      <w:r>
        <w:rPr>
          <w:rFonts w:ascii="Arial" w:hAnsi="Arial"/>
          <w:smallCaps w:val="0"/>
          <w:color w:val="292425"/>
          <w:w w:val="100"/>
        </w:rPr>
        <w:t>ation</w:t>
      </w:r>
      <w:r>
        <w:rPr>
          <w:rFonts w:ascii="Arial" w:hAnsi="Arial"/>
          <w:smallCaps w:val="0"/>
          <w:color w:val="292425"/>
          <w:spacing w:val="-12"/>
        </w:rPr>
        <w:t> </w:t>
      </w:r>
      <w:r>
        <w:rPr>
          <w:rFonts w:ascii="Arial" w:hAnsi="Arial"/>
          <w:smallCaps w:val="0"/>
          <w:color w:val="292425"/>
          <w:w w:val="97"/>
        </w:rPr>
        <w:t>and</w:t>
      </w:r>
    </w:p>
    <w:p>
      <w:pPr>
        <w:pStyle w:val="Heading5"/>
        <w:tabs>
          <w:tab w:pos="9794" w:val="right" w:leader="none"/>
        </w:tabs>
        <w:spacing w:before="44"/>
        <w:ind w:left="1554"/>
        <w:rPr>
          <w:rFonts w:ascii="Arial"/>
        </w:rPr>
      </w:pPr>
      <w:r>
        <w:rPr>
          <w:rFonts w:ascii="Arial"/>
          <w:color w:val="292425"/>
        </w:rPr>
        <w:t>GDP</w:t>
      </w:r>
      <w:r>
        <w:rPr>
          <w:rFonts w:ascii="Arial"/>
          <w:color w:val="292425"/>
          <w:spacing w:val="-13"/>
        </w:rPr>
        <w:t> </w:t>
      </w:r>
      <w:r>
        <w:rPr>
          <w:rFonts w:ascii="Arial"/>
          <w:color w:val="292425"/>
        </w:rPr>
        <w:t>growth</w:t>
        <w:tab/>
        <w:t>46</w:t>
      </w:r>
    </w:p>
    <w:p>
      <w:pPr>
        <w:spacing w:after="0"/>
        <w:rPr>
          <w:rFonts w:ascii="Arial"/>
        </w:rPr>
        <w:sectPr>
          <w:headerReference w:type="even" r:id="rId172"/>
          <w:footerReference w:type="even" r:id="rId173"/>
          <w:pgSz w:w="11900" w:h="16840"/>
          <w:pgMar w:header="0" w:footer="0" w:top="1200" w:bottom="280" w:left="640" w:right="620"/>
        </w:sectPr>
      </w:pPr>
    </w:p>
    <w:p>
      <w:pPr>
        <w:spacing w:line="441" w:lineRule="auto" w:before="85"/>
        <w:ind w:left="198" w:right="2635" w:firstLine="0"/>
        <w:jc w:val="left"/>
        <w:rPr>
          <w:rFonts w:ascii="Trebuchet MS"/>
          <w:sz w:val="30"/>
        </w:rPr>
      </w:pPr>
      <w:bookmarkStart w:name="Press Notices" w:id="98"/>
      <w:bookmarkEnd w:id="98"/>
      <w:r>
        <w:rPr/>
      </w:r>
      <w:bookmarkStart w:name="_bookmark36" w:id="99"/>
      <w:bookmarkEnd w:id="99"/>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106"/>
          <w:sz w:val="30"/>
        </w:rPr>
        <w:t>9</w:t>
      </w:r>
      <w:r>
        <w:rPr>
          <w:rFonts w:ascii="Trebuchet MS"/>
          <w:color w:val="0092C0"/>
          <w:spacing w:val="-24"/>
          <w:sz w:val="30"/>
        </w:rPr>
        <w:t> </w:t>
      </w:r>
      <w:r>
        <w:rPr>
          <w:rFonts w:ascii="Trebuchet MS"/>
          <w:color w:val="0092C0"/>
          <w:spacing w:val="-1"/>
          <w:w w:val="95"/>
          <w:sz w:val="30"/>
        </w:rPr>
        <w:t>De</w:t>
      </w:r>
      <w:r>
        <w:rPr>
          <w:rFonts w:ascii="Trebuchet MS"/>
          <w:color w:val="0092C0"/>
          <w:spacing w:val="-6"/>
          <w:w w:val="95"/>
          <w:sz w:val="30"/>
        </w:rPr>
        <w:t>c</w:t>
      </w:r>
      <w:r>
        <w:rPr>
          <w:rFonts w:ascii="Trebuchet MS"/>
          <w:color w:val="0092C0"/>
          <w:spacing w:val="-1"/>
          <w:w w:val="94"/>
          <w:sz w:val="30"/>
        </w:rPr>
        <w:t>embe</w:t>
      </w:r>
      <w:r>
        <w:rPr>
          <w:rFonts w:ascii="Trebuchet MS"/>
          <w:color w:val="0092C0"/>
          <w:w w:val="94"/>
          <w:sz w:val="30"/>
        </w:rPr>
        <w:t>r</w:t>
      </w:r>
      <w:r>
        <w:rPr>
          <w:rFonts w:ascii="Trebuchet MS"/>
          <w:color w:val="0092C0"/>
          <w:spacing w:val="-24"/>
          <w:sz w:val="30"/>
        </w:rPr>
        <w:t> </w:t>
      </w:r>
      <w:r>
        <w:rPr>
          <w:rFonts w:ascii="Trebuchet MS"/>
          <w:smallCaps/>
          <w:color w:val="0092C0"/>
          <w:spacing w:val="-1"/>
          <w:w w:val="105"/>
          <w:sz w:val="30"/>
        </w:rPr>
        <w:t>20</w:t>
      </w:r>
      <w:r>
        <w:rPr>
          <w:rFonts w:ascii="Trebuchet MS"/>
          <w:smallCaps/>
          <w:color w:val="0092C0"/>
          <w:spacing w:val="-3"/>
          <w:w w:val="105"/>
          <w:sz w:val="30"/>
        </w:rPr>
        <w:t>0</w:t>
      </w:r>
      <w:r>
        <w:rPr>
          <w:rFonts w:ascii="Trebuchet MS"/>
          <w:smallCaps w:val="0"/>
          <w:color w:val="0092C0"/>
          <w:w w:val="101"/>
          <w:sz w:val="30"/>
        </w:rPr>
        <w:t>4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11" w:lineRule="auto" w:before="59"/>
        <w:ind w:left="180"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9"/>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9"/>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9"/>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22 </w:t>
      </w:r>
      <w:r>
        <w:rPr>
          <w:color w:val="292425"/>
          <w:w w:val="110"/>
          <w:sz w:val="18"/>
        </w:rPr>
        <w:t>December.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line="441" w:lineRule="auto" w:before="138"/>
        <w:ind w:left="190" w:right="2837" w:firstLine="0"/>
        <w:jc w:val="left"/>
        <w:rPr>
          <w:rFonts w:ascii="Trebuchet MS"/>
          <w:sz w:val="30"/>
        </w:rPr>
      </w:pP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smallCaps/>
          <w:color w:val="0092C0"/>
          <w:spacing w:val="-9"/>
          <w:w w:val="80"/>
          <w:sz w:val="30"/>
        </w:rPr>
        <w:t>1</w:t>
      </w:r>
      <w:r>
        <w:rPr>
          <w:rFonts w:ascii="Trebuchet MS"/>
          <w:smallCaps w:val="0"/>
          <w:color w:val="0092C0"/>
          <w:w w:val="102"/>
          <w:sz w:val="30"/>
        </w:rPr>
        <w:t>3</w:t>
      </w:r>
      <w:r>
        <w:rPr>
          <w:rFonts w:ascii="Trebuchet MS"/>
          <w:smallCaps w:val="0"/>
          <w:color w:val="0092C0"/>
          <w:spacing w:val="-23"/>
          <w:sz w:val="30"/>
        </w:rPr>
        <w:t> </w:t>
      </w:r>
      <w:r>
        <w:rPr>
          <w:rFonts w:ascii="Trebuchet MS"/>
          <w:smallCaps w:val="0"/>
          <w:color w:val="0092C0"/>
          <w:spacing w:val="-1"/>
          <w:w w:val="91"/>
          <w:sz w:val="30"/>
        </w:rPr>
        <w:t>Janua</w:t>
      </w:r>
      <w:r>
        <w:rPr>
          <w:rFonts w:ascii="Trebuchet MS"/>
          <w:smallCaps w:val="0"/>
          <w:color w:val="0092C0"/>
          <w:spacing w:val="4"/>
          <w:w w:val="91"/>
          <w:sz w:val="30"/>
        </w:rPr>
        <w:t>r</w:t>
      </w:r>
      <w:r>
        <w:rPr>
          <w:rFonts w:ascii="Trebuchet MS"/>
          <w:smallCaps w:val="0"/>
          <w:color w:val="0092C0"/>
          <w:w w:val="100"/>
          <w:sz w:val="30"/>
        </w:rPr>
        <w:t>y</w:t>
      </w:r>
      <w:r>
        <w:rPr>
          <w:rFonts w:ascii="Trebuchet MS"/>
          <w:smallCaps w:val="0"/>
          <w:color w:val="0092C0"/>
          <w:spacing w:val="-26"/>
          <w:sz w:val="30"/>
        </w:rPr>
        <w:t> </w:t>
      </w:r>
      <w:r>
        <w:rPr>
          <w:rFonts w:ascii="Trebuchet MS"/>
          <w:smallCaps/>
          <w:color w:val="0092C0"/>
          <w:spacing w:val="-1"/>
          <w:w w:val="103"/>
          <w:sz w:val="30"/>
        </w:rPr>
        <w:t>2005</w:t>
      </w:r>
      <w:r>
        <w:rPr>
          <w:rFonts w:ascii="Trebuchet MS"/>
          <w:smallCaps w:val="0"/>
          <w:color w:val="0092C0"/>
          <w:spacing w:val="-1"/>
          <w:w w:val="103"/>
          <w:sz w:val="30"/>
        </w:rPr>
        <w:t>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11" w:lineRule="auto" w:before="4"/>
        <w:ind w:left="180"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7"/>
          <w:w w:val="110"/>
          <w:sz w:val="18"/>
        </w:rPr>
        <w:t> </w:t>
      </w:r>
      <w:r>
        <w:rPr>
          <w:color w:val="292425"/>
          <w:w w:val="110"/>
          <w:sz w:val="18"/>
        </w:rPr>
        <w:t>am</w:t>
      </w:r>
      <w:r>
        <w:rPr>
          <w:color w:val="292425"/>
          <w:spacing w:val="-8"/>
          <w:w w:val="110"/>
          <w:sz w:val="18"/>
        </w:rPr>
        <w:t> </w:t>
      </w:r>
      <w:r>
        <w:rPr>
          <w:color w:val="292425"/>
          <w:w w:val="110"/>
          <w:sz w:val="18"/>
        </w:rPr>
        <w:t>on</w:t>
      </w:r>
      <w:r>
        <w:rPr>
          <w:color w:val="292425"/>
          <w:spacing w:val="-7"/>
          <w:w w:val="110"/>
          <w:sz w:val="18"/>
        </w:rPr>
        <w:t> </w:t>
      </w:r>
      <w:r>
        <w:rPr>
          <w:color w:val="292425"/>
          <w:spacing w:val="-3"/>
          <w:w w:val="110"/>
          <w:sz w:val="18"/>
        </w:rPr>
        <w:t>Wednesday</w:t>
      </w:r>
      <w:r>
        <w:rPr>
          <w:color w:val="292425"/>
          <w:spacing w:val="-8"/>
          <w:w w:val="110"/>
          <w:sz w:val="18"/>
        </w:rPr>
        <w:t> </w:t>
      </w:r>
      <w:r>
        <w:rPr>
          <w:color w:val="292425"/>
          <w:spacing w:val="-9"/>
          <w:w w:val="110"/>
          <w:sz w:val="18"/>
        </w:rPr>
        <w:t>26</w:t>
      </w:r>
      <w:r>
        <w:rPr>
          <w:color w:val="292425"/>
          <w:spacing w:val="-7"/>
          <w:w w:val="110"/>
          <w:sz w:val="18"/>
        </w:rPr>
        <w:t> </w:t>
      </w:r>
      <w:r>
        <w:rPr>
          <w:color w:val="292425"/>
          <w:spacing w:val="-3"/>
          <w:w w:val="110"/>
          <w:sz w:val="18"/>
        </w:rPr>
        <w:t>January.</w:t>
      </w:r>
    </w:p>
    <w:p>
      <w:pPr>
        <w:pStyle w:val="BodyText"/>
        <w:rPr>
          <w:sz w:val="18"/>
        </w:rPr>
      </w:pPr>
    </w:p>
    <w:p>
      <w:pPr>
        <w:pStyle w:val="BodyText"/>
        <w:rPr>
          <w:sz w:val="18"/>
        </w:rPr>
      </w:pPr>
    </w:p>
    <w:p>
      <w:pPr>
        <w:pStyle w:val="BodyText"/>
        <w:spacing w:before="9"/>
        <w:rPr>
          <w:sz w:val="26"/>
        </w:rPr>
      </w:pPr>
    </w:p>
    <w:p>
      <w:pPr>
        <w:pStyle w:val="Heading3"/>
        <w:spacing w:line="441" w:lineRule="auto"/>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smallCaps/>
          <w:color w:val="0092C0"/>
          <w:spacing w:val="-1"/>
          <w:w w:val="93"/>
        </w:rPr>
        <w:t>1</w:t>
      </w:r>
      <w:r>
        <w:rPr>
          <w:smallCaps/>
          <w:color w:val="0092C0"/>
          <w:w w:val="93"/>
        </w:rPr>
        <w:t>0</w:t>
      </w:r>
      <w:r>
        <w:rPr>
          <w:smallCaps w:val="0"/>
          <w:color w:val="0092C0"/>
          <w:spacing w:val="-23"/>
        </w:rPr>
        <w:t> </w:t>
      </w:r>
      <w:r>
        <w:rPr>
          <w:smallCaps w:val="0"/>
          <w:color w:val="0092C0"/>
          <w:spacing w:val="-6"/>
          <w:w w:val="83"/>
        </w:rPr>
        <w:t>F</w:t>
      </w:r>
      <w:r>
        <w:rPr>
          <w:smallCaps w:val="0"/>
          <w:color w:val="0092C0"/>
          <w:spacing w:val="-2"/>
          <w:w w:val="92"/>
        </w:rPr>
        <w:t>e</w:t>
      </w:r>
      <w:r>
        <w:rPr>
          <w:smallCaps w:val="0"/>
          <w:color w:val="0092C0"/>
          <w:spacing w:val="-1"/>
          <w:w w:val="95"/>
        </w:rPr>
        <w:t>brua</w:t>
      </w:r>
      <w:r>
        <w:rPr>
          <w:smallCaps w:val="0"/>
          <w:color w:val="0092C0"/>
          <w:spacing w:val="4"/>
          <w:w w:val="95"/>
        </w:rPr>
        <w:t>r</w:t>
      </w:r>
      <w:r>
        <w:rPr>
          <w:smallCaps w:val="0"/>
          <w:color w:val="0092C0"/>
          <w:w w:val="100"/>
        </w:rPr>
        <w:t>y</w:t>
      </w:r>
      <w:r>
        <w:rPr>
          <w:smallCaps w:val="0"/>
          <w:color w:val="0092C0"/>
          <w:spacing w:val="-26"/>
        </w:rPr>
        <w:t> </w:t>
      </w:r>
      <w:r>
        <w:rPr>
          <w:smallCaps/>
          <w:color w:val="0092C0"/>
          <w:spacing w:val="-1"/>
          <w:w w:val="103"/>
        </w:rPr>
        <w:t>2005</w:t>
      </w:r>
      <w:r>
        <w:rPr>
          <w:smallCaps w:val="0"/>
          <w:color w:val="0092C0"/>
          <w:spacing w:val="-1"/>
          <w:w w:val="103"/>
        </w:rPr>
        <w:t>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0"/>
        </w:rPr>
        <w:t>4</w:t>
      </w:r>
      <w:r>
        <w:rPr>
          <w:smallCaps w:val="0"/>
          <w:color w:val="0092C0"/>
          <w:spacing w:val="-13"/>
          <w:w w:val="90"/>
        </w:rPr>
        <w:t>.</w:t>
      </w:r>
      <w:r>
        <w:rPr>
          <w:smallCaps w:val="0"/>
          <w:color w:val="0092C0"/>
          <w:spacing w:val="-3"/>
          <w:w w:val="92"/>
        </w:rPr>
        <w:t>7</w:t>
      </w:r>
      <w:r>
        <w:rPr>
          <w:smallCaps w:val="0"/>
          <w:color w:val="0092C0"/>
          <w:w w:val="97"/>
        </w:rPr>
        <w:t>5</w:t>
      </w:r>
      <w:r>
        <w:rPr>
          <w:smallCaps w:val="0"/>
          <w:color w:val="0092C0"/>
          <w:w w:val="139"/>
        </w:rPr>
        <w:t>%</w:t>
      </w:r>
    </w:p>
    <w:p>
      <w:pPr>
        <w:spacing w:before="24"/>
        <w:ind w:left="189" w:right="0" w:firstLine="0"/>
        <w:jc w:val="left"/>
        <w:rPr>
          <w:sz w:val="18"/>
        </w:rPr>
      </w:pPr>
      <w:r>
        <w:rPr>
          <w:color w:val="292425"/>
          <w:w w:val="110"/>
          <w:sz w:val="18"/>
        </w:rPr>
        <w:t>The Bank of England’s Monetary Policy Committee today voted to maintain the Bank’s repo rate at 4.75%.</w:t>
      </w:r>
    </w:p>
    <w:p>
      <w:pPr>
        <w:pStyle w:val="BodyText"/>
        <w:spacing w:before="3"/>
      </w:pPr>
    </w:p>
    <w:p>
      <w:pPr>
        <w:spacing w:line="254" w:lineRule="auto" w:before="0"/>
        <w:ind w:left="189" w:right="1156"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12"/>
          <w:sz w:val="18"/>
        </w:rPr>
        <w:t>s</w:t>
      </w:r>
      <w:r>
        <w:rPr>
          <w:color w:val="292425"/>
          <w:w w:val="112"/>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 </w:t>
      </w:r>
      <w:r>
        <w:rPr>
          <w:smallCaps w:val="0"/>
          <w:color w:val="292425"/>
          <w:spacing w:val="-29"/>
          <w:w w:val="121"/>
          <w:sz w:val="18"/>
        </w:rPr>
        <w:t>1</w:t>
      </w:r>
      <w:r>
        <w:rPr>
          <w:smallCaps w:val="0"/>
          <w:color w:val="292425"/>
          <w:w w:val="121"/>
          <w:sz w:val="18"/>
        </w:rPr>
        <w:t>6</w:t>
      </w:r>
      <w:r>
        <w:rPr>
          <w:smallCaps w:val="0"/>
          <w:color w:val="292425"/>
          <w:sz w:val="18"/>
        </w:rPr>
        <w:t> </w:t>
      </w:r>
      <w:r>
        <w:rPr>
          <w:smallCaps w:val="0"/>
          <w:color w:val="292425"/>
          <w:spacing w:val="-4"/>
          <w:w w:val="87"/>
          <w:sz w:val="18"/>
        </w:rPr>
        <w:t>F</w:t>
      </w:r>
      <w:r>
        <w:rPr>
          <w:smallCaps w:val="0"/>
          <w:color w:val="292425"/>
          <w:spacing w:val="-1"/>
          <w:w w:val="109"/>
          <w:sz w:val="18"/>
        </w:rPr>
        <w:t>ebruar</w:t>
      </w:r>
      <w:r>
        <w:rPr>
          <w:smallCaps w:val="0"/>
          <w:color w:val="292425"/>
          <w:spacing w:val="-15"/>
          <w:w w:val="109"/>
          <w:sz w:val="18"/>
        </w:rPr>
        <w:t>y</w:t>
      </w:r>
      <w:r>
        <w:rPr>
          <w:smallCaps w:val="0"/>
          <w:color w:val="292425"/>
          <w:w w:val="86"/>
          <w:sz w:val="18"/>
        </w:rPr>
        <w:t>.</w:t>
      </w:r>
    </w:p>
    <w:p>
      <w:pPr>
        <w:pStyle w:val="BodyText"/>
        <w:spacing w:before="3"/>
        <w:rPr>
          <w:sz w:val="19"/>
        </w:rPr>
      </w:pPr>
    </w:p>
    <w:p>
      <w:pPr>
        <w:spacing w:before="0"/>
        <w:ind w:left="189" w:right="0" w:firstLine="0"/>
        <w:jc w:val="left"/>
        <w:rPr>
          <w:sz w:val="18"/>
        </w:rPr>
      </w:pPr>
      <w:r>
        <w:rPr>
          <w:color w:val="292425"/>
          <w:w w:val="110"/>
          <w:sz w:val="18"/>
        </w:rPr>
        <w:t>The minutes of the meeting will be published at 9.30 am on Wednesday 23 February.</w:t>
      </w:r>
    </w:p>
    <w:p>
      <w:pPr>
        <w:spacing w:after="0"/>
        <w:jc w:val="left"/>
        <w:rPr>
          <w:sz w:val="18"/>
        </w:rPr>
        <w:sectPr>
          <w:headerReference w:type="default" r:id="rId174"/>
          <w:footerReference w:type="default" r:id="rId175"/>
          <w:pgSz w:w="11900" w:h="16840"/>
          <w:pgMar w:header="0" w:footer="0" w:top="1180" w:bottom="280" w:left="640" w:right="620"/>
        </w:sectPr>
      </w:pPr>
    </w:p>
    <w:p>
      <w:pPr>
        <w:pStyle w:val="Heading4"/>
        <w:spacing w:before="90"/>
        <w:ind w:left="580"/>
        <w:rPr>
          <w:u w:val="none"/>
        </w:rPr>
      </w:pPr>
      <w:bookmarkStart w:name="Glossary and other information" w:id="100"/>
      <w:bookmarkEnd w:id="100"/>
      <w:r>
        <w:rPr>
          <w:u w:val="none"/>
        </w:rPr>
      </w:r>
      <w:bookmarkStart w:name="_bookmark37" w:id="101"/>
      <w:bookmarkEnd w:id="101"/>
      <w:r>
        <w:rPr>
          <w:u w:val="none"/>
        </w:rPr>
      </w:r>
      <w:r>
        <w:rPr>
          <w:color w:val="0092C0"/>
          <w:u w:val="none"/>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19"/>
        <w:ind w:left="580" w:right="0" w:firstLine="0"/>
        <w:jc w:val="left"/>
        <w:rPr>
          <w:sz w:val="19"/>
        </w:rPr>
      </w:pPr>
      <w:r>
        <w:rPr>
          <w:rFonts w:ascii="Georgia"/>
          <w:color w:val="292425"/>
          <w:w w:val="105"/>
          <w:sz w:val="19"/>
        </w:rPr>
        <w:t>CPI inflation: </w:t>
      </w:r>
      <w:r>
        <w:rPr>
          <w:color w:val="292425"/>
          <w:w w:val="105"/>
          <w:sz w:val="19"/>
        </w:rPr>
        <w:t>inflation measured by the consumer prices index.</w:t>
      </w:r>
    </w:p>
    <w:p>
      <w:pPr>
        <w:spacing w:before="11"/>
        <w:ind w:left="580" w:right="0" w:firstLine="0"/>
        <w:jc w:val="left"/>
        <w:rPr>
          <w:sz w:val="19"/>
        </w:rPr>
      </w:pPr>
      <w:r>
        <w:rPr>
          <w:rFonts w:ascii="Georgia"/>
          <w:color w:val="292425"/>
          <w:w w:val="105"/>
          <w:sz w:val="19"/>
        </w:rPr>
        <w:t>CSPI: </w:t>
      </w:r>
      <w:r>
        <w:rPr>
          <w:color w:val="292425"/>
          <w:w w:val="105"/>
          <w:sz w:val="19"/>
        </w:rPr>
        <w:t>corporate services price index.</w:t>
      </w:r>
    </w:p>
    <w:p>
      <w:pPr>
        <w:spacing w:before="11"/>
        <w:ind w:left="580" w:right="7564" w:firstLine="0"/>
        <w:jc w:val="left"/>
        <w:rPr>
          <w:sz w:val="19"/>
        </w:rPr>
      </w:pPr>
      <w:r>
        <w:rPr>
          <w:rFonts w:ascii="Georgia"/>
          <w:color w:val="292425"/>
          <w:w w:val="105"/>
          <w:sz w:val="19"/>
        </w:rPr>
        <w:t>ERI: </w:t>
      </w:r>
      <w:r>
        <w:rPr>
          <w:color w:val="292425"/>
          <w:w w:val="105"/>
          <w:sz w:val="19"/>
        </w:rPr>
        <w:t>exchange rate index.</w:t>
      </w:r>
    </w:p>
    <w:p>
      <w:pPr>
        <w:spacing w:before="11"/>
        <w:ind w:left="580" w:right="7500" w:firstLine="0"/>
        <w:jc w:val="left"/>
        <w:rPr>
          <w:sz w:val="19"/>
        </w:rPr>
      </w:pPr>
      <w:r>
        <w:rPr>
          <w:rFonts w:ascii="Georgia"/>
          <w:color w:val="292425"/>
          <w:w w:val="110"/>
          <w:sz w:val="19"/>
        </w:rPr>
        <w:t>GDP: </w:t>
      </w:r>
      <w:r>
        <w:rPr>
          <w:color w:val="292425"/>
          <w:w w:val="110"/>
          <w:sz w:val="19"/>
        </w:rPr>
        <w:t>gross domestic product.</w:t>
      </w:r>
    </w:p>
    <w:p>
      <w:pPr>
        <w:spacing w:before="11"/>
        <w:ind w:left="580" w:right="7564" w:firstLine="0"/>
        <w:jc w:val="left"/>
        <w:rPr>
          <w:sz w:val="19"/>
        </w:rPr>
      </w:pPr>
      <w:r>
        <w:rPr>
          <w:rFonts w:ascii="Georgia"/>
          <w:color w:val="292425"/>
          <w:sz w:val="19"/>
        </w:rPr>
        <w:t>LFS: </w:t>
      </w:r>
      <w:r>
        <w:rPr>
          <w:color w:val="292425"/>
          <w:sz w:val="19"/>
        </w:rPr>
        <w:t>Labour Force Survey.</w:t>
      </w:r>
    </w:p>
    <w:p>
      <w:pPr>
        <w:spacing w:before="11"/>
        <w:ind w:left="580" w:right="0" w:firstLine="0"/>
        <w:jc w:val="left"/>
        <w:rPr>
          <w:sz w:val="19"/>
        </w:rPr>
      </w:pPr>
      <w:r>
        <w:rPr>
          <w:rFonts w:ascii="Georgia"/>
          <w:color w:val="292425"/>
          <w:w w:val="105"/>
          <w:sz w:val="19"/>
        </w:rPr>
        <w:t>Libor: </w:t>
      </w:r>
      <w:r>
        <w:rPr>
          <w:color w:val="292425"/>
          <w:w w:val="105"/>
          <w:sz w:val="19"/>
        </w:rPr>
        <w:t>London interbank offered rate.</w:t>
      </w:r>
    </w:p>
    <w:p>
      <w:pPr>
        <w:spacing w:before="11"/>
        <w:ind w:left="580" w:right="0" w:firstLine="0"/>
        <w:jc w:val="left"/>
        <w:rPr>
          <w:sz w:val="19"/>
        </w:rPr>
      </w:pPr>
      <w:r>
        <w:rPr>
          <w:rFonts w:ascii="Georgia" w:hAnsi="Georgia"/>
          <w:color w:val="292425"/>
          <w:w w:val="110"/>
          <w:sz w:val="19"/>
        </w:rPr>
        <w:t>M0: </w:t>
      </w:r>
      <w:r>
        <w:rPr>
          <w:color w:val="292425"/>
          <w:w w:val="110"/>
          <w:sz w:val="19"/>
        </w:rPr>
        <w:t>notes and coin in circulation outside the Bank of England and bankers’ operational deposits at the Bank.</w:t>
      </w:r>
    </w:p>
    <w:p>
      <w:pPr>
        <w:spacing w:line="252" w:lineRule="auto" w:before="11"/>
        <w:ind w:left="800" w:right="295" w:hanging="220"/>
        <w:jc w:val="left"/>
        <w:rPr>
          <w:sz w:val="19"/>
        </w:rPr>
      </w:pPr>
      <w:r>
        <w:rPr>
          <w:rFonts w:ascii="Georgia" w:hAnsi="Georgia"/>
          <w:color w:val="292425"/>
          <w:w w:val="110"/>
          <w:sz w:val="19"/>
        </w:rPr>
        <w:t>M4: </w:t>
      </w:r>
      <w:r>
        <w:rPr>
          <w:color w:val="292425"/>
          <w:w w:val="110"/>
          <w:sz w:val="19"/>
        </w:rPr>
        <w:t>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before="1"/>
        <w:ind w:left="580" w:right="0" w:firstLine="0"/>
        <w:jc w:val="left"/>
        <w:rPr>
          <w:sz w:val="19"/>
        </w:rPr>
      </w:pPr>
      <w:r>
        <w:rPr>
          <w:rFonts w:ascii="Georgia" w:hAnsi="Georgia"/>
          <w:color w:val="292425"/>
          <w:sz w:val="19"/>
        </w:rPr>
        <w:t>PMI: </w:t>
      </w:r>
      <w:r>
        <w:rPr>
          <w:color w:val="292425"/>
          <w:sz w:val="19"/>
        </w:rPr>
        <w:t>purchasing managers’ index.</w:t>
      </w:r>
    </w:p>
    <w:p>
      <w:pPr>
        <w:spacing w:before="11"/>
        <w:ind w:left="580" w:right="0" w:firstLine="0"/>
        <w:jc w:val="left"/>
        <w:rPr>
          <w:sz w:val="19"/>
        </w:rPr>
      </w:pPr>
      <w:r>
        <w:rPr>
          <w:rFonts w:ascii="Georgia"/>
          <w:color w:val="292425"/>
          <w:w w:val="105"/>
          <w:sz w:val="19"/>
        </w:rPr>
        <w:t>RPI inflation: </w:t>
      </w:r>
      <w:r>
        <w:rPr>
          <w:color w:val="292425"/>
          <w:w w:val="105"/>
          <w:sz w:val="19"/>
        </w:rPr>
        <w:t>inflation measured by the retail prices index.</w:t>
      </w:r>
    </w:p>
    <w:p>
      <w:pPr>
        <w:spacing w:before="11"/>
        <w:ind w:left="580" w:right="0" w:firstLine="0"/>
        <w:jc w:val="left"/>
        <w:rPr>
          <w:sz w:val="19"/>
        </w:rPr>
      </w:pPr>
      <w:r>
        <w:rPr>
          <w:rFonts w:ascii="Georgia"/>
          <w:color w:val="292425"/>
          <w:w w:val="105"/>
          <w:sz w:val="19"/>
        </w:rPr>
        <w:t>RPIX inflation: </w:t>
      </w:r>
      <w:r>
        <w:rPr>
          <w:color w:val="292425"/>
          <w:w w:val="105"/>
          <w:sz w:val="19"/>
        </w:rPr>
        <w:t>inflation measured by the RPI excluding mortgage interest payments.</w:t>
      </w:r>
    </w:p>
    <w:p>
      <w:pPr>
        <w:pStyle w:val="BodyText"/>
        <w:rPr>
          <w:sz w:val="18"/>
        </w:rPr>
      </w:pPr>
    </w:p>
    <w:p>
      <w:pPr>
        <w:pStyle w:val="BodyText"/>
        <w:spacing w:before="7"/>
        <w:rPr>
          <w:sz w:val="19"/>
        </w:rPr>
      </w:pPr>
    </w:p>
    <w:p>
      <w:pPr>
        <w:pStyle w:val="Heading5"/>
        <w:spacing w:before="1"/>
        <w:ind w:left="580"/>
      </w:pPr>
      <w:r>
        <w:rPr>
          <w:color w:val="0092C0"/>
        </w:rPr>
        <w:t>Abbreviations</w:t>
      </w:r>
    </w:p>
    <w:p>
      <w:pPr>
        <w:pStyle w:val="BodyText"/>
        <w:spacing w:before="6"/>
        <w:rPr>
          <w:rFonts w:ascii="Trebuchet MS"/>
          <w:sz w:val="25"/>
        </w:rPr>
      </w:pPr>
    </w:p>
    <w:p>
      <w:pPr>
        <w:spacing w:after="0"/>
        <w:rPr>
          <w:rFonts w:ascii="Trebuchet MS"/>
          <w:sz w:val="25"/>
        </w:rPr>
        <w:sectPr>
          <w:headerReference w:type="even" r:id="rId176"/>
          <w:footerReference w:type="even" r:id="rId177"/>
          <w:pgSz w:w="11900" w:h="16840"/>
          <w:pgMar w:header="0" w:footer="0" w:top="820" w:bottom="280" w:left="640" w:right="620"/>
        </w:sectPr>
      </w:pPr>
    </w:p>
    <w:p>
      <w:pPr>
        <w:spacing w:before="66"/>
        <w:ind w:left="580" w:right="0" w:firstLine="0"/>
        <w:jc w:val="left"/>
        <w:rPr>
          <w:sz w:val="19"/>
        </w:rPr>
      </w:pPr>
      <w:r>
        <w:rPr>
          <w:rFonts w:ascii="Georgia"/>
          <w:color w:val="292425"/>
          <w:w w:val="105"/>
          <w:sz w:val="19"/>
        </w:rPr>
        <w:t>BCC: </w:t>
      </w:r>
      <w:r>
        <w:rPr>
          <w:color w:val="292425"/>
          <w:w w:val="105"/>
          <w:sz w:val="19"/>
        </w:rPr>
        <w:t>British Chambers of Commerce.</w:t>
      </w:r>
    </w:p>
    <w:p>
      <w:pPr>
        <w:spacing w:before="11"/>
        <w:ind w:left="580" w:right="0" w:firstLine="0"/>
        <w:jc w:val="left"/>
        <w:rPr>
          <w:sz w:val="19"/>
        </w:rPr>
      </w:pPr>
      <w:r>
        <w:rPr>
          <w:rFonts w:ascii="Georgia"/>
          <w:color w:val="292425"/>
          <w:w w:val="105"/>
          <w:sz w:val="19"/>
        </w:rPr>
        <w:t>BRC: </w:t>
      </w:r>
      <w:r>
        <w:rPr>
          <w:color w:val="292425"/>
          <w:w w:val="105"/>
          <w:sz w:val="19"/>
        </w:rPr>
        <w:t>British Retail Consortium.</w:t>
      </w:r>
    </w:p>
    <w:p>
      <w:pPr>
        <w:spacing w:before="11"/>
        <w:ind w:left="580" w:right="0" w:firstLine="0"/>
        <w:jc w:val="left"/>
        <w:rPr>
          <w:sz w:val="19"/>
        </w:rPr>
      </w:pPr>
      <w:r>
        <w:rPr>
          <w:rFonts w:ascii="Georgia"/>
          <w:color w:val="292425"/>
          <w:w w:val="105"/>
          <w:sz w:val="19"/>
        </w:rPr>
        <w:t>CBI: </w:t>
      </w:r>
      <w:r>
        <w:rPr>
          <w:color w:val="292425"/>
          <w:w w:val="105"/>
          <w:sz w:val="19"/>
        </w:rPr>
        <w:t>Confederation of British Industry.</w:t>
      </w:r>
    </w:p>
    <w:p>
      <w:pPr>
        <w:spacing w:line="252" w:lineRule="auto" w:before="11"/>
        <w:ind w:left="800" w:right="377" w:hanging="220"/>
        <w:jc w:val="left"/>
        <w:rPr>
          <w:sz w:val="19"/>
        </w:rPr>
      </w:pPr>
      <w:r>
        <w:rPr>
          <w:rFonts w:ascii="Georgia"/>
          <w:color w:val="292425"/>
          <w:w w:val="105"/>
          <w:sz w:val="19"/>
        </w:rPr>
        <w:t>CIPS: </w:t>
      </w:r>
      <w:r>
        <w:rPr>
          <w:color w:val="292425"/>
          <w:w w:val="105"/>
          <w:sz w:val="19"/>
        </w:rPr>
        <w:t>Chartered Institute of Purchasing and Supply.</w:t>
      </w:r>
    </w:p>
    <w:p>
      <w:pPr>
        <w:spacing w:before="0"/>
        <w:ind w:left="580" w:right="0" w:firstLine="0"/>
        <w:jc w:val="left"/>
        <w:rPr>
          <w:sz w:val="19"/>
        </w:rPr>
      </w:pPr>
      <w:r>
        <w:rPr>
          <w:rFonts w:ascii="Georgia"/>
          <w:color w:val="292425"/>
          <w:w w:val="105"/>
          <w:sz w:val="19"/>
        </w:rPr>
        <w:t>ECB: </w:t>
      </w:r>
      <w:r>
        <w:rPr>
          <w:color w:val="292425"/>
          <w:w w:val="105"/>
          <w:sz w:val="19"/>
        </w:rPr>
        <w:t>European Central Bank.</w:t>
      </w:r>
    </w:p>
    <w:p>
      <w:pPr>
        <w:spacing w:before="11"/>
        <w:ind w:left="580" w:right="0" w:firstLine="0"/>
        <w:jc w:val="left"/>
        <w:rPr>
          <w:sz w:val="19"/>
        </w:rPr>
      </w:pPr>
      <w:r>
        <w:rPr>
          <w:rFonts w:ascii="Georgia"/>
          <w:color w:val="292425"/>
          <w:w w:val="105"/>
          <w:sz w:val="19"/>
        </w:rPr>
        <w:t>FOMC: </w:t>
      </w:r>
      <w:r>
        <w:rPr>
          <w:color w:val="292425"/>
          <w:w w:val="105"/>
          <w:sz w:val="19"/>
        </w:rPr>
        <w:t>Federal Open Market Committee.</w:t>
      </w:r>
    </w:p>
    <w:p>
      <w:pPr>
        <w:spacing w:before="11"/>
        <w:ind w:left="580" w:right="0" w:firstLine="0"/>
        <w:jc w:val="left"/>
        <w:rPr>
          <w:sz w:val="19"/>
        </w:rPr>
      </w:pPr>
      <w:r>
        <w:rPr>
          <w:rFonts w:ascii="Georgia"/>
          <w:color w:val="292425"/>
          <w:w w:val="105"/>
          <w:sz w:val="19"/>
        </w:rPr>
        <w:t>FTSE: </w:t>
      </w:r>
      <w:r>
        <w:rPr>
          <w:color w:val="292425"/>
          <w:w w:val="105"/>
          <w:sz w:val="19"/>
        </w:rPr>
        <w:t>Financial Times Stock Exchange.</w:t>
      </w:r>
    </w:p>
    <w:p>
      <w:pPr>
        <w:spacing w:line="252" w:lineRule="auto" w:before="11"/>
        <w:ind w:left="800" w:right="0" w:hanging="220"/>
        <w:jc w:val="left"/>
        <w:rPr>
          <w:sz w:val="19"/>
        </w:rPr>
      </w:pPr>
      <w:r>
        <w:rPr>
          <w:rFonts w:ascii="Georgia"/>
          <w:color w:val="292425"/>
          <w:w w:val="105"/>
          <w:sz w:val="19"/>
        </w:rPr>
        <w:t>G7: </w:t>
      </w:r>
      <w:r>
        <w:rPr>
          <w:color w:val="292425"/>
          <w:w w:val="105"/>
          <w:sz w:val="19"/>
        </w:rPr>
        <w:t>Canada, France, Germany, Italy, Japan, the United Kingdom and the United States.</w:t>
      </w:r>
    </w:p>
    <w:p>
      <w:pPr>
        <w:spacing w:line="252" w:lineRule="auto" w:before="1"/>
        <w:ind w:left="800" w:right="0" w:hanging="220"/>
        <w:jc w:val="left"/>
        <w:rPr>
          <w:sz w:val="19"/>
        </w:rPr>
      </w:pPr>
      <w:r>
        <w:rPr>
          <w:rFonts w:ascii="Georgia" w:hAnsi="Georgia"/>
          <w:color w:val="292425"/>
          <w:w w:val="105"/>
          <w:sz w:val="19"/>
        </w:rPr>
        <w:t>GfK: </w:t>
      </w:r>
      <w:r>
        <w:rPr>
          <w:color w:val="292425"/>
          <w:w w:val="105"/>
          <w:sz w:val="19"/>
        </w:rPr>
        <w:t>Gesellschaft für Konsumforschung, Great Britain Ltd.</w:t>
      </w:r>
    </w:p>
    <w:p>
      <w:pPr>
        <w:spacing w:before="0"/>
        <w:ind w:left="580" w:right="0" w:firstLine="0"/>
        <w:jc w:val="left"/>
        <w:rPr>
          <w:sz w:val="19"/>
        </w:rPr>
      </w:pPr>
      <w:r>
        <w:rPr>
          <w:rFonts w:ascii="Georgia"/>
          <w:color w:val="292425"/>
          <w:w w:val="105"/>
          <w:sz w:val="19"/>
        </w:rPr>
        <w:t>HBF: </w:t>
      </w:r>
      <w:r>
        <w:rPr>
          <w:color w:val="292425"/>
          <w:w w:val="105"/>
          <w:sz w:val="19"/>
        </w:rPr>
        <w:t>House Builders Federation.</w:t>
      </w:r>
    </w:p>
    <w:p>
      <w:pPr>
        <w:spacing w:before="11"/>
        <w:ind w:left="580" w:right="0" w:firstLine="0"/>
        <w:jc w:val="left"/>
        <w:rPr>
          <w:sz w:val="19"/>
        </w:rPr>
      </w:pPr>
      <w:r>
        <w:rPr>
          <w:rFonts w:ascii="Georgia" w:hAnsi="Georgia"/>
          <w:color w:val="292425"/>
          <w:w w:val="105"/>
          <w:sz w:val="19"/>
        </w:rPr>
        <w:t>IBES: </w:t>
      </w:r>
      <w:r>
        <w:rPr>
          <w:color w:val="292425"/>
          <w:w w:val="105"/>
          <w:sz w:val="19"/>
        </w:rPr>
        <w:t>International Brokers’ Estimate System.</w:t>
      </w:r>
    </w:p>
    <w:p>
      <w:pPr>
        <w:spacing w:before="11"/>
        <w:ind w:left="580" w:right="0" w:firstLine="0"/>
        <w:jc w:val="left"/>
        <w:rPr>
          <w:sz w:val="19"/>
        </w:rPr>
      </w:pPr>
      <w:r>
        <w:rPr>
          <w:rFonts w:ascii="Georgia"/>
          <w:color w:val="292425"/>
          <w:w w:val="110"/>
          <w:sz w:val="19"/>
        </w:rPr>
        <w:t>ICT: </w:t>
      </w:r>
      <w:r>
        <w:rPr>
          <w:color w:val="292425"/>
          <w:w w:val="110"/>
          <w:sz w:val="19"/>
        </w:rPr>
        <w:t>information, communications and technology.</w:t>
      </w:r>
    </w:p>
    <w:p>
      <w:pPr>
        <w:spacing w:before="11"/>
        <w:ind w:left="580" w:right="0" w:firstLine="0"/>
        <w:jc w:val="left"/>
        <w:rPr>
          <w:sz w:val="19"/>
        </w:rPr>
      </w:pPr>
      <w:r>
        <w:rPr>
          <w:rFonts w:ascii="Georgia"/>
          <w:color w:val="292425"/>
          <w:w w:val="105"/>
          <w:sz w:val="19"/>
        </w:rPr>
        <w:t>IFO: </w:t>
      </w:r>
      <w:r>
        <w:rPr>
          <w:color w:val="292425"/>
          <w:w w:val="105"/>
          <w:sz w:val="19"/>
        </w:rPr>
        <w:t>Institute for Economic Research.</w:t>
      </w:r>
    </w:p>
    <w:p>
      <w:pPr>
        <w:spacing w:line="252" w:lineRule="auto" w:before="66"/>
        <w:ind w:left="800" w:right="121" w:hanging="220"/>
        <w:jc w:val="left"/>
        <w:rPr>
          <w:sz w:val="19"/>
        </w:rPr>
      </w:pPr>
      <w:r>
        <w:rPr/>
        <w:br w:type="column"/>
      </w:r>
      <w:r>
        <w:rPr>
          <w:rFonts w:ascii="Georgia"/>
          <w:color w:val="292425"/>
          <w:w w:val="105"/>
          <w:sz w:val="19"/>
        </w:rPr>
        <w:t>LIFFE: </w:t>
      </w:r>
      <w:r>
        <w:rPr>
          <w:color w:val="292425"/>
          <w:w w:val="105"/>
          <w:sz w:val="19"/>
        </w:rPr>
        <w:t>London International Financial Futures and Options Exchange.</w:t>
      </w:r>
    </w:p>
    <w:p>
      <w:pPr>
        <w:spacing w:line="252" w:lineRule="auto" w:before="0"/>
        <w:ind w:left="800" w:right="121" w:hanging="220"/>
        <w:jc w:val="left"/>
        <w:rPr>
          <w:sz w:val="19"/>
        </w:rPr>
      </w:pPr>
      <w:r>
        <w:rPr>
          <w:rFonts w:ascii="Georgia"/>
          <w:color w:val="292425"/>
          <w:w w:val="105"/>
          <w:sz w:val="19"/>
        </w:rPr>
        <w:t>M6: </w:t>
      </w:r>
      <w:r>
        <w:rPr>
          <w:color w:val="292425"/>
          <w:w w:val="105"/>
          <w:sz w:val="19"/>
        </w:rPr>
        <w:t>Canada, France, Germany, Italy, Japan and the United States.</w:t>
      </w:r>
    </w:p>
    <w:p>
      <w:pPr>
        <w:spacing w:line="252" w:lineRule="auto" w:before="1"/>
        <w:ind w:left="580" w:right="1482" w:firstLine="0"/>
        <w:jc w:val="left"/>
        <w:rPr>
          <w:sz w:val="19"/>
        </w:rPr>
      </w:pPr>
      <w:r>
        <w:rPr>
          <w:rFonts w:ascii="Georgia"/>
          <w:color w:val="292425"/>
          <w:w w:val="105"/>
          <w:sz w:val="19"/>
        </w:rPr>
        <w:t>MFI: </w:t>
      </w:r>
      <w:r>
        <w:rPr>
          <w:color w:val="292425"/>
          <w:w w:val="105"/>
          <w:sz w:val="19"/>
        </w:rPr>
        <w:t>monetary financial institutions. </w:t>
      </w:r>
      <w:r>
        <w:rPr>
          <w:rFonts w:ascii="Georgia"/>
          <w:color w:val="292425"/>
          <w:w w:val="105"/>
          <w:sz w:val="19"/>
        </w:rPr>
        <w:t>MPC: </w:t>
      </w:r>
      <w:r>
        <w:rPr>
          <w:color w:val="292425"/>
          <w:w w:val="105"/>
          <w:sz w:val="19"/>
        </w:rPr>
        <w:t>Monetary Policy Committee. </w:t>
      </w:r>
      <w:r>
        <w:rPr>
          <w:rFonts w:ascii="Georgia"/>
          <w:color w:val="292425"/>
          <w:w w:val="105"/>
          <w:sz w:val="19"/>
        </w:rPr>
        <w:t>OFCs: </w:t>
      </w:r>
      <w:r>
        <w:rPr>
          <w:color w:val="292425"/>
          <w:w w:val="105"/>
          <w:sz w:val="19"/>
        </w:rPr>
        <w:t>other financial corporations. </w:t>
      </w:r>
      <w:r>
        <w:rPr>
          <w:rFonts w:ascii="Georgia"/>
          <w:color w:val="292425"/>
          <w:w w:val="105"/>
          <w:sz w:val="19"/>
        </w:rPr>
        <w:t>ONS: </w:t>
      </w:r>
      <w:r>
        <w:rPr>
          <w:color w:val="292425"/>
          <w:w w:val="105"/>
          <w:sz w:val="19"/>
        </w:rPr>
        <w:t>Office for National Statistics.</w:t>
      </w:r>
    </w:p>
    <w:p>
      <w:pPr>
        <w:spacing w:line="252" w:lineRule="auto" w:before="0"/>
        <w:ind w:left="800" w:right="121" w:hanging="220"/>
        <w:jc w:val="left"/>
        <w:rPr>
          <w:sz w:val="19"/>
        </w:rPr>
      </w:pPr>
      <w:r>
        <w:rPr>
          <w:rFonts w:ascii="Georgia"/>
          <w:color w:val="292425"/>
          <w:w w:val="105"/>
          <w:sz w:val="19"/>
        </w:rPr>
        <w:t>OPEC: </w:t>
      </w:r>
      <w:r>
        <w:rPr>
          <w:color w:val="292425"/>
          <w:w w:val="105"/>
          <w:sz w:val="19"/>
        </w:rPr>
        <w:t>Organization of the Petroleum Exporting Countries.</w:t>
      </w:r>
    </w:p>
    <w:p>
      <w:pPr>
        <w:spacing w:line="220" w:lineRule="exact" w:before="0"/>
        <w:ind w:left="580" w:right="0" w:firstLine="0"/>
        <w:jc w:val="left"/>
        <w:rPr>
          <w:sz w:val="19"/>
        </w:rPr>
      </w:pPr>
      <w:r>
        <w:rPr>
          <w:rFonts w:ascii="Georgia"/>
          <w:color w:val="292425"/>
          <w:sz w:val="19"/>
        </w:rPr>
        <w:t>PBR: </w:t>
      </w:r>
      <w:r>
        <w:rPr>
          <w:rFonts w:ascii="Trebuchet MS"/>
          <w:i/>
          <w:color w:val="292425"/>
          <w:sz w:val="19"/>
        </w:rPr>
        <w:t>Pre-Budget Report</w:t>
      </w:r>
      <w:r>
        <w:rPr>
          <w:color w:val="292425"/>
          <w:sz w:val="19"/>
        </w:rPr>
        <w:t>.</w:t>
      </w:r>
    </w:p>
    <w:p>
      <w:pPr>
        <w:spacing w:before="11"/>
        <w:ind w:left="580" w:right="0" w:firstLine="0"/>
        <w:jc w:val="left"/>
        <w:rPr>
          <w:sz w:val="19"/>
        </w:rPr>
      </w:pPr>
      <w:r>
        <w:rPr>
          <w:rFonts w:ascii="Georgia"/>
          <w:color w:val="292425"/>
          <w:w w:val="110"/>
          <w:sz w:val="19"/>
        </w:rPr>
        <w:t>PNFCs: </w:t>
      </w:r>
      <w:r>
        <w:rPr>
          <w:color w:val="292425"/>
          <w:w w:val="110"/>
          <w:sz w:val="19"/>
        </w:rPr>
        <w:t>private non-financial corporations.</w:t>
      </w:r>
    </w:p>
    <w:p>
      <w:pPr>
        <w:spacing w:before="10"/>
        <w:ind w:left="580" w:right="0" w:firstLine="0"/>
        <w:jc w:val="left"/>
        <w:rPr>
          <w:sz w:val="19"/>
        </w:rPr>
      </w:pPr>
      <w:r>
        <w:rPr>
          <w:rFonts w:ascii="Georgia"/>
          <w:color w:val="292425"/>
          <w:w w:val="105"/>
          <w:sz w:val="19"/>
        </w:rPr>
        <w:t>REC: </w:t>
      </w:r>
      <w:r>
        <w:rPr>
          <w:color w:val="292425"/>
          <w:w w:val="105"/>
          <w:sz w:val="19"/>
        </w:rPr>
        <w:t>Recruitment and Employment Confederation.</w:t>
      </w:r>
    </w:p>
    <w:p>
      <w:pPr>
        <w:spacing w:before="11"/>
        <w:ind w:left="580" w:right="0" w:firstLine="0"/>
        <w:jc w:val="left"/>
        <w:rPr>
          <w:sz w:val="19"/>
        </w:rPr>
      </w:pPr>
      <w:r>
        <w:rPr>
          <w:rFonts w:ascii="Georgia"/>
          <w:color w:val="292425"/>
          <w:w w:val="105"/>
          <w:sz w:val="19"/>
        </w:rPr>
        <w:t>RICS: </w:t>
      </w:r>
      <w:r>
        <w:rPr>
          <w:color w:val="292425"/>
          <w:w w:val="105"/>
          <w:sz w:val="19"/>
        </w:rPr>
        <w:t>Royal Institution of Chartered Surveyors.</w:t>
      </w:r>
    </w:p>
    <w:p>
      <w:pPr>
        <w:spacing w:before="11"/>
        <w:ind w:left="580" w:right="0" w:firstLine="0"/>
        <w:jc w:val="left"/>
        <w:rPr>
          <w:sz w:val="19"/>
        </w:rPr>
      </w:pPr>
      <w:r>
        <w:rPr>
          <w:rFonts w:ascii="Georgia"/>
          <w:color w:val="292425"/>
          <w:w w:val="105"/>
          <w:sz w:val="19"/>
        </w:rPr>
        <w:t>SMMT: </w:t>
      </w:r>
      <w:r>
        <w:rPr>
          <w:color w:val="292425"/>
          <w:w w:val="105"/>
          <w:sz w:val="19"/>
        </w:rPr>
        <w:t>Society of Motor Manufacturers and Traders.</w:t>
      </w:r>
    </w:p>
    <w:p>
      <w:pPr>
        <w:spacing w:after="0"/>
        <w:jc w:val="left"/>
        <w:rPr>
          <w:sz w:val="19"/>
        </w:rPr>
        <w:sectPr>
          <w:type w:val="continuous"/>
          <w:pgSz w:w="11900" w:h="16840"/>
          <w:pgMar w:top="1140" w:bottom="0" w:left="640" w:right="620"/>
          <w:cols w:num="2" w:equalWidth="0">
            <w:col w:w="5083" w:space="191"/>
            <w:col w:w="5366"/>
          </w:cols>
        </w:sectPr>
      </w:pPr>
    </w:p>
    <w:p>
      <w:pPr>
        <w:pStyle w:val="BodyText"/>
      </w:pPr>
    </w:p>
    <w:p>
      <w:pPr>
        <w:pStyle w:val="BodyText"/>
        <w:spacing w:before="10"/>
        <w:rPr>
          <w:sz w:val="22"/>
        </w:rPr>
      </w:pPr>
    </w:p>
    <w:p>
      <w:pPr>
        <w:pStyle w:val="Heading5"/>
        <w:spacing w:before="97"/>
        <w:ind w:left="580"/>
      </w:pPr>
      <w:r>
        <w:rPr>
          <w:color w:val="0092C0"/>
        </w:rPr>
        <w:t>Symbols and conventions</w:t>
      </w:r>
    </w:p>
    <w:p>
      <w:pPr>
        <w:pStyle w:val="BodyText"/>
        <w:spacing w:before="11"/>
        <w:rPr>
          <w:rFonts w:ascii="Trebuchet MS"/>
          <w:sz w:val="30"/>
        </w:rPr>
      </w:pPr>
    </w:p>
    <w:p>
      <w:pPr>
        <w:spacing w:line="252" w:lineRule="auto" w:before="0"/>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22755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062988pt;margin-top:801.945007pt;width:11.95pt;height:9.950pt;mso-position-horizontal-relative:page;mso-position-vertical-relative:page;z-index:-222684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0"/>
                    <w:sz w:val="14"/>
                  </w:rPr>
                  <w:instrText> PAGE </w:instrText>
                </w:r>
                <w:r>
                  <w:rPr/>
                  <w:fldChar w:fldCharType="separate"/>
                </w:r>
                <w:r>
                  <w:rPr/>
                  <w:t>11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5736320" from="292.724396pt,781.011414pt" to="388.319196pt,781.011414pt" stroked="true" strokeweight=".4388pt" strokecolor="#0070ff">
          <v:stroke dashstyle="solid"/>
          <w10:wrap type="none"/>
        </v:line>
      </w:pict>
    </w:r>
    <w:r>
      <w:rPr/>
      <w:pict>
        <v:shape style="position:absolute;margin-left:40pt;margin-top:801.945007pt;width:8.8pt;height:9.950pt;mso-position-horizontal-relative:page;mso-position-vertical-relative:page;z-index:-22267392" type="#_x0000_t202" filled="false" stroked="false">
          <v:textbox inset="0,0,0,0">
            <w:txbxContent>
              <w:p>
                <w:pPr>
                  <w:spacing w:before="18"/>
                  <w:ind w:left="20" w:right="0" w:firstLine="0"/>
                  <w:jc w:val="left"/>
                  <w:rPr>
                    <w:rFonts w:ascii="Trebuchet MS"/>
                    <w:sz w:val="14"/>
                  </w:rPr>
                </w:pPr>
                <w:r>
                  <w:rPr>
                    <w:rFonts w:ascii="Trebuchet MS"/>
                    <w:smallCaps/>
                    <w:color w:val="292425"/>
                    <w:w w:val="92"/>
                    <w:sz w:val="14"/>
                  </w:rPr>
                  <w:t>12</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9397pt;margin-top:801.945007pt;width:12.6pt;height:9.950pt;mso-position-horizontal-relative:page;mso-position-vertical-relative:page;z-index:-222648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22643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1"/>
                    <w:sz w:val="14"/>
                  </w:rPr>
                  <w:instrText> PAGE </w:instrText>
                </w:r>
                <w:r>
                  <w:rPr/>
                  <w:fldChar w:fldCharType="separate"/>
                </w:r>
                <w:r>
                  <w:rPr/>
                  <w:t>14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22607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16</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41003pt;margin-top:801.945007pt;width:12.45pt;height:9.950pt;mso-position-horizontal-relative:page;mso-position-vertical-relative:page;z-index:-2226022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7"/>
                    <w:sz w:val="14"/>
                  </w:rPr>
                  <w:instrText> PAGE </w:instrText>
                </w:r>
                <w:r>
                  <w:rPr/>
                  <w:fldChar w:fldCharType="separate"/>
                </w:r>
                <w:r>
                  <w:rPr/>
                  <w:t>17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586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91003pt;margin-top:801.945007pt;width:12.95pt;height:9.950pt;mso-position-horizontal-relative:page;mso-position-vertical-relative:page;z-index:-2225817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556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3604pt;width:13.45pt;height:9.950pt;mso-position-horizontal-relative:page;mso-position-vertical-relative:page;z-index:-222551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2750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225356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8025pt;margin-top:801.924011pt;width:13.25pt;height:9.950pt;mso-position-horizontal-relative:page;mso-position-vertical-relative:page;z-index:-222530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22525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41016pt;margin-top:801.945007pt;width:13.75pt;height:9.950pt;mso-position-horizontal-relative:page;mso-position-vertical-relative:page;z-index:-222520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2504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41016pt;margin-top:801.945007pt;width:13.75pt;height:9.950pt;mso-position-horizontal-relative:page;mso-position-vertical-relative:page;z-index:-2224998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2474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224691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pt;height:9.950pt;mso-position-horizontal-relative:page;mso-position-vertical-relative:page;z-index:-2224435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34</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18994pt;margin-top:801.945007pt;width:13.1pt;height:9.950pt;mso-position-horizontal-relative:page;mso-position-vertical-relative:page;z-index:-222438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27251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6pt;height:9.950pt;mso-position-horizontal-relative:page;mso-position-vertical-relative:page;z-index:-2224025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171021pt;margin-top:801.945007pt;width:13.6pt;height:9.950pt;mso-position-horizontal-relative:page;mso-position-vertical-relative:page;z-index:-222397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5pt;height:9.950pt;mso-position-horizontal-relative:page;mso-position-vertical-relative:page;z-index:-222371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171021pt;margin-top:801.945007pt;width:13.6pt;height:9.950pt;mso-position-horizontal-relative:page;mso-position-vertical-relative:page;z-index:-222366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36011pt;margin-top:801.945007pt;width:13.2pt;height:9.950pt;mso-position-horizontal-relative:page;mso-position-vertical-relative:page;z-index:-222351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45</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pt;height:9.950pt;mso-position-horizontal-relative:page;mso-position-vertical-relative:page;z-index:-222346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46</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45007pt;width:9.65pt;height:9.950pt;mso-position-horizontal-relative:page;mso-position-vertical-relative:page;z-index:-222720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8"/>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22714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35022pt;margin-top:801.945007pt;width:9.950pt;height:9.950pt;mso-position-horizontal-relative:page;mso-position-vertical-relative:page;z-index:-222694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0pt;height:9.950pt;mso-position-horizontal-relative:page;mso-position-vertical-relative:page;z-index:-222689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74560" from="39.279999pt,40pt" to="557.279999pt,40pt" stroked="true" strokeweight=".125pt" strokecolor="#292425">
          <v:stroke dashstyle="solid"/>
          <w10:wrap type="none"/>
        </v:line>
      </w:pict>
    </w:r>
    <w:r>
      <w:rPr/>
      <w:pict>
        <v:shape style="position:absolute;margin-left:39.2756pt;margin-top:29.586pt;width:96.5pt;height:10.2pt;mso-position-horizontal-relative:page;mso-position-vertical-relative:page;z-index:-2227404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6880"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6636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5856"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265344"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3808"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6329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62784"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262272"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6.5pt;height:10.2pt;mso-position-horizontal-relative:page;mso-position-vertical-relative:page;z-index:-222617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216003pt;margin-top:29.704pt;width:26.85pt;height:9.950pt;mso-position-horizontal-relative:page;mso-position-vertical-relative:page;z-index:-2226124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9712"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5920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7664"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5715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56640" from="39.279999pt,40pt" to="556.779999pt,40pt" stroked="true" strokeweight=".125pt" strokecolor="#292425">
          <v:stroke dashstyle="solid"/>
          <w10:wrap type="none"/>
        </v:line>
      </w:pict>
    </w:r>
    <w:r>
      <w:rPr/>
      <w:pict>
        <v:shape style="position:absolute;margin-left:500.615997pt;margin-top:29.704pt;width:56.45pt;height:9.950pt;mso-position-horizontal-relative:page;mso-position-vertical-relative:page;z-index:-22256128"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6.5pt;height:10.2pt;mso-position-horizontal-relative:page;mso-position-vertical-relative:page;z-index:-2225459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0.615997pt;margin-top:29.704pt;width:56.45pt;height:9.950pt;mso-position-horizontal-relative:page;mso-position-vertical-relative:page;z-index:-22254080"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6.946014pt;margin-top:29.704pt;width:50.1pt;height:9.950pt;mso-position-horizontal-relative:page;mso-position-vertical-relative:page;z-index:-22251520"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6.5pt;height:10.2pt;mso-position-horizontal-relative:page;mso-position-vertical-relative:page;z-index:-2225100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9472"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489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8448"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2247936"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6400" from="38.779999pt,36pt" to="556.279999pt,36pt" stroked="true" strokeweight=".125pt" strokecolor="#292425">
          <v:stroke dashstyle="solid"/>
          <w10:wrap type="none"/>
        </v:line>
      </w:pict>
    </w:r>
    <w:r>
      <w:rPr/>
      <w:pict>
        <v:rect style="position:absolute;margin-left:40pt;margin-top:64.5pt;width:516.24pt;height:51.02pt;mso-position-horizontal-relative:page;mso-position-vertical-relative:page;z-index:-22245888" filled="true" fillcolor="#bddfed" stroked="false">
          <v:fill type="solid"/>
          <w10:wrap type="none"/>
        </v:rect>
      </w:pict>
    </w:r>
    <w:r>
      <w:rPr/>
      <w:pict>
        <v:shape style="position:absolute;margin-left:52pt;margin-top:74.059998pt;width:13.85pt;height:29.2pt;mso-position-horizontal-relative:page;mso-position-vertical-relative:page;z-index:-22245376" type="#_x0000_t202" filled="false" stroked="false">
          <v:textbox inset="0,0,0,0">
            <w:txbxContent>
              <w:p>
                <w:pPr>
                  <w:spacing w:before="13"/>
                  <w:ind w:left="20" w:right="0" w:firstLine="0"/>
                  <w:jc w:val="left"/>
                  <w:rPr>
                    <w:rFonts w:ascii="Trebuchet MS"/>
                    <w:sz w:val="48"/>
                  </w:rPr>
                </w:pPr>
                <w:r>
                  <w:rPr>
                    <w:rFonts w:ascii="Trebuchet MS"/>
                    <w:color w:val="0092C0"/>
                    <w:w w:val="93"/>
                    <w:sz w:val="48"/>
                  </w:rPr>
                  <w:t>5</w:t>
                </w:r>
              </w:p>
            </w:txbxContent>
          </v:textbox>
          <w10:wrap type="none"/>
        </v:shape>
      </w:pict>
    </w:r>
    <w:r>
      <w:rPr/>
      <w:pict>
        <v:shape style="position:absolute;margin-left:104.329597pt;margin-top:74.059998pt;width:441.7pt;height:29.2pt;mso-position-horizontal-relative:page;mso-position-vertical-relative:page;z-index:-22244864" type="#_x0000_t202" filled="false" stroked="false">
          <v:textbox inset="0,0,0,0">
            <w:txbxContent>
              <w:p>
                <w:pPr>
                  <w:spacing w:before="13"/>
                  <w:ind w:left="20" w:right="0" w:firstLine="0"/>
                  <w:jc w:val="left"/>
                  <w:rPr>
                    <w:rFonts w:ascii="Trebuchet MS"/>
                    <w:i/>
                    <w:sz w:val="48"/>
                  </w:rPr>
                </w:pPr>
                <w:r>
                  <w:rPr>
                    <w:rFonts w:ascii="Trebuchet MS"/>
                    <w:color w:val="0092C0"/>
                    <w:w w:val="95"/>
                    <w:sz w:val="48"/>
                  </w:rPr>
                  <w:t>Monetary</w:t>
                </w:r>
                <w:r>
                  <w:rPr>
                    <w:rFonts w:ascii="Trebuchet MS"/>
                    <w:color w:val="0092C0"/>
                    <w:spacing w:val="-38"/>
                    <w:w w:val="95"/>
                    <w:sz w:val="48"/>
                  </w:rPr>
                  <w:t> </w:t>
                </w:r>
                <w:r>
                  <w:rPr>
                    <w:rFonts w:ascii="Trebuchet MS"/>
                    <w:color w:val="0092C0"/>
                    <w:w w:val="95"/>
                    <w:sz w:val="48"/>
                  </w:rPr>
                  <w:t>policy</w:t>
                </w:r>
                <w:r>
                  <w:rPr>
                    <w:rFonts w:ascii="Trebuchet MS"/>
                    <w:color w:val="0092C0"/>
                    <w:spacing w:val="-36"/>
                    <w:w w:val="95"/>
                    <w:sz w:val="48"/>
                  </w:rPr>
                  <w:t> </w:t>
                </w:r>
                <w:r>
                  <w:rPr>
                    <w:rFonts w:ascii="Trebuchet MS"/>
                    <w:color w:val="0092C0"/>
                    <w:spacing w:val="-4"/>
                    <w:w w:val="95"/>
                    <w:sz w:val="48"/>
                  </w:rPr>
                  <w:t>since</w:t>
                </w:r>
                <w:r>
                  <w:rPr>
                    <w:rFonts w:ascii="Trebuchet MS"/>
                    <w:color w:val="0092C0"/>
                    <w:spacing w:val="-32"/>
                    <w:w w:val="95"/>
                    <w:sz w:val="48"/>
                  </w:rPr>
                  <w:t> </w:t>
                </w:r>
                <w:r>
                  <w:rPr>
                    <w:rFonts w:ascii="Trebuchet MS"/>
                    <w:color w:val="0092C0"/>
                    <w:w w:val="95"/>
                    <w:sz w:val="48"/>
                  </w:rPr>
                  <w:t>the</w:t>
                </w:r>
                <w:r>
                  <w:rPr>
                    <w:rFonts w:ascii="Trebuchet MS"/>
                    <w:color w:val="0092C0"/>
                    <w:spacing w:val="-32"/>
                    <w:w w:val="95"/>
                    <w:sz w:val="48"/>
                  </w:rPr>
                  <w:t> </w:t>
                </w:r>
                <w:r>
                  <w:rPr>
                    <w:rFonts w:ascii="Trebuchet MS"/>
                    <w:color w:val="0092C0"/>
                    <w:w w:val="95"/>
                    <w:sz w:val="48"/>
                  </w:rPr>
                  <w:t>November</w:t>
                </w:r>
                <w:r>
                  <w:rPr>
                    <w:rFonts w:ascii="Trebuchet MS"/>
                    <w:color w:val="0092C0"/>
                    <w:spacing w:val="-34"/>
                    <w:w w:val="95"/>
                    <w:sz w:val="48"/>
                  </w:rPr>
                  <w:t> </w:t>
                </w:r>
                <w:r>
                  <w:rPr>
                    <w:rFonts w:ascii="Trebuchet MS"/>
                    <w:i/>
                    <w:color w:val="0092C0"/>
                    <w:w w:val="95"/>
                    <w:sz w:val="48"/>
                  </w:rPr>
                  <w:t>Report</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3328" from="39.450001pt,40pt" to="557.450001pt,40pt" stroked="true" strokeweight=".125pt" strokecolor="#292425">
          <v:stroke dashstyle="solid"/>
          <w10:wrap type="none"/>
        </v:line>
      </w:pict>
    </w:r>
    <w:r>
      <w:rPr/>
      <w:pict>
        <v:rect style="position:absolute;margin-left:40.450001pt;margin-top:64.5pt;width:516.24pt;height:51.02pt;mso-position-horizontal-relative:page;mso-position-vertical-relative:page;z-index:-22242816" filled="true" fillcolor="#bddfed" stroked="false">
          <v:fill type="solid"/>
          <w10:wrap type="none"/>
        </v:rect>
      </w:pict>
    </w:r>
    <w:r>
      <w:rPr/>
      <w:pict>
        <v:shape style="position:absolute;margin-left:52.448799pt;margin-top:74.059998pt;width:15.6pt;height:29.2pt;mso-position-horizontal-relative:page;mso-position-vertical-relative:page;z-index:-22242304" type="#_x0000_t202" filled="false" stroked="false">
          <v:textbox inset="0,0,0,0">
            <w:txbxContent>
              <w:p>
                <w:pPr>
                  <w:spacing w:before="13"/>
                  <w:ind w:left="20" w:right="0" w:firstLine="0"/>
                  <w:jc w:val="left"/>
                  <w:rPr>
                    <w:rFonts w:ascii="Trebuchet MS"/>
                    <w:sz w:val="48"/>
                  </w:rPr>
                </w:pPr>
                <w:r>
                  <w:rPr>
                    <w:rFonts w:ascii="Trebuchet MS"/>
                    <w:color w:val="0092C0"/>
                    <w:w w:val="107"/>
                    <w:sz w:val="48"/>
                  </w:rPr>
                  <w:t>6</w:t>
                </w:r>
              </w:p>
            </w:txbxContent>
          </v:textbox>
          <w10:wrap type="none"/>
        </v:shape>
      </w:pict>
    </w:r>
    <w:r>
      <w:rPr/>
      <w:pict>
        <v:shape style="position:absolute;margin-left:321.908813pt;margin-top:74.059998pt;width:224.65pt;height:29.2pt;mso-position-horizontal-relative:page;mso-position-vertical-relative:page;z-index:-22241792" type="#_x0000_t202" filled="false" stroked="false">
          <v:textbox inset="0,0,0,0">
            <w:txbxContent>
              <w:p>
                <w:pPr>
                  <w:spacing w:before="13"/>
                  <w:ind w:left="20" w:right="0" w:firstLine="0"/>
                  <w:jc w:val="left"/>
                  <w:rPr>
                    <w:rFonts w:ascii="Trebuchet MS"/>
                    <w:sz w:val="48"/>
                  </w:rPr>
                </w:pPr>
                <w:r>
                  <w:rPr>
                    <w:rFonts w:ascii="Trebuchet MS"/>
                    <w:color w:val="0092C0"/>
                    <w:w w:val="95"/>
                    <w:sz w:val="48"/>
                  </w:rPr>
                  <w:t>Prospects for</w:t>
                </w:r>
                <w:r>
                  <w:rPr>
                    <w:rFonts w:ascii="Trebuchet MS"/>
                    <w:color w:val="0092C0"/>
                    <w:spacing w:val="-99"/>
                    <w:w w:val="95"/>
                    <w:sz w:val="48"/>
                  </w:rPr>
                  <w:t> </w:t>
                </w:r>
                <w:r>
                  <w:rPr>
                    <w:rFonts w:ascii="Trebuchet MS"/>
                    <w:color w:val="0092C0"/>
                    <w:w w:val="95"/>
                    <w:sz w:val="48"/>
                  </w:rPr>
                  <w:t>inflation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73536" from="39.279999pt,40pt" to="557.279999pt,40pt" stroked="true" strokeweight=".125pt" strokecolor="#292425">
          <v:stroke dashstyle="solid"/>
          <w10:wrap type="none"/>
        </v:line>
      </w:pict>
    </w:r>
    <w:r>
      <w:rPr/>
      <w:pict>
        <v:shape style="position:absolute;margin-left:39.2756pt;margin-top:29.586pt;width:96.5pt;height:10.2pt;mso-position-horizontal-relative:page;mso-position-vertical-relative:page;z-index:-222730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41280"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240768"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9232" from="39.450001pt,40pt" to="557.450001pt,40pt" stroked="true" strokeweight=".125pt" strokecolor="#292425">
          <v:stroke dashstyle="solid"/>
          <w10:wrap type="none"/>
        </v:line>
      </w:pict>
    </w:r>
    <w:r>
      <w:rPr/>
      <w:pict>
        <v:shape style="position:absolute;margin-left:39.448799pt;margin-top:29.586pt;width:96.5pt;height:10.2pt;mso-position-horizontal-relative:page;mso-position-vertical-relative:page;z-index:-2223872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38208"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23769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236160"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6.5pt;height:10.2pt;mso-position-horizontal-relative:page;mso-position-vertical-relative:page;z-index:-2223564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270976" from="39pt,40pt" to="557pt,40pt" stroked="true" strokeweight=".125pt" strokecolor="#292425">
          <v:stroke dashstyle="solid"/>
          <w10:wrap type="none"/>
        </v:line>
      </w:pict>
    </w:r>
    <w:r>
      <w:rPr/>
      <w:pict>
        <v:shape style="position:absolute;margin-left:39pt;margin-top:29.586pt;width:96.5pt;height:10.2pt;mso-position-horizontal-relative:page;mso-position-vertical-relative:page;z-index:-2227046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2"/>
                    <w:w w:val="88"/>
                    <w:sz w:val="14"/>
                  </w:rPr>
                  <w:t>F</w:t>
                </w:r>
                <w:r>
                  <w:rPr>
                    <w:rFonts w:ascii="Trebuchet MS"/>
                    <w:color w:val="292425"/>
                    <w:spacing w:val="-1"/>
                    <w:w w:val="88"/>
                    <w:sz w:val="14"/>
                  </w:rPr>
                  <w:t>e</w:t>
                </w:r>
                <w:r>
                  <w:rPr>
                    <w:rFonts w:ascii="Trebuchet MS"/>
                    <w:color w:val="292425"/>
                    <w:w w:val="93"/>
                    <w:sz w:val="14"/>
                  </w:rPr>
                  <w:t>brua</w:t>
                </w:r>
                <w:r>
                  <w:rPr>
                    <w:rFonts w:ascii="Trebuchet MS"/>
                    <w:color w:val="292425"/>
                    <w:spacing w:val="2"/>
                    <w:w w:val="93"/>
                    <w:sz w:val="14"/>
                  </w:rPr>
                  <w:t>r</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075989pt;margin-top:29.704pt;width:71pt;height:9.950pt;mso-position-horizontal-relative:page;mso-position-vertical-relative:page;z-index:-22269952"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
      <w:numFmt w:val="decimal"/>
      <w:lvlText w:val="(%1)"/>
      <w:lvlJc w:val="left"/>
      <w:pPr>
        <w:ind w:left="5222"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2" w:hanging="240"/>
      </w:pPr>
      <w:rPr>
        <w:rFonts w:hint="default"/>
        <w:lang w:val="en-US" w:eastAsia="en-US" w:bidi="ar-SA"/>
      </w:rPr>
    </w:lvl>
    <w:lvl w:ilvl="2">
      <w:start w:val="0"/>
      <w:numFmt w:val="bullet"/>
      <w:lvlText w:val="•"/>
      <w:lvlJc w:val="left"/>
      <w:pPr>
        <w:ind w:left="6304" w:hanging="240"/>
      </w:pPr>
      <w:rPr>
        <w:rFonts w:hint="default"/>
        <w:lang w:val="en-US" w:eastAsia="en-US" w:bidi="ar-SA"/>
      </w:rPr>
    </w:lvl>
    <w:lvl w:ilvl="3">
      <w:start w:val="0"/>
      <w:numFmt w:val="bullet"/>
      <w:lvlText w:val="•"/>
      <w:lvlJc w:val="left"/>
      <w:pPr>
        <w:ind w:left="6846" w:hanging="240"/>
      </w:pPr>
      <w:rPr>
        <w:rFonts w:hint="default"/>
        <w:lang w:val="en-US" w:eastAsia="en-US" w:bidi="ar-SA"/>
      </w:rPr>
    </w:lvl>
    <w:lvl w:ilvl="4">
      <w:start w:val="0"/>
      <w:numFmt w:val="bullet"/>
      <w:lvlText w:val="•"/>
      <w:lvlJc w:val="left"/>
      <w:pPr>
        <w:ind w:left="7388"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72" w:hanging="240"/>
      </w:pPr>
      <w:rPr>
        <w:rFonts w:hint="default"/>
        <w:lang w:val="en-US" w:eastAsia="en-US" w:bidi="ar-SA"/>
      </w:rPr>
    </w:lvl>
    <w:lvl w:ilvl="7">
      <w:start w:val="0"/>
      <w:numFmt w:val="bullet"/>
      <w:lvlText w:val="•"/>
      <w:lvlJc w:val="left"/>
      <w:pPr>
        <w:ind w:left="9014" w:hanging="240"/>
      </w:pPr>
      <w:rPr>
        <w:rFonts w:hint="default"/>
        <w:lang w:val="en-US" w:eastAsia="en-US" w:bidi="ar-SA"/>
      </w:rPr>
    </w:lvl>
    <w:lvl w:ilvl="8">
      <w:start w:val="0"/>
      <w:numFmt w:val="bullet"/>
      <w:lvlText w:val="•"/>
      <w:lvlJc w:val="left"/>
      <w:pPr>
        <w:ind w:left="9556" w:hanging="240"/>
      </w:pPr>
      <w:rPr>
        <w:rFonts w:hint="default"/>
        <w:lang w:val="en-US" w:eastAsia="en-US" w:bidi="ar-SA"/>
      </w:rPr>
    </w:lvl>
  </w:abstractNum>
  <w:abstractNum w:abstractNumId="5">
    <w:multiLevelType w:val="hybridMultilevel"/>
    <w:lvl w:ilvl="0">
      <w:start w:val="1"/>
      <w:numFmt w:val="lowerLetter"/>
      <w:lvlText w:val="(%1)"/>
      <w:lvlJc w:val="left"/>
      <w:pPr>
        <w:ind w:left="69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80" w:hanging="240"/>
      </w:pPr>
      <w:rPr>
        <w:rFonts w:hint="default"/>
        <w:lang w:val="en-US" w:eastAsia="en-US" w:bidi="ar-SA"/>
      </w:rPr>
    </w:lvl>
    <w:lvl w:ilvl="2">
      <w:start w:val="0"/>
      <w:numFmt w:val="bullet"/>
      <w:lvlText w:val="•"/>
      <w:lvlJc w:val="left"/>
      <w:pPr>
        <w:ind w:left="1661" w:hanging="240"/>
      </w:pPr>
      <w:rPr>
        <w:rFonts w:hint="default"/>
        <w:lang w:val="en-US" w:eastAsia="en-US" w:bidi="ar-SA"/>
      </w:rPr>
    </w:lvl>
    <w:lvl w:ilvl="3">
      <w:start w:val="0"/>
      <w:numFmt w:val="bullet"/>
      <w:lvlText w:val="•"/>
      <w:lvlJc w:val="left"/>
      <w:pPr>
        <w:ind w:left="2141" w:hanging="240"/>
      </w:pPr>
      <w:rPr>
        <w:rFonts w:hint="default"/>
        <w:lang w:val="en-US" w:eastAsia="en-US" w:bidi="ar-SA"/>
      </w:rPr>
    </w:lvl>
    <w:lvl w:ilvl="4">
      <w:start w:val="0"/>
      <w:numFmt w:val="bullet"/>
      <w:lvlText w:val="•"/>
      <w:lvlJc w:val="left"/>
      <w:pPr>
        <w:ind w:left="2622" w:hanging="240"/>
      </w:pPr>
      <w:rPr>
        <w:rFonts w:hint="default"/>
        <w:lang w:val="en-US" w:eastAsia="en-US" w:bidi="ar-SA"/>
      </w:rPr>
    </w:lvl>
    <w:lvl w:ilvl="5">
      <w:start w:val="0"/>
      <w:numFmt w:val="bullet"/>
      <w:lvlText w:val="•"/>
      <w:lvlJc w:val="left"/>
      <w:pPr>
        <w:ind w:left="3102" w:hanging="240"/>
      </w:pPr>
      <w:rPr>
        <w:rFonts w:hint="default"/>
        <w:lang w:val="en-US" w:eastAsia="en-US" w:bidi="ar-SA"/>
      </w:rPr>
    </w:lvl>
    <w:lvl w:ilvl="6">
      <w:start w:val="0"/>
      <w:numFmt w:val="bullet"/>
      <w:lvlText w:val="•"/>
      <w:lvlJc w:val="left"/>
      <w:pPr>
        <w:ind w:left="3583" w:hanging="240"/>
      </w:pPr>
      <w:rPr>
        <w:rFonts w:hint="default"/>
        <w:lang w:val="en-US" w:eastAsia="en-US" w:bidi="ar-SA"/>
      </w:rPr>
    </w:lvl>
    <w:lvl w:ilvl="7">
      <w:start w:val="0"/>
      <w:numFmt w:val="bullet"/>
      <w:lvlText w:val="•"/>
      <w:lvlJc w:val="left"/>
      <w:pPr>
        <w:ind w:left="4063" w:hanging="240"/>
      </w:pPr>
      <w:rPr>
        <w:rFonts w:hint="default"/>
        <w:lang w:val="en-US" w:eastAsia="en-US" w:bidi="ar-SA"/>
      </w:rPr>
    </w:lvl>
    <w:lvl w:ilvl="8">
      <w:start w:val="0"/>
      <w:numFmt w:val="bullet"/>
      <w:lvlText w:val="•"/>
      <w:lvlJc w:val="left"/>
      <w:pPr>
        <w:ind w:left="4544" w:hanging="240"/>
      </w:pPr>
      <w:rPr>
        <w:rFonts w:hint="default"/>
        <w:lang w:val="en-US" w:eastAsia="en-US" w:bidi="ar-SA"/>
      </w:rPr>
    </w:lvl>
  </w:abstractNum>
  <w:abstractNum w:abstractNumId="49">
    <w:multiLevelType w:val="hybridMultilevel"/>
    <w:lvl w:ilvl="0">
      <w:start w:val="3"/>
      <w:numFmt w:val="decimal"/>
      <w:lvlText w:val="%1"/>
      <w:lvlJc w:val="left"/>
      <w:pPr>
        <w:ind w:left="528" w:hanging="340"/>
        <w:jc w:val="left"/>
      </w:pPr>
      <w:rPr>
        <w:rFonts w:hint="default" w:ascii="Trebuchet MS" w:hAnsi="Trebuchet MS" w:eastAsia="Trebuchet MS" w:cs="Trebuchet MS"/>
        <w:color w:val="0092C0"/>
        <w:w w:val="102"/>
        <w:sz w:val="24"/>
        <w:szCs w:val="24"/>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8">
    <w:multiLevelType w:val="hybridMultilevel"/>
    <w:lvl w:ilvl="0">
      <w:start w:val="1"/>
      <w:numFmt w:val="lowerLetter"/>
      <w:lvlText w:val="(%1)"/>
      <w:lvlJc w:val="left"/>
      <w:pPr>
        <w:ind w:left="585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338" w:hanging="240"/>
      </w:pPr>
      <w:rPr>
        <w:rFonts w:hint="default"/>
        <w:lang w:val="en-US" w:eastAsia="en-US" w:bidi="ar-SA"/>
      </w:rPr>
    </w:lvl>
    <w:lvl w:ilvl="2">
      <w:start w:val="0"/>
      <w:numFmt w:val="bullet"/>
      <w:lvlText w:val="•"/>
      <w:lvlJc w:val="left"/>
      <w:pPr>
        <w:ind w:left="6816" w:hanging="240"/>
      </w:pPr>
      <w:rPr>
        <w:rFonts w:hint="default"/>
        <w:lang w:val="en-US" w:eastAsia="en-US" w:bidi="ar-SA"/>
      </w:rPr>
    </w:lvl>
    <w:lvl w:ilvl="3">
      <w:start w:val="0"/>
      <w:numFmt w:val="bullet"/>
      <w:lvlText w:val="•"/>
      <w:lvlJc w:val="left"/>
      <w:pPr>
        <w:ind w:left="7294" w:hanging="240"/>
      </w:pPr>
      <w:rPr>
        <w:rFonts w:hint="default"/>
        <w:lang w:val="en-US" w:eastAsia="en-US" w:bidi="ar-SA"/>
      </w:rPr>
    </w:lvl>
    <w:lvl w:ilvl="4">
      <w:start w:val="0"/>
      <w:numFmt w:val="bullet"/>
      <w:lvlText w:val="•"/>
      <w:lvlJc w:val="left"/>
      <w:pPr>
        <w:ind w:left="7772" w:hanging="240"/>
      </w:pPr>
      <w:rPr>
        <w:rFonts w:hint="default"/>
        <w:lang w:val="en-US" w:eastAsia="en-US" w:bidi="ar-SA"/>
      </w:rPr>
    </w:lvl>
    <w:lvl w:ilvl="5">
      <w:start w:val="0"/>
      <w:numFmt w:val="bullet"/>
      <w:lvlText w:val="•"/>
      <w:lvlJc w:val="left"/>
      <w:pPr>
        <w:ind w:left="8250" w:hanging="240"/>
      </w:pPr>
      <w:rPr>
        <w:rFonts w:hint="default"/>
        <w:lang w:val="en-US" w:eastAsia="en-US" w:bidi="ar-SA"/>
      </w:rPr>
    </w:lvl>
    <w:lvl w:ilvl="6">
      <w:start w:val="0"/>
      <w:numFmt w:val="bullet"/>
      <w:lvlText w:val="•"/>
      <w:lvlJc w:val="left"/>
      <w:pPr>
        <w:ind w:left="8728" w:hanging="240"/>
      </w:pPr>
      <w:rPr>
        <w:rFonts w:hint="default"/>
        <w:lang w:val="en-US" w:eastAsia="en-US" w:bidi="ar-SA"/>
      </w:rPr>
    </w:lvl>
    <w:lvl w:ilvl="7">
      <w:start w:val="0"/>
      <w:numFmt w:val="bullet"/>
      <w:lvlText w:val="•"/>
      <w:lvlJc w:val="left"/>
      <w:pPr>
        <w:ind w:left="9206" w:hanging="240"/>
      </w:pPr>
      <w:rPr>
        <w:rFonts w:hint="default"/>
        <w:lang w:val="en-US" w:eastAsia="en-US" w:bidi="ar-SA"/>
      </w:rPr>
    </w:lvl>
    <w:lvl w:ilvl="8">
      <w:start w:val="0"/>
      <w:numFmt w:val="bullet"/>
      <w:lvlText w:val="•"/>
      <w:lvlJc w:val="left"/>
      <w:pPr>
        <w:ind w:left="9684" w:hanging="240"/>
      </w:pPr>
      <w:rPr>
        <w:rFonts w:hint="default"/>
        <w:lang w:val="en-US" w:eastAsia="en-US" w:bidi="ar-SA"/>
      </w:rPr>
    </w:lvl>
  </w:abstractNum>
  <w:abstractNum w:abstractNumId="47">
    <w:multiLevelType w:val="hybridMultilevel"/>
    <w:lvl w:ilvl="0">
      <w:start w:val="1"/>
      <w:numFmt w:val="lowerLetter"/>
      <w:lvlText w:val="(%1)"/>
      <w:lvlJc w:val="left"/>
      <w:pPr>
        <w:ind w:left="67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676" w:hanging="240"/>
      </w:pPr>
      <w:rPr>
        <w:rFonts w:hint="default"/>
        <w:lang w:val="en-US" w:eastAsia="en-US" w:bidi="ar-SA"/>
      </w:rPr>
    </w:lvl>
    <w:lvl w:ilvl="2">
      <w:start w:val="0"/>
      <w:numFmt w:val="bullet"/>
      <w:lvlText w:val="•"/>
      <w:lvlJc w:val="left"/>
      <w:pPr>
        <w:ind w:left="2672" w:hanging="240"/>
      </w:pPr>
      <w:rPr>
        <w:rFonts w:hint="default"/>
        <w:lang w:val="en-US" w:eastAsia="en-US" w:bidi="ar-SA"/>
      </w:rPr>
    </w:lvl>
    <w:lvl w:ilvl="3">
      <w:start w:val="0"/>
      <w:numFmt w:val="bullet"/>
      <w:lvlText w:val="•"/>
      <w:lvlJc w:val="left"/>
      <w:pPr>
        <w:ind w:left="3668" w:hanging="240"/>
      </w:pPr>
      <w:rPr>
        <w:rFonts w:hint="default"/>
        <w:lang w:val="en-US" w:eastAsia="en-US" w:bidi="ar-SA"/>
      </w:rPr>
    </w:lvl>
    <w:lvl w:ilvl="4">
      <w:start w:val="0"/>
      <w:numFmt w:val="bullet"/>
      <w:lvlText w:val="•"/>
      <w:lvlJc w:val="left"/>
      <w:pPr>
        <w:ind w:left="4664" w:hanging="240"/>
      </w:pPr>
      <w:rPr>
        <w:rFonts w:hint="default"/>
        <w:lang w:val="en-US" w:eastAsia="en-US" w:bidi="ar-SA"/>
      </w:rPr>
    </w:lvl>
    <w:lvl w:ilvl="5">
      <w:start w:val="0"/>
      <w:numFmt w:val="bullet"/>
      <w:lvlText w:val="•"/>
      <w:lvlJc w:val="left"/>
      <w:pPr>
        <w:ind w:left="5660" w:hanging="240"/>
      </w:pPr>
      <w:rPr>
        <w:rFonts w:hint="default"/>
        <w:lang w:val="en-US" w:eastAsia="en-US" w:bidi="ar-SA"/>
      </w:rPr>
    </w:lvl>
    <w:lvl w:ilvl="6">
      <w:start w:val="0"/>
      <w:numFmt w:val="bullet"/>
      <w:lvlText w:val="•"/>
      <w:lvlJc w:val="left"/>
      <w:pPr>
        <w:ind w:left="6656" w:hanging="240"/>
      </w:pPr>
      <w:rPr>
        <w:rFonts w:hint="default"/>
        <w:lang w:val="en-US" w:eastAsia="en-US" w:bidi="ar-SA"/>
      </w:rPr>
    </w:lvl>
    <w:lvl w:ilvl="7">
      <w:start w:val="0"/>
      <w:numFmt w:val="bullet"/>
      <w:lvlText w:val="•"/>
      <w:lvlJc w:val="left"/>
      <w:pPr>
        <w:ind w:left="7652" w:hanging="240"/>
      </w:pPr>
      <w:rPr>
        <w:rFonts w:hint="default"/>
        <w:lang w:val="en-US" w:eastAsia="en-US" w:bidi="ar-SA"/>
      </w:rPr>
    </w:lvl>
    <w:lvl w:ilvl="8">
      <w:start w:val="0"/>
      <w:numFmt w:val="bullet"/>
      <w:lvlText w:val="•"/>
      <w:lvlJc w:val="left"/>
      <w:pPr>
        <w:ind w:left="8648" w:hanging="240"/>
      </w:pPr>
      <w:rPr>
        <w:rFonts w:hint="default"/>
        <w:lang w:val="en-US" w:eastAsia="en-US" w:bidi="ar-SA"/>
      </w:rPr>
    </w:lvl>
  </w:abstractNum>
  <w:abstractNum w:abstractNumId="46">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60" w:hanging="240"/>
      </w:pPr>
      <w:rPr>
        <w:rFonts w:hint="default"/>
        <w:lang w:val="en-US" w:eastAsia="en-US" w:bidi="ar-SA"/>
      </w:rPr>
    </w:lvl>
    <w:lvl w:ilvl="2">
      <w:start w:val="0"/>
      <w:numFmt w:val="bullet"/>
      <w:lvlText w:val="•"/>
      <w:lvlJc w:val="left"/>
      <w:pPr>
        <w:ind w:left="2480" w:hanging="240"/>
      </w:pPr>
      <w:rPr>
        <w:rFonts w:hint="default"/>
        <w:lang w:val="en-US" w:eastAsia="en-US" w:bidi="ar-SA"/>
      </w:rPr>
    </w:lvl>
    <w:lvl w:ilvl="3">
      <w:start w:val="0"/>
      <w:numFmt w:val="bullet"/>
      <w:lvlText w:val="•"/>
      <w:lvlJc w:val="left"/>
      <w:pPr>
        <w:ind w:left="3500" w:hanging="240"/>
      </w:pPr>
      <w:rPr>
        <w:rFonts w:hint="default"/>
        <w:lang w:val="en-US" w:eastAsia="en-US" w:bidi="ar-SA"/>
      </w:rPr>
    </w:lvl>
    <w:lvl w:ilvl="4">
      <w:start w:val="0"/>
      <w:numFmt w:val="bullet"/>
      <w:lvlText w:val="•"/>
      <w:lvlJc w:val="left"/>
      <w:pPr>
        <w:ind w:left="4520" w:hanging="240"/>
      </w:pPr>
      <w:rPr>
        <w:rFonts w:hint="default"/>
        <w:lang w:val="en-US" w:eastAsia="en-US" w:bidi="ar-SA"/>
      </w:rPr>
    </w:lvl>
    <w:lvl w:ilvl="5">
      <w:start w:val="0"/>
      <w:numFmt w:val="bullet"/>
      <w:lvlText w:val="•"/>
      <w:lvlJc w:val="left"/>
      <w:pPr>
        <w:ind w:left="5540" w:hanging="240"/>
      </w:pPr>
      <w:rPr>
        <w:rFonts w:hint="default"/>
        <w:lang w:val="en-US" w:eastAsia="en-US" w:bidi="ar-SA"/>
      </w:rPr>
    </w:lvl>
    <w:lvl w:ilvl="6">
      <w:start w:val="0"/>
      <w:numFmt w:val="bullet"/>
      <w:lvlText w:val="•"/>
      <w:lvlJc w:val="left"/>
      <w:pPr>
        <w:ind w:left="6560" w:hanging="240"/>
      </w:pPr>
      <w:rPr>
        <w:rFonts w:hint="default"/>
        <w:lang w:val="en-US" w:eastAsia="en-US" w:bidi="ar-SA"/>
      </w:rPr>
    </w:lvl>
    <w:lvl w:ilvl="7">
      <w:start w:val="0"/>
      <w:numFmt w:val="bullet"/>
      <w:lvlText w:val="•"/>
      <w:lvlJc w:val="left"/>
      <w:pPr>
        <w:ind w:left="7580" w:hanging="240"/>
      </w:pPr>
      <w:rPr>
        <w:rFonts w:hint="default"/>
        <w:lang w:val="en-US" w:eastAsia="en-US" w:bidi="ar-SA"/>
      </w:rPr>
    </w:lvl>
    <w:lvl w:ilvl="8">
      <w:start w:val="0"/>
      <w:numFmt w:val="bullet"/>
      <w:lvlText w:val="•"/>
      <w:lvlJc w:val="left"/>
      <w:pPr>
        <w:ind w:left="8600" w:hanging="240"/>
      </w:pPr>
      <w:rPr>
        <w:rFonts w:hint="default"/>
        <w:lang w:val="en-US" w:eastAsia="en-US" w:bidi="ar-SA"/>
      </w:rPr>
    </w:lvl>
  </w:abstractNum>
  <w:abstractNum w:abstractNumId="44">
    <w:multiLevelType w:val="hybridMultilevel"/>
    <w:lvl w:ilvl="0">
      <w:start w:val="6"/>
      <w:numFmt w:val="decimal"/>
      <w:lvlText w:val="%1"/>
      <w:lvlJc w:val="left"/>
      <w:pPr>
        <w:ind w:left="5469" w:hanging="481"/>
        <w:jc w:val="left"/>
      </w:pPr>
      <w:rPr>
        <w:rFonts w:hint="default"/>
        <w:lang w:val="en-US" w:eastAsia="en-US" w:bidi="ar-SA"/>
      </w:rPr>
    </w:lvl>
    <w:lvl w:ilvl="1">
      <w:start w:val="1"/>
      <w:numFmt w:val="decimal"/>
      <w:lvlText w:val="%1.%2"/>
      <w:lvlJc w:val="left"/>
      <w:pPr>
        <w:ind w:left="5469" w:hanging="481"/>
        <w:jc w:val="right"/>
      </w:pPr>
      <w:rPr>
        <w:rFonts w:hint="default"/>
        <w:spacing w:val="-1"/>
        <w:w w:val="80"/>
        <w:u w:val="single" w:color="006BB6"/>
        <w:lang w:val="en-US" w:eastAsia="en-US" w:bidi="ar-SA"/>
      </w:rPr>
    </w:lvl>
    <w:lvl w:ilvl="2">
      <w:start w:val="1"/>
      <w:numFmt w:val="decimal"/>
      <w:lvlText w:val="(%3)"/>
      <w:lvlJc w:val="left"/>
      <w:pPr>
        <w:ind w:left="5216"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6611" w:hanging="240"/>
      </w:pPr>
      <w:rPr>
        <w:rFonts w:hint="default"/>
        <w:lang w:val="en-US" w:eastAsia="en-US" w:bidi="ar-SA"/>
      </w:rPr>
    </w:lvl>
    <w:lvl w:ilvl="4">
      <w:start w:val="0"/>
      <w:numFmt w:val="bullet"/>
      <w:lvlText w:val="•"/>
      <w:lvlJc w:val="left"/>
      <w:pPr>
        <w:ind w:left="7186" w:hanging="240"/>
      </w:pPr>
      <w:rPr>
        <w:rFonts w:hint="default"/>
        <w:lang w:val="en-US" w:eastAsia="en-US" w:bidi="ar-SA"/>
      </w:rPr>
    </w:lvl>
    <w:lvl w:ilvl="5">
      <w:start w:val="0"/>
      <w:numFmt w:val="bullet"/>
      <w:lvlText w:val="•"/>
      <w:lvlJc w:val="left"/>
      <w:pPr>
        <w:ind w:left="7762" w:hanging="240"/>
      </w:pPr>
      <w:rPr>
        <w:rFonts w:hint="default"/>
        <w:lang w:val="en-US" w:eastAsia="en-US" w:bidi="ar-SA"/>
      </w:rPr>
    </w:lvl>
    <w:lvl w:ilvl="6">
      <w:start w:val="0"/>
      <w:numFmt w:val="bullet"/>
      <w:lvlText w:val="•"/>
      <w:lvlJc w:val="left"/>
      <w:pPr>
        <w:ind w:left="8337" w:hanging="240"/>
      </w:pPr>
      <w:rPr>
        <w:rFonts w:hint="default"/>
        <w:lang w:val="en-US" w:eastAsia="en-US" w:bidi="ar-SA"/>
      </w:rPr>
    </w:lvl>
    <w:lvl w:ilvl="7">
      <w:start w:val="0"/>
      <w:numFmt w:val="bullet"/>
      <w:lvlText w:val="•"/>
      <w:lvlJc w:val="left"/>
      <w:pPr>
        <w:ind w:left="8913" w:hanging="240"/>
      </w:pPr>
      <w:rPr>
        <w:rFonts w:hint="default"/>
        <w:lang w:val="en-US" w:eastAsia="en-US" w:bidi="ar-SA"/>
      </w:rPr>
    </w:lvl>
    <w:lvl w:ilvl="8">
      <w:start w:val="0"/>
      <w:numFmt w:val="bullet"/>
      <w:lvlText w:val="•"/>
      <w:lvlJc w:val="left"/>
      <w:pPr>
        <w:ind w:left="9488" w:hanging="240"/>
      </w:pPr>
      <w:rPr>
        <w:rFonts w:hint="default"/>
        <w:lang w:val="en-US" w:eastAsia="en-US" w:bidi="ar-SA"/>
      </w:rPr>
    </w:lvl>
  </w:abstractNum>
  <w:abstractNum w:abstractNumId="43">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822" w:hanging="240"/>
      </w:pPr>
      <w:rPr>
        <w:rFonts w:hint="default"/>
        <w:lang w:val="en-US" w:eastAsia="en-US" w:bidi="ar-SA"/>
      </w:rPr>
    </w:lvl>
    <w:lvl w:ilvl="3">
      <w:start w:val="0"/>
      <w:numFmt w:val="bullet"/>
      <w:lvlText w:val="•"/>
      <w:lvlJc w:val="left"/>
      <w:pPr>
        <w:ind w:left="6424" w:hanging="240"/>
      </w:pPr>
      <w:rPr>
        <w:rFonts w:hint="default"/>
        <w:lang w:val="en-US" w:eastAsia="en-US" w:bidi="ar-SA"/>
      </w:rPr>
    </w:lvl>
    <w:lvl w:ilvl="4">
      <w:start w:val="0"/>
      <w:numFmt w:val="bullet"/>
      <w:lvlText w:val="•"/>
      <w:lvlJc w:val="left"/>
      <w:pPr>
        <w:ind w:left="7026" w:hanging="240"/>
      </w:pPr>
      <w:rPr>
        <w:rFonts w:hint="default"/>
        <w:lang w:val="en-US" w:eastAsia="en-US" w:bidi="ar-SA"/>
      </w:rPr>
    </w:lvl>
    <w:lvl w:ilvl="5">
      <w:start w:val="0"/>
      <w:numFmt w:val="bullet"/>
      <w:lvlText w:val="•"/>
      <w:lvlJc w:val="left"/>
      <w:pPr>
        <w:ind w:left="7628" w:hanging="240"/>
      </w:pPr>
      <w:rPr>
        <w:rFonts w:hint="default"/>
        <w:lang w:val="en-US" w:eastAsia="en-US" w:bidi="ar-SA"/>
      </w:rPr>
    </w:lvl>
    <w:lvl w:ilvl="6">
      <w:start w:val="0"/>
      <w:numFmt w:val="bullet"/>
      <w:lvlText w:val="•"/>
      <w:lvlJc w:val="left"/>
      <w:pPr>
        <w:ind w:left="8231" w:hanging="240"/>
      </w:pPr>
      <w:rPr>
        <w:rFonts w:hint="default"/>
        <w:lang w:val="en-US" w:eastAsia="en-US" w:bidi="ar-SA"/>
      </w:rPr>
    </w:lvl>
    <w:lvl w:ilvl="7">
      <w:start w:val="0"/>
      <w:numFmt w:val="bullet"/>
      <w:lvlText w:val="•"/>
      <w:lvlJc w:val="left"/>
      <w:pPr>
        <w:ind w:left="8833" w:hanging="240"/>
      </w:pPr>
      <w:rPr>
        <w:rFonts w:hint="default"/>
        <w:lang w:val="en-US" w:eastAsia="en-US" w:bidi="ar-SA"/>
      </w:rPr>
    </w:lvl>
    <w:lvl w:ilvl="8">
      <w:start w:val="0"/>
      <w:numFmt w:val="bullet"/>
      <w:lvlText w:val="•"/>
      <w:lvlJc w:val="left"/>
      <w:pPr>
        <w:ind w:left="9435" w:hanging="240"/>
      </w:pPr>
      <w:rPr>
        <w:rFonts w:hint="default"/>
        <w:lang w:val="en-US" w:eastAsia="en-US" w:bidi="ar-SA"/>
      </w:rPr>
    </w:lvl>
  </w:abstractNum>
  <w:abstractNum w:abstractNumId="42">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07" w:hanging="240"/>
      </w:pPr>
      <w:rPr>
        <w:rFonts w:hint="default"/>
        <w:lang w:val="en-US" w:eastAsia="en-US" w:bidi="ar-SA"/>
      </w:rPr>
    </w:lvl>
    <w:lvl w:ilvl="3">
      <w:start w:val="0"/>
      <w:numFmt w:val="bullet"/>
      <w:lvlText w:val="•"/>
      <w:lvlJc w:val="left"/>
      <w:pPr>
        <w:ind w:left="1450" w:hanging="240"/>
      </w:pPr>
      <w:rPr>
        <w:rFonts w:hint="default"/>
        <w:lang w:val="en-US" w:eastAsia="en-US" w:bidi="ar-SA"/>
      </w:rPr>
    </w:lvl>
    <w:lvl w:ilvl="4">
      <w:start w:val="0"/>
      <w:numFmt w:val="bullet"/>
      <w:lvlText w:val="•"/>
      <w:lvlJc w:val="left"/>
      <w:pPr>
        <w:ind w:left="1794" w:hanging="240"/>
      </w:pPr>
      <w:rPr>
        <w:rFonts w:hint="default"/>
        <w:lang w:val="en-US" w:eastAsia="en-US" w:bidi="ar-SA"/>
      </w:rPr>
    </w:lvl>
    <w:lvl w:ilvl="5">
      <w:start w:val="0"/>
      <w:numFmt w:val="bullet"/>
      <w:lvlText w:val="•"/>
      <w:lvlJc w:val="left"/>
      <w:pPr>
        <w:ind w:left="2137" w:hanging="240"/>
      </w:pPr>
      <w:rPr>
        <w:rFonts w:hint="default"/>
        <w:lang w:val="en-US" w:eastAsia="en-US" w:bidi="ar-SA"/>
      </w:rPr>
    </w:lvl>
    <w:lvl w:ilvl="6">
      <w:start w:val="0"/>
      <w:numFmt w:val="bullet"/>
      <w:lvlText w:val="•"/>
      <w:lvlJc w:val="left"/>
      <w:pPr>
        <w:ind w:left="2481" w:hanging="240"/>
      </w:pPr>
      <w:rPr>
        <w:rFonts w:hint="default"/>
        <w:lang w:val="en-US" w:eastAsia="en-US" w:bidi="ar-SA"/>
      </w:rPr>
    </w:lvl>
    <w:lvl w:ilvl="7">
      <w:start w:val="0"/>
      <w:numFmt w:val="bullet"/>
      <w:lvlText w:val="•"/>
      <w:lvlJc w:val="left"/>
      <w:pPr>
        <w:ind w:left="2824" w:hanging="240"/>
      </w:pPr>
      <w:rPr>
        <w:rFonts w:hint="default"/>
        <w:lang w:val="en-US" w:eastAsia="en-US" w:bidi="ar-SA"/>
      </w:rPr>
    </w:lvl>
    <w:lvl w:ilvl="8">
      <w:start w:val="0"/>
      <w:numFmt w:val="bullet"/>
      <w:lvlText w:val="•"/>
      <w:lvlJc w:val="left"/>
      <w:pPr>
        <w:ind w:left="3168" w:hanging="240"/>
      </w:pPr>
      <w:rPr>
        <w:rFonts w:hint="default"/>
        <w:lang w:val="en-US" w:eastAsia="en-US" w:bidi="ar-SA"/>
      </w:rPr>
    </w:lvl>
  </w:abstractNum>
  <w:abstractNum w:abstractNumId="41">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8" w:hanging="240"/>
      </w:pPr>
      <w:rPr>
        <w:rFonts w:hint="default"/>
        <w:lang w:val="en-US" w:eastAsia="en-US" w:bidi="ar-SA"/>
      </w:rPr>
    </w:lvl>
    <w:lvl w:ilvl="3">
      <w:start w:val="0"/>
      <w:numFmt w:val="bullet"/>
      <w:lvlText w:val="•"/>
      <w:lvlJc w:val="left"/>
      <w:pPr>
        <w:ind w:left="1632" w:hanging="240"/>
      </w:pPr>
      <w:rPr>
        <w:rFonts w:hint="default"/>
        <w:lang w:val="en-US" w:eastAsia="en-US" w:bidi="ar-SA"/>
      </w:rPr>
    </w:lvl>
    <w:lvl w:ilvl="4">
      <w:start w:val="0"/>
      <w:numFmt w:val="bullet"/>
      <w:lvlText w:val="•"/>
      <w:lvlJc w:val="left"/>
      <w:pPr>
        <w:ind w:left="2036" w:hanging="240"/>
      </w:pPr>
      <w:rPr>
        <w:rFonts w:hint="default"/>
        <w:lang w:val="en-US" w:eastAsia="en-US" w:bidi="ar-SA"/>
      </w:rPr>
    </w:lvl>
    <w:lvl w:ilvl="5">
      <w:start w:val="0"/>
      <w:numFmt w:val="bullet"/>
      <w:lvlText w:val="•"/>
      <w:lvlJc w:val="left"/>
      <w:pPr>
        <w:ind w:left="2440" w:hanging="240"/>
      </w:pPr>
      <w:rPr>
        <w:rFonts w:hint="default"/>
        <w:lang w:val="en-US" w:eastAsia="en-US" w:bidi="ar-SA"/>
      </w:rPr>
    </w:lvl>
    <w:lvl w:ilvl="6">
      <w:start w:val="0"/>
      <w:numFmt w:val="bullet"/>
      <w:lvlText w:val="•"/>
      <w:lvlJc w:val="left"/>
      <w:pPr>
        <w:ind w:left="2845" w:hanging="240"/>
      </w:pPr>
      <w:rPr>
        <w:rFonts w:hint="default"/>
        <w:lang w:val="en-US" w:eastAsia="en-US" w:bidi="ar-SA"/>
      </w:rPr>
    </w:lvl>
    <w:lvl w:ilvl="7">
      <w:start w:val="0"/>
      <w:numFmt w:val="bullet"/>
      <w:lvlText w:val="•"/>
      <w:lvlJc w:val="left"/>
      <w:pPr>
        <w:ind w:left="3249" w:hanging="240"/>
      </w:pPr>
      <w:rPr>
        <w:rFonts w:hint="default"/>
        <w:lang w:val="en-US" w:eastAsia="en-US" w:bidi="ar-SA"/>
      </w:rPr>
    </w:lvl>
    <w:lvl w:ilvl="8">
      <w:start w:val="0"/>
      <w:numFmt w:val="bullet"/>
      <w:lvlText w:val="•"/>
      <w:lvlJc w:val="left"/>
      <w:pPr>
        <w:ind w:left="3653" w:hanging="240"/>
      </w:pPr>
      <w:rPr>
        <w:rFonts w:hint="default"/>
        <w:lang w:val="en-US" w:eastAsia="en-US" w:bidi="ar-SA"/>
      </w:rPr>
    </w:lvl>
  </w:abstractNum>
  <w:abstractNum w:abstractNumId="40">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8" w:hanging="240"/>
      </w:pPr>
      <w:rPr>
        <w:rFonts w:hint="default"/>
        <w:lang w:val="en-US" w:eastAsia="en-US" w:bidi="ar-SA"/>
      </w:rPr>
    </w:lvl>
    <w:lvl w:ilvl="3">
      <w:start w:val="0"/>
      <w:numFmt w:val="bullet"/>
      <w:lvlText w:val="•"/>
      <w:lvlJc w:val="left"/>
      <w:pPr>
        <w:ind w:left="1632" w:hanging="240"/>
      </w:pPr>
      <w:rPr>
        <w:rFonts w:hint="default"/>
        <w:lang w:val="en-US" w:eastAsia="en-US" w:bidi="ar-SA"/>
      </w:rPr>
    </w:lvl>
    <w:lvl w:ilvl="4">
      <w:start w:val="0"/>
      <w:numFmt w:val="bullet"/>
      <w:lvlText w:val="•"/>
      <w:lvlJc w:val="left"/>
      <w:pPr>
        <w:ind w:left="2036" w:hanging="240"/>
      </w:pPr>
      <w:rPr>
        <w:rFonts w:hint="default"/>
        <w:lang w:val="en-US" w:eastAsia="en-US" w:bidi="ar-SA"/>
      </w:rPr>
    </w:lvl>
    <w:lvl w:ilvl="5">
      <w:start w:val="0"/>
      <w:numFmt w:val="bullet"/>
      <w:lvlText w:val="•"/>
      <w:lvlJc w:val="left"/>
      <w:pPr>
        <w:ind w:left="2440" w:hanging="240"/>
      </w:pPr>
      <w:rPr>
        <w:rFonts w:hint="default"/>
        <w:lang w:val="en-US" w:eastAsia="en-US" w:bidi="ar-SA"/>
      </w:rPr>
    </w:lvl>
    <w:lvl w:ilvl="6">
      <w:start w:val="0"/>
      <w:numFmt w:val="bullet"/>
      <w:lvlText w:val="•"/>
      <w:lvlJc w:val="left"/>
      <w:pPr>
        <w:ind w:left="2845" w:hanging="240"/>
      </w:pPr>
      <w:rPr>
        <w:rFonts w:hint="default"/>
        <w:lang w:val="en-US" w:eastAsia="en-US" w:bidi="ar-SA"/>
      </w:rPr>
    </w:lvl>
    <w:lvl w:ilvl="7">
      <w:start w:val="0"/>
      <w:numFmt w:val="bullet"/>
      <w:lvlText w:val="•"/>
      <w:lvlJc w:val="left"/>
      <w:pPr>
        <w:ind w:left="3249" w:hanging="240"/>
      </w:pPr>
      <w:rPr>
        <w:rFonts w:hint="default"/>
        <w:lang w:val="en-US" w:eastAsia="en-US" w:bidi="ar-SA"/>
      </w:rPr>
    </w:lvl>
    <w:lvl w:ilvl="8">
      <w:start w:val="0"/>
      <w:numFmt w:val="bullet"/>
      <w:lvlText w:val="•"/>
      <w:lvlJc w:val="left"/>
      <w:pPr>
        <w:ind w:left="3653" w:hanging="240"/>
      </w:pPr>
      <w:rPr>
        <w:rFonts w:hint="default"/>
        <w:lang w:val="en-US" w:eastAsia="en-US" w:bidi="ar-SA"/>
      </w:rPr>
    </w:lvl>
  </w:abstractNum>
  <w:abstractNum w:abstractNumId="39">
    <w:multiLevelType w:val="hybridMultilevel"/>
    <w:lvl w:ilvl="0">
      <w:start w:val="0"/>
      <w:numFmt w:val="decimal"/>
      <w:lvlText w:val="%1"/>
      <w:lvlJc w:val="left"/>
      <w:pPr>
        <w:ind w:left="295" w:hanging="337"/>
        <w:jc w:val="left"/>
      </w:pPr>
      <w:rPr>
        <w:rFonts w:hint="default"/>
        <w:lang w:val="en-US" w:eastAsia="en-US" w:bidi="ar-SA"/>
      </w:rPr>
    </w:lvl>
    <w:lvl w:ilvl="1">
      <w:start w:val="5"/>
      <w:numFmt w:val="decimal"/>
      <w:lvlText w:val="%1.%2"/>
      <w:lvlJc w:val="left"/>
      <w:pPr>
        <w:ind w:left="295" w:hanging="337"/>
        <w:jc w:val="left"/>
      </w:pPr>
      <w:rPr>
        <w:rFonts w:hint="default" w:ascii="Times New Roman" w:hAnsi="Times New Roman" w:eastAsia="Times New Roman" w:cs="Times New Roman"/>
        <w:color w:val="292425"/>
        <w:w w:val="114"/>
        <w:sz w:val="20"/>
        <w:szCs w:val="20"/>
        <w:lang w:val="en-US" w:eastAsia="en-US" w:bidi="ar-SA"/>
      </w:rPr>
    </w:lvl>
    <w:lvl w:ilvl="2">
      <w:start w:val="1"/>
      <w:numFmt w:val="decimal"/>
      <w:lvlText w:val="(%3)"/>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5" w:hanging="240"/>
      </w:pPr>
      <w:rPr>
        <w:rFonts w:hint="default"/>
        <w:lang w:val="en-US" w:eastAsia="en-US" w:bidi="ar-SA"/>
      </w:rPr>
    </w:lvl>
    <w:lvl w:ilvl="4">
      <w:start w:val="0"/>
      <w:numFmt w:val="bullet"/>
      <w:lvlText w:val="•"/>
      <w:lvlJc w:val="left"/>
      <w:pPr>
        <w:ind w:left="5423" w:hanging="240"/>
      </w:pPr>
      <w:rPr>
        <w:rFonts w:hint="default"/>
        <w:lang w:val="en-US" w:eastAsia="en-US" w:bidi="ar-SA"/>
      </w:rPr>
    </w:lvl>
    <w:lvl w:ilvl="5">
      <w:start w:val="0"/>
      <w:numFmt w:val="bullet"/>
      <w:lvlText w:val="•"/>
      <w:lvlJc w:val="left"/>
      <w:pPr>
        <w:ind w:left="5491" w:hanging="240"/>
      </w:pPr>
      <w:rPr>
        <w:rFonts w:hint="default"/>
        <w:lang w:val="en-US" w:eastAsia="en-US" w:bidi="ar-SA"/>
      </w:rPr>
    </w:lvl>
    <w:lvl w:ilvl="6">
      <w:start w:val="0"/>
      <w:numFmt w:val="bullet"/>
      <w:lvlText w:val="•"/>
      <w:lvlJc w:val="left"/>
      <w:pPr>
        <w:ind w:left="5559" w:hanging="240"/>
      </w:pPr>
      <w:rPr>
        <w:rFonts w:hint="default"/>
        <w:lang w:val="en-US" w:eastAsia="en-US" w:bidi="ar-SA"/>
      </w:rPr>
    </w:lvl>
    <w:lvl w:ilvl="7">
      <w:start w:val="0"/>
      <w:numFmt w:val="bullet"/>
      <w:lvlText w:val="•"/>
      <w:lvlJc w:val="left"/>
      <w:pPr>
        <w:ind w:left="5626" w:hanging="240"/>
      </w:pPr>
      <w:rPr>
        <w:rFonts w:hint="default"/>
        <w:lang w:val="en-US" w:eastAsia="en-US" w:bidi="ar-SA"/>
      </w:rPr>
    </w:lvl>
    <w:lvl w:ilvl="8">
      <w:start w:val="0"/>
      <w:numFmt w:val="bullet"/>
      <w:lvlText w:val="•"/>
      <w:lvlJc w:val="left"/>
      <w:pPr>
        <w:ind w:left="5694" w:hanging="240"/>
      </w:pPr>
      <w:rPr>
        <w:rFonts w:hint="default"/>
        <w:lang w:val="en-US" w:eastAsia="en-US" w:bidi="ar-SA"/>
      </w:rPr>
    </w:lvl>
  </w:abstractNum>
  <w:abstractNum w:abstractNumId="38">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0" w:hanging="240"/>
      </w:pPr>
      <w:rPr>
        <w:rFonts w:hint="default"/>
        <w:lang w:val="en-US" w:eastAsia="en-US" w:bidi="ar-SA"/>
      </w:rPr>
    </w:lvl>
    <w:lvl w:ilvl="2">
      <w:start w:val="0"/>
      <w:numFmt w:val="bullet"/>
      <w:lvlText w:val="•"/>
      <w:lvlJc w:val="left"/>
      <w:pPr>
        <w:ind w:left="1120" w:hanging="240"/>
      </w:pPr>
      <w:rPr>
        <w:rFonts w:hint="default"/>
        <w:lang w:val="en-US" w:eastAsia="en-US" w:bidi="ar-SA"/>
      </w:rPr>
    </w:lvl>
    <w:lvl w:ilvl="3">
      <w:start w:val="0"/>
      <w:numFmt w:val="bullet"/>
      <w:lvlText w:val="•"/>
      <w:lvlJc w:val="left"/>
      <w:pPr>
        <w:ind w:left="1470" w:hanging="240"/>
      </w:pPr>
      <w:rPr>
        <w:rFonts w:hint="default"/>
        <w:lang w:val="en-US" w:eastAsia="en-US" w:bidi="ar-SA"/>
      </w:rPr>
    </w:lvl>
    <w:lvl w:ilvl="4">
      <w:start w:val="0"/>
      <w:numFmt w:val="bullet"/>
      <w:lvlText w:val="•"/>
      <w:lvlJc w:val="left"/>
      <w:pPr>
        <w:ind w:left="1820" w:hanging="240"/>
      </w:pPr>
      <w:rPr>
        <w:rFonts w:hint="default"/>
        <w:lang w:val="en-US" w:eastAsia="en-US" w:bidi="ar-SA"/>
      </w:rPr>
    </w:lvl>
    <w:lvl w:ilvl="5">
      <w:start w:val="0"/>
      <w:numFmt w:val="bullet"/>
      <w:lvlText w:val="•"/>
      <w:lvlJc w:val="left"/>
      <w:pPr>
        <w:ind w:left="2170" w:hanging="240"/>
      </w:pPr>
      <w:rPr>
        <w:rFonts w:hint="default"/>
        <w:lang w:val="en-US" w:eastAsia="en-US" w:bidi="ar-SA"/>
      </w:rPr>
    </w:lvl>
    <w:lvl w:ilvl="6">
      <w:start w:val="0"/>
      <w:numFmt w:val="bullet"/>
      <w:lvlText w:val="•"/>
      <w:lvlJc w:val="left"/>
      <w:pPr>
        <w:ind w:left="2520" w:hanging="240"/>
      </w:pPr>
      <w:rPr>
        <w:rFonts w:hint="default"/>
        <w:lang w:val="en-US" w:eastAsia="en-US" w:bidi="ar-SA"/>
      </w:rPr>
    </w:lvl>
    <w:lvl w:ilvl="7">
      <w:start w:val="0"/>
      <w:numFmt w:val="bullet"/>
      <w:lvlText w:val="•"/>
      <w:lvlJc w:val="left"/>
      <w:pPr>
        <w:ind w:left="2870" w:hanging="240"/>
      </w:pPr>
      <w:rPr>
        <w:rFonts w:hint="default"/>
        <w:lang w:val="en-US" w:eastAsia="en-US" w:bidi="ar-SA"/>
      </w:rPr>
    </w:lvl>
    <w:lvl w:ilvl="8">
      <w:start w:val="0"/>
      <w:numFmt w:val="bullet"/>
      <w:lvlText w:val="•"/>
      <w:lvlJc w:val="left"/>
      <w:pPr>
        <w:ind w:left="3221" w:hanging="240"/>
      </w:pPr>
      <w:rPr>
        <w:rFonts w:hint="default"/>
        <w:lang w:val="en-US" w:eastAsia="en-US" w:bidi="ar-SA"/>
      </w:rPr>
    </w:lvl>
  </w:abstractNum>
  <w:abstractNum w:abstractNumId="37">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56"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1261" w:hanging="240"/>
      </w:pPr>
      <w:rPr>
        <w:rFonts w:hint="default"/>
        <w:lang w:val="en-US" w:eastAsia="en-US" w:bidi="ar-SA"/>
      </w:rPr>
    </w:lvl>
    <w:lvl w:ilvl="3">
      <w:start w:val="0"/>
      <w:numFmt w:val="bullet"/>
      <w:lvlText w:val="•"/>
      <w:lvlJc w:val="left"/>
      <w:pPr>
        <w:ind w:left="1863" w:hanging="240"/>
      </w:pPr>
      <w:rPr>
        <w:rFonts w:hint="default"/>
        <w:lang w:val="en-US" w:eastAsia="en-US" w:bidi="ar-SA"/>
      </w:rPr>
    </w:lvl>
    <w:lvl w:ilvl="4">
      <w:start w:val="0"/>
      <w:numFmt w:val="bullet"/>
      <w:lvlText w:val="•"/>
      <w:lvlJc w:val="left"/>
      <w:pPr>
        <w:ind w:left="2465" w:hanging="240"/>
      </w:pPr>
      <w:rPr>
        <w:rFonts w:hint="default"/>
        <w:lang w:val="en-US" w:eastAsia="en-US" w:bidi="ar-SA"/>
      </w:rPr>
    </w:lvl>
    <w:lvl w:ilvl="5">
      <w:start w:val="0"/>
      <w:numFmt w:val="bullet"/>
      <w:lvlText w:val="•"/>
      <w:lvlJc w:val="left"/>
      <w:pPr>
        <w:ind w:left="3067" w:hanging="240"/>
      </w:pPr>
      <w:rPr>
        <w:rFonts w:hint="default"/>
        <w:lang w:val="en-US" w:eastAsia="en-US" w:bidi="ar-SA"/>
      </w:rPr>
    </w:lvl>
    <w:lvl w:ilvl="6">
      <w:start w:val="0"/>
      <w:numFmt w:val="bullet"/>
      <w:lvlText w:val="•"/>
      <w:lvlJc w:val="left"/>
      <w:pPr>
        <w:ind w:left="3669" w:hanging="240"/>
      </w:pPr>
      <w:rPr>
        <w:rFonts w:hint="default"/>
        <w:lang w:val="en-US" w:eastAsia="en-US" w:bidi="ar-SA"/>
      </w:rPr>
    </w:lvl>
    <w:lvl w:ilvl="7">
      <w:start w:val="0"/>
      <w:numFmt w:val="bullet"/>
      <w:lvlText w:val="•"/>
      <w:lvlJc w:val="left"/>
      <w:pPr>
        <w:ind w:left="4271" w:hanging="240"/>
      </w:pPr>
      <w:rPr>
        <w:rFonts w:hint="default"/>
        <w:lang w:val="en-US" w:eastAsia="en-US" w:bidi="ar-SA"/>
      </w:rPr>
    </w:lvl>
    <w:lvl w:ilvl="8">
      <w:start w:val="0"/>
      <w:numFmt w:val="bullet"/>
      <w:lvlText w:val="•"/>
      <w:lvlJc w:val="left"/>
      <w:pPr>
        <w:ind w:left="4872" w:hanging="240"/>
      </w:pPr>
      <w:rPr>
        <w:rFonts w:hint="default"/>
        <w:lang w:val="en-US" w:eastAsia="en-US" w:bidi="ar-SA"/>
      </w:rPr>
    </w:lvl>
  </w:abstractNum>
  <w:abstractNum w:abstractNumId="36">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3" w:hanging="240"/>
      </w:pPr>
      <w:rPr>
        <w:rFonts w:hint="default"/>
        <w:lang w:val="en-US" w:eastAsia="en-US" w:bidi="ar-SA"/>
      </w:rPr>
    </w:lvl>
    <w:lvl w:ilvl="2">
      <w:start w:val="0"/>
      <w:numFmt w:val="bullet"/>
      <w:lvlText w:val="•"/>
      <w:lvlJc w:val="left"/>
      <w:pPr>
        <w:ind w:left="1126" w:hanging="240"/>
      </w:pPr>
      <w:rPr>
        <w:rFonts w:hint="default"/>
        <w:lang w:val="en-US" w:eastAsia="en-US" w:bidi="ar-SA"/>
      </w:rPr>
    </w:lvl>
    <w:lvl w:ilvl="3">
      <w:start w:val="0"/>
      <w:numFmt w:val="bullet"/>
      <w:lvlText w:val="•"/>
      <w:lvlJc w:val="left"/>
      <w:pPr>
        <w:ind w:left="1479" w:hanging="240"/>
      </w:pPr>
      <w:rPr>
        <w:rFonts w:hint="default"/>
        <w:lang w:val="en-US" w:eastAsia="en-US" w:bidi="ar-SA"/>
      </w:rPr>
    </w:lvl>
    <w:lvl w:ilvl="4">
      <w:start w:val="0"/>
      <w:numFmt w:val="bullet"/>
      <w:lvlText w:val="•"/>
      <w:lvlJc w:val="left"/>
      <w:pPr>
        <w:ind w:left="1832" w:hanging="240"/>
      </w:pPr>
      <w:rPr>
        <w:rFonts w:hint="default"/>
        <w:lang w:val="en-US" w:eastAsia="en-US" w:bidi="ar-SA"/>
      </w:rPr>
    </w:lvl>
    <w:lvl w:ilvl="5">
      <w:start w:val="0"/>
      <w:numFmt w:val="bullet"/>
      <w:lvlText w:val="•"/>
      <w:lvlJc w:val="left"/>
      <w:pPr>
        <w:ind w:left="2185" w:hanging="240"/>
      </w:pPr>
      <w:rPr>
        <w:rFonts w:hint="default"/>
        <w:lang w:val="en-US" w:eastAsia="en-US" w:bidi="ar-SA"/>
      </w:rPr>
    </w:lvl>
    <w:lvl w:ilvl="6">
      <w:start w:val="0"/>
      <w:numFmt w:val="bullet"/>
      <w:lvlText w:val="•"/>
      <w:lvlJc w:val="left"/>
      <w:pPr>
        <w:ind w:left="2539" w:hanging="240"/>
      </w:pPr>
      <w:rPr>
        <w:rFonts w:hint="default"/>
        <w:lang w:val="en-US" w:eastAsia="en-US" w:bidi="ar-SA"/>
      </w:rPr>
    </w:lvl>
    <w:lvl w:ilvl="7">
      <w:start w:val="0"/>
      <w:numFmt w:val="bullet"/>
      <w:lvlText w:val="•"/>
      <w:lvlJc w:val="left"/>
      <w:pPr>
        <w:ind w:left="2892" w:hanging="240"/>
      </w:pPr>
      <w:rPr>
        <w:rFonts w:hint="default"/>
        <w:lang w:val="en-US" w:eastAsia="en-US" w:bidi="ar-SA"/>
      </w:rPr>
    </w:lvl>
    <w:lvl w:ilvl="8">
      <w:start w:val="0"/>
      <w:numFmt w:val="bullet"/>
      <w:lvlText w:val="•"/>
      <w:lvlJc w:val="left"/>
      <w:pPr>
        <w:ind w:left="3245" w:hanging="240"/>
      </w:pPr>
      <w:rPr>
        <w:rFonts w:hint="default"/>
        <w:lang w:val="en-US" w:eastAsia="en-US" w:bidi="ar-SA"/>
      </w:rPr>
    </w:lvl>
  </w:abstractNum>
  <w:abstractNum w:abstractNumId="35">
    <w:multiLevelType w:val="hybridMultilevel"/>
    <w:lvl w:ilvl="0">
      <w:start w:val="1"/>
      <w:numFmt w:val="decimal"/>
      <w:lvlText w:val="(%1)"/>
      <w:lvlJc w:val="left"/>
      <w:pPr>
        <w:ind w:left="40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636" w:hanging="240"/>
        <w:jc w:val="left"/>
      </w:pPr>
      <w:rPr>
        <w:rFonts w:hint="default" w:ascii="Times New Roman" w:hAnsi="Times New Roman" w:eastAsia="Times New Roman" w:cs="Times New Roman"/>
        <w:color w:val="292425"/>
        <w:w w:val="103"/>
        <w:sz w:val="12"/>
        <w:szCs w:val="12"/>
        <w:lang w:val="en-US" w:eastAsia="en-US" w:bidi="ar-SA"/>
      </w:rPr>
    </w:lvl>
    <w:lvl w:ilvl="2">
      <w:start w:val="1"/>
      <w:numFmt w:val="decimal"/>
      <w:lvlText w:val="(%3)"/>
      <w:lvlJc w:val="left"/>
      <w:pPr>
        <w:ind w:left="651"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261" w:hanging="240"/>
      </w:pPr>
      <w:rPr>
        <w:rFonts w:hint="default"/>
        <w:lang w:val="en-US" w:eastAsia="en-US" w:bidi="ar-SA"/>
      </w:rPr>
    </w:lvl>
    <w:lvl w:ilvl="4">
      <w:start w:val="0"/>
      <w:numFmt w:val="bullet"/>
      <w:lvlText w:val="•"/>
      <w:lvlJc w:val="left"/>
      <w:pPr>
        <w:ind w:left="1862" w:hanging="240"/>
      </w:pPr>
      <w:rPr>
        <w:rFonts w:hint="default"/>
        <w:lang w:val="en-US" w:eastAsia="en-US" w:bidi="ar-SA"/>
      </w:rPr>
    </w:lvl>
    <w:lvl w:ilvl="5">
      <w:start w:val="0"/>
      <w:numFmt w:val="bullet"/>
      <w:lvlText w:val="•"/>
      <w:lvlJc w:val="left"/>
      <w:pPr>
        <w:ind w:left="2463" w:hanging="240"/>
      </w:pPr>
      <w:rPr>
        <w:rFonts w:hint="default"/>
        <w:lang w:val="en-US" w:eastAsia="en-US" w:bidi="ar-SA"/>
      </w:rPr>
    </w:lvl>
    <w:lvl w:ilvl="6">
      <w:start w:val="0"/>
      <w:numFmt w:val="bullet"/>
      <w:lvlText w:val="•"/>
      <w:lvlJc w:val="left"/>
      <w:pPr>
        <w:ind w:left="3065" w:hanging="240"/>
      </w:pPr>
      <w:rPr>
        <w:rFonts w:hint="default"/>
        <w:lang w:val="en-US" w:eastAsia="en-US" w:bidi="ar-SA"/>
      </w:rPr>
    </w:lvl>
    <w:lvl w:ilvl="7">
      <w:start w:val="0"/>
      <w:numFmt w:val="bullet"/>
      <w:lvlText w:val="•"/>
      <w:lvlJc w:val="left"/>
      <w:pPr>
        <w:ind w:left="3666" w:hanging="240"/>
      </w:pPr>
      <w:rPr>
        <w:rFonts w:hint="default"/>
        <w:lang w:val="en-US" w:eastAsia="en-US" w:bidi="ar-SA"/>
      </w:rPr>
    </w:lvl>
    <w:lvl w:ilvl="8">
      <w:start w:val="0"/>
      <w:numFmt w:val="bullet"/>
      <w:lvlText w:val="•"/>
      <w:lvlJc w:val="left"/>
      <w:pPr>
        <w:ind w:left="4267" w:hanging="240"/>
      </w:pPr>
      <w:rPr>
        <w:rFonts w:hint="default"/>
        <w:lang w:val="en-US" w:eastAsia="en-US" w:bidi="ar-SA"/>
      </w:rPr>
    </w:lvl>
  </w:abstractNum>
  <w:abstractNum w:abstractNumId="34">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5" w:hanging="240"/>
      </w:pPr>
      <w:rPr>
        <w:rFonts w:hint="default"/>
        <w:lang w:val="en-US" w:eastAsia="en-US" w:bidi="ar-SA"/>
      </w:rPr>
    </w:lvl>
    <w:lvl w:ilvl="3">
      <w:start w:val="0"/>
      <w:numFmt w:val="bullet"/>
      <w:lvlText w:val="•"/>
      <w:lvlJc w:val="left"/>
      <w:pPr>
        <w:ind w:left="1433" w:hanging="240"/>
      </w:pPr>
      <w:rPr>
        <w:rFonts w:hint="default"/>
        <w:lang w:val="en-US" w:eastAsia="en-US" w:bidi="ar-SA"/>
      </w:rPr>
    </w:lvl>
    <w:lvl w:ilvl="4">
      <w:start w:val="0"/>
      <w:numFmt w:val="bullet"/>
      <w:lvlText w:val="•"/>
      <w:lvlJc w:val="left"/>
      <w:pPr>
        <w:ind w:left="1771" w:hanging="240"/>
      </w:pPr>
      <w:rPr>
        <w:rFonts w:hint="default"/>
        <w:lang w:val="en-US" w:eastAsia="en-US" w:bidi="ar-SA"/>
      </w:rPr>
    </w:lvl>
    <w:lvl w:ilvl="5">
      <w:start w:val="0"/>
      <w:numFmt w:val="bullet"/>
      <w:lvlText w:val="•"/>
      <w:lvlJc w:val="left"/>
      <w:pPr>
        <w:ind w:left="2108" w:hanging="240"/>
      </w:pPr>
      <w:rPr>
        <w:rFonts w:hint="default"/>
        <w:lang w:val="en-US" w:eastAsia="en-US" w:bidi="ar-SA"/>
      </w:rPr>
    </w:lvl>
    <w:lvl w:ilvl="6">
      <w:start w:val="0"/>
      <w:numFmt w:val="bullet"/>
      <w:lvlText w:val="•"/>
      <w:lvlJc w:val="left"/>
      <w:pPr>
        <w:ind w:left="2446" w:hanging="240"/>
      </w:pPr>
      <w:rPr>
        <w:rFonts w:hint="default"/>
        <w:lang w:val="en-US" w:eastAsia="en-US" w:bidi="ar-SA"/>
      </w:rPr>
    </w:lvl>
    <w:lvl w:ilvl="7">
      <w:start w:val="0"/>
      <w:numFmt w:val="bullet"/>
      <w:lvlText w:val="•"/>
      <w:lvlJc w:val="left"/>
      <w:pPr>
        <w:ind w:left="2784" w:hanging="240"/>
      </w:pPr>
      <w:rPr>
        <w:rFonts w:hint="default"/>
        <w:lang w:val="en-US" w:eastAsia="en-US" w:bidi="ar-SA"/>
      </w:rPr>
    </w:lvl>
    <w:lvl w:ilvl="8">
      <w:start w:val="0"/>
      <w:numFmt w:val="bullet"/>
      <w:lvlText w:val="•"/>
      <w:lvlJc w:val="left"/>
      <w:pPr>
        <w:ind w:left="3122" w:hanging="240"/>
      </w:pPr>
      <w:rPr>
        <w:rFonts w:hint="default"/>
        <w:lang w:val="en-US" w:eastAsia="en-US" w:bidi="ar-SA"/>
      </w:rPr>
    </w:lvl>
  </w:abstractNum>
  <w:abstractNum w:abstractNumId="33">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0" w:hanging="240"/>
      </w:pPr>
      <w:rPr>
        <w:rFonts w:hint="default"/>
        <w:lang w:val="en-US" w:eastAsia="en-US" w:bidi="ar-SA"/>
      </w:rPr>
    </w:lvl>
    <w:lvl w:ilvl="2">
      <w:start w:val="0"/>
      <w:numFmt w:val="bullet"/>
      <w:lvlText w:val="•"/>
      <w:lvlJc w:val="left"/>
      <w:pPr>
        <w:ind w:left="1240" w:hanging="240"/>
      </w:pPr>
      <w:rPr>
        <w:rFonts w:hint="default"/>
        <w:lang w:val="en-US" w:eastAsia="en-US" w:bidi="ar-SA"/>
      </w:rPr>
    </w:lvl>
    <w:lvl w:ilvl="3">
      <w:start w:val="0"/>
      <w:numFmt w:val="bullet"/>
      <w:lvlText w:val="•"/>
      <w:lvlJc w:val="left"/>
      <w:pPr>
        <w:ind w:left="1650" w:hanging="240"/>
      </w:pPr>
      <w:rPr>
        <w:rFonts w:hint="default"/>
        <w:lang w:val="en-US" w:eastAsia="en-US" w:bidi="ar-SA"/>
      </w:rPr>
    </w:lvl>
    <w:lvl w:ilvl="4">
      <w:start w:val="0"/>
      <w:numFmt w:val="bullet"/>
      <w:lvlText w:val="•"/>
      <w:lvlJc w:val="left"/>
      <w:pPr>
        <w:ind w:left="2060" w:hanging="240"/>
      </w:pPr>
      <w:rPr>
        <w:rFonts w:hint="default"/>
        <w:lang w:val="en-US" w:eastAsia="en-US" w:bidi="ar-SA"/>
      </w:rPr>
    </w:lvl>
    <w:lvl w:ilvl="5">
      <w:start w:val="0"/>
      <w:numFmt w:val="bullet"/>
      <w:lvlText w:val="•"/>
      <w:lvlJc w:val="left"/>
      <w:pPr>
        <w:ind w:left="2470" w:hanging="240"/>
      </w:pPr>
      <w:rPr>
        <w:rFonts w:hint="default"/>
        <w:lang w:val="en-US" w:eastAsia="en-US" w:bidi="ar-SA"/>
      </w:rPr>
    </w:lvl>
    <w:lvl w:ilvl="6">
      <w:start w:val="0"/>
      <w:numFmt w:val="bullet"/>
      <w:lvlText w:val="•"/>
      <w:lvlJc w:val="left"/>
      <w:pPr>
        <w:ind w:left="2880" w:hanging="240"/>
      </w:pPr>
      <w:rPr>
        <w:rFonts w:hint="default"/>
        <w:lang w:val="en-US" w:eastAsia="en-US" w:bidi="ar-SA"/>
      </w:rPr>
    </w:lvl>
    <w:lvl w:ilvl="7">
      <w:start w:val="0"/>
      <w:numFmt w:val="bullet"/>
      <w:lvlText w:val="•"/>
      <w:lvlJc w:val="left"/>
      <w:pPr>
        <w:ind w:left="3290" w:hanging="240"/>
      </w:pPr>
      <w:rPr>
        <w:rFonts w:hint="default"/>
        <w:lang w:val="en-US" w:eastAsia="en-US" w:bidi="ar-SA"/>
      </w:rPr>
    </w:lvl>
    <w:lvl w:ilvl="8">
      <w:start w:val="0"/>
      <w:numFmt w:val="bullet"/>
      <w:lvlText w:val="•"/>
      <w:lvlJc w:val="left"/>
      <w:pPr>
        <w:ind w:left="3700" w:hanging="240"/>
      </w:pPr>
      <w:rPr>
        <w:rFonts w:hint="default"/>
        <w:lang w:val="en-US" w:eastAsia="en-US" w:bidi="ar-SA"/>
      </w:rPr>
    </w:lvl>
  </w:abstractNum>
  <w:abstractNum w:abstractNumId="32">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1" w:hanging="240"/>
      </w:pPr>
      <w:rPr>
        <w:rFonts w:hint="default"/>
        <w:lang w:val="en-US" w:eastAsia="en-US" w:bidi="ar-SA"/>
      </w:rPr>
    </w:lvl>
    <w:lvl w:ilvl="2">
      <w:start w:val="0"/>
      <w:numFmt w:val="bullet"/>
      <w:lvlText w:val="•"/>
      <w:lvlJc w:val="left"/>
      <w:pPr>
        <w:ind w:left="1083" w:hanging="240"/>
      </w:pPr>
      <w:rPr>
        <w:rFonts w:hint="default"/>
        <w:lang w:val="en-US" w:eastAsia="en-US" w:bidi="ar-SA"/>
      </w:rPr>
    </w:lvl>
    <w:lvl w:ilvl="3">
      <w:start w:val="0"/>
      <w:numFmt w:val="bullet"/>
      <w:lvlText w:val="•"/>
      <w:lvlJc w:val="left"/>
      <w:pPr>
        <w:ind w:left="1414" w:hanging="240"/>
      </w:pPr>
      <w:rPr>
        <w:rFonts w:hint="default"/>
        <w:lang w:val="en-US" w:eastAsia="en-US" w:bidi="ar-SA"/>
      </w:rPr>
    </w:lvl>
    <w:lvl w:ilvl="4">
      <w:start w:val="0"/>
      <w:numFmt w:val="bullet"/>
      <w:lvlText w:val="•"/>
      <w:lvlJc w:val="left"/>
      <w:pPr>
        <w:ind w:left="1746" w:hanging="240"/>
      </w:pPr>
      <w:rPr>
        <w:rFonts w:hint="default"/>
        <w:lang w:val="en-US" w:eastAsia="en-US" w:bidi="ar-SA"/>
      </w:rPr>
    </w:lvl>
    <w:lvl w:ilvl="5">
      <w:start w:val="0"/>
      <w:numFmt w:val="bullet"/>
      <w:lvlText w:val="•"/>
      <w:lvlJc w:val="left"/>
      <w:pPr>
        <w:ind w:left="2078" w:hanging="240"/>
      </w:pPr>
      <w:rPr>
        <w:rFonts w:hint="default"/>
        <w:lang w:val="en-US" w:eastAsia="en-US" w:bidi="ar-SA"/>
      </w:rPr>
    </w:lvl>
    <w:lvl w:ilvl="6">
      <w:start w:val="0"/>
      <w:numFmt w:val="bullet"/>
      <w:lvlText w:val="•"/>
      <w:lvlJc w:val="left"/>
      <w:pPr>
        <w:ind w:left="2409" w:hanging="240"/>
      </w:pPr>
      <w:rPr>
        <w:rFonts w:hint="default"/>
        <w:lang w:val="en-US" w:eastAsia="en-US" w:bidi="ar-SA"/>
      </w:rPr>
    </w:lvl>
    <w:lvl w:ilvl="7">
      <w:start w:val="0"/>
      <w:numFmt w:val="bullet"/>
      <w:lvlText w:val="•"/>
      <w:lvlJc w:val="left"/>
      <w:pPr>
        <w:ind w:left="2741" w:hanging="240"/>
      </w:pPr>
      <w:rPr>
        <w:rFonts w:hint="default"/>
        <w:lang w:val="en-US" w:eastAsia="en-US" w:bidi="ar-SA"/>
      </w:rPr>
    </w:lvl>
    <w:lvl w:ilvl="8">
      <w:start w:val="0"/>
      <w:numFmt w:val="bullet"/>
      <w:lvlText w:val="•"/>
      <w:lvlJc w:val="left"/>
      <w:pPr>
        <w:ind w:left="3072" w:hanging="240"/>
      </w:pPr>
      <w:rPr>
        <w:rFonts w:hint="default"/>
        <w:lang w:val="en-US" w:eastAsia="en-US" w:bidi="ar-SA"/>
      </w:rPr>
    </w:lvl>
  </w:abstractNum>
  <w:abstractNum w:abstractNumId="31">
    <w:multiLevelType w:val="hybridMultilevel"/>
    <w:lvl w:ilvl="0">
      <w:start w:val="1"/>
      <w:numFmt w:val="lowerLetter"/>
      <w:lvlText w:val="(%1)"/>
      <w:lvlJc w:val="left"/>
      <w:pPr>
        <w:ind w:left="67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61" w:hanging="240"/>
      </w:pPr>
      <w:rPr>
        <w:rFonts w:hint="default"/>
        <w:lang w:val="en-US" w:eastAsia="en-US" w:bidi="ar-SA"/>
      </w:rPr>
    </w:lvl>
    <w:lvl w:ilvl="2">
      <w:start w:val="0"/>
      <w:numFmt w:val="bullet"/>
      <w:lvlText w:val="•"/>
      <w:lvlJc w:val="left"/>
      <w:pPr>
        <w:ind w:left="1643" w:hanging="240"/>
      </w:pPr>
      <w:rPr>
        <w:rFonts w:hint="default"/>
        <w:lang w:val="en-US" w:eastAsia="en-US" w:bidi="ar-SA"/>
      </w:rPr>
    </w:lvl>
    <w:lvl w:ilvl="3">
      <w:start w:val="0"/>
      <w:numFmt w:val="bullet"/>
      <w:lvlText w:val="•"/>
      <w:lvlJc w:val="left"/>
      <w:pPr>
        <w:ind w:left="2125" w:hanging="240"/>
      </w:pPr>
      <w:rPr>
        <w:rFonts w:hint="default"/>
        <w:lang w:val="en-US" w:eastAsia="en-US" w:bidi="ar-SA"/>
      </w:rPr>
    </w:lvl>
    <w:lvl w:ilvl="4">
      <w:start w:val="0"/>
      <w:numFmt w:val="bullet"/>
      <w:lvlText w:val="•"/>
      <w:lvlJc w:val="left"/>
      <w:pPr>
        <w:ind w:left="2607" w:hanging="240"/>
      </w:pPr>
      <w:rPr>
        <w:rFonts w:hint="default"/>
        <w:lang w:val="en-US" w:eastAsia="en-US" w:bidi="ar-SA"/>
      </w:rPr>
    </w:lvl>
    <w:lvl w:ilvl="5">
      <w:start w:val="0"/>
      <w:numFmt w:val="bullet"/>
      <w:lvlText w:val="•"/>
      <w:lvlJc w:val="left"/>
      <w:pPr>
        <w:ind w:left="3089" w:hanging="240"/>
      </w:pPr>
      <w:rPr>
        <w:rFonts w:hint="default"/>
        <w:lang w:val="en-US" w:eastAsia="en-US" w:bidi="ar-SA"/>
      </w:rPr>
    </w:lvl>
    <w:lvl w:ilvl="6">
      <w:start w:val="0"/>
      <w:numFmt w:val="bullet"/>
      <w:lvlText w:val="•"/>
      <w:lvlJc w:val="left"/>
      <w:pPr>
        <w:ind w:left="3571" w:hanging="240"/>
      </w:pPr>
      <w:rPr>
        <w:rFonts w:hint="default"/>
        <w:lang w:val="en-US" w:eastAsia="en-US" w:bidi="ar-SA"/>
      </w:rPr>
    </w:lvl>
    <w:lvl w:ilvl="7">
      <w:start w:val="0"/>
      <w:numFmt w:val="bullet"/>
      <w:lvlText w:val="•"/>
      <w:lvlJc w:val="left"/>
      <w:pPr>
        <w:ind w:left="4053" w:hanging="240"/>
      </w:pPr>
      <w:rPr>
        <w:rFonts w:hint="default"/>
        <w:lang w:val="en-US" w:eastAsia="en-US" w:bidi="ar-SA"/>
      </w:rPr>
    </w:lvl>
    <w:lvl w:ilvl="8">
      <w:start w:val="0"/>
      <w:numFmt w:val="bullet"/>
      <w:lvlText w:val="•"/>
      <w:lvlJc w:val="left"/>
      <w:pPr>
        <w:ind w:left="4535" w:hanging="240"/>
      </w:pPr>
      <w:rPr>
        <w:rFonts w:hint="default"/>
        <w:lang w:val="en-US" w:eastAsia="en-US" w:bidi="ar-SA"/>
      </w:rPr>
    </w:lvl>
  </w:abstractNum>
  <w:abstractNum w:abstractNumId="30">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lowerLetter"/>
      <w:lvlText w:val="(%2)"/>
      <w:lvlJc w:val="left"/>
      <w:pPr>
        <w:ind w:left="659"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1"/>
      <w:numFmt w:val="decimal"/>
      <w:lvlText w:val="(%3)"/>
      <w:lvlJc w:val="left"/>
      <w:pPr>
        <w:ind w:left="64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006" w:hanging="240"/>
      </w:pPr>
      <w:rPr>
        <w:rFonts w:hint="default"/>
        <w:lang w:val="en-US" w:eastAsia="en-US" w:bidi="ar-SA"/>
      </w:rPr>
    </w:lvl>
    <w:lvl w:ilvl="4">
      <w:start w:val="0"/>
      <w:numFmt w:val="bullet"/>
      <w:lvlText w:val="•"/>
      <w:lvlJc w:val="left"/>
      <w:pPr>
        <w:ind w:left="1352" w:hanging="240"/>
      </w:pPr>
      <w:rPr>
        <w:rFonts w:hint="default"/>
        <w:lang w:val="en-US" w:eastAsia="en-US" w:bidi="ar-SA"/>
      </w:rPr>
    </w:lvl>
    <w:lvl w:ilvl="5">
      <w:start w:val="0"/>
      <w:numFmt w:val="bullet"/>
      <w:lvlText w:val="•"/>
      <w:lvlJc w:val="left"/>
      <w:pPr>
        <w:ind w:left="1699" w:hanging="240"/>
      </w:pPr>
      <w:rPr>
        <w:rFonts w:hint="default"/>
        <w:lang w:val="en-US" w:eastAsia="en-US" w:bidi="ar-SA"/>
      </w:rPr>
    </w:lvl>
    <w:lvl w:ilvl="6">
      <w:start w:val="0"/>
      <w:numFmt w:val="bullet"/>
      <w:lvlText w:val="•"/>
      <w:lvlJc w:val="left"/>
      <w:pPr>
        <w:ind w:left="2045" w:hanging="240"/>
      </w:pPr>
      <w:rPr>
        <w:rFonts w:hint="default"/>
        <w:lang w:val="en-US" w:eastAsia="en-US" w:bidi="ar-SA"/>
      </w:rPr>
    </w:lvl>
    <w:lvl w:ilvl="7">
      <w:start w:val="0"/>
      <w:numFmt w:val="bullet"/>
      <w:lvlText w:val="•"/>
      <w:lvlJc w:val="left"/>
      <w:pPr>
        <w:ind w:left="2391" w:hanging="240"/>
      </w:pPr>
      <w:rPr>
        <w:rFonts w:hint="default"/>
        <w:lang w:val="en-US" w:eastAsia="en-US" w:bidi="ar-SA"/>
      </w:rPr>
    </w:lvl>
    <w:lvl w:ilvl="8">
      <w:start w:val="0"/>
      <w:numFmt w:val="bullet"/>
      <w:lvlText w:val="•"/>
      <w:lvlJc w:val="left"/>
      <w:pPr>
        <w:ind w:left="2738" w:hanging="240"/>
      </w:pPr>
      <w:rPr>
        <w:rFonts w:hint="default"/>
        <w:lang w:val="en-US" w:eastAsia="en-US" w:bidi="ar-SA"/>
      </w:rPr>
    </w:lvl>
  </w:abstractNum>
  <w:abstractNum w:abstractNumId="29">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4"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69" w:hanging="240"/>
      </w:pPr>
      <w:rPr>
        <w:rFonts w:hint="default"/>
        <w:lang w:val="en-US" w:eastAsia="en-US" w:bidi="ar-SA"/>
      </w:rPr>
    </w:lvl>
    <w:lvl w:ilvl="5">
      <w:start w:val="0"/>
      <w:numFmt w:val="bullet"/>
      <w:lvlText w:val="•"/>
      <w:lvlJc w:val="left"/>
      <w:pPr>
        <w:ind w:left="2106" w:hanging="240"/>
      </w:pPr>
      <w:rPr>
        <w:rFonts w:hint="default"/>
        <w:lang w:val="en-US" w:eastAsia="en-US" w:bidi="ar-SA"/>
      </w:rPr>
    </w:lvl>
    <w:lvl w:ilvl="6">
      <w:start w:val="0"/>
      <w:numFmt w:val="bullet"/>
      <w:lvlText w:val="•"/>
      <w:lvlJc w:val="left"/>
      <w:pPr>
        <w:ind w:left="2443" w:hanging="240"/>
      </w:pPr>
      <w:rPr>
        <w:rFonts w:hint="default"/>
        <w:lang w:val="en-US" w:eastAsia="en-US" w:bidi="ar-SA"/>
      </w:rPr>
    </w:lvl>
    <w:lvl w:ilvl="7">
      <w:start w:val="0"/>
      <w:numFmt w:val="bullet"/>
      <w:lvlText w:val="•"/>
      <w:lvlJc w:val="left"/>
      <w:pPr>
        <w:ind w:left="2781" w:hanging="240"/>
      </w:pPr>
      <w:rPr>
        <w:rFonts w:hint="default"/>
        <w:lang w:val="en-US" w:eastAsia="en-US" w:bidi="ar-SA"/>
      </w:rPr>
    </w:lvl>
    <w:lvl w:ilvl="8">
      <w:start w:val="0"/>
      <w:numFmt w:val="bullet"/>
      <w:lvlText w:val="•"/>
      <w:lvlJc w:val="left"/>
      <w:pPr>
        <w:ind w:left="3118" w:hanging="240"/>
      </w:pPr>
      <w:rPr>
        <w:rFonts w:hint="default"/>
        <w:lang w:val="en-US" w:eastAsia="en-US" w:bidi="ar-SA"/>
      </w:rPr>
    </w:lvl>
  </w:abstractNum>
  <w:abstractNum w:abstractNumId="28">
    <w:multiLevelType w:val="hybridMultilevel"/>
    <w:lvl w:ilvl="0">
      <w:start w:val="4"/>
      <w:numFmt w:val="decimal"/>
      <w:lvlText w:val="%1"/>
      <w:lvlJc w:val="left"/>
      <w:pPr>
        <w:ind w:left="203" w:hanging="172"/>
        <w:jc w:val="left"/>
      </w:pPr>
      <w:rPr>
        <w:rFonts w:hint="default" w:ascii="Times New Roman" w:hAnsi="Times New Roman" w:eastAsia="Times New Roman" w:cs="Times New Roman"/>
        <w:color w:val="292425"/>
        <w:w w:val="121"/>
        <w:sz w:val="20"/>
        <w:szCs w:val="20"/>
        <w:lang w:val="en-US" w:eastAsia="en-US" w:bidi="ar-SA"/>
      </w:rPr>
    </w:lvl>
    <w:lvl w:ilvl="1">
      <w:start w:val="1"/>
      <w:numFmt w:val="decimal"/>
      <w:lvlText w:val="%1.%2"/>
      <w:lvlJc w:val="left"/>
      <w:pPr>
        <w:ind w:left="668" w:hanging="479"/>
        <w:jc w:val="left"/>
      </w:pPr>
      <w:rPr>
        <w:rFonts w:hint="default"/>
        <w:spacing w:val="-1"/>
        <w:w w:val="87"/>
        <w:lang w:val="en-US" w:eastAsia="en-US" w:bidi="ar-SA"/>
      </w:rPr>
    </w:lvl>
    <w:lvl w:ilvl="2">
      <w:start w:val="0"/>
      <w:numFmt w:val="bullet"/>
      <w:lvlText w:val="•"/>
      <w:lvlJc w:val="left"/>
      <w:pPr>
        <w:ind w:left="1224" w:hanging="479"/>
      </w:pPr>
      <w:rPr>
        <w:rFonts w:hint="default"/>
        <w:lang w:val="en-US" w:eastAsia="en-US" w:bidi="ar-SA"/>
      </w:rPr>
    </w:lvl>
    <w:lvl w:ilvl="3">
      <w:start w:val="0"/>
      <w:numFmt w:val="bullet"/>
      <w:lvlText w:val="•"/>
      <w:lvlJc w:val="left"/>
      <w:pPr>
        <w:ind w:left="1789" w:hanging="479"/>
      </w:pPr>
      <w:rPr>
        <w:rFonts w:hint="default"/>
        <w:lang w:val="en-US" w:eastAsia="en-US" w:bidi="ar-SA"/>
      </w:rPr>
    </w:lvl>
    <w:lvl w:ilvl="4">
      <w:start w:val="0"/>
      <w:numFmt w:val="bullet"/>
      <w:lvlText w:val="•"/>
      <w:lvlJc w:val="left"/>
      <w:pPr>
        <w:ind w:left="2354" w:hanging="479"/>
      </w:pPr>
      <w:rPr>
        <w:rFonts w:hint="default"/>
        <w:lang w:val="en-US" w:eastAsia="en-US" w:bidi="ar-SA"/>
      </w:rPr>
    </w:lvl>
    <w:lvl w:ilvl="5">
      <w:start w:val="0"/>
      <w:numFmt w:val="bullet"/>
      <w:lvlText w:val="•"/>
      <w:lvlJc w:val="left"/>
      <w:pPr>
        <w:ind w:left="2919" w:hanging="479"/>
      </w:pPr>
      <w:rPr>
        <w:rFonts w:hint="default"/>
        <w:lang w:val="en-US" w:eastAsia="en-US" w:bidi="ar-SA"/>
      </w:rPr>
    </w:lvl>
    <w:lvl w:ilvl="6">
      <w:start w:val="0"/>
      <w:numFmt w:val="bullet"/>
      <w:lvlText w:val="•"/>
      <w:lvlJc w:val="left"/>
      <w:pPr>
        <w:ind w:left="3484" w:hanging="479"/>
      </w:pPr>
      <w:rPr>
        <w:rFonts w:hint="default"/>
        <w:lang w:val="en-US" w:eastAsia="en-US" w:bidi="ar-SA"/>
      </w:rPr>
    </w:lvl>
    <w:lvl w:ilvl="7">
      <w:start w:val="0"/>
      <w:numFmt w:val="bullet"/>
      <w:lvlText w:val="•"/>
      <w:lvlJc w:val="left"/>
      <w:pPr>
        <w:ind w:left="4049" w:hanging="479"/>
      </w:pPr>
      <w:rPr>
        <w:rFonts w:hint="default"/>
        <w:lang w:val="en-US" w:eastAsia="en-US" w:bidi="ar-SA"/>
      </w:rPr>
    </w:lvl>
    <w:lvl w:ilvl="8">
      <w:start w:val="0"/>
      <w:numFmt w:val="bullet"/>
      <w:lvlText w:val="•"/>
      <w:lvlJc w:val="left"/>
      <w:pPr>
        <w:ind w:left="4613" w:hanging="479"/>
      </w:pPr>
      <w:rPr>
        <w:rFonts w:hint="default"/>
        <w:lang w:val="en-US" w:eastAsia="en-US" w:bidi="ar-SA"/>
      </w:rPr>
    </w:lvl>
  </w:abstractNum>
  <w:abstractNum w:abstractNumId="27">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7" w:hanging="240"/>
      </w:pPr>
      <w:rPr>
        <w:rFonts w:hint="default"/>
        <w:lang w:val="en-US" w:eastAsia="en-US" w:bidi="ar-SA"/>
      </w:rPr>
    </w:lvl>
    <w:lvl w:ilvl="2">
      <w:start w:val="0"/>
      <w:numFmt w:val="bullet"/>
      <w:lvlText w:val="•"/>
      <w:lvlJc w:val="left"/>
      <w:pPr>
        <w:ind w:left="1175" w:hanging="240"/>
      </w:pPr>
      <w:rPr>
        <w:rFonts w:hint="default"/>
        <w:lang w:val="en-US" w:eastAsia="en-US" w:bidi="ar-SA"/>
      </w:rPr>
    </w:lvl>
    <w:lvl w:ilvl="3">
      <w:start w:val="0"/>
      <w:numFmt w:val="bullet"/>
      <w:lvlText w:val="•"/>
      <w:lvlJc w:val="left"/>
      <w:pPr>
        <w:ind w:left="1552" w:hanging="240"/>
      </w:pPr>
      <w:rPr>
        <w:rFonts w:hint="default"/>
        <w:lang w:val="en-US" w:eastAsia="en-US" w:bidi="ar-SA"/>
      </w:rPr>
    </w:lvl>
    <w:lvl w:ilvl="4">
      <w:start w:val="0"/>
      <w:numFmt w:val="bullet"/>
      <w:lvlText w:val="•"/>
      <w:lvlJc w:val="left"/>
      <w:pPr>
        <w:ind w:left="1930" w:hanging="240"/>
      </w:pPr>
      <w:rPr>
        <w:rFonts w:hint="default"/>
        <w:lang w:val="en-US" w:eastAsia="en-US" w:bidi="ar-SA"/>
      </w:rPr>
    </w:lvl>
    <w:lvl w:ilvl="5">
      <w:start w:val="0"/>
      <w:numFmt w:val="bullet"/>
      <w:lvlText w:val="•"/>
      <w:lvlJc w:val="left"/>
      <w:pPr>
        <w:ind w:left="2307" w:hanging="240"/>
      </w:pPr>
      <w:rPr>
        <w:rFonts w:hint="default"/>
        <w:lang w:val="en-US" w:eastAsia="en-US" w:bidi="ar-SA"/>
      </w:rPr>
    </w:lvl>
    <w:lvl w:ilvl="6">
      <w:start w:val="0"/>
      <w:numFmt w:val="bullet"/>
      <w:lvlText w:val="•"/>
      <w:lvlJc w:val="left"/>
      <w:pPr>
        <w:ind w:left="2685" w:hanging="240"/>
      </w:pPr>
      <w:rPr>
        <w:rFonts w:hint="default"/>
        <w:lang w:val="en-US" w:eastAsia="en-US" w:bidi="ar-SA"/>
      </w:rPr>
    </w:lvl>
    <w:lvl w:ilvl="7">
      <w:start w:val="0"/>
      <w:numFmt w:val="bullet"/>
      <w:lvlText w:val="•"/>
      <w:lvlJc w:val="left"/>
      <w:pPr>
        <w:ind w:left="3062" w:hanging="240"/>
      </w:pPr>
      <w:rPr>
        <w:rFonts w:hint="default"/>
        <w:lang w:val="en-US" w:eastAsia="en-US" w:bidi="ar-SA"/>
      </w:rPr>
    </w:lvl>
    <w:lvl w:ilvl="8">
      <w:start w:val="0"/>
      <w:numFmt w:val="bullet"/>
      <w:lvlText w:val="•"/>
      <w:lvlJc w:val="left"/>
      <w:pPr>
        <w:ind w:left="3440" w:hanging="240"/>
      </w:pPr>
      <w:rPr>
        <w:rFonts w:hint="default"/>
        <w:lang w:val="en-US" w:eastAsia="en-US" w:bidi="ar-SA"/>
      </w:rPr>
    </w:lvl>
  </w:abstractNum>
  <w:abstractNum w:abstractNumId="26">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27" w:hanging="240"/>
      </w:pPr>
      <w:rPr>
        <w:rFonts w:hint="default"/>
        <w:lang w:val="en-US" w:eastAsia="en-US" w:bidi="ar-SA"/>
      </w:rPr>
    </w:lvl>
    <w:lvl w:ilvl="3">
      <w:start w:val="0"/>
      <w:numFmt w:val="bullet"/>
      <w:lvlText w:val="•"/>
      <w:lvlJc w:val="left"/>
      <w:pPr>
        <w:ind w:left="4855" w:hanging="240"/>
      </w:pPr>
      <w:rPr>
        <w:rFonts w:hint="default"/>
        <w:lang w:val="en-US" w:eastAsia="en-US" w:bidi="ar-SA"/>
      </w:rPr>
    </w:lvl>
    <w:lvl w:ilvl="4">
      <w:start w:val="0"/>
      <w:numFmt w:val="bullet"/>
      <w:lvlText w:val="•"/>
      <w:lvlJc w:val="left"/>
      <w:pPr>
        <w:ind w:left="4683" w:hanging="240"/>
      </w:pPr>
      <w:rPr>
        <w:rFonts w:hint="default"/>
        <w:lang w:val="en-US" w:eastAsia="en-US" w:bidi="ar-SA"/>
      </w:rPr>
    </w:lvl>
    <w:lvl w:ilvl="5">
      <w:start w:val="0"/>
      <w:numFmt w:val="bullet"/>
      <w:lvlText w:val="•"/>
      <w:lvlJc w:val="left"/>
      <w:pPr>
        <w:ind w:left="4510" w:hanging="240"/>
      </w:pPr>
      <w:rPr>
        <w:rFonts w:hint="default"/>
        <w:lang w:val="en-US" w:eastAsia="en-US" w:bidi="ar-SA"/>
      </w:rPr>
    </w:lvl>
    <w:lvl w:ilvl="6">
      <w:start w:val="0"/>
      <w:numFmt w:val="bullet"/>
      <w:lvlText w:val="•"/>
      <w:lvlJc w:val="left"/>
      <w:pPr>
        <w:ind w:left="4338" w:hanging="240"/>
      </w:pPr>
      <w:rPr>
        <w:rFonts w:hint="default"/>
        <w:lang w:val="en-US" w:eastAsia="en-US" w:bidi="ar-SA"/>
      </w:rPr>
    </w:lvl>
    <w:lvl w:ilvl="7">
      <w:start w:val="0"/>
      <w:numFmt w:val="bullet"/>
      <w:lvlText w:val="•"/>
      <w:lvlJc w:val="left"/>
      <w:pPr>
        <w:ind w:left="4166" w:hanging="240"/>
      </w:pPr>
      <w:rPr>
        <w:rFonts w:hint="default"/>
        <w:lang w:val="en-US" w:eastAsia="en-US" w:bidi="ar-SA"/>
      </w:rPr>
    </w:lvl>
    <w:lvl w:ilvl="8">
      <w:start w:val="0"/>
      <w:numFmt w:val="bullet"/>
      <w:lvlText w:val="•"/>
      <w:lvlJc w:val="left"/>
      <w:pPr>
        <w:ind w:left="3993" w:hanging="240"/>
      </w:pPr>
      <w:rPr>
        <w:rFonts w:hint="default"/>
        <w:lang w:val="en-US" w:eastAsia="en-US" w:bidi="ar-SA"/>
      </w:rPr>
    </w:lvl>
  </w:abstractNum>
  <w:abstractNum w:abstractNumId="25">
    <w:multiLevelType w:val="hybridMultilevel"/>
    <w:lvl w:ilvl="0">
      <w:start w:val="3"/>
      <w:numFmt w:val="decimal"/>
      <w:lvlText w:val="%1"/>
      <w:lvlJc w:val="left"/>
      <w:pPr>
        <w:ind w:left="648" w:hanging="480"/>
        <w:jc w:val="left"/>
      </w:pPr>
      <w:rPr>
        <w:rFonts w:hint="default"/>
        <w:lang w:val="en-US" w:eastAsia="en-US" w:bidi="ar-SA"/>
      </w:rPr>
    </w:lvl>
    <w:lvl w:ilvl="1">
      <w:start w:val="3"/>
      <w:numFmt w:val="decimal"/>
      <w:lvlText w:val="%1.%2"/>
      <w:lvlJc w:val="left"/>
      <w:pPr>
        <w:ind w:left="648" w:hanging="480"/>
        <w:jc w:val="left"/>
      </w:pPr>
      <w:rPr>
        <w:rFonts w:hint="default" w:ascii="Trebuchet MS" w:hAnsi="Trebuchet MS" w:eastAsia="Trebuchet MS" w:cs="Trebuchet MS"/>
        <w:color w:val="0092C0"/>
        <w:spacing w:val="-17"/>
        <w:w w:val="91"/>
        <w:sz w:val="28"/>
        <w:szCs w:val="28"/>
        <w:u w:val="single" w:color="006BB6"/>
        <w:lang w:val="en-US" w:eastAsia="en-US" w:bidi="ar-SA"/>
      </w:rPr>
    </w:lvl>
    <w:lvl w:ilvl="2">
      <w:start w:val="0"/>
      <w:numFmt w:val="bullet"/>
      <w:lvlText w:val="•"/>
      <w:lvlJc w:val="left"/>
      <w:pPr>
        <w:ind w:left="1216" w:hanging="480"/>
      </w:pPr>
      <w:rPr>
        <w:rFonts w:hint="default"/>
        <w:lang w:val="en-US" w:eastAsia="en-US" w:bidi="ar-SA"/>
      </w:rPr>
    </w:lvl>
    <w:lvl w:ilvl="3">
      <w:start w:val="0"/>
      <w:numFmt w:val="bullet"/>
      <w:lvlText w:val="•"/>
      <w:lvlJc w:val="left"/>
      <w:pPr>
        <w:ind w:left="1793" w:hanging="480"/>
      </w:pPr>
      <w:rPr>
        <w:rFonts w:hint="default"/>
        <w:lang w:val="en-US" w:eastAsia="en-US" w:bidi="ar-SA"/>
      </w:rPr>
    </w:lvl>
    <w:lvl w:ilvl="4">
      <w:start w:val="0"/>
      <w:numFmt w:val="bullet"/>
      <w:lvlText w:val="•"/>
      <w:lvlJc w:val="left"/>
      <w:pPr>
        <w:ind w:left="2369" w:hanging="480"/>
      </w:pPr>
      <w:rPr>
        <w:rFonts w:hint="default"/>
        <w:lang w:val="en-US" w:eastAsia="en-US" w:bidi="ar-SA"/>
      </w:rPr>
    </w:lvl>
    <w:lvl w:ilvl="5">
      <w:start w:val="0"/>
      <w:numFmt w:val="bullet"/>
      <w:lvlText w:val="•"/>
      <w:lvlJc w:val="left"/>
      <w:pPr>
        <w:ind w:left="2946" w:hanging="480"/>
      </w:pPr>
      <w:rPr>
        <w:rFonts w:hint="default"/>
        <w:lang w:val="en-US" w:eastAsia="en-US" w:bidi="ar-SA"/>
      </w:rPr>
    </w:lvl>
    <w:lvl w:ilvl="6">
      <w:start w:val="0"/>
      <w:numFmt w:val="bullet"/>
      <w:lvlText w:val="•"/>
      <w:lvlJc w:val="left"/>
      <w:pPr>
        <w:ind w:left="3522" w:hanging="480"/>
      </w:pPr>
      <w:rPr>
        <w:rFonts w:hint="default"/>
        <w:lang w:val="en-US" w:eastAsia="en-US" w:bidi="ar-SA"/>
      </w:rPr>
    </w:lvl>
    <w:lvl w:ilvl="7">
      <w:start w:val="0"/>
      <w:numFmt w:val="bullet"/>
      <w:lvlText w:val="•"/>
      <w:lvlJc w:val="left"/>
      <w:pPr>
        <w:ind w:left="4099" w:hanging="480"/>
      </w:pPr>
      <w:rPr>
        <w:rFonts w:hint="default"/>
        <w:lang w:val="en-US" w:eastAsia="en-US" w:bidi="ar-SA"/>
      </w:rPr>
    </w:lvl>
    <w:lvl w:ilvl="8">
      <w:start w:val="0"/>
      <w:numFmt w:val="bullet"/>
      <w:lvlText w:val="•"/>
      <w:lvlJc w:val="left"/>
      <w:pPr>
        <w:ind w:left="4675" w:hanging="480"/>
      </w:pPr>
      <w:rPr>
        <w:rFonts w:hint="default"/>
        <w:lang w:val="en-US" w:eastAsia="en-US" w:bidi="ar-SA"/>
      </w:rPr>
    </w:lvl>
  </w:abstractNum>
  <w:abstractNum w:abstractNumId="24">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8" w:hanging="240"/>
      </w:pPr>
      <w:rPr>
        <w:rFonts w:hint="default"/>
        <w:lang w:val="en-US" w:eastAsia="en-US" w:bidi="ar-SA"/>
      </w:rPr>
    </w:lvl>
    <w:lvl w:ilvl="2">
      <w:start w:val="0"/>
      <w:numFmt w:val="bullet"/>
      <w:lvlText w:val="•"/>
      <w:lvlJc w:val="left"/>
      <w:pPr>
        <w:ind w:left="1097" w:hanging="240"/>
      </w:pPr>
      <w:rPr>
        <w:rFonts w:hint="default"/>
        <w:lang w:val="en-US" w:eastAsia="en-US" w:bidi="ar-SA"/>
      </w:rPr>
    </w:lvl>
    <w:lvl w:ilvl="3">
      <w:start w:val="0"/>
      <w:numFmt w:val="bullet"/>
      <w:lvlText w:val="•"/>
      <w:lvlJc w:val="left"/>
      <w:pPr>
        <w:ind w:left="1446" w:hanging="240"/>
      </w:pPr>
      <w:rPr>
        <w:rFonts w:hint="default"/>
        <w:lang w:val="en-US" w:eastAsia="en-US" w:bidi="ar-SA"/>
      </w:rPr>
    </w:lvl>
    <w:lvl w:ilvl="4">
      <w:start w:val="0"/>
      <w:numFmt w:val="bullet"/>
      <w:lvlText w:val="•"/>
      <w:lvlJc w:val="left"/>
      <w:pPr>
        <w:ind w:left="1795" w:hanging="240"/>
      </w:pPr>
      <w:rPr>
        <w:rFonts w:hint="default"/>
        <w:lang w:val="en-US" w:eastAsia="en-US" w:bidi="ar-SA"/>
      </w:rPr>
    </w:lvl>
    <w:lvl w:ilvl="5">
      <w:start w:val="0"/>
      <w:numFmt w:val="bullet"/>
      <w:lvlText w:val="•"/>
      <w:lvlJc w:val="left"/>
      <w:pPr>
        <w:ind w:left="2144" w:hanging="240"/>
      </w:pPr>
      <w:rPr>
        <w:rFonts w:hint="default"/>
        <w:lang w:val="en-US" w:eastAsia="en-US" w:bidi="ar-SA"/>
      </w:rPr>
    </w:lvl>
    <w:lvl w:ilvl="6">
      <w:start w:val="0"/>
      <w:numFmt w:val="bullet"/>
      <w:lvlText w:val="•"/>
      <w:lvlJc w:val="left"/>
      <w:pPr>
        <w:ind w:left="2493" w:hanging="240"/>
      </w:pPr>
      <w:rPr>
        <w:rFonts w:hint="default"/>
        <w:lang w:val="en-US" w:eastAsia="en-US" w:bidi="ar-SA"/>
      </w:rPr>
    </w:lvl>
    <w:lvl w:ilvl="7">
      <w:start w:val="0"/>
      <w:numFmt w:val="bullet"/>
      <w:lvlText w:val="•"/>
      <w:lvlJc w:val="left"/>
      <w:pPr>
        <w:ind w:left="2842" w:hanging="240"/>
      </w:pPr>
      <w:rPr>
        <w:rFonts w:hint="default"/>
        <w:lang w:val="en-US" w:eastAsia="en-US" w:bidi="ar-SA"/>
      </w:rPr>
    </w:lvl>
    <w:lvl w:ilvl="8">
      <w:start w:val="0"/>
      <w:numFmt w:val="bullet"/>
      <w:lvlText w:val="•"/>
      <w:lvlJc w:val="left"/>
      <w:pPr>
        <w:ind w:left="3191" w:hanging="240"/>
      </w:pPr>
      <w:rPr>
        <w:rFonts w:hint="default"/>
        <w:lang w:val="en-US" w:eastAsia="en-US" w:bidi="ar-SA"/>
      </w:rPr>
    </w:lvl>
  </w:abstractNum>
  <w:abstractNum w:abstractNumId="23">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41" w:hanging="240"/>
      </w:pPr>
      <w:rPr>
        <w:rFonts w:hint="default"/>
        <w:lang w:val="en-US" w:eastAsia="en-US" w:bidi="ar-SA"/>
      </w:rPr>
    </w:lvl>
    <w:lvl w:ilvl="3">
      <w:start w:val="0"/>
      <w:numFmt w:val="bullet"/>
      <w:lvlText w:val="•"/>
      <w:lvlJc w:val="left"/>
      <w:pPr>
        <w:ind w:left="4882" w:hanging="240"/>
      </w:pPr>
      <w:rPr>
        <w:rFonts w:hint="default"/>
        <w:lang w:val="en-US" w:eastAsia="en-US" w:bidi="ar-SA"/>
      </w:rPr>
    </w:lvl>
    <w:lvl w:ilvl="4">
      <w:start w:val="0"/>
      <w:numFmt w:val="bullet"/>
      <w:lvlText w:val="•"/>
      <w:lvlJc w:val="left"/>
      <w:pPr>
        <w:ind w:left="4723" w:hanging="240"/>
      </w:pPr>
      <w:rPr>
        <w:rFonts w:hint="default"/>
        <w:lang w:val="en-US" w:eastAsia="en-US" w:bidi="ar-SA"/>
      </w:rPr>
    </w:lvl>
    <w:lvl w:ilvl="5">
      <w:start w:val="0"/>
      <w:numFmt w:val="bullet"/>
      <w:lvlText w:val="•"/>
      <w:lvlJc w:val="left"/>
      <w:pPr>
        <w:ind w:left="4565" w:hanging="240"/>
      </w:pPr>
      <w:rPr>
        <w:rFonts w:hint="default"/>
        <w:lang w:val="en-US" w:eastAsia="en-US" w:bidi="ar-SA"/>
      </w:rPr>
    </w:lvl>
    <w:lvl w:ilvl="6">
      <w:start w:val="0"/>
      <w:numFmt w:val="bullet"/>
      <w:lvlText w:val="•"/>
      <w:lvlJc w:val="left"/>
      <w:pPr>
        <w:ind w:left="4406" w:hanging="240"/>
      </w:pPr>
      <w:rPr>
        <w:rFonts w:hint="default"/>
        <w:lang w:val="en-US" w:eastAsia="en-US" w:bidi="ar-SA"/>
      </w:rPr>
    </w:lvl>
    <w:lvl w:ilvl="7">
      <w:start w:val="0"/>
      <w:numFmt w:val="bullet"/>
      <w:lvlText w:val="•"/>
      <w:lvlJc w:val="left"/>
      <w:pPr>
        <w:ind w:left="4247" w:hanging="240"/>
      </w:pPr>
      <w:rPr>
        <w:rFonts w:hint="default"/>
        <w:lang w:val="en-US" w:eastAsia="en-US" w:bidi="ar-SA"/>
      </w:rPr>
    </w:lvl>
    <w:lvl w:ilvl="8">
      <w:start w:val="0"/>
      <w:numFmt w:val="bullet"/>
      <w:lvlText w:val="•"/>
      <w:lvlJc w:val="left"/>
      <w:pPr>
        <w:ind w:left="4088" w:hanging="240"/>
      </w:pPr>
      <w:rPr>
        <w:rFonts w:hint="default"/>
        <w:lang w:val="en-US" w:eastAsia="en-US" w:bidi="ar-SA"/>
      </w:rPr>
    </w:lvl>
  </w:abstractNum>
  <w:abstractNum w:abstractNumId="22">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3" w:hanging="240"/>
      </w:pPr>
      <w:rPr>
        <w:rFonts w:hint="default"/>
        <w:lang w:val="en-US" w:eastAsia="en-US" w:bidi="ar-SA"/>
      </w:rPr>
    </w:lvl>
    <w:lvl w:ilvl="2">
      <w:start w:val="0"/>
      <w:numFmt w:val="bullet"/>
      <w:lvlText w:val="•"/>
      <w:lvlJc w:val="left"/>
      <w:pPr>
        <w:ind w:left="1227" w:hanging="240"/>
      </w:pPr>
      <w:rPr>
        <w:rFonts w:hint="default"/>
        <w:lang w:val="en-US" w:eastAsia="en-US" w:bidi="ar-SA"/>
      </w:rPr>
    </w:lvl>
    <w:lvl w:ilvl="3">
      <w:start w:val="0"/>
      <w:numFmt w:val="bullet"/>
      <w:lvlText w:val="•"/>
      <w:lvlJc w:val="left"/>
      <w:pPr>
        <w:ind w:left="1640" w:hanging="240"/>
      </w:pPr>
      <w:rPr>
        <w:rFonts w:hint="default"/>
        <w:lang w:val="en-US" w:eastAsia="en-US" w:bidi="ar-SA"/>
      </w:rPr>
    </w:lvl>
    <w:lvl w:ilvl="4">
      <w:start w:val="0"/>
      <w:numFmt w:val="bullet"/>
      <w:lvlText w:val="•"/>
      <w:lvlJc w:val="left"/>
      <w:pPr>
        <w:ind w:left="2054" w:hanging="240"/>
      </w:pPr>
      <w:rPr>
        <w:rFonts w:hint="default"/>
        <w:lang w:val="en-US" w:eastAsia="en-US" w:bidi="ar-SA"/>
      </w:rPr>
    </w:lvl>
    <w:lvl w:ilvl="5">
      <w:start w:val="0"/>
      <w:numFmt w:val="bullet"/>
      <w:lvlText w:val="•"/>
      <w:lvlJc w:val="left"/>
      <w:pPr>
        <w:ind w:left="2467" w:hanging="240"/>
      </w:pPr>
      <w:rPr>
        <w:rFonts w:hint="default"/>
        <w:lang w:val="en-US" w:eastAsia="en-US" w:bidi="ar-SA"/>
      </w:rPr>
    </w:lvl>
    <w:lvl w:ilvl="6">
      <w:start w:val="0"/>
      <w:numFmt w:val="bullet"/>
      <w:lvlText w:val="•"/>
      <w:lvlJc w:val="left"/>
      <w:pPr>
        <w:ind w:left="2881" w:hanging="240"/>
      </w:pPr>
      <w:rPr>
        <w:rFonts w:hint="default"/>
        <w:lang w:val="en-US" w:eastAsia="en-US" w:bidi="ar-SA"/>
      </w:rPr>
    </w:lvl>
    <w:lvl w:ilvl="7">
      <w:start w:val="0"/>
      <w:numFmt w:val="bullet"/>
      <w:lvlText w:val="•"/>
      <w:lvlJc w:val="left"/>
      <w:pPr>
        <w:ind w:left="3294" w:hanging="240"/>
      </w:pPr>
      <w:rPr>
        <w:rFonts w:hint="default"/>
        <w:lang w:val="en-US" w:eastAsia="en-US" w:bidi="ar-SA"/>
      </w:rPr>
    </w:lvl>
    <w:lvl w:ilvl="8">
      <w:start w:val="0"/>
      <w:numFmt w:val="bullet"/>
      <w:lvlText w:val="•"/>
      <w:lvlJc w:val="left"/>
      <w:pPr>
        <w:ind w:left="3708" w:hanging="240"/>
      </w:pPr>
      <w:rPr>
        <w:rFonts w:hint="default"/>
        <w:lang w:val="en-US" w:eastAsia="en-US" w:bidi="ar-SA"/>
      </w:rPr>
    </w:lvl>
  </w:abstractNum>
  <w:abstractNum w:abstractNumId="21">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57" w:hanging="240"/>
      </w:pPr>
      <w:rPr>
        <w:rFonts w:hint="default"/>
        <w:lang w:val="en-US" w:eastAsia="en-US" w:bidi="ar-SA"/>
      </w:rPr>
    </w:lvl>
    <w:lvl w:ilvl="4">
      <w:start w:val="0"/>
      <w:numFmt w:val="bullet"/>
      <w:lvlText w:val="•"/>
      <w:lvlJc w:val="left"/>
      <w:pPr>
        <w:ind w:left="2076" w:hanging="240"/>
      </w:pPr>
      <w:rPr>
        <w:rFonts w:hint="default"/>
        <w:lang w:val="en-US" w:eastAsia="en-US" w:bidi="ar-SA"/>
      </w:rPr>
    </w:lvl>
    <w:lvl w:ilvl="5">
      <w:start w:val="0"/>
      <w:numFmt w:val="bullet"/>
      <w:lvlText w:val="•"/>
      <w:lvlJc w:val="left"/>
      <w:pPr>
        <w:ind w:left="2495" w:hanging="240"/>
      </w:pPr>
      <w:rPr>
        <w:rFonts w:hint="default"/>
        <w:lang w:val="en-US" w:eastAsia="en-US" w:bidi="ar-SA"/>
      </w:rPr>
    </w:lvl>
    <w:lvl w:ilvl="6">
      <w:start w:val="0"/>
      <w:numFmt w:val="bullet"/>
      <w:lvlText w:val="•"/>
      <w:lvlJc w:val="left"/>
      <w:pPr>
        <w:ind w:left="2914" w:hanging="240"/>
      </w:pPr>
      <w:rPr>
        <w:rFonts w:hint="default"/>
        <w:lang w:val="en-US" w:eastAsia="en-US" w:bidi="ar-SA"/>
      </w:rPr>
    </w:lvl>
    <w:lvl w:ilvl="7">
      <w:start w:val="0"/>
      <w:numFmt w:val="bullet"/>
      <w:lvlText w:val="•"/>
      <w:lvlJc w:val="left"/>
      <w:pPr>
        <w:ind w:left="3333" w:hanging="240"/>
      </w:pPr>
      <w:rPr>
        <w:rFonts w:hint="default"/>
        <w:lang w:val="en-US" w:eastAsia="en-US" w:bidi="ar-SA"/>
      </w:rPr>
    </w:lvl>
    <w:lvl w:ilvl="8">
      <w:start w:val="0"/>
      <w:numFmt w:val="bullet"/>
      <w:lvlText w:val="•"/>
      <w:lvlJc w:val="left"/>
      <w:pPr>
        <w:ind w:left="3752" w:hanging="240"/>
      </w:pPr>
      <w:rPr>
        <w:rFonts w:hint="default"/>
        <w:lang w:val="en-US" w:eastAsia="en-US" w:bidi="ar-SA"/>
      </w:rPr>
    </w:lvl>
  </w:abstractNum>
  <w:abstractNum w:abstractNumId="20">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16" w:hanging="240"/>
      </w:pPr>
      <w:rPr>
        <w:rFonts w:hint="default"/>
        <w:lang w:val="en-US" w:eastAsia="en-US" w:bidi="ar-SA"/>
      </w:rPr>
    </w:lvl>
    <w:lvl w:ilvl="2">
      <w:start w:val="0"/>
      <w:numFmt w:val="bullet"/>
      <w:lvlText w:val="•"/>
      <w:lvlJc w:val="left"/>
      <w:pPr>
        <w:ind w:left="1013" w:hanging="240"/>
      </w:pPr>
      <w:rPr>
        <w:rFonts w:hint="default"/>
        <w:lang w:val="en-US" w:eastAsia="en-US" w:bidi="ar-SA"/>
      </w:rPr>
    </w:lvl>
    <w:lvl w:ilvl="3">
      <w:start w:val="0"/>
      <w:numFmt w:val="bullet"/>
      <w:lvlText w:val="•"/>
      <w:lvlJc w:val="left"/>
      <w:pPr>
        <w:ind w:left="1310" w:hanging="240"/>
      </w:pPr>
      <w:rPr>
        <w:rFonts w:hint="default"/>
        <w:lang w:val="en-US" w:eastAsia="en-US" w:bidi="ar-SA"/>
      </w:rPr>
    </w:lvl>
    <w:lvl w:ilvl="4">
      <w:start w:val="0"/>
      <w:numFmt w:val="bullet"/>
      <w:lvlText w:val="•"/>
      <w:lvlJc w:val="left"/>
      <w:pPr>
        <w:ind w:left="1607" w:hanging="240"/>
      </w:pPr>
      <w:rPr>
        <w:rFonts w:hint="default"/>
        <w:lang w:val="en-US" w:eastAsia="en-US" w:bidi="ar-SA"/>
      </w:rPr>
    </w:lvl>
    <w:lvl w:ilvl="5">
      <w:start w:val="0"/>
      <w:numFmt w:val="bullet"/>
      <w:lvlText w:val="•"/>
      <w:lvlJc w:val="left"/>
      <w:pPr>
        <w:ind w:left="1903" w:hanging="240"/>
      </w:pPr>
      <w:rPr>
        <w:rFonts w:hint="default"/>
        <w:lang w:val="en-US" w:eastAsia="en-US" w:bidi="ar-SA"/>
      </w:rPr>
    </w:lvl>
    <w:lvl w:ilvl="6">
      <w:start w:val="0"/>
      <w:numFmt w:val="bullet"/>
      <w:lvlText w:val="•"/>
      <w:lvlJc w:val="left"/>
      <w:pPr>
        <w:ind w:left="2200" w:hanging="240"/>
      </w:pPr>
      <w:rPr>
        <w:rFonts w:hint="default"/>
        <w:lang w:val="en-US" w:eastAsia="en-US" w:bidi="ar-SA"/>
      </w:rPr>
    </w:lvl>
    <w:lvl w:ilvl="7">
      <w:start w:val="0"/>
      <w:numFmt w:val="bullet"/>
      <w:lvlText w:val="•"/>
      <w:lvlJc w:val="left"/>
      <w:pPr>
        <w:ind w:left="2497" w:hanging="240"/>
      </w:pPr>
      <w:rPr>
        <w:rFonts w:hint="default"/>
        <w:lang w:val="en-US" w:eastAsia="en-US" w:bidi="ar-SA"/>
      </w:rPr>
    </w:lvl>
    <w:lvl w:ilvl="8">
      <w:start w:val="0"/>
      <w:numFmt w:val="bullet"/>
      <w:lvlText w:val="•"/>
      <w:lvlJc w:val="left"/>
      <w:pPr>
        <w:ind w:left="2794" w:hanging="240"/>
      </w:pPr>
      <w:rPr>
        <w:rFonts w:hint="default"/>
        <w:lang w:val="en-US" w:eastAsia="en-US" w:bidi="ar-SA"/>
      </w:rPr>
    </w:lvl>
  </w:abstractNum>
  <w:abstractNum w:abstractNumId="19">
    <w:multiLevelType w:val="hybridMultilevel"/>
    <w:lvl w:ilvl="0">
      <w:start w:val="1"/>
      <w:numFmt w:val="lowerLetter"/>
      <w:lvlText w:val="(%1)"/>
      <w:lvlJc w:val="left"/>
      <w:pPr>
        <w:ind w:left="66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5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40" w:hanging="240"/>
      </w:pPr>
      <w:rPr>
        <w:rFonts w:hint="default"/>
        <w:lang w:val="en-US" w:eastAsia="en-US" w:bidi="ar-SA"/>
      </w:rPr>
    </w:lvl>
    <w:lvl w:ilvl="3">
      <w:start w:val="0"/>
      <w:numFmt w:val="bullet"/>
      <w:lvlText w:val="•"/>
      <w:lvlJc w:val="left"/>
      <w:pPr>
        <w:ind w:left="1980" w:hanging="240"/>
      </w:pPr>
      <w:rPr>
        <w:rFonts w:hint="default"/>
        <w:lang w:val="en-US" w:eastAsia="en-US" w:bidi="ar-SA"/>
      </w:rPr>
    </w:lvl>
    <w:lvl w:ilvl="4">
      <w:start w:val="0"/>
      <w:numFmt w:val="bullet"/>
      <w:lvlText w:val="•"/>
      <w:lvlJc w:val="left"/>
      <w:pPr>
        <w:ind w:left="2420" w:hanging="240"/>
      </w:pPr>
      <w:rPr>
        <w:rFonts w:hint="default"/>
        <w:lang w:val="en-US" w:eastAsia="en-US" w:bidi="ar-SA"/>
      </w:rPr>
    </w:lvl>
    <w:lvl w:ilvl="5">
      <w:start w:val="0"/>
      <w:numFmt w:val="bullet"/>
      <w:lvlText w:val="•"/>
      <w:lvlJc w:val="left"/>
      <w:pPr>
        <w:ind w:left="2860" w:hanging="240"/>
      </w:pPr>
      <w:rPr>
        <w:rFonts w:hint="default"/>
        <w:lang w:val="en-US" w:eastAsia="en-US" w:bidi="ar-SA"/>
      </w:rPr>
    </w:lvl>
    <w:lvl w:ilvl="6">
      <w:start w:val="0"/>
      <w:numFmt w:val="bullet"/>
      <w:lvlText w:val="•"/>
      <w:lvlJc w:val="left"/>
      <w:pPr>
        <w:ind w:left="3300" w:hanging="240"/>
      </w:pPr>
      <w:rPr>
        <w:rFonts w:hint="default"/>
        <w:lang w:val="en-US" w:eastAsia="en-US" w:bidi="ar-SA"/>
      </w:rPr>
    </w:lvl>
    <w:lvl w:ilvl="7">
      <w:start w:val="0"/>
      <w:numFmt w:val="bullet"/>
      <w:lvlText w:val="•"/>
      <w:lvlJc w:val="left"/>
      <w:pPr>
        <w:ind w:left="3740" w:hanging="240"/>
      </w:pPr>
      <w:rPr>
        <w:rFonts w:hint="default"/>
        <w:lang w:val="en-US" w:eastAsia="en-US" w:bidi="ar-SA"/>
      </w:rPr>
    </w:lvl>
    <w:lvl w:ilvl="8">
      <w:start w:val="0"/>
      <w:numFmt w:val="bullet"/>
      <w:lvlText w:val="•"/>
      <w:lvlJc w:val="left"/>
      <w:pPr>
        <w:ind w:left="4180" w:hanging="240"/>
      </w:pPr>
      <w:rPr>
        <w:rFonts w:hint="default"/>
        <w:lang w:val="en-US" w:eastAsia="en-US" w:bidi="ar-SA"/>
      </w:rPr>
    </w:lvl>
  </w:abstractNum>
  <w:abstractNum w:abstractNumId="18">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16"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242" w:hanging="240"/>
      </w:pPr>
      <w:rPr>
        <w:rFonts w:hint="default"/>
        <w:lang w:val="en-US" w:eastAsia="en-US" w:bidi="ar-SA"/>
      </w:rPr>
    </w:lvl>
    <w:lvl w:ilvl="3">
      <w:start w:val="0"/>
      <w:numFmt w:val="bullet"/>
      <w:lvlText w:val="•"/>
      <w:lvlJc w:val="left"/>
      <w:pPr>
        <w:ind w:left="153" w:hanging="240"/>
      </w:pPr>
      <w:rPr>
        <w:rFonts w:hint="default"/>
        <w:lang w:val="en-US" w:eastAsia="en-US" w:bidi="ar-SA"/>
      </w:rPr>
    </w:lvl>
    <w:lvl w:ilvl="4">
      <w:start w:val="0"/>
      <w:numFmt w:val="bullet"/>
      <w:lvlText w:val="•"/>
      <w:lvlJc w:val="left"/>
      <w:pPr>
        <w:ind w:left="64" w:hanging="240"/>
      </w:pPr>
      <w:rPr>
        <w:rFonts w:hint="default"/>
        <w:lang w:val="en-US" w:eastAsia="en-US" w:bidi="ar-SA"/>
      </w:rPr>
    </w:lvl>
    <w:lvl w:ilvl="5">
      <w:start w:val="0"/>
      <w:numFmt w:val="bullet"/>
      <w:lvlText w:val="•"/>
      <w:lvlJc w:val="left"/>
      <w:pPr>
        <w:ind w:left="-24" w:hanging="240"/>
      </w:pPr>
      <w:rPr>
        <w:rFonts w:hint="default"/>
        <w:lang w:val="en-US" w:eastAsia="en-US" w:bidi="ar-SA"/>
      </w:rPr>
    </w:lvl>
    <w:lvl w:ilvl="6">
      <w:start w:val="0"/>
      <w:numFmt w:val="bullet"/>
      <w:lvlText w:val="•"/>
      <w:lvlJc w:val="left"/>
      <w:pPr>
        <w:ind w:left="-113" w:hanging="240"/>
      </w:pPr>
      <w:rPr>
        <w:rFonts w:hint="default"/>
        <w:lang w:val="en-US" w:eastAsia="en-US" w:bidi="ar-SA"/>
      </w:rPr>
    </w:lvl>
    <w:lvl w:ilvl="7">
      <w:start w:val="0"/>
      <w:numFmt w:val="bullet"/>
      <w:lvlText w:val="•"/>
      <w:lvlJc w:val="left"/>
      <w:pPr>
        <w:ind w:left="-202" w:hanging="240"/>
      </w:pPr>
      <w:rPr>
        <w:rFonts w:hint="default"/>
        <w:lang w:val="en-US" w:eastAsia="en-US" w:bidi="ar-SA"/>
      </w:rPr>
    </w:lvl>
    <w:lvl w:ilvl="8">
      <w:start w:val="0"/>
      <w:numFmt w:val="bullet"/>
      <w:lvlText w:val="•"/>
      <w:lvlJc w:val="left"/>
      <w:pPr>
        <w:ind w:left="-291" w:hanging="240"/>
      </w:pPr>
      <w:rPr>
        <w:rFonts w:hint="default"/>
        <w:lang w:val="en-US" w:eastAsia="en-US" w:bidi="ar-SA"/>
      </w:rPr>
    </w:lvl>
  </w:abstractNum>
  <w:abstractNum w:abstractNumId="17">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9" w:hanging="240"/>
      </w:pPr>
      <w:rPr>
        <w:rFonts w:hint="default"/>
        <w:lang w:val="en-US" w:eastAsia="en-US" w:bidi="ar-SA"/>
      </w:rPr>
    </w:lvl>
    <w:lvl w:ilvl="2">
      <w:start w:val="0"/>
      <w:numFmt w:val="bullet"/>
      <w:lvlText w:val="•"/>
      <w:lvlJc w:val="left"/>
      <w:pPr>
        <w:ind w:left="1238" w:hanging="240"/>
      </w:pPr>
      <w:rPr>
        <w:rFonts w:hint="default"/>
        <w:lang w:val="en-US" w:eastAsia="en-US" w:bidi="ar-SA"/>
      </w:rPr>
    </w:lvl>
    <w:lvl w:ilvl="3">
      <w:start w:val="0"/>
      <w:numFmt w:val="bullet"/>
      <w:lvlText w:val="•"/>
      <w:lvlJc w:val="left"/>
      <w:pPr>
        <w:ind w:left="1647" w:hanging="240"/>
      </w:pPr>
      <w:rPr>
        <w:rFonts w:hint="default"/>
        <w:lang w:val="en-US" w:eastAsia="en-US" w:bidi="ar-SA"/>
      </w:rPr>
    </w:lvl>
    <w:lvl w:ilvl="4">
      <w:start w:val="0"/>
      <w:numFmt w:val="bullet"/>
      <w:lvlText w:val="•"/>
      <w:lvlJc w:val="left"/>
      <w:pPr>
        <w:ind w:left="2056" w:hanging="240"/>
      </w:pPr>
      <w:rPr>
        <w:rFonts w:hint="default"/>
        <w:lang w:val="en-US" w:eastAsia="en-US" w:bidi="ar-SA"/>
      </w:rPr>
    </w:lvl>
    <w:lvl w:ilvl="5">
      <w:start w:val="0"/>
      <w:numFmt w:val="bullet"/>
      <w:lvlText w:val="•"/>
      <w:lvlJc w:val="left"/>
      <w:pPr>
        <w:ind w:left="2465" w:hanging="240"/>
      </w:pPr>
      <w:rPr>
        <w:rFonts w:hint="default"/>
        <w:lang w:val="en-US" w:eastAsia="en-US" w:bidi="ar-SA"/>
      </w:rPr>
    </w:lvl>
    <w:lvl w:ilvl="6">
      <w:start w:val="0"/>
      <w:numFmt w:val="bullet"/>
      <w:lvlText w:val="•"/>
      <w:lvlJc w:val="left"/>
      <w:pPr>
        <w:ind w:left="2874" w:hanging="240"/>
      </w:pPr>
      <w:rPr>
        <w:rFonts w:hint="default"/>
        <w:lang w:val="en-US" w:eastAsia="en-US" w:bidi="ar-SA"/>
      </w:rPr>
    </w:lvl>
    <w:lvl w:ilvl="7">
      <w:start w:val="0"/>
      <w:numFmt w:val="bullet"/>
      <w:lvlText w:val="•"/>
      <w:lvlJc w:val="left"/>
      <w:pPr>
        <w:ind w:left="3283" w:hanging="240"/>
      </w:pPr>
      <w:rPr>
        <w:rFonts w:hint="default"/>
        <w:lang w:val="en-US" w:eastAsia="en-US" w:bidi="ar-SA"/>
      </w:rPr>
    </w:lvl>
    <w:lvl w:ilvl="8">
      <w:start w:val="0"/>
      <w:numFmt w:val="bullet"/>
      <w:lvlText w:val="•"/>
      <w:lvlJc w:val="left"/>
      <w:pPr>
        <w:ind w:left="3693" w:hanging="240"/>
      </w:pPr>
      <w:rPr>
        <w:rFonts w:hint="default"/>
        <w:lang w:val="en-US" w:eastAsia="en-US" w:bidi="ar-SA"/>
      </w:rPr>
    </w:lvl>
  </w:abstractNum>
  <w:abstractNum w:abstractNumId="16">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26" w:hanging="240"/>
      </w:pPr>
      <w:rPr>
        <w:rFonts w:hint="default"/>
        <w:lang w:val="en-US" w:eastAsia="en-US" w:bidi="ar-SA"/>
      </w:rPr>
    </w:lvl>
    <w:lvl w:ilvl="3">
      <w:start w:val="0"/>
      <w:numFmt w:val="bullet"/>
      <w:lvlText w:val="•"/>
      <w:lvlJc w:val="left"/>
      <w:pPr>
        <w:ind w:left="1629" w:hanging="240"/>
      </w:pPr>
      <w:rPr>
        <w:rFonts w:hint="default"/>
        <w:lang w:val="en-US" w:eastAsia="en-US" w:bidi="ar-SA"/>
      </w:rPr>
    </w:lvl>
    <w:lvl w:ilvl="4">
      <w:start w:val="0"/>
      <w:numFmt w:val="bullet"/>
      <w:lvlText w:val="•"/>
      <w:lvlJc w:val="left"/>
      <w:pPr>
        <w:ind w:left="2033" w:hanging="240"/>
      </w:pPr>
      <w:rPr>
        <w:rFonts w:hint="default"/>
        <w:lang w:val="en-US" w:eastAsia="en-US" w:bidi="ar-SA"/>
      </w:rPr>
    </w:lvl>
    <w:lvl w:ilvl="5">
      <w:start w:val="0"/>
      <w:numFmt w:val="bullet"/>
      <w:lvlText w:val="•"/>
      <w:lvlJc w:val="left"/>
      <w:pPr>
        <w:ind w:left="2436" w:hanging="240"/>
      </w:pPr>
      <w:rPr>
        <w:rFonts w:hint="default"/>
        <w:lang w:val="en-US" w:eastAsia="en-US" w:bidi="ar-SA"/>
      </w:rPr>
    </w:lvl>
    <w:lvl w:ilvl="6">
      <w:start w:val="0"/>
      <w:numFmt w:val="bullet"/>
      <w:lvlText w:val="•"/>
      <w:lvlJc w:val="left"/>
      <w:pPr>
        <w:ind w:left="2839" w:hanging="240"/>
      </w:pPr>
      <w:rPr>
        <w:rFonts w:hint="default"/>
        <w:lang w:val="en-US" w:eastAsia="en-US" w:bidi="ar-SA"/>
      </w:rPr>
    </w:lvl>
    <w:lvl w:ilvl="7">
      <w:start w:val="0"/>
      <w:numFmt w:val="bullet"/>
      <w:lvlText w:val="•"/>
      <w:lvlJc w:val="left"/>
      <w:pPr>
        <w:ind w:left="3243" w:hanging="240"/>
      </w:pPr>
      <w:rPr>
        <w:rFonts w:hint="default"/>
        <w:lang w:val="en-US" w:eastAsia="en-US" w:bidi="ar-SA"/>
      </w:rPr>
    </w:lvl>
    <w:lvl w:ilvl="8">
      <w:start w:val="0"/>
      <w:numFmt w:val="bullet"/>
      <w:lvlText w:val="•"/>
      <w:lvlJc w:val="left"/>
      <w:pPr>
        <w:ind w:left="3646" w:hanging="240"/>
      </w:pPr>
      <w:rPr>
        <w:rFonts w:hint="default"/>
        <w:lang w:val="en-US" w:eastAsia="en-US" w:bidi="ar-SA"/>
      </w:rPr>
    </w:lvl>
  </w:abstractNum>
  <w:abstractNum w:abstractNumId="15">
    <w:multiLevelType w:val="hybridMultilevel"/>
    <w:lvl w:ilvl="0">
      <w:start w:val="1"/>
      <w:numFmt w:val="lowerLetter"/>
      <w:lvlText w:val="(%1)"/>
      <w:lvlJc w:val="left"/>
      <w:pPr>
        <w:ind w:left="45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61" w:hanging="240"/>
      </w:pPr>
      <w:rPr>
        <w:rFonts w:hint="default"/>
        <w:lang w:val="en-US" w:eastAsia="en-US" w:bidi="ar-SA"/>
      </w:rPr>
    </w:lvl>
    <w:lvl w:ilvl="2">
      <w:start w:val="0"/>
      <w:numFmt w:val="bullet"/>
      <w:lvlText w:val="•"/>
      <w:lvlJc w:val="left"/>
      <w:pPr>
        <w:ind w:left="1262" w:hanging="240"/>
      </w:pPr>
      <w:rPr>
        <w:rFonts w:hint="default"/>
        <w:lang w:val="en-US" w:eastAsia="en-US" w:bidi="ar-SA"/>
      </w:rPr>
    </w:lvl>
    <w:lvl w:ilvl="3">
      <w:start w:val="0"/>
      <w:numFmt w:val="bullet"/>
      <w:lvlText w:val="•"/>
      <w:lvlJc w:val="left"/>
      <w:pPr>
        <w:ind w:left="1664" w:hanging="240"/>
      </w:pPr>
      <w:rPr>
        <w:rFonts w:hint="default"/>
        <w:lang w:val="en-US" w:eastAsia="en-US" w:bidi="ar-SA"/>
      </w:rPr>
    </w:lvl>
    <w:lvl w:ilvl="4">
      <w:start w:val="0"/>
      <w:numFmt w:val="bullet"/>
      <w:lvlText w:val="•"/>
      <w:lvlJc w:val="left"/>
      <w:pPr>
        <w:ind w:left="2065" w:hanging="240"/>
      </w:pPr>
      <w:rPr>
        <w:rFonts w:hint="default"/>
        <w:lang w:val="en-US" w:eastAsia="en-US" w:bidi="ar-SA"/>
      </w:rPr>
    </w:lvl>
    <w:lvl w:ilvl="5">
      <w:start w:val="0"/>
      <w:numFmt w:val="bullet"/>
      <w:lvlText w:val="•"/>
      <w:lvlJc w:val="left"/>
      <w:pPr>
        <w:ind w:left="2467" w:hanging="240"/>
      </w:pPr>
      <w:rPr>
        <w:rFonts w:hint="default"/>
        <w:lang w:val="en-US" w:eastAsia="en-US" w:bidi="ar-SA"/>
      </w:rPr>
    </w:lvl>
    <w:lvl w:ilvl="6">
      <w:start w:val="0"/>
      <w:numFmt w:val="bullet"/>
      <w:lvlText w:val="•"/>
      <w:lvlJc w:val="left"/>
      <w:pPr>
        <w:ind w:left="2868" w:hanging="240"/>
      </w:pPr>
      <w:rPr>
        <w:rFonts w:hint="default"/>
        <w:lang w:val="en-US" w:eastAsia="en-US" w:bidi="ar-SA"/>
      </w:rPr>
    </w:lvl>
    <w:lvl w:ilvl="7">
      <w:start w:val="0"/>
      <w:numFmt w:val="bullet"/>
      <w:lvlText w:val="•"/>
      <w:lvlJc w:val="left"/>
      <w:pPr>
        <w:ind w:left="3270" w:hanging="240"/>
      </w:pPr>
      <w:rPr>
        <w:rFonts w:hint="default"/>
        <w:lang w:val="en-US" w:eastAsia="en-US" w:bidi="ar-SA"/>
      </w:rPr>
    </w:lvl>
    <w:lvl w:ilvl="8">
      <w:start w:val="0"/>
      <w:numFmt w:val="bullet"/>
      <w:lvlText w:val="•"/>
      <w:lvlJc w:val="left"/>
      <w:pPr>
        <w:ind w:left="3671" w:hanging="240"/>
      </w:pPr>
      <w:rPr>
        <w:rFonts w:hint="default"/>
        <w:lang w:val="en-US" w:eastAsia="en-US" w:bidi="ar-SA"/>
      </w:rPr>
    </w:lvl>
  </w:abstractNum>
  <w:abstractNum w:abstractNumId="14">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147" w:hanging="240"/>
      </w:pPr>
      <w:rPr>
        <w:rFonts w:hint="default"/>
        <w:lang w:val="en-US" w:eastAsia="en-US" w:bidi="ar-SA"/>
      </w:rPr>
    </w:lvl>
    <w:lvl w:ilvl="3">
      <w:start w:val="0"/>
      <w:numFmt w:val="bullet"/>
      <w:lvlText w:val="•"/>
      <w:lvlJc w:val="left"/>
      <w:pPr>
        <w:ind w:left="5075" w:hanging="240"/>
      </w:pPr>
      <w:rPr>
        <w:rFonts w:hint="default"/>
        <w:lang w:val="en-US" w:eastAsia="en-US" w:bidi="ar-SA"/>
      </w:rPr>
    </w:lvl>
    <w:lvl w:ilvl="4">
      <w:start w:val="0"/>
      <w:numFmt w:val="bullet"/>
      <w:lvlText w:val="•"/>
      <w:lvlJc w:val="left"/>
      <w:pPr>
        <w:ind w:left="5003" w:hanging="240"/>
      </w:pPr>
      <w:rPr>
        <w:rFonts w:hint="default"/>
        <w:lang w:val="en-US" w:eastAsia="en-US" w:bidi="ar-SA"/>
      </w:rPr>
    </w:lvl>
    <w:lvl w:ilvl="5">
      <w:start w:val="0"/>
      <w:numFmt w:val="bullet"/>
      <w:lvlText w:val="•"/>
      <w:lvlJc w:val="left"/>
      <w:pPr>
        <w:ind w:left="4930" w:hanging="240"/>
      </w:pPr>
      <w:rPr>
        <w:rFonts w:hint="default"/>
        <w:lang w:val="en-US" w:eastAsia="en-US" w:bidi="ar-SA"/>
      </w:rPr>
    </w:lvl>
    <w:lvl w:ilvl="6">
      <w:start w:val="0"/>
      <w:numFmt w:val="bullet"/>
      <w:lvlText w:val="•"/>
      <w:lvlJc w:val="left"/>
      <w:pPr>
        <w:ind w:left="4858" w:hanging="240"/>
      </w:pPr>
      <w:rPr>
        <w:rFonts w:hint="default"/>
        <w:lang w:val="en-US" w:eastAsia="en-US" w:bidi="ar-SA"/>
      </w:rPr>
    </w:lvl>
    <w:lvl w:ilvl="7">
      <w:start w:val="0"/>
      <w:numFmt w:val="bullet"/>
      <w:lvlText w:val="•"/>
      <w:lvlJc w:val="left"/>
      <w:pPr>
        <w:ind w:left="4786" w:hanging="240"/>
      </w:pPr>
      <w:rPr>
        <w:rFonts w:hint="default"/>
        <w:lang w:val="en-US" w:eastAsia="en-US" w:bidi="ar-SA"/>
      </w:rPr>
    </w:lvl>
    <w:lvl w:ilvl="8">
      <w:start w:val="0"/>
      <w:numFmt w:val="bullet"/>
      <w:lvlText w:val="•"/>
      <w:lvlJc w:val="left"/>
      <w:pPr>
        <w:ind w:left="4713" w:hanging="240"/>
      </w:pPr>
      <w:rPr>
        <w:rFonts w:hint="default"/>
        <w:lang w:val="en-US" w:eastAsia="en-US" w:bidi="ar-SA"/>
      </w:rPr>
    </w:lvl>
  </w:abstractNum>
  <w:abstractNum w:abstractNumId="13">
    <w:multiLevelType w:val="hybridMultilevel"/>
    <w:lvl w:ilvl="0">
      <w:start w:val="2"/>
      <w:numFmt w:val="decimal"/>
      <w:lvlText w:val="%1"/>
      <w:lvlJc w:val="left"/>
      <w:pPr>
        <w:ind w:left="666" w:hanging="480"/>
        <w:jc w:val="left"/>
      </w:pPr>
      <w:rPr>
        <w:rFonts w:hint="default"/>
        <w:lang w:val="en-US" w:eastAsia="en-US" w:bidi="ar-SA"/>
      </w:rPr>
    </w:lvl>
    <w:lvl w:ilvl="1">
      <w:start w:val="1"/>
      <w:numFmt w:val="decimal"/>
      <w:lvlText w:val="%1.%2"/>
      <w:lvlJc w:val="left"/>
      <w:pPr>
        <w:ind w:left="666"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97" w:hanging="480"/>
      </w:pPr>
      <w:rPr>
        <w:rFonts w:hint="default"/>
        <w:lang w:val="en-US" w:eastAsia="en-US" w:bidi="ar-SA"/>
      </w:rPr>
    </w:lvl>
    <w:lvl w:ilvl="3">
      <w:start w:val="0"/>
      <w:numFmt w:val="bullet"/>
      <w:lvlText w:val="•"/>
      <w:lvlJc w:val="left"/>
      <w:pPr>
        <w:ind w:left="2216" w:hanging="480"/>
      </w:pPr>
      <w:rPr>
        <w:rFonts w:hint="default"/>
        <w:lang w:val="en-US" w:eastAsia="en-US" w:bidi="ar-SA"/>
      </w:rPr>
    </w:lvl>
    <w:lvl w:ilvl="4">
      <w:start w:val="0"/>
      <w:numFmt w:val="bullet"/>
      <w:lvlText w:val="•"/>
      <w:lvlJc w:val="left"/>
      <w:pPr>
        <w:ind w:left="2734" w:hanging="480"/>
      </w:pPr>
      <w:rPr>
        <w:rFonts w:hint="default"/>
        <w:lang w:val="en-US" w:eastAsia="en-US" w:bidi="ar-SA"/>
      </w:rPr>
    </w:lvl>
    <w:lvl w:ilvl="5">
      <w:start w:val="0"/>
      <w:numFmt w:val="bullet"/>
      <w:lvlText w:val="•"/>
      <w:lvlJc w:val="left"/>
      <w:pPr>
        <w:ind w:left="3253" w:hanging="480"/>
      </w:pPr>
      <w:rPr>
        <w:rFonts w:hint="default"/>
        <w:lang w:val="en-US" w:eastAsia="en-US" w:bidi="ar-SA"/>
      </w:rPr>
    </w:lvl>
    <w:lvl w:ilvl="6">
      <w:start w:val="0"/>
      <w:numFmt w:val="bullet"/>
      <w:lvlText w:val="•"/>
      <w:lvlJc w:val="left"/>
      <w:pPr>
        <w:ind w:left="3772" w:hanging="480"/>
      </w:pPr>
      <w:rPr>
        <w:rFonts w:hint="default"/>
        <w:lang w:val="en-US" w:eastAsia="en-US" w:bidi="ar-SA"/>
      </w:rPr>
    </w:lvl>
    <w:lvl w:ilvl="7">
      <w:start w:val="0"/>
      <w:numFmt w:val="bullet"/>
      <w:lvlText w:val="•"/>
      <w:lvlJc w:val="left"/>
      <w:pPr>
        <w:ind w:left="4290" w:hanging="480"/>
      </w:pPr>
      <w:rPr>
        <w:rFonts w:hint="default"/>
        <w:lang w:val="en-US" w:eastAsia="en-US" w:bidi="ar-SA"/>
      </w:rPr>
    </w:lvl>
    <w:lvl w:ilvl="8">
      <w:start w:val="0"/>
      <w:numFmt w:val="bullet"/>
      <w:lvlText w:val="•"/>
      <w:lvlJc w:val="left"/>
      <w:pPr>
        <w:ind w:left="4809" w:hanging="480"/>
      </w:pPr>
      <w:rPr>
        <w:rFonts w:hint="default"/>
        <w:lang w:val="en-US" w:eastAsia="en-US" w:bidi="ar-SA"/>
      </w:rPr>
    </w:lvl>
  </w:abstractNum>
  <w:abstractNum w:abstractNumId="12">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7" w:hanging="240"/>
      </w:pPr>
      <w:rPr>
        <w:rFonts w:hint="default"/>
        <w:lang w:val="en-US" w:eastAsia="en-US" w:bidi="ar-SA"/>
      </w:rPr>
    </w:lvl>
    <w:lvl w:ilvl="2">
      <w:start w:val="0"/>
      <w:numFmt w:val="bullet"/>
      <w:lvlText w:val="•"/>
      <w:lvlJc w:val="left"/>
      <w:pPr>
        <w:ind w:left="1075" w:hanging="240"/>
      </w:pPr>
      <w:rPr>
        <w:rFonts w:hint="default"/>
        <w:lang w:val="en-US" w:eastAsia="en-US" w:bidi="ar-SA"/>
      </w:rPr>
    </w:lvl>
    <w:lvl w:ilvl="3">
      <w:start w:val="0"/>
      <w:numFmt w:val="bullet"/>
      <w:lvlText w:val="•"/>
      <w:lvlJc w:val="left"/>
      <w:pPr>
        <w:ind w:left="1402" w:hanging="240"/>
      </w:pPr>
      <w:rPr>
        <w:rFonts w:hint="default"/>
        <w:lang w:val="en-US" w:eastAsia="en-US" w:bidi="ar-SA"/>
      </w:rPr>
    </w:lvl>
    <w:lvl w:ilvl="4">
      <w:start w:val="0"/>
      <w:numFmt w:val="bullet"/>
      <w:lvlText w:val="•"/>
      <w:lvlJc w:val="left"/>
      <w:pPr>
        <w:ind w:left="1730" w:hanging="240"/>
      </w:pPr>
      <w:rPr>
        <w:rFonts w:hint="default"/>
        <w:lang w:val="en-US" w:eastAsia="en-US" w:bidi="ar-SA"/>
      </w:rPr>
    </w:lvl>
    <w:lvl w:ilvl="5">
      <w:start w:val="0"/>
      <w:numFmt w:val="bullet"/>
      <w:lvlText w:val="•"/>
      <w:lvlJc w:val="left"/>
      <w:pPr>
        <w:ind w:left="2057" w:hanging="240"/>
      </w:pPr>
      <w:rPr>
        <w:rFonts w:hint="default"/>
        <w:lang w:val="en-US" w:eastAsia="en-US" w:bidi="ar-SA"/>
      </w:rPr>
    </w:lvl>
    <w:lvl w:ilvl="6">
      <w:start w:val="0"/>
      <w:numFmt w:val="bullet"/>
      <w:lvlText w:val="•"/>
      <w:lvlJc w:val="left"/>
      <w:pPr>
        <w:ind w:left="2385" w:hanging="240"/>
      </w:pPr>
      <w:rPr>
        <w:rFonts w:hint="default"/>
        <w:lang w:val="en-US" w:eastAsia="en-US" w:bidi="ar-SA"/>
      </w:rPr>
    </w:lvl>
    <w:lvl w:ilvl="7">
      <w:start w:val="0"/>
      <w:numFmt w:val="bullet"/>
      <w:lvlText w:val="•"/>
      <w:lvlJc w:val="left"/>
      <w:pPr>
        <w:ind w:left="2712" w:hanging="240"/>
      </w:pPr>
      <w:rPr>
        <w:rFonts w:hint="default"/>
        <w:lang w:val="en-US" w:eastAsia="en-US" w:bidi="ar-SA"/>
      </w:rPr>
    </w:lvl>
    <w:lvl w:ilvl="8">
      <w:start w:val="0"/>
      <w:numFmt w:val="bullet"/>
      <w:lvlText w:val="•"/>
      <w:lvlJc w:val="left"/>
      <w:pPr>
        <w:ind w:left="3040" w:hanging="240"/>
      </w:pPr>
      <w:rPr>
        <w:rFonts w:hint="default"/>
        <w:lang w:val="en-US" w:eastAsia="en-US" w:bidi="ar-SA"/>
      </w:rPr>
    </w:lvl>
  </w:abstractNum>
  <w:abstractNum w:abstractNumId="11">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804" w:hanging="240"/>
      </w:pPr>
      <w:rPr>
        <w:rFonts w:hint="default"/>
        <w:lang w:val="en-US" w:eastAsia="en-US" w:bidi="ar-SA"/>
      </w:rPr>
    </w:lvl>
    <w:lvl w:ilvl="3">
      <w:start w:val="0"/>
      <w:numFmt w:val="bullet"/>
      <w:lvlText w:val="•"/>
      <w:lvlJc w:val="left"/>
      <w:pPr>
        <w:ind w:left="6408" w:hanging="240"/>
      </w:pPr>
      <w:rPr>
        <w:rFonts w:hint="default"/>
        <w:lang w:val="en-US" w:eastAsia="en-US" w:bidi="ar-SA"/>
      </w:rPr>
    </w:lvl>
    <w:lvl w:ilvl="4">
      <w:start w:val="0"/>
      <w:numFmt w:val="bullet"/>
      <w:lvlText w:val="•"/>
      <w:lvlJc w:val="left"/>
      <w:pPr>
        <w:ind w:left="7013" w:hanging="240"/>
      </w:pPr>
      <w:rPr>
        <w:rFonts w:hint="default"/>
        <w:lang w:val="en-US" w:eastAsia="en-US" w:bidi="ar-SA"/>
      </w:rPr>
    </w:lvl>
    <w:lvl w:ilvl="5">
      <w:start w:val="0"/>
      <w:numFmt w:val="bullet"/>
      <w:lvlText w:val="•"/>
      <w:lvlJc w:val="left"/>
      <w:pPr>
        <w:ind w:left="7617" w:hanging="240"/>
      </w:pPr>
      <w:rPr>
        <w:rFonts w:hint="default"/>
        <w:lang w:val="en-US" w:eastAsia="en-US" w:bidi="ar-SA"/>
      </w:rPr>
    </w:lvl>
    <w:lvl w:ilvl="6">
      <w:start w:val="0"/>
      <w:numFmt w:val="bullet"/>
      <w:lvlText w:val="•"/>
      <w:lvlJc w:val="left"/>
      <w:pPr>
        <w:ind w:left="8222" w:hanging="240"/>
      </w:pPr>
      <w:rPr>
        <w:rFonts w:hint="default"/>
        <w:lang w:val="en-US" w:eastAsia="en-US" w:bidi="ar-SA"/>
      </w:rPr>
    </w:lvl>
    <w:lvl w:ilvl="7">
      <w:start w:val="0"/>
      <w:numFmt w:val="bullet"/>
      <w:lvlText w:val="•"/>
      <w:lvlJc w:val="left"/>
      <w:pPr>
        <w:ind w:left="8826" w:hanging="240"/>
      </w:pPr>
      <w:rPr>
        <w:rFonts w:hint="default"/>
        <w:lang w:val="en-US" w:eastAsia="en-US" w:bidi="ar-SA"/>
      </w:rPr>
    </w:lvl>
    <w:lvl w:ilvl="8">
      <w:start w:val="0"/>
      <w:numFmt w:val="bullet"/>
      <w:lvlText w:val="•"/>
      <w:lvlJc w:val="left"/>
      <w:pPr>
        <w:ind w:left="9431" w:hanging="240"/>
      </w:pPr>
      <w:rPr>
        <w:rFonts w:hint="default"/>
        <w:lang w:val="en-US" w:eastAsia="en-US" w:bidi="ar-SA"/>
      </w:rPr>
    </w:lvl>
  </w:abstractNum>
  <w:abstractNum w:abstractNumId="10">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19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16" w:hanging="240"/>
      </w:pPr>
      <w:rPr>
        <w:rFonts w:hint="default"/>
        <w:lang w:val="en-US" w:eastAsia="en-US" w:bidi="ar-SA"/>
      </w:rPr>
    </w:lvl>
    <w:lvl w:ilvl="3">
      <w:start w:val="0"/>
      <w:numFmt w:val="bullet"/>
      <w:lvlText w:val="•"/>
      <w:lvlJc w:val="left"/>
      <w:pPr>
        <w:ind w:left="5032" w:hanging="240"/>
      </w:pPr>
      <w:rPr>
        <w:rFonts w:hint="default"/>
        <w:lang w:val="en-US" w:eastAsia="en-US" w:bidi="ar-SA"/>
      </w:rPr>
    </w:lvl>
    <w:lvl w:ilvl="4">
      <w:start w:val="0"/>
      <w:numFmt w:val="bullet"/>
      <w:lvlText w:val="•"/>
      <w:lvlJc w:val="left"/>
      <w:pPr>
        <w:ind w:left="4948" w:hanging="240"/>
      </w:pPr>
      <w:rPr>
        <w:rFonts w:hint="default"/>
        <w:lang w:val="en-US" w:eastAsia="en-US" w:bidi="ar-SA"/>
      </w:rPr>
    </w:lvl>
    <w:lvl w:ilvl="5">
      <w:start w:val="0"/>
      <w:numFmt w:val="bullet"/>
      <w:lvlText w:val="•"/>
      <w:lvlJc w:val="left"/>
      <w:pPr>
        <w:ind w:left="4864" w:hanging="240"/>
      </w:pPr>
      <w:rPr>
        <w:rFonts w:hint="default"/>
        <w:lang w:val="en-US" w:eastAsia="en-US" w:bidi="ar-SA"/>
      </w:rPr>
    </w:lvl>
    <w:lvl w:ilvl="6">
      <w:start w:val="0"/>
      <w:numFmt w:val="bullet"/>
      <w:lvlText w:val="•"/>
      <w:lvlJc w:val="left"/>
      <w:pPr>
        <w:ind w:left="4780" w:hanging="240"/>
      </w:pPr>
      <w:rPr>
        <w:rFonts w:hint="default"/>
        <w:lang w:val="en-US" w:eastAsia="en-US" w:bidi="ar-SA"/>
      </w:rPr>
    </w:lvl>
    <w:lvl w:ilvl="7">
      <w:start w:val="0"/>
      <w:numFmt w:val="bullet"/>
      <w:lvlText w:val="•"/>
      <w:lvlJc w:val="left"/>
      <w:pPr>
        <w:ind w:left="4696" w:hanging="240"/>
      </w:pPr>
      <w:rPr>
        <w:rFonts w:hint="default"/>
        <w:lang w:val="en-US" w:eastAsia="en-US" w:bidi="ar-SA"/>
      </w:rPr>
    </w:lvl>
    <w:lvl w:ilvl="8">
      <w:start w:val="0"/>
      <w:numFmt w:val="bullet"/>
      <w:lvlText w:val="•"/>
      <w:lvlJc w:val="left"/>
      <w:pPr>
        <w:ind w:left="4612" w:hanging="240"/>
      </w:pPr>
      <w:rPr>
        <w:rFonts w:hint="default"/>
        <w:lang w:val="en-US" w:eastAsia="en-US" w:bidi="ar-SA"/>
      </w:rPr>
    </w:lvl>
  </w:abstractNum>
  <w:abstractNum w:abstractNumId="9">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5" w:hanging="240"/>
      </w:pPr>
      <w:rPr>
        <w:rFonts w:hint="default"/>
        <w:lang w:val="en-US" w:eastAsia="en-US" w:bidi="ar-SA"/>
      </w:rPr>
    </w:lvl>
    <w:lvl w:ilvl="3">
      <w:start w:val="0"/>
      <w:numFmt w:val="bullet"/>
      <w:lvlText w:val="•"/>
      <w:lvlJc w:val="left"/>
      <w:pPr>
        <w:ind w:left="1627" w:hanging="240"/>
      </w:pPr>
      <w:rPr>
        <w:rFonts w:hint="default"/>
        <w:lang w:val="en-US" w:eastAsia="en-US" w:bidi="ar-SA"/>
      </w:rPr>
    </w:lvl>
    <w:lvl w:ilvl="4">
      <w:start w:val="0"/>
      <w:numFmt w:val="bullet"/>
      <w:lvlText w:val="•"/>
      <w:lvlJc w:val="left"/>
      <w:pPr>
        <w:ind w:left="2030" w:hanging="240"/>
      </w:pPr>
      <w:rPr>
        <w:rFonts w:hint="default"/>
        <w:lang w:val="en-US" w:eastAsia="en-US" w:bidi="ar-SA"/>
      </w:rPr>
    </w:lvl>
    <w:lvl w:ilvl="5">
      <w:start w:val="0"/>
      <w:numFmt w:val="bullet"/>
      <w:lvlText w:val="•"/>
      <w:lvlJc w:val="left"/>
      <w:pPr>
        <w:ind w:left="2432" w:hanging="240"/>
      </w:pPr>
      <w:rPr>
        <w:rFonts w:hint="default"/>
        <w:lang w:val="en-US" w:eastAsia="en-US" w:bidi="ar-SA"/>
      </w:rPr>
    </w:lvl>
    <w:lvl w:ilvl="6">
      <w:start w:val="0"/>
      <w:numFmt w:val="bullet"/>
      <w:lvlText w:val="•"/>
      <w:lvlJc w:val="left"/>
      <w:pPr>
        <w:ind w:left="2835" w:hanging="240"/>
      </w:pPr>
      <w:rPr>
        <w:rFonts w:hint="default"/>
        <w:lang w:val="en-US" w:eastAsia="en-US" w:bidi="ar-SA"/>
      </w:rPr>
    </w:lvl>
    <w:lvl w:ilvl="7">
      <w:start w:val="0"/>
      <w:numFmt w:val="bullet"/>
      <w:lvlText w:val="•"/>
      <w:lvlJc w:val="left"/>
      <w:pPr>
        <w:ind w:left="3237" w:hanging="240"/>
      </w:pPr>
      <w:rPr>
        <w:rFonts w:hint="default"/>
        <w:lang w:val="en-US" w:eastAsia="en-US" w:bidi="ar-SA"/>
      </w:rPr>
    </w:lvl>
    <w:lvl w:ilvl="8">
      <w:start w:val="0"/>
      <w:numFmt w:val="bullet"/>
      <w:lvlText w:val="•"/>
      <w:lvlJc w:val="left"/>
      <w:pPr>
        <w:ind w:left="3640" w:hanging="240"/>
      </w:pPr>
      <w:rPr>
        <w:rFonts w:hint="default"/>
        <w:lang w:val="en-US" w:eastAsia="en-US" w:bidi="ar-SA"/>
      </w:rPr>
    </w:lvl>
  </w:abstractNum>
  <w:abstractNum w:abstractNumId="8">
    <w:multiLevelType w:val="hybridMultilevel"/>
    <w:lvl w:ilvl="0">
      <w:start w:val="1"/>
      <w:numFmt w:val="lowerLetter"/>
      <w:lvlText w:val="(%1)"/>
      <w:lvlJc w:val="left"/>
      <w:pPr>
        <w:ind w:left="43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0" w:hanging="240"/>
      </w:pPr>
      <w:rPr>
        <w:rFonts w:hint="default"/>
        <w:lang w:val="en-US" w:eastAsia="en-US" w:bidi="ar-SA"/>
      </w:rPr>
    </w:lvl>
    <w:lvl w:ilvl="2">
      <w:start w:val="0"/>
      <w:numFmt w:val="bullet"/>
      <w:lvlText w:val="•"/>
      <w:lvlJc w:val="left"/>
      <w:pPr>
        <w:ind w:left="1241" w:hanging="240"/>
      </w:pPr>
      <w:rPr>
        <w:rFonts w:hint="default"/>
        <w:lang w:val="en-US" w:eastAsia="en-US" w:bidi="ar-SA"/>
      </w:rPr>
    </w:lvl>
    <w:lvl w:ilvl="3">
      <w:start w:val="0"/>
      <w:numFmt w:val="bullet"/>
      <w:lvlText w:val="•"/>
      <w:lvlJc w:val="left"/>
      <w:pPr>
        <w:ind w:left="1641" w:hanging="240"/>
      </w:pPr>
      <w:rPr>
        <w:rFonts w:hint="default"/>
        <w:lang w:val="en-US" w:eastAsia="en-US" w:bidi="ar-SA"/>
      </w:rPr>
    </w:lvl>
    <w:lvl w:ilvl="4">
      <w:start w:val="0"/>
      <w:numFmt w:val="bullet"/>
      <w:lvlText w:val="•"/>
      <w:lvlJc w:val="left"/>
      <w:pPr>
        <w:ind w:left="2042" w:hanging="240"/>
      </w:pPr>
      <w:rPr>
        <w:rFonts w:hint="default"/>
        <w:lang w:val="en-US" w:eastAsia="en-US" w:bidi="ar-SA"/>
      </w:rPr>
    </w:lvl>
    <w:lvl w:ilvl="5">
      <w:start w:val="0"/>
      <w:numFmt w:val="bullet"/>
      <w:lvlText w:val="•"/>
      <w:lvlJc w:val="left"/>
      <w:pPr>
        <w:ind w:left="2442" w:hanging="240"/>
      </w:pPr>
      <w:rPr>
        <w:rFonts w:hint="default"/>
        <w:lang w:val="en-US" w:eastAsia="en-US" w:bidi="ar-SA"/>
      </w:rPr>
    </w:lvl>
    <w:lvl w:ilvl="6">
      <w:start w:val="0"/>
      <w:numFmt w:val="bullet"/>
      <w:lvlText w:val="•"/>
      <w:lvlJc w:val="left"/>
      <w:pPr>
        <w:ind w:left="2843" w:hanging="240"/>
      </w:pPr>
      <w:rPr>
        <w:rFonts w:hint="default"/>
        <w:lang w:val="en-US" w:eastAsia="en-US" w:bidi="ar-SA"/>
      </w:rPr>
    </w:lvl>
    <w:lvl w:ilvl="7">
      <w:start w:val="0"/>
      <w:numFmt w:val="bullet"/>
      <w:lvlText w:val="•"/>
      <w:lvlJc w:val="left"/>
      <w:pPr>
        <w:ind w:left="3243" w:hanging="240"/>
      </w:pPr>
      <w:rPr>
        <w:rFonts w:hint="default"/>
        <w:lang w:val="en-US" w:eastAsia="en-US" w:bidi="ar-SA"/>
      </w:rPr>
    </w:lvl>
    <w:lvl w:ilvl="8">
      <w:start w:val="0"/>
      <w:numFmt w:val="bullet"/>
      <w:lvlText w:val="•"/>
      <w:lvlJc w:val="left"/>
      <w:pPr>
        <w:ind w:left="3644" w:hanging="240"/>
      </w:pPr>
      <w:rPr>
        <w:rFonts w:hint="default"/>
        <w:lang w:val="en-US" w:eastAsia="en-US" w:bidi="ar-SA"/>
      </w:rPr>
    </w:lvl>
  </w:abstractNum>
  <w:abstractNum w:abstractNumId="7">
    <w:multiLevelType w:val="hybridMultilevel"/>
    <w:lvl w:ilvl="0">
      <w:start w:val="1"/>
      <w:numFmt w:val="lowerLetter"/>
      <w:lvlText w:val="(%1)"/>
      <w:lvlJc w:val="left"/>
      <w:pPr>
        <w:ind w:left="23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47" w:hanging="240"/>
      </w:pPr>
      <w:rPr>
        <w:rFonts w:hint="default"/>
        <w:lang w:val="en-US" w:eastAsia="en-US" w:bidi="ar-SA"/>
      </w:rPr>
    </w:lvl>
    <w:lvl w:ilvl="2">
      <w:start w:val="0"/>
      <w:numFmt w:val="bullet"/>
      <w:lvlText w:val="•"/>
      <w:lvlJc w:val="left"/>
      <w:pPr>
        <w:ind w:left="1055" w:hanging="240"/>
      </w:pPr>
      <w:rPr>
        <w:rFonts w:hint="default"/>
        <w:lang w:val="en-US" w:eastAsia="en-US" w:bidi="ar-SA"/>
      </w:rPr>
    </w:lvl>
    <w:lvl w:ilvl="3">
      <w:start w:val="0"/>
      <w:numFmt w:val="bullet"/>
      <w:lvlText w:val="•"/>
      <w:lvlJc w:val="left"/>
      <w:pPr>
        <w:ind w:left="1462" w:hanging="240"/>
      </w:pPr>
      <w:rPr>
        <w:rFonts w:hint="default"/>
        <w:lang w:val="en-US" w:eastAsia="en-US" w:bidi="ar-SA"/>
      </w:rPr>
    </w:lvl>
    <w:lvl w:ilvl="4">
      <w:start w:val="0"/>
      <w:numFmt w:val="bullet"/>
      <w:lvlText w:val="•"/>
      <w:lvlJc w:val="left"/>
      <w:pPr>
        <w:ind w:left="1870" w:hanging="240"/>
      </w:pPr>
      <w:rPr>
        <w:rFonts w:hint="default"/>
        <w:lang w:val="en-US" w:eastAsia="en-US" w:bidi="ar-SA"/>
      </w:rPr>
    </w:lvl>
    <w:lvl w:ilvl="5">
      <w:start w:val="0"/>
      <w:numFmt w:val="bullet"/>
      <w:lvlText w:val="•"/>
      <w:lvlJc w:val="left"/>
      <w:pPr>
        <w:ind w:left="2277" w:hanging="240"/>
      </w:pPr>
      <w:rPr>
        <w:rFonts w:hint="default"/>
        <w:lang w:val="en-US" w:eastAsia="en-US" w:bidi="ar-SA"/>
      </w:rPr>
    </w:lvl>
    <w:lvl w:ilvl="6">
      <w:start w:val="0"/>
      <w:numFmt w:val="bullet"/>
      <w:lvlText w:val="•"/>
      <w:lvlJc w:val="left"/>
      <w:pPr>
        <w:ind w:left="2685" w:hanging="240"/>
      </w:pPr>
      <w:rPr>
        <w:rFonts w:hint="default"/>
        <w:lang w:val="en-US" w:eastAsia="en-US" w:bidi="ar-SA"/>
      </w:rPr>
    </w:lvl>
    <w:lvl w:ilvl="7">
      <w:start w:val="0"/>
      <w:numFmt w:val="bullet"/>
      <w:lvlText w:val="•"/>
      <w:lvlJc w:val="left"/>
      <w:pPr>
        <w:ind w:left="3092" w:hanging="240"/>
      </w:pPr>
      <w:rPr>
        <w:rFonts w:hint="default"/>
        <w:lang w:val="en-US" w:eastAsia="en-US" w:bidi="ar-SA"/>
      </w:rPr>
    </w:lvl>
    <w:lvl w:ilvl="8">
      <w:start w:val="0"/>
      <w:numFmt w:val="bullet"/>
      <w:lvlText w:val="•"/>
      <w:lvlJc w:val="left"/>
      <w:pPr>
        <w:ind w:left="3500" w:hanging="240"/>
      </w:pPr>
      <w:rPr>
        <w:rFonts w:hint="default"/>
        <w:lang w:val="en-US" w:eastAsia="en-US" w:bidi="ar-SA"/>
      </w:rPr>
    </w:lvl>
  </w:abstractNum>
  <w:abstractNum w:abstractNumId="6">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0" w:hanging="240"/>
      </w:pPr>
      <w:rPr>
        <w:rFonts w:hint="default"/>
        <w:lang w:val="en-US" w:eastAsia="en-US" w:bidi="ar-SA"/>
      </w:rPr>
    </w:lvl>
    <w:lvl w:ilvl="2">
      <w:start w:val="0"/>
      <w:numFmt w:val="bullet"/>
      <w:lvlText w:val="•"/>
      <w:lvlJc w:val="left"/>
      <w:pPr>
        <w:ind w:left="1241" w:hanging="240"/>
      </w:pPr>
      <w:rPr>
        <w:rFonts w:hint="default"/>
        <w:lang w:val="en-US" w:eastAsia="en-US" w:bidi="ar-SA"/>
      </w:rPr>
    </w:lvl>
    <w:lvl w:ilvl="3">
      <w:start w:val="0"/>
      <w:numFmt w:val="bullet"/>
      <w:lvlText w:val="•"/>
      <w:lvlJc w:val="left"/>
      <w:pPr>
        <w:ind w:left="1642" w:hanging="240"/>
      </w:pPr>
      <w:rPr>
        <w:rFonts w:hint="default"/>
        <w:lang w:val="en-US" w:eastAsia="en-US" w:bidi="ar-SA"/>
      </w:rPr>
    </w:lvl>
    <w:lvl w:ilvl="4">
      <w:start w:val="0"/>
      <w:numFmt w:val="bullet"/>
      <w:lvlText w:val="•"/>
      <w:lvlJc w:val="left"/>
      <w:pPr>
        <w:ind w:left="2043" w:hanging="240"/>
      </w:pPr>
      <w:rPr>
        <w:rFonts w:hint="default"/>
        <w:lang w:val="en-US" w:eastAsia="en-US" w:bidi="ar-SA"/>
      </w:rPr>
    </w:lvl>
    <w:lvl w:ilvl="5">
      <w:start w:val="0"/>
      <w:numFmt w:val="bullet"/>
      <w:lvlText w:val="•"/>
      <w:lvlJc w:val="left"/>
      <w:pPr>
        <w:ind w:left="2444" w:hanging="240"/>
      </w:pPr>
      <w:rPr>
        <w:rFonts w:hint="default"/>
        <w:lang w:val="en-US" w:eastAsia="en-US" w:bidi="ar-SA"/>
      </w:rPr>
    </w:lvl>
    <w:lvl w:ilvl="6">
      <w:start w:val="0"/>
      <w:numFmt w:val="bullet"/>
      <w:lvlText w:val="•"/>
      <w:lvlJc w:val="left"/>
      <w:pPr>
        <w:ind w:left="2845" w:hanging="240"/>
      </w:pPr>
      <w:rPr>
        <w:rFonts w:hint="default"/>
        <w:lang w:val="en-US" w:eastAsia="en-US" w:bidi="ar-SA"/>
      </w:rPr>
    </w:lvl>
    <w:lvl w:ilvl="7">
      <w:start w:val="0"/>
      <w:numFmt w:val="bullet"/>
      <w:lvlText w:val="•"/>
      <w:lvlJc w:val="left"/>
      <w:pPr>
        <w:ind w:left="3246" w:hanging="240"/>
      </w:pPr>
      <w:rPr>
        <w:rFonts w:hint="default"/>
        <w:lang w:val="en-US" w:eastAsia="en-US" w:bidi="ar-SA"/>
      </w:rPr>
    </w:lvl>
    <w:lvl w:ilvl="8">
      <w:start w:val="0"/>
      <w:numFmt w:val="bullet"/>
      <w:lvlText w:val="•"/>
      <w:lvlJc w:val="left"/>
      <w:pPr>
        <w:ind w:left="3647" w:hanging="240"/>
      </w:pPr>
      <w:rPr>
        <w:rFonts w:hint="default"/>
        <w:lang w:val="en-US" w:eastAsia="en-US" w:bidi="ar-SA"/>
      </w:rPr>
    </w:lvl>
  </w:abstractNum>
  <w:abstractNum w:abstractNumId="4">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0" w:hanging="240"/>
      </w:pPr>
      <w:rPr>
        <w:rFonts w:hint="default"/>
        <w:lang w:val="en-US" w:eastAsia="en-US" w:bidi="ar-SA"/>
      </w:rPr>
    </w:lvl>
    <w:lvl w:ilvl="2">
      <w:start w:val="0"/>
      <w:numFmt w:val="bullet"/>
      <w:lvlText w:val="•"/>
      <w:lvlJc w:val="left"/>
      <w:pPr>
        <w:ind w:left="1141" w:hanging="240"/>
      </w:pPr>
      <w:rPr>
        <w:rFonts w:hint="default"/>
        <w:lang w:val="en-US" w:eastAsia="en-US" w:bidi="ar-SA"/>
      </w:rPr>
    </w:lvl>
    <w:lvl w:ilvl="3">
      <w:start w:val="0"/>
      <w:numFmt w:val="bullet"/>
      <w:lvlText w:val="•"/>
      <w:lvlJc w:val="left"/>
      <w:pPr>
        <w:ind w:left="1502" w:hanging="240"/>
      </w:pPr>
      <w:rPr>
        <w:rFonts w:hint="default"/>
        <w:lang w:val="en-US" w:eastAsia="en-US" w:bidi="ar-SA"/>
      </w:rPr>
    </w:lvl>
    <w:lvl w:ilvl="4">
      <w:start w:val="0"/>
      <w:numFmt w:val="bullet"/>
      <w:lvlText w:val="•"/>
      <w:lvlJc w:val="left"/>
      <w:pPr>
        <w:ind w:left="1862" w:hanging="240"/>
      </w:pPr>
      <w:rPr>
        <w:rFonts w:hint="default"/>
        <w:lang w:val="en-US" w:eastAsia="en-US" w:bidi="ar-SA"/>
      </w:rPr>
    </w:lvl>
    <w:lvl w:ilvl="5">
      <w:start w:val="0"/>
      <w:numFmt w:val="bullet"/>
      <w:lvlText w:val="•"/>
      <w:lvlJc w:val="left"/>
      <w:pPr>
        <w:ind w:left="2223" w:hanging="240"/>
      </w:pPr>
      <w:rPr>
        <w:rFonts w:hint="default"/>
        <w:lang w:val="en-US" w:eastAsia="en-US" w:bidi="ar-SA"/>
      </w:rPr>
    </w:lvl>
    <w:lvl w:ilvl="6">
      <w:start w:val="0"/>
      <w:numFmt w:val="bullet"/>
      <w:lvlText w:val="•"/>
      <w:lvlJc w:val="left"/>
      <w:pPr>
        <w:ind w:left="2584" w:hanging="240"/>
      </w:pPr>
      <w:rPr>
        <w:rFonts w:hint="default"/>
        <w:lang w:val="en-US" w:eastAsia="en-US" w:bidi="ar-SA"/>
      </w:rPr>
    </w:lvl>
    <w:lvl w:ilvl="7">
      <w:start w:val="0"/>
      <w:numFmt w:val="bullet"/>
      <w:lvlText w:val="•"/>
      <w:lvlJc w:val="left"/>
      <w:pPr>
        <w:ind w:left="2944" w:hanging="240"/>
      </w:pPr>
      <w:rPr>
        <w:rFonts w:hint="default"/>
        <w:lang w:val="en-US" w:eastAsia="en-US" w:bidi="ar-SA"/>
      </w:rPr>
    </w:lvl>
    <w:lvl w:ilvl="8">
      <w:start w:val="0"/>
      <w:numFmt w:val="bullet"/>
      <w:lvlText w:val="•"/>
      <w:lvlJc w:val="left"/>
      <w:pPr>
        <w:ind w:left="3305" w:hanging="240"/>
      </w:pPr>
      <w:rPr>
        <w:rFonts w:hint="default"/>
        <w:lang w:val="en-US" w:eastAsia="en-US" w:bidi="ar-SA"/>
      </w:rPr>
    </w:lvl>
  </w:abstractNum>
  <w:abstractNum w:abstractNumId="3">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18" w:hanging="240"/>
      </w:pPr>
      <w:rPr>
        <w:rFonts w:hint="default"/>
        <w:lang w:val="en-US" w:eastAsia="en-US" w:bidi="ar-SA"/>
      </w:rPr>
    </w:lvl>
    <w:lvl w:ilvl="3">
      <w:start w:val="0"/>
      <w:numFmt w:val="bullet"/>
      <w:lvlText w:val="•"/>
      <w:lvlJc w:val="left"/>
      <w:pPr>
        <w:ind w:left="5017" w:hanging="240"/>
      </w:pPr>
      <w:rPr>
        <w:rFonts w:hint="default"/>
        <w:lang w:val="en-US" w:eastAsia="en-US" w:bidi="ar-SA"/>
      </w:rPr>
    </w:lvl>
    <w:lvl w:ilvl="4">
      <w:start w:val="0"/>
      <w:numFmt w:val="bullet"/>
      <w:lvlText w:val="•"/>
      <w:lvlJc w:val="left"/>
      <w:pPr>
        <w:ind w:left="4916" w:hanging="240"/>
      </w:pPr>
      <w:rPr>
        <w:rFonts w:hint="default"/>
        <w:lang w:val="en-US" w:eastAsia="en-US" w:bidi="ar-SA"/>
      </w:rPr>
    </w:lvl>
    <w:lvl w:ilvl="5">
      <w:start w:val="0"/>
      <w:numFmt w:val="bullet"/>
      <w:lvlText w:val="•"/>
      <w:lvlJc w:val="left"/>
      <w:pPr>
        <w:ind w:left="4815" w:hanging="240"/>
      </w:pPr>
      <w:rPr>
        <w:rFonts w:hint="default"/>
        <w:lang w:val="en-US" w:eastAsia="en-US" w:bidi="ar-SA"/>
      </w:rPr>
    </w:lvl>
    <w:lvl w:ilvl="6">
      <w:start w:val="0"/>
      <w:numFmt w:val="bullet"/>
      <w:lvlText w:val="•"/>
      <w:lvlJc w:val="left"/>
      <w:pPr>
        <w:ind w:left="4714" w:hanging="240"/>
      </w:pPr>
      <w:rPr>
        <w:rFonts w:hint="default"/>
        <w:lang w:val="en-US" w:eastAsia="en-US" w:bidi="ar-SA"/>
      </w:rPr>
    </w:lvl>
    <w:lvl w:ilvl="7">
      <w:start w:val="0"/>
      <w:numFmt w:val="bullet"/>
      <w:lvlText w:val="•"/>
      <w:lvlJc w:val="left"/>
      <w:pPr>
        <w:ind w:left="4613" w:hanging="240"/>
      </w:pPr>
      <w:rPr>
        <w:rFonts w:hint="default"/>
        <w:lang w:val="en-US" w:eastAsia="en-US" w:bidi="ar-SA"/>
      </w:rPr>
    </w:lvl>
    <w:lvl w:ilvl="8">
      <w:start w:val="0"/>
      <w:numFmt w:val="bullet"/>
      <w:lvlText w:val="•"/>
      <w:lvlJc w:val="left"/>
      <w:pPr>
        <w:ind w:left="4512" w:hanging="240"/>
      </w:pPr>
      <w:rPr>
        <w:rFonts w:hint="default"/>
        <w:lang w:val="en-US" w:eastAsia="en-US" w:bidi="ar-SA"/>
      </w:rPr>
    </w:lvl>
  </w:abstractNum>
  <w:abstractNum w:abstractNumId="2">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1" w:hanging="240"/>
      </w:pPr>
      <w:rPr>
        <w:rFonts w:hint="default"/>
        <w:lang w:val="en-US" w:eastAsia="en-US" w:bidi="ar-SA"/>
      </w:rPr>
    </w:lvl>
    <w:lvl w:ilvl="2">
      <w:start w:val="0"/>
      <w:numFmt w:val="bullet"/>
      <w:lvlText w:val="•"/>
      <w:lvlJc w:val="left"/>
      <w:pPr>
        <w:ind w:left="1183" w:hanging="240"/>
      </w:pPr>
      <w:rPr>
        <w:rFonts w:hint="default"/>
        <w:lang w:val="en-US" w:eastAsia="en-US" w:bidi="ar-SA"/>
      </w:rPr>
    </w:lvl>
    <w:lvl w:ilvl="3">
      <w:start w:val="0"/>
      <w:numFmt w:val="bullet"/>
      <w:lvlText w:val="•"/>
      <w:lvlJc w:val="left"/>
      <w:pPr>
        <w:ind w:left="1575" w:hanging="240"/>
      </w:pPr>
      <w:rPr>
        <w:rFonts w:hint="default"/>
        <w:lang w:val="en-US" w:eastAsia="en-US" w:bidi="ar-SA"/>
      </w:rPr>
    </w:lvl>
    <w:lvl w:ilvl="4">
      <w:start w:val="0"/>
      <w:numFmt w:val="bullet"/>
      <w:lvlText w:val="•"/>
      <w:lvlJc w:val="left"/>
      <w:pPr>
        <w:ind w:left="1967" w:hanging="240"/>
      </w:pPr>
      <w:rPr>
        <w:rFonts w:hint="default"/>
        <w:lang w:val="en-US" w:eastAsia="en-US" w:bidi="ar-SA"/>
      </w:rPr>
    </w:lvl>
    <w:lvl w:ilvl="5">
      <w:start w:val="0"/>
      <w:numFmt w:val="bullet"/>
      <w:lvlText w:val="•"/>
      <w:lvlJc w:val="left"/>
      <w:pPr>
        <w:ind w:left="2359" w:hanging="240"/>
      </w:pPr>
      <w:rPr>
        <w:rFonts w:hint="default"/>
        <w:lang w:val="en-US" w:eastAsia="en-US" w:bidi="ar-SA"/>
      </w:rPr>
    </w:lvl>
    <w:lvl w:ilvl="6">
      <w:start w:val="0"/>
      <w:numFmt w:val="bullet"/>
      <w:lvlText w:val="•"/>
      <w:lvlJc w:val="left"/>
      <w:pPr>
        <w:ind w:left="2751" w:hanging="240"/>
      </w:pPr>
      <w:rPr>
        <w:rFonts w:hint="default"/>
        <w:lang w:val="en-US" w:eastAsia="en-US" w:bidi="ar-SA"/>
      </w:rPr>
    </w:lvl>
    <w:lvl w:ilvl="7">
      <w:start w:val="0"/>
      <w:numFmt w:val="bullet"/>
      <w:lvlText w:val="•"/>
      <w:lvlJc w:val="left"/>
      <w:pPr>
        <w:ind w:left="3143" w:hanging="240"/>
      </w:pPr>
      <w:rPr>
        <w:rFonts w:hint="default"/>
        <w:lang w:val="en-US" w:eastAsia="en-US" w:bidi="ar-SA"/>
      </w:rPr>
    </w:lvl>
    <w:lvl w:ilvl="8">
      <w:start w:val="0"/>
      <w:numFmt w:val="bullet"/>
      <w:lvlText w:val="•"/>
      <w:lvlJc w:val="left"/>
      <w:pPr>
        <w:ind w:left="3535" w:hanging="240"/>
      </w:pPr>
      <w:rPr>
        <w:rFonts w:hint="default"/>
        <w:lang w:val="en-US" w:eastAsia="en-US" w:bidi="ar-SA"/>
      </w:rPr>
    </w:lvl>
  </w:abstractNum>
  <w:abstractNum w:abstractNumId="1">
    <w:multiLevelType w:val="hybridMultilevel"/>
    <w:lvl w:ilvl="0">
      <w:start w:val="1"/>
      <w:numFmt w:val="decimal"/>
      <w:lvlText w:val="%1"/>
      <w:lvlJc w:val="left"/>
      <w:pPr>
        <w:ind w:left="660" w:hanging="480"/>
        <w:jc w:val="left"/>
      </w:pPr>
      <w:rPr>
        <w:rFonts w:hint="default"/>
        <w:lang w:val="en-US" w:eastAsia="en-US" w:bidi="ar-SA"/>
      </w:rPr>
    </w:lvl>
    <w:lvl w:ilvl="1">
      <w:start w:val="1"/>
      <w:numFmt w:val="decimal"/>
      <w:lvlText w:val="%1.%2"/>
      <w:lvlJc w:val="left"/>
      <w:pPr>
        <w:ind w:left="660" w:hanging="480"/>
        <w:jc w:val="left"/>
      </w:pPr>
      <w:rPr>
        <w:rFonts w:hint="default" w:ascii="Trebuchet MS" w:hAnsi="Trebuchet MS" w:eastAsia="Trebuchet MS" w:cs="Trebuchet MS"/>
        <w:color w:val="0092C0"/>
        <w:spacing w:val="-1"/>
        <w:w w:val="78"/>
        <w:sz w:val="28"/>
        <w:szCs w:val="28"/>
        <w:u w:val="single" w:color="006BB6"/>
        <w:lang w:val="en-US" w:eastAsia="en-US" w:bidi="ar-SA"/>
      </w:rPr>
    </w:lvl>
    <w:lvl w:ilvl="2">
      <w:start w:val="1"/>
      <w:numFmt w:val="decimal"/>
      <w:lvlText w:val="(%3)"/>
      <w:lvlJc w:val="left"/>
      <w:pPr>
        <w:ind w:left="5210" w:hanging="241"/>
        <w:jc w:val="righ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357" w:hanging="241"/>
      </w:pPr>
      <w:rPr>
        <w:rFonts w:hint="default"/>
        <w:lang w:val="en-US" w:eastAsia="en-US" w:bidi="ar-SA"/>
      </w:rPr>
    </w:lvl>
    <w:lvl w:ilvl="4">
      <w:start w:val="0"/>
      <w:numFmt w:val="bullet"/>
      <w:lvlText w:val="•"/>
      <w:lvlJc w:val="left"/>
      <w:pPr>
        <w:ind w:left="5426" w:hanging="241"/>
      </w:pPr>
      <w:rPr>
        <w:rFonts w:hint="default"/>
        <w:lang w:val="en-US" w:eastAsia="en-US" w:bidi="ar-SA"/>
      </w:rPr>
    </w:lvl>
    <w:lvl w:ilvl="5">
      <w:start w:val="0"/>
      <w:numFmt w:val="bullet"/>
      <w:lvlText w:val="•"/>
      <w:lvlJc w:val="left"/>
      <w:pPr>
        <w:ind w:left="5495" w:hanging="241"/>
      </w:pPr>
      <w:rPr>
        <w:rFonts w:hint="default"/>
        <w:lang w:val="en-US" w:eastAsia="en-US" w:bidi="ar-SA"/>
      </w:rPr>
    </w:lvl>
    <w:lvl w:ilvl="6">
      <w:start w:val="0"/>
      <w:numFmt w:val="bullet"/>
      <w:lvlText w:val="•"/>
      <w:lvlJc w:val="left"/>
      <w:pPr>
        <w:ind w:left="5564" w:hanging="241"/>
      </w:pPr>
      <w:rPr>
        <w:rFonts w:hint="default"/>
        <w:lang w:val="en-US" w:eastAsia="en-US" w:bidi="ar-SA"/>
      </w:rPr>
    </w:lvl>
    <w:lvl w:ilvl="7">
      <w:start w:val="0"/>
      <w:numFmt w:val="bullet"/>
      <w:lvlText w:val="•"/>
      <w:lvlJc w:val="left"/>
      <w:pPr>
        <w:ind w:left="5633" w:hanging="241"/>
      </w:pPr>
      <w:rPr>
        <w:rFonts w:hint="default"/>
        <w:lang w:val="en-US" w:eastAsia="en-US" w:bidi="ar-SA"/>
      </w:rPr>
    </w:lvl>
    <w:lvl w:ilvl="8">
      <w:start w:val="0"/>
      <w:numFmt w:val="bullet"/>
      <w:lvlText w:val="•"/>
      <w:lvlJc w:val="left"/>
      <w:pPr>
        <w:ind w:left="5702" w:hanging="241"/>
      </w:pPr>
      <w:rPr>
        <w:rFonts w:hint="default"/>
        <w:lang w:val="en-US" w:eastAsia="en-US" w:bidi="ar-SA"/>
      </w:rPr>
    </w:lvl>
  </w:abstractNum>
  <w:abstractNum w:abstractNumId="0">
    <w:multiLevelType w:val="hybridMultilevel"/>
    <w:lvl w:ilvl="0">
      <w:start w:val="5"/>
      <w:numFmt w:val="decimal"/>
      <w:lvlText w:val="%1"/>
      <w:lvlJc w:val="left"/>
      <w:pPr>
        <w:ind w:left="5365" w:hanging="380"/>
        <w:jc w:val="left"/>
      </w:pPr>
      <w:rPr>
        <w:rFonts w:hint="default" w:ascii="Trebuchet MS" w:hAnsi="Trebuchet MS" w:eastAsia="Trebuchet MS" w:cs="Trebuchet MS"/>
        <w:color w:val="0092C0"/>
        <w:w w:val="97"/>
        <w:sz w:val="24"/>
        <w:szCs w:val="24"/>
        <w:lang w:val="en-US" w:eastAsia="en-US" w:bidi="ar-SA"/>
      </w:rPr>
    </w:lvl>
    <w:lvl w:ilvl="1">
      <w:start w:val="0"/>
      <w:numFmt w:val="bullet"/>
      <w:lvlText w:val="•"/>
      <w:lvlJc w:val="left"/>
      <w:pPr>
        <w:ind w:left="5888" w:hanging="380"/>
      </w:pPr>
      <w:rPr>
        <w:rFonts w:hint="default"/>
        <w:lang w:val="en-US" w:eastAsia="en-US" w:bidi="ar-SA"/>
      </w:rPr>
    </w:lvl>
    <w:lvl w:ilvl="2">
      <w:start w:val="0"/>
      <w:numFmt w:val="bullet"/>
      <w:lvlText w:val="•"/>
      <w:lvlJc w:val="left"/>
      <w:pPr>
        <w:ind w:left="6416" w:hanging="380"/>
      </w:pPr>
      <w:rPr>
        <w:rFonts w:hint="default"/>
        <w:lang w:val="en-US" w:eastAsia="en-US" w:bidi="ar-SA"/>
      </w:rPr>
    </w:lvl>
    <w:lvl w:ilvl="3">
      <w:start w:val="0"/>
      <w:numFmt w:val="bullet"/>
      <w:lvlText w:val="•"/>
      <w:lvlJc w:val="left"/>
      <w:pPr>
        <w:ind w:left="6944" w:hanging="380"/>
      </w:pPr>
      <w:rPr>
        <w:rFonts w:hint="default"/>
        <w:lang w:val="en-US" w:eastAsia="en-US" w:bidi="ar-SA"/>
      </w:rPr>
    </w:lvl>
    <w:lvl w:ilvl="4">
      <w:start w:val="0"/>
      <w:numFmt w:val="bullet"/>
      <w:lvlText w:val="•"/>
      <w:lvlJc w:val="left"/>
      <w:pPr>
        <w:ind w:left="7472" w:hanging="380"/>
      </w:pPr>
      <w:rPr>
        <w:rFonts w:hint="default"/>
        <w:lang w:val="en-US" w:eastAsia="en-US" w:bidi="ar-SA"/>
      </w:rPr>
    </w:lvl>
    <w:lvl w:ilvl="5">
      <w:start w:val="0"/>
      <w:numFmt w:val="bullet"/>
      <w:lvlText w:val="•"/>
      <w:lvlJc w:val="left"/>
      <w:pPr>
        <w:ind w:left="8000" w:hanging="380"/>
      </w:pPr>
      <w:rPr>
        <w:rFonts w:hint="default"/>
        <w:lang w:val="en-US" w:eastAsia="en-US" w:bidi="ar-SA"/>
      </w:rPr>
    </w:lvl>
    <w:lvl w:ilvl="6">
      <w:start w:val="0"/>
      <w:numFmt w:val="bullet"/>
      <w:lvlText w:val="•"/>
      <w:lvlJc w:val="left"/>
      <w:pPr>
        <w:ind w:left="8528" w:hanging="380"/>
      </w:pPr>
      <w:rPr>
        <w:rFonts w:hint="default"/>
        <w:lang w:val="en-US" w:eastAsia="en-US" w:bidi="ar-SA"/>
      </w:rPr>
    </w:lvl>
    <w:lvl w:ilvl="7">
      <w:start w:val="0"/>
      <w:numFmt w:val="bullet"/>
      <w:lvlText w:val="•"/>
      <w:lvlJc w:val="left"/>
      <w:pPr>
        <w:ind w:left="9056" w:hanging="380"/>
      </w:pPr>
      <w:rPr>
        <w:rFonts w:hint="default"/>
        <w:lang w:val="en-US" w:eastAsia="en-US" w:bidi="ar-SA"/>
      </w:rPr>
    </w:lvl>
    <w:lvl w:ilvl="8">
      <w:start w:val="0"/>
      <w:numFmt w:val="bullet"/>
      <w:lvlText w:val="•"/>
      <w:lvlJc w:val="left"/>
      <w:pPr>
        <w:ind w:left="9584" w:hanging="380"/>
      </w:pPr>
      <w:rPr>
        <w:rFonts w:hint="default"/>
        <w:lang w:val="en-US" w:eastAsia="en-US" w:bidi="ar-SA"/>
      </w:rPr>
    </w:lvl>
  </w:abstractNum>
  <w:num w:numId="46">
    <w:abstractNumId w:val="45"/>
  </w:num>
  <w:num w:numId="6">
    <w:abstractNumId w:val="5"/>
  </w:num>
  <w:num w:numId="50">
    <w:abstractNumId w:val="49"/>
  </w:num>
  <w:num w:numId="49">
    <w:abstractNumId w:val="48"/>
  </w:num>
  <w:num w:numId="48">
    <w:abstractNumId w:val="47"/>
  </w:num>
  <w:num w:numId="47">
    <w:abstractNumId w:val="46"/>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41"/>
      <w:ind w:left="5365" w:hanging="381"/>
    </w:pPr>
    <w:rPr>
      <w:rFonts w:ascii="Trebuchet MS" w:hAnsi="Trebuchet MS" w:eastAsia="Trebuchet MS" w:cs="Trebuchet MS"/>
      <w:sz w:val="24"/>
      <w:szCs w:val="24"/>
      <w:lang w:val="en-US" w:eastAsia="en-US" w:bidi="ar-SA"/>
    </w:rPr>
  </w:style>
  <w:style w:styleId="TOC2" w:type="paragraph">
    <w:name w:val="TOC 2"/>
    <w:basedOn w:val="Normal"/>
    <w:uiPriority w:val="1"/>
    <w:qFormat/>
    <w:pPr>
      <w:spacing w:before="72"/>
      <w:ind w:left="5365"/>
    </w:pPr>
    <w:rPr>
      <w:rFonts w:ascii="Trebuchet MS" w:hAnsi="Trebuchet MS" w:eastAsia="Trebuchet MS" w:cs="Trebuchet MS"/>
      <w:sz w:val="24"/>
      <w:szCs w:val="24"/>
      <w:lang w:val="en-US" w:eastAsia="en-US" w:bidi="ar-SA"/>
    </w:rPr>
  </w:style>
  <w:style w:styleId="TOC3" w:type="paragraph">
    <w:name w:val="TOC 3"/>
    <w:basedOn w:val="Normal"/>
    <w:uiPriority w:val="1"/>
    <w:qFormat/>
    <w:pPr>
      <w:spacing w:before="43"/>
      <w:ind w:left="5365"/>
    </w:pPr>
    <w:rPr>
      <w:rFonts w:ascii="Trebuchet MS" w:hAnsi="Trebuchet MS" w:eastAsia="Trebuchet MS" w:cs="Trebuchet MS"/>
      <w:i/>
      <w:sz w:val="24"/>
      <w:szCs w:val="24"/>
      <w:lang w:val="en-US" w:eastAsia="en-US" w:bidi="ar-SA"/>
    </w:rPr>
  </w:style>
  <w:style w:styleId="TOC4" w:type="paragraph">
    <w:name w:val="TOC 4"/>
    <w:basedOn w:val="Normal"/>
    <w:uiPriority w:val="1"/>
    <w:qFormat/>
    <w:pPr>
      <w:spacing w:before="44"/>
      <w:ind w:left="6225"/>
    </w:pPr>
    <w:rPr>
      <w:rFonts w:ascii="Arial" w:hAnsi="Arial" w:eastAsia="Arial" w:cs="Arial"/>
      <w:sz w:val="24"/>
      <w:szCs w:val="24"/>
      <w:lang w:val="en-US" w:eastAsia="en-US" w:bidi="ar-SA"/>
    </w:rPr>
  </w:style>
  <w:style w:styleId="TOC5" w:type="paragraph">
    <w:name w:val="TOC 5"/>
    <w:basedOn w:val="Normal"/>
    <w:uiPriority w:val="1"/>
    <w:qFormat/>
    <w:pPr>
      <w:spacing w:before="42"/>
      <w:ind w:left="6225"/>
    </w:pPr>
    <w:rPr>
      <w:rFonts w:ascii="Trebuchet MS" w:hAnsi="Trebuchet MS" w:eastAsia="Trebuchet MS" w:cs="Trebuchet MS"/>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3"/>
      <w:ind w:left="2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71"/>
      <w:ind w:left="188"/>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80" w:right="2837"/>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648"/>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4985"/>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spacing w:before="4"/>
      <w:ind w:left="240"/>
      <w:outlineLvl w:val="6"/>
    </w:pPr>
    <w:rPr>
      <w:rFonts w:ascii="Times New Roman" w:hAnsi="Times New Roman" w:eastAsia="Times New Roman" w:cs="Times New Roman"/>
      <w:i/>
      <w:sz w:val="24"/>
      <w:szCs w:val="24"/>
      <w:lang w:val="en-US" w:eastAsia="en-US" w:bidi="ar-SA"/>
    </w:rPr>
  </w:style>
  <w:style w:styleId="Title" w:type="paragraph">
    <w:name w:val="Title"/>
    <w:basedOn w:val="Normal"/>
    <w:uiPriority w:val="1"/>
    <w:qFormat/>
    <w:pPr>
      <w:spacing w:before="200"/>
      <w:ind w:left="147"/>
    </w:pPr>
    <w:rPr>
      <w:rFonts w:ascii="Trebuchet MS" w:hAnsi="Trebuchet MS" w:eastAsia="Trebuchet MS" w:cs="Trebuchet MS"/>
      <w:sz w:val="160"/>
      <w:szCs w:val="160"/>
      <w:lang w:val="en-US" w:eastAsia="en-US" w:bidi="ar-SA"/>
    </w:rPr>
  </w:style>
  <w:style w:styleId="ListParagraph" w:type="paragraph">
    <w:name w:val="List Paragraph"/>
    <w:basedOn w:val="Normal"/>
    <w:uiPriority w:val="1"/>
    <w:qFormat/>
    <w:pPr>
      <w:ind w:left="416"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inflationreport/infrep.htm" TargetMode="External"/><Relationship Id="rId8" Type="http://schemas.openxmlformats.org/officeDocument/2006/relationships/hyperlink" Target="http://www.bankofengland.co.uk/inflationrep/index.html"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yperlink" Target="http://213.225.136.206/inflationreport/ir02may.pdf#page%3D53" TargetMode="Externa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213.225.136.206/qb/qb020106.pdf" TargetMode="External"/><Relationship Id="rId33" Type="http://schemas.openxmlformats.org/officeDocument/2006/relationships/hyperlink" Target="http://213.225.136.206/fsr/fsrfull0406.pdf" TargetMode="Externa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hyperlink" Target="http://213.225.136.206/qb/qb040402.pdf" TargetMode="External"/><Relationship Id="rId41" Type="http://schemas.openxmlformats.org/officeDocument/2006/relationships/hyperlink" Target="http://213.225.136.206/qb/qb040401.pdf" TargetMode="External"/><Relationship Id="rId42" Type="http://schemas.openxmlformats.org/officeDocument/2006/relationships/hyperlink" Target="http://213.225.136.206/mfsd/article/art2jan05.pdf" TargetMode="External"/><Relationship Id="rId43" Type="http://schemas.openxmlformats.org/officeDocument/2006/relationships/hyperlink" Target="http://213.225.136.206/qb/qb040201.pdf" TargetMode="External"/><Relationship Id="rId44" Type="http://schemas.openxmlformats.org/officeDocument/2006/relationships/header" Target="header9.xml"/><Relationship Id="rId45" Type="http://schemas.openxmlformats.org/officeDocument/2006/relationships/footer" Target="footer10.xml"/><Relationship Id="rId46" Type="http://schemas.openxmlformats.org/officeDocument/2006/relationships/footer" Target="footer11.xml"/><Relationship Id="rId47" Type="http://schemas.openxmlformats.org/officeDocument/2006/relationships/header" Target="header10.xml"/><Relationship Id="rId48" Type="http://schemas.openxmlformats.org/officeDocument/2006/relationships/header" Target="header11.xml"/><Relationship Id="rId49" Type="http://schemas.openxmlformats.org/officeDocument/2006/relationships/hyperlink" Target="http://213.225.136.206/inflationreport/ir04nov.pdf#page%3D18" TargetMode="External"/><Relationship Id="rId50" Type="http://schemas.openxmlformats.org/officeDocument/2006/relationships/footer" Target="footer12.xml"/><Relationship Id="rId51" Type="http://schemas.openxmlformats.org/officeDocument/2006/relationships/footer" Target="footer13.xml"/><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image" Target="media/image16.png"/><Relationship Id="rId55" Type="http://schemas.openxmlformats.org/officeDocument/2006/relationships/header" Target="header12.xml"/><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header" Target="header15.xml"/><Relationship Id="rId59" Type="http://schemas.openxmlformats.org/officeDocument/2006/relationships/footer" Target="footer14.xml"/><Relationship Id="rId60" Type="http://schemas.openxmlformats.org/officeDocument/2006/relationships/footer" Target="footer15.xml"/><Relationship Id="rId61" Type="http://schemas.openxmlformats.org/officeDocument/2006/relationships/header" Target="header16.xml"/><Relationship Id="rId62" Type="http://schemas.openxmlformats.org/officeDocument/2006/relationships/footer" Target="footer16.xml"/><Relationship Id="rId63" Type="http://schemas.openxmlformats.org/officeDocument/2006/relationships/footer" Target="footer17.xml"/><Relationship Id="rId64" Type="http://schemas.openxmlformats.org/officeDocument/2006/relationships/image" Target="media/image17.png"/><Relationship Id="rId65" Type="http://schemas.openxmlformats.org/officeDocument/2006/relationships/hyperlink" Target="http://213.225.136.206/qb/qb030201.pdf" TargetMode="External"/><Relationship Id="rId66" Type="http://schemas.openxmlformats.org/officeDocument/2006/relationships/header" Target="header17.xml"/><Relationship Id="rId67" Type="http://schemas.openxmlformats.org/officeDocument/2006/relationships/header" Target="header18.xml"/><Relationship Id="rId68" Type="http://schemas.openxmlformats.org/officeDocument/2006/relationships/header" Target="header19.xml"/><Relationship Id="rId69" Type="http://schemas.openxmlformats.org/officeDocument/2006/relationships/footer" Target="footer18.xml"/><Relationship Id="rId70" Type="http://schemas.openxmlformats.org/officeDocument/2006/relationships/footer" Target="footer19.xml"/><Relationship Id="rId71" Type="http://schemas.openxmlformats.org/officeDocument/2006/relationships/hyperlink" Target="http://213.225.136.206/speeches/speech232.pdf" TargetMode="External"/><Relationship Id="rId72" Type="http://schemas.openxmlformats.org/officeDocument/2006/relationships/hyperlink" Target="http://213.225.136.206/speeches/speech228.pdf" TargetMode="External"/><Relationship Id="rId73" Type="http://schemas.openxmlformats.org/officeDocument/2006/relationships/image" Target="media/image18.png"/><Relationship Id="rId74" Type="http://schemas.openxmlformats.org/officeDocument/2006/relationships/image" Target="media/image19.png"/><Relationship Id="rId75" Type="http://schemas.openxmlformats.org/officeDocument/2006/relationships/image" Target="media/image20.png"/><Relationship Id="rId76" Type="http://schemas.openxmlformats.org/officeDocument/2006/relationships/image" Target="media/image21.png"/><Relationship Id="rId77" Type="http://schemas.openxmlformats.org/officeDocument/2006/relationships/image" Target="media/image22.png"/><Relationship Id="rId78" Type="http://schemas.openxmlformats.org/officeDocument/2006/relationships/image" Target="media/image23.png"/><Relationship Id="rId79" Type="http://schemas.openxmlformats.org/officeDocument/2006/relationships/image" Target="media/image24.png"/><Relationship Id="rId80" Type="http://schemas.openxmlformats.org/officeDocument/2006/relationships/image" Target="media/image25.png"/><Relationship Id="rId81" Type="http://schemas.openxmlformats.org/officeDocument/2006/relationships/image" Target="media/image26.png"/><Relationship Id="rId82" Type="http://schemas.openxmlformats.org/officeDocument/2006/relationships/image" Target="media/image27.png"/><Relationship Id="rId83" Type="http://schemas.openxmlformats.org/officeDocument/2006/relationships/hyperlink" Target="http://213.225.136.206/workingpapers/wp192.pdf" TargetMode="External"/><Relationship Id="rId84" Type="http://schemas.openxmlformats.org/officeDocument/2006/relationships/hyperlink" Target="http://www.federalreserve.gov/boarddocs/speeches/2005/20050119/default.htm" TargetMode="External"/><Relationship Id="rId85" Type="http://schemas.openxmlformats.org/officeDocument/2006/relationships/image" Target="media/image28.png"/><Relationship Id="rId86" Type="http://schemas.openxmlformats.org/officeDocument/2006/relationships/image" Target="media/image29.png"/><Relationship Id="rId87" Type="http://schemas.openxmlformats.org/officeDocument/2006/relationships/image" Target="media/image30.png"/><Relationship Id="rId88" Type="http://schemas.openxmlformats.org/officeDocument/2006/relationships/image" Target="media/image31.png"/><Relationship Id="rId89" Type="http://schemas.openxmlformats.org/officeDocument/2006/relationships/image" Target="media/image32.png"/><Relationship Id="rId90" Type="http://schemas.openxmlformats.org/officeDocument/2006/relationships/image" Target="media/image33.png"/><Relationship Id="rId91" Type="http://schemas.openxmlformats.org/officeDocument/2006/relationships/image" Target="media/image34.png"/><Relationship Id="rId92" Type="http://schemas.openxmlformats.org/officeDocument/2006/relationships/image" Target="media/image35.png"/><Relationship Id="rId93" Type="http://schemas.openxmlformats.org/officeDocument/2006/relationships/header" Target="header20.xml"/><Relationship Id="rId94" Type="http://schemas.openxmlformats.org/officeDocument/2006/relationships/header" Target="header21.xml"/><Relationship Id="rId95" Type="http://schemas.openxmlformats.org/officeDocument/2006/relationships/footer" Target="footer20.xml"/><Relationship Id="rId96" Type="http://schemas.openxmlformats.org/officeDocument/2006/relationships/footer" Target="footer21.xml"/><Relationship Id="rId97" Type="http://schemas.openxmlformats.org/officeDocument/2006/relationships/hyperlink" Target="http://213.225.136.206/workingpapers/wp178.pdf" TargetMode="External"/><Relationship Id="rId98" Type="http://schemas.openxmlformats.org/officeDocument/2006/relationships/image" Target="media/image36.png"/><Relationship Id="rId99" Type="http://schemas.openxmlformats.org/officeDocument/2006/relationships/hyperlink" Target="http://213.225.136.206/workingpapers/wp142.pdf" TargetMode="External"/><Relationship Id="rId100" Type="http://schemas.openxmlformats.org/officeDocument/2006/relationships/image" Target="media/image37.png"/><Relationship Id="rId101" Type="http://schemas.openxmlformats.org/officeDocument/2006/relationships/hyperlink" Target="http://213.225.136.206/workingpapers/wp162.pdf" TargetMode="External"/><Relationship Id="rId102" Type="http://schemas.openxmlformats.org/officeDocument/2006/relationships/image" Target="media/image38.png"/><Relationship Id="rId103" Type="http://schemas.openxmlformats.org/officeDocument/2006/relationships/image" Target="media/image39.png"/><Relationship Id="rId104" Type="http://schemas.openxmlformats.org/officeDocument/2006/relationships/image" Target="media/image40.png"/><Relationship Id="rId105" Type="http://schemas.openxmlformats.org/officeDocument/2006/relationships/header" Target="header22.xml"/><Relationship Id="rId106" Type="http://schemas.openxmlformats.org/officeDocument/2006/relationships/footer" Target="footer22.xml"/><Relationship Id="rId107" Type="http://schemas.openxmlformats.org/officeDocument/2006/relationships/footer" Target="footer23.xml"/><Relationship Id="rId108" Type="http://schemas.openxmlformats.org/officeDocument/2006/relationships/image" Target="media/image41.png"/><Relationship Id="rId109" Type="http://schemas.openxmlformats.org/officeDocument/2006/relationships/image" Target="media/image42.png"/><Relationship Id="rId110" Type="http://schemas.openxmlformats.org/officeDocument/2006/relationships/image" Target="media/image43.png"/><Relationship Id="rId111" Type="http://schemas.openxmlformats.org/officeDocument/2006/relationships/image" Target="media/image44.png"/><Relationship Id="rId112" Type="http://schemas.openxmlformats.org/officeDocument/2006/relationships/image" Target="media/image45.png"/><Relationship Id="rId113" Type="http://schemas.openxmlformats.org/officeDocument/2006/relationships/image" Target="media/image46.png"/><Relationship Id="rId114" Type="http://schemas.openxmlformats.org/officeDocument/2006/relationships/image" Target="media/image47.png"/><Relationship Id="rId115" Type="http://schemas.openxmlformats.org/officeDocument/2006/relationships/header" Target="header23.xml"/><Relationship Id="rId116" Type="http://schemas.openxmlformats.org/officeDocument/2006/relationships/header" Target="header24.xml"/><Relationship Id="rId117" Type="http://schemas.openxmlformats.org/officeDocument/2006/relationships/image" Target="media/image48.png"/><Relationship Id="rId118" Type="http://schemas.openxmlformats.org/officeDocument/2006/relationships/hyperlink" Target="http://213.225.136.206/speeches/speech229.pdf" TargetMode="External"/><Relationship Id="rId119" Type="http://schemas.openxmlformats.org/officeDocument/2006/relationships/footer" Target="footer24.xml"/><Relationship Id="rId120" Type="http://schemas.openxmlformats.org/officeDocument/2006/relationships/footer" Target="footer25.xml"/><Relationship Id="rId121" Type="http://schemas.openxmlformats.org/officeDocument/2006/relationships/hyperlink" Target="http://213.225.136.206/publications/sninflation050127.pdf" TargetMode="External"/><Relationship Id="rId122" Type="http://schemas.openxmlformats.org/officeDocument/2006/relationships/image" Target="media/image49.png"/><Relationship Id="rId123" Type="http://schemas.openxmlformats.org/officeDocument/2006/relationships/image" Target="media/image50.png"/><Relationship Id="rId124" Type="http://schemas.openxmlformats.org/officeDocument/2006/relationships/image" Target="media/image51.png"/><Relationship Id="rId125" Type="http://schemas.openxmlformats.org/officeDocument/2006/relationships/header" Target="header25.xml"/><Relationship Id="rId126" Type="http://schemas.openxmlformats.org/officeDocument/2006/relationships/header" Target="header26.xml"/><Relationship Id="rId127" Type="http://schemas.openxmlformats.org/officeDocument/2006/relationships/footer" Target="footer26.xml"/><Relationship Id="rId128" Type="http://schemas.openxmlformats.org/officeDocument/2006/relationships/footer" Target="footer27.xml"/><Relationship Id="rId129" Type="http://schemas.openxmlformats.org/officeDocument/2006/relationships/hyperlink" Target="http://213.225.136.206/inflationreport/ir04nov.pdf#page%3D34" TargetMode="External"/><Relationship Id="rId130" Type="http://schemas.openxmlformats.org/officeDocument/2006/relationships/image" Target="media/image52.png"/><Relationship Id="rId131" Type="http://schemas.openxmlformats.org/officeDocument/2006/relationships/image" Target="media/image53.png"/><Relationship Id="rId132" Type="http://schemas.openxmlformats.org/officeDocument/2006/relationships/header" Target="header27.xml"/><Relationship Id="rId133" Type="http://schemas.openxmlformats.org/officeDocument/2006/relationships/footer" Target="footer28.xml"/><Relationship Id="rId134" Type="http://schemas.openxmlformats.org/officeDocument/2006/relationships/footer" Target="footer29.xml"/><Relationship Id="rId135" Type="http://schemas.openxmlformats.org/officeDocument/2006/relationships/header" Target="header28.xml"/><Relationship Id="rId136" Type="http://schemas.openxmlformats.org/officeDocument/2006/relationships/header" Target="header29.xml"/><Relationship Id="rId137" Type="http://schemas.openxmlformats.org/officeDocument/2006/relationships/header" Target="header30.xml"/><Relationship Id="rId138" Type="http://schemas.openxmlformats.org/officeDocument/2006/relationships/footer" Target="footer30.xml"/><Relationship Id="rId139" Type="http://schemas.openxmlformats.org/officeDocument/2006/relationships/footer" Target="footer31.xml"/><Relationship Id="rId140" Type="http://schemas.openxmlformats.org/officeDocument/2006/relationships/hyperlink" Target="http://213.225.136.206/inflationreport/ir99nov.pdf#page%3D52" TargetMode="External"/><Relationship Id="rId141" Type="http://schemas.openxmlformats.org/officeDocument/2006/relationships/header" Target="header31.xml"/><Relationship Id="rId142" Type="http://schemas.openxmlformats.org/officeDocument/2006/relationships/header" Target="header32.xml"/><Relationship Id="rId143" Type="http://schemas.openxmlformats.org/officeDocument/2006/relationships/footer" Target="footer32.xml"/><Relationship Id="rId144" Type="http://schemas.openxmlformats.org/officeDocument/2006/relationships/footer" Target="footer33.xml"/><Relationship Id="rId145" Type="http://schemas.openxmlformats.org/officeDocument/2006/relationships/image" Target="media/image54.png"/><Relationship Id="rId146" Type="http://schemas.openxmlformats.org/officeDocument/2006/relationships/hyperlink" Target="http://213.225.136.206/inflationreport/ir04aug.pdf#page%3D48" TargetMode="External"/><Relationship Id="rId147" Type="http://schemas.openxmlformats.org/officeDocument/2006/relationships/image" Target="media/image55.png"/><Relationship Id="rId148" Type="http://schemas.openxmlformats.org/officeDocument/2006/relationships/image" Target="media/image56.png"/><Relationship Id="rId149" Type="http://schemas.openxmlformats.org/officeDocument/2006/relationships/image" Target="media/image57.png"/><Relationship Id="rId150" Type="http://schemas.openxmlformats.org/officeDocument/2006/relationships/image" Target="media/image58.png"/><Relationship Id="rId151" Type="http://schemas.openxmlformats.org/officeDocument/2006/relationships/image" Target="media/image59.png"/><Relationship Id="rId152" Type="http://schemas.openxmlformats.org/officeDocument/2006/relationships/image" Target="media/image60.png"/><Relationship Id="rId153" Type="http://schemas.openxmlformats.org/officeDocument/2006/relationships/image" Target="media/image61.png"/><Relationship Id="rId154" Type="http://schemas.openxmlformats.org/officeDocument/2006/relationships/image" Target="media/image62.png"/><Relationship Id="rId155" Type="http://schemas.openxmlformats.org/officeDocument/2006/relationships/image" Target="media/image63.png"/><Relationship Id="rId156" Type="http://schemas.openxmlformats.org/officeDocument/2006/relationships/image" Target="media/image64.png"/><Relationship Id="rId157" Type="http://schemas.openxmlformats.org/officeDocument/2006/relationships/image" Target="media/image65.png"/><Relationship Id="rId158" Type="http://schemas.openxmlformats.org/officeDocument/2006/relationships/image" Target="media/image66.png"/><Relationship Id="rId159" Type="http://schemas.openxmlformats.org/officeDocument/2006/relationships/image" Target="media/image67.png"/><Relationship Id="rId160" Type="http://schemas.openxmlformats.org/officeDocument/2006/relationships/image" Target="media/image68.png"/><Relationship Id="rId161" Type="http://schemas.openxmlformats.org/officeDocument/2006/relationships/image" Target="media/image69.png"/><Relationship Id="rId162" Type="http://schemas.openxmlformats.org/officeDocument/2006/relationships/header" Target="header33.xml"/><Relationship Id="rId163" Type="http://schemas.openxmlformats.org/officeDocument/2006/relationships/header" Target="header34.xml"/><Relationship Id="rId164" Type="http://schemas.openxmlformats.org/officeDocument/2006/relationships/footer" Target="footer34.xml"/><Relationship Id="rId165" Type="http://schemas.openxmlformats.org/officeDocument/2006/relationships/footer" Target="footer35.xml"/><Relationship Id="rId166" Type="http://schemas.openxmlformats.org/officeDocument/2006/relationships/header" Target="header35.xml"/><Relationship Id="rId167" Type="http://schemas.openxmlformats.org/officeDocument/2006/relationships/footer" Target="footer36.xml"/><Relationship Id="rId168" Type="http://schemas.openxmlformats.org/officeDocument/2006/relationships/header" Target="header36.xml"/><Relationship Id="rId169" Type="http://schemas.openxmlformats.org/officeDocument/2006/relationships/footer" Target="footer37.xml"/><Relationship Id="rId170" Type="http://schemas.openxmlformats.org/officeDocument/2006/relationships/header" Target="header37.xml"/><Relationship Id="rId171" Type="http://schemas.openxmlformats.org/officeDocument/2006/relationships/footer" Target="footer38.xml"/><Relationship Id="rId172" Type="http://schemas.openxmlformats.org/officeDocument/2006/relationships/header" Target="header38.xml"/><Relationship Id="rId173" Type="http://schemas.openxmlformats.org/officeDocument/2006/relationships/footer" Target="footer39.xml"/><Relationship Id="rId174" Type="http://schemas.openxmlformats.org/officeDocument/2006/relationships/header" Target="header39.xml"/><Relationship Id="rId175" Type="http://schemas.openxmlformats.org/officeDocument/2006/relationships/footer" Target="footer40.xml"/><Relationship Id="rId176" Type="http://schemas.openxmlformats.org/officeDocument/2006/relationships/header" Target="header40.xml"/><Relationship Id="rId177" Type="http://schemas.openxmlformats.org/officeDocument/2006/relationships/footer" Target="footer41.xml"/><Relationship Id="rId1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2020-06-02T23:02:53Z</dcterms:created>
  <dcterms:modified xsi:type="dcterms:W3CDTF">2020-06-02T23:02:53Z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2005-02-14T00:00:00Z</vt:filetime>
  </property>
  <property fmtid="{D5CDD505-2E9C-101B-9397-08002B2CF9AE}" pid="3" name="Creator">
    <vt:lpwstr>QuarkXPress. 4.11: LaserWriter 8 Z1-8.7.1</vt:lpwstr>
  </property>
  <property fmtid="{D5CDD505-2E9C-101B-9397-08002B2CF9AE}" pid="4" name="LastSaved">
    <vt:filetime>2020-06-02T00:00:00Z</vt:filetime>
  </property>
</Properties>
</file>