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401993pt;width:595pt;height:633.6pt;mso-position-horizontal-relative:page;mso-position-vertical-relative:page;z-index:15728640" coordorigin="0,4168" coordsize="11900,12672">
            <v:shape style="position:absolute;left:0;top:4649;width:11900;height:12191" type="#_x0000_t75" stroked="false">
              <v:imagedata r:id="rId5" o:title=""/>
            </v:shape>
            <v:rect style="position:absolute;left:790;top:4168;width:4451;height:964" filled="true" fillcolor="#d8d0c7" stroked="false">
              <v:fill type="solid"/>
            </v:rect>
            <v:shape style="position:absolute;left:2135;top:4562;width:118;height:182" type="#_x0000_t75" stroked="false">
              <v:imagedata r:id="rId6" o:title=""/>
            </v:shape>
            <v:shape style="position:absolute;left:2291;top:4562;width:163;height:183" type="#_x0000_t75" stroked="false">
              <v:imagedata r:id="rId7" o:title=""/>
            </v:shape>
            <v:shape style="position:absolute;left:2503;top:4562;width:159;height:182" type="#_x0000_t75" stroked="false">
              <v:imagedata r:id="rId8" o:title=""/>
            </v:shape>
            <v:shape style="position:absolute;left:2730;top:4562;width:132;height:182" type="#_x0000_t75" stroked="false">
              <v:imagedata r:id="rId9" o:title=""/>
            </v:shape>
            <v:shape style="position:absolute;left:2969;top:4561;width:181;height:186" type="#_x0000_t75" stroked="false">
              <v:imagedata r:id="rId10" o:title=""/>
            </v:shape>
            <v:shape style="position:absolute;left:3210;top:4562;width:105;height:182" type="#_x0000_t75" stroked="false">
              <v:imagedata r:id="rId11" o:title=""/>
            </v:shape>
            <v:shape style="position:absolute;left:3446;top:4562;width:111;height:182" type="#_x0000_t75" stroked="false">
              <v:imagedata r:id="rId12" o:title=""/>
            </v:shape>
            <v:shape style="position:absolute;left:3617;top:4562;width:159;height:182" type="#_x0000_t75" stroked="false">
              <v:imagedata r:id="rId13" o:title=""/>
            </v:shape>
            <v:shape style="position:absolute;left:3836;top:4561;width:157;height:186" type="#_x0000_t75" stroked="false">
              <v:imagedata r:id="rId14" o:title=""/>
            </v:shape>
            <v:shape style="position:absolute;left:4059;top:4562;width:95;height:182" coordorigin="4060,4562" coordsize="95,182" path="m4154,4720l4088,4720,4088,4562,4060,4562,4060,4720,4060,4744,4154,4744,4154,4720xe" filled="true" fillcolor="#231f20" stroked="false">
              <v:path arrowok="t"/>
              <v:fill type="solid"/>
            </v:shape>
            <v:shape style="position:absolute;left:4185;top:4562;width:163;height:183" type="#_x0000_t75" stroked="false">
              <v:imagedata r:id="rId15" o:title=""/>
            </v:shape>
            <v:shape style="position:absolute;left:4396;top:4562;width:159;height:182" type="#_x0000_t75" stroked="false">
              <v:imagedata r:id="rId16" o:title=""/>
            </v:shape>
            <v:shape style="position:absolute;left:4623;top:4562;width:151;height:182" type="#_x0000_t75" stroked="false">
              <v:imagedata r:id="rId17" o:title=""/>
            </v:shape>
            <v:shape style="position:absolute;left:1244;top:4309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0"/>
        </w:rPr>
        <w:t>Inflation</w:t>
      </w:r>
      <w:r>
        <w:rPr>
          <w:color w:val="A70740"/>
          <w:spacing w:val="-66"/>
        </w:rPr>
        <w:t> </w:t>
      </w:r>
      <w:r>
        <w:rPr>
          <w:color w:val="A70740"/>
          <w:spacing w:val="-3"/>
        </w:rPr>
        <w:t>Report</w:t>
      </w:r>
    </w:p>
    <w:p>
      <w:pPr>
        <w:pStyle w:val="Heading2"/>
        <w:spacing w:before="173"/>
      </w:pPr>
      <w:r>
        <w:rPr>
          <w:color w:val="231F20"/>
        </w:rPr>
        <w:t>February 2008</w:t>
      </w:r>
    </w:p>
    <w:p>
      <w:pPr>
        <w:spacing w:after="0"/>
        <w:sectPr>
          <w:type w:val="continuous"/>
          <w:pgSz w:w="11900" w:h="16840"/>
          <w:pgMar w:top="1560" w:bottom="0" w:left="66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before="4"/>
        <w:ind w:left="1823" w:right="0" w:firstLine="0"/>
        <w:jc w:val="left"/>
        <w:rPr>
          <w:sz w:val="30"/>
        </w:rPr>
      </w:pPr>
      <w:r>
        <w:rPr>
          <w:position w:val="-23"/>
        </w:rPr>
        <w:drawing>
          <wp:inline distT="0" distB="0" distL="0" distR="0">
            <wp:extent cx="432003" cy="432003"/>
            <wp:effectExtent l="0" t="0" r="0" b="0"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3"/>
        </w:rPr>
      </w:r>
      <w:r>
        <w:rPr>
          <w:rFonts w:ascii="Times New Roman"/>
          <w:sz w:val="20"/>
        </w:rPr>
        <w:t>    </w:t>
      </w:r>
      <w:r>
        <w:rPr>
          <w:rFonts w:ascii="Times New Roman"/>
          <w:spacing w:val="7"/>
          <w:sz w:val="20"/>
        </w:rPr>
        <w:t> </w:t>
      </w:r>
      <w:r>
        <w:rPr>
          <w:color w:val="231F20"/>
          <w:spacing w:val="18"/>
          <w:w w:val="105"/>
          <w:sz w:val="30"/>
        </w:rPr>
        <w:t>BANK </w:t>
      </w:r>
      <w:r>
        <w:rPr>
          <w:color w:val="231F20"/>
          <w:spacing w:val="12"/>
          <w:w w:val="105"/>
          <w:sz w:val="30"/>
        </w:rPr>
        <w:t>OF</w:t>
      </w:r>
      <w:r>
        <w:rPr>
          <w:color w:val="231F20"/>
          <w:spacing w:val="17"/>
          <w:w w:val="105"/>
          <w:sz w:val="30"/>
        </w:rPr>
        <w:t> </w:t>
      </w:r>
      <w:r>
        <w:rPr>
          <w:color w:val="231F20"/>
          <w:spacing w:val="25"/>
          <w:w w:val="105"/>
          <w:sz w:val="30"/>
        </w:rPr>
        <w:t>ENGLAND</w:t>
      </w:r>
    </w:p>
    <w:p>
      <w:pPr>
        <w:spacing w:before="302"/>
        <w:ind w:left="1815" w:right="0" w:firstLine="0"/>
        <w:jc w:val="left"/>
        <w:rPr>
          <w:sz w:val="66"/>
        </w:rPr>
      </w:pPr>
      <w:r>
        <w:rPr>
          <w:color w:val="A70740"/>
          <w:sz w:val="66"/>
        </w:rPr>
        <w:t>Inflation</w:t>
      </w:r>
      <w:r>
        <w:rPr>
          <w:color w:val="A70740"/>
          <w:spacing w:val="-70"/>
          <w:sz w:val="66"/>
        </w:rPr>
        <w:t> </w:t>
      </w:r>
      <w:r>
        <w:rPr>
          <w:color w:val="A70740"/>
          <w:spacing w:val="-3"/>
          <w:sz w:val="66"/>
        </w:rPr>
        <w:t>Report</w:t>
      </w:r>
    </w:p>
    <w:p>
      <w:pPr>
        <w:spacing w:before="150"/>
        <w:ind w:left="1843" w:right="0" w:firstLine="0"/>
        <w:jc w:val="left"/>
        <w:rPr>
          <w:sz w:val="32"/>
        </w:rPr>
      </w:pPr>
      <w:r>
        <w:rPr>
          <w:color w:val="231F20"/>
          <w:sz w:val="32"/>
        </w:rPr>
        <w:t>February 2008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8"/>
        <w:ind w:left="1815"/>
      </w:pP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order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maintain</w:t>
      </w:r>
      <w:r>
        <w:rPr>
          <w:color w:val="231F20"/>
          <w:spacing w:val="-46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stability,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Government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6"/>
        </w:rPr>
        <w:t> </w:t>
      </w:r>
      <w:r>
        <w:rPr>
          <w:color w:val="231F20"/>
        </w:rPr>
        <w:t>set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Monetary</w:t>
      </w:r>
      <w:r>
        <w:rPr>
          <w:color w:val="231F20"/>
          <w:spacing w:val="-45"/>
        </w:rPr>
        <w:t> </w:t>
      </w:r>
      <w:r>
        <w:rPr>
          <w:color w:val="231F20"/>
        </w:rPr>
        <w:t>Policy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2%. </w:t>
      </w:r>
      <w:r>
        <w:rPr>
          <w:color w:val="231F20"/>
          <w:w w:val="90"/>
        </w:rPr>
        <w:t>Subject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objective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maintaining </w:t>
      </w:r>
      <w:r>
        <w:rPr>
          <w:color w:val="231F20"/>
        </w:rPr>
        <w:t>high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stable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815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the Monetary Policy Committee. It serves two purposes. First, its preparation provides a </w:t>
      </w:r>
      <w:r>
        <w:rPr>
          <w:color w:val="231F20"/>
          <w:w w:val="90"/>
        </w:rPr>
        <w:t>comprehensive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framework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aid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our</w:t>
      </w:r>
      <w:r>
        <w:rPr>
          <w:color w:val="231F20"/>
          <w:spacing w:val="-25"/>
        </w:rPr>
        <w:t> </w:t>
      </w:r>
      <w:r>
        <w:rPr>
          <w:color w:val="231F20"/>
        </w:rPr>
        <w:t>decisions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those</w:t>
      </w:r>
      <w:r>
        <w:rPr>
          <w:color w:val="231F20"/>
          <w:spacing w:val="-24"/>
        </w:rPr>
        <w:t> </w:t>
      </w:r>
      <w:r>
        <w:rPr>
          <w:color w:val="231F20"/>
        </w:rPr>
        <w:t>whom</w:t>
      </w:r>
      <w:r>
        <w:rPr>
          <w:color w:val="231F20"/>
          <w:spacing w:val="-25"/>
        </w:rPr>
        <w:t> </w:t>
      </w:r>
      <w:r>
        <w:rPr>
          <w:color w:val="231F20"/>
        </w:rPr>
        <w:t>they</w:t>
      </w:r>
      <w:r>
        <w:rPr>
          <w:color w:val="231F20"/>
          <w:spacing w:val="-21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815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paths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output,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uncertainties</w:t>
      </w:r>
      <w:r>
        <w:rPr>
          <w:color w:val="231F20"/>
          <w:spacing w:val="-45"/>
        </w:rPr>
        <w:t> </w:t>
      </w:r>
      <w:r>
        <w:rPr>
          <w:color w:val="231F20"/>
        </w:rPr>
        <w:t>surrounding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4"/>
        </w:rPr>
        <w:t>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815" w:right="250"/>
      </w:pP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18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Bank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England</w:t>
      </w:r>
      <w:r>
        <w:rPr>
          <w:color w:val="231F20"/>
          <w:spacing w:val="-26"/>
        </w:rPr>
        <w:t> </w:t>
      </w:r>
      <w:r>
        <w:rPr>
          <w:color w:val="231F20"/>
        </w:rPr>
        <w:t>Act</w:t>
      </w:r>
      <w:r>
        <w:rPr>
          <w:color w:val="231F20"/>
          <w:spacing w:val="-20"/>
        </w:rPr>
        <w:t> </w:t>
      </w:r>
      <w:r>
        <w:rPr>
          <w:color w:val="231F20"/>
        </w:rPr>
        <w:t>1998.</w:t>
      </w:r>
    </w:p>
    <w:p>
      <w:pPr>
        <w:pStyle w:val="BodyText"/>
        <w:spacing w:before="9"/>
      </w:pPr>
    </w:p>
    <w:p>
      <w:pPr>
        <w:pStyle w:val="Heading4"/>
        <w:ind w:left="1815"/>
      </w:pPr>
      <w:r>
        <w:rPr>
          <w:color w:val="A70740"/>
        </w:rPr>
        <w:t>The Monetary Policy Committee:</w:t>
      </w:r>
    </w:p>
    <w:p>
      <w:pPr>
        <w:pStyle w:val="BodyText"/>
        <w:spacing w:before="23"/>
        <w:ind w:left="1815"/>
      </w:pPr>
      <w:r>
        <w:rPr>
          <w:color w:val="231F20"/>
        </w:rPr>
        <w:t>Mervyn King, Governor</w:t>
      </w:r>
    </w:p>
    <w:p>
      <w:pPr>
        <w:pStyle w:val="BodyText"/>
        <w:spacing w:line="268" w:lineRule="auto" w:before="28"/>
        <w:ind w:left="1815" w:right="2312"/>
      </w:pPr>
      <w:r>
        <w:rPr>
          <w:color w:val="231F20"/>
          <w:w w:val="90"/>
        </w:rPr>
        <w:t>Rachel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Lomax,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 John Gieve, Deputy Governor responsible for financial stability </w:t>
      </w:r>
      <w:r>
        <w:rPr>
          <w:color w:val="231F20"/>
        </w:rPr>
        <w:t>Kate</w:t>
      </w:r>
      <w:r>
        <w:rPr>
          <w:color w:val="231F20"/>
          <w:spacing w:val="-18"/>
        </w:rPr>
        <w:t> </w:t>
      </w:r>
      <w:r>
        <w:rPr>
          <w:color w:val="231F20"/>
        </w:rPr>
        <w:t>Barker</w:t>
      </w:r>
    </w:p>
    <w:p>
      <w:pPr>
        <w:pStyle w:val="BodyText"/>
        <w:spacing w:line="268" w:lineRule="auto"/>
        <w:ind w:left="1815" w:right="6702"/>
      </w:pPr>
      <w:r>
        <w:rPr>
          <w:color w:val="231F20"/>
          <w:w w:val="90"/>
        </w:rPr>
        <w:t>Charles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Bean </w:t>
      </w:r>
      <w:r>
        <w:rPr>
          <w:color w:val="231F20"/>
        </w:rPr>
        <w:t>Tim</w:t>
      </w:r>
      <w:r>
        <w:rPr>
          <w:color w:val="231F20"/>
          <w:spacing w:val="-36"/>
        </w:rPr>
        <w:t> </w:t>
      </w:r>
      <w:r>
        <w:rPr>
          <w:color w:val="231F20"/>
        </w:rPr>
        <w:t>Besley</w:t>
      </w:r>
    </w:p>
    <w:p>
      <w:pPr>
        <w:pStyle w:val="BodyText"/>
        <w:spacing w:line="268" w:lineRule="auto"/>
        <w:ind w:left="1815" w:right="6193"/>
      </w:pPr>
      <w:r>
        <w:rPr>
          <w:color w:val="231F20"/>
          <w:w w:val="90"/>
        </w:rPr>
        <w:t>David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Blanchflower </w:t>
      </w:r>
      <w:r>
        <w:rPr>
          <w:color w:val="231F20"/>
          <w:w w:val="95"/>
        </w:rPr>
        <w:t>Andrew Sentance </w:t>
      </w:r>
      <w:r>
        <w:rPr>
          <w:color w:val="231F20"/>
        </w:rPr>
        <w:t>Paul</w:t>
      </w:r>
      <w:r>
        <w:rPr>
          <w:color w:val="231F20"/>
          <w:spacing w:val="-36"/>
        </w:rPr>
        <w:t> </w:t>
      </w:r>
      <w:r>
        <w:rPr>
          <w:color w:val="231F20"/>
        </w:rPr>
        <w:t>Tucker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5"/>
        </w:rPr>
      </w:pPr>
    </w:p>
    <w:p>
      <w:pPr>
        <w:spacing w:before="0"/>
        <w:ind w:left="181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Overview of this </w:t>
      </w:r>
      <w:r>
        <w:rPr>
          <w:i/>
          <w:color w:val="231F20"/>
          <w:w w:val="95"/>
          <w:sz w:val="21"/>
        </w:rPr>
        <w:t>Inflation Report </w:t>
      </w:r>
      <w:r>
        <w:rPr>
          <w:color w:val="231F20"/>
          <w:w w:val="95"/>
          <w:sz w:val="21"/>
        </w:rPr>
        <w:t>is available on the Bank’s website at</w:t>
      </w:r>
    </w:p>
    <w:p>
      <w:pPr>
        <w:spacing w:before="6"/>
        <w:ind w:left="1815" w:right="0" w:firstLine="0"/>
        <w:jc w:val="left"/>
        <w:rPr>
          <w:sz w:val="21"/>
        </w:rPr>
      </w:pPr>
      <w:hyperlink r:id="rId20">
        <w:r>
          <w:rPr>
            <w:color w:val="231F20"/>
            <w:sz w:val="21"/>
          </w:rPr>
          <w:t>www.bankofengland.co.uk/publications/inflationreport/infrep.htm.</w:t>
        </w:r>
      </w:hyperlink>
    </w:p>
    <w:p>
      <w:pPr>
        <w:spacing w:before="126"/>
        <w:ind w:left="181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7"/>
        <w:ind w:left="1815" w:right="0" w:firstLine="0"/>
        <w:jc w:val="left"/>
        <w:rPr>
          <w:sz w:val="21"/>
        </w:rPr>
      </w:pPr>
      <w:hyperlink r:id="rId21">
        <w:r>
          <w:rPr>
            <w:color w:val="231F20"/>
            <w:sz w:val="21"/>
          </w:rPr>
          <w:t>www.bankofengland.co.uk/publications/inflationreport/2008.htm.</w:t>
        </w:r>
      </w:hyperlink>
    </w:p>
    <w:p>
      <w:pPr>
        <w:spacing w:line="244" w:lineRule="auto" w:before="112"/>
        <w:ind w:left="1815" w:right="1458" w:firstLine="0"/>
        <w:jc w:val="left"/>
        <w:rPr>
          <w:sz w:val="21"/>
        </w:rPr>
      </w:pPr>
      <w:r>
        <w:rPr>
          <w:color w:val="231F20"/>
          <w:w w:val="95"/>
          <w:sz w:val="21"/>
        </w:rPr>
        <w:t>PowerPoint</w:t>
      </w:r>
      <w:r>
        <w:rPr>
          <w:rFonts w:ascii="Symbol" w:hAnsi="Symbol"/>
          <w:color w:val="231F20"/>
          <w:w w:val="95"/>
          <w:sz w:val="21"/>
        </w:rPr>
        <w:t>™</w:t>
      </w:r>
      <w:r>
        <w:rPr>
          <w:rFonts w:ascii="Times New Roman" w:hAnsi="Times New Roman"/>
          <w:color w:val="231F20"/>
          <w:spacing w:val="-23"/>
          <w:w w:val="95"/>
          <w:sz w:val="21"/>
        </w:rPr>
        <w:t> </w:t>
      </w:r>
      <w:r>
        <w:rPr>
          <w:color w:val="231F20"/>
          <w:w w:val="95"/>
          <w:sz w:val="21"/>
        </w:rPr>
        <w:t>versions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32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1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30"/>
          <w:w w:val="95"/>
          <w:sz w:val="21"/>
        </w:rPr>
        <w:t> </w:t>
      </w:r>
      <w:r>
        <w:rPr>
          <w:color w:val="231F20"/>
          <w:w w:val="95"/>
          <w:sz w:val="21"/>
        </w:rPr>
        <w:t>in</w:t>
      </w:r>
      <w:r>
        <w:rPr>
          <w:color w:val="231F20"/>
          <w:spacing w:val="-32"/>
          <w:w w:val="95"/>
          <w:sz w:val="21"/>
        </w:rPr>
        <w:t> </w:t>
      </w:r>
      <w:r>
        <w:rPr>
          <w:color w:val="231F20"/>
          <w:w w:val="95"/>
          <w:sz w:val="21"/>
        </w:rPr>
        <w:t>this</w:t>
      </w:r>
      <w:r>
        <w:rPr>
          <w:color w:val="231F20"/>
          <w:spacing w:val="-31"/>
          <w:w w:val="95"/>
          <w:sz w:val="21"/>
        </w:rPr>
        <w:t> </w:t>
      </w:r>
      <w:r>
        <w:rPr>
          <w:i/>
          <w:color w:val="231F20"/>
          <w:w w:val="95"/>
          <w:sz w:val="21"/>
        </w:rPr>
        <w:t>Report</w:t>
      </w:r>
      <w:r>
        <w:rPr>
          <w:i/>
          <w:color w:val="231F20"/>
          <w:spacing w:val="-30"/>
          <w:w w:val="95"/>
          <w:sz w:val="21"/>
        </w:rPr>
        <w:t> </w:t>
      </w:r>
      <w:r>
        <w:rPr>
          <w:color w:val="231F20"/>
          <w:w w:val="95"/>
          <w:sz w:val="21"/>
        </w:rPr>
        <w:t>and</w:t>
      </w:r>
      <w:r>
        <w:rPr>
          <w:color w:val="231F20"/>
          <w:spacing w:val="-32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data underlying most of the charts are provided at </w:t>
      </w:r>
      <w:hyperlink r:id="rId21">
        <w:r>
          <w:rPr>
            <w:color w:val="231F20"/>
            <w:spacing w:val="-1"/>
            <w:w w:val="90"/>
            <w:sz w:val="21"/>
          </w:rPr>
          <w:t>www.bankofengland.co.uk/publications/inflationreport/2008.htm.</w:t>
        </w:r>
      </w:hyperlink>
    </w:p>
    <w:p>
      <w:pPr>
        <w:spacing w:after="0" w:line="244" w:lineRule="auto"/>
        <w:jc w:val="left"/>
        <w:rPr>
          <w:sz w:val="21"/>
        </w:rPr>
        <w:sectPr>
          <w:pgSz w:w="11900" w:h="16840"/>
          <w:pgMar w:top="1380" w:bottom="280" w:left="1680" w:right="66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8"/>
        </w:rPr>
      </w:pPr>
    </w:p>
    <w:p>
      <w:pPr>
        <w:spacing w:before="104"/>
        <w:ind w:left="1430" w:right="0" w:firstLine="0"/>
        <w:jc w:val="left"/>
        <w:rPr>
          <w:sz w:val="26"/>
        </w:rPr>
      </w:pPr>
      <w:r>
        <w:rPr>
          <w:color w:val="A70740"/>
          <w:sz w:val="26"/>
        </w:rPr>
        <w:t>Contents</w:t>
      </w:r>
    </w:p>
    <w:p>
      <w:pPr>
        <w:pStyle w:val="BodyText"/>
      </w:pPr>
    </w:p>
    <w:p>
      <w:pPr>
        <w:pStyle w:val="BodyText"/>
        <w:spacing w:before="9"/>
        <w:rPr>
          <w:sz w:val="14"/>
        </w:rPr>
      </w:pPr>
    </w:p>
    <w:tbl>
      <w:tblPr>
        <w:tblW w:w="0" w:type="auto"/>
        <w:jc w:val="left"/>
        <w:tblInd w:w="14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"/>
        <w:gridCol w:w="6191"/>
        <w:gridCol w:w="1363"/>
      </w:tblGrid>
      <w:tr>
        <w:trPr>
          <w:trHeight w:val="373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1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2"/>
              <w:rPr>
                <w:sz w:val="21"/>
              </w:rPr>
            </w:pPr>
            <w:hyperlink w:history="true" w:anchor="_bookmark0">
              <w:r>
                <w:rPr>
                  <w:color w:val="A70740"/>
                  <w:sz w:val="21"/>
                </w:rPr>
                <w:t>Overview</w:t>
              </w:r>
            </w:hyperlink>
          </w:p>
        </w:tc>
        <w:tc>
          <w:tcPr>
            <w:tcW w:w="13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2"/>
              <w:jc w:val="right"/>
              <w:rPr>
                <w:sz w:val="21"/>
              </w:rPr>
            </w:pPr>
            <w:hyperlink w:history="true" w:anchor="_bookmark0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</w:tr>
      <w:tr>
        <w:trPr>
          <w:trHeight w:val="631" w:hRule="atLeast"/>
        </w:trPr>
        <w:tc>
          <w:tcPr>
            <w:tcW w:w="3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spacing w:before="0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82"/>
                  <w:sz w:val="21"/>
                </w:rPr>
                <w:t>1</w:t>
              </w:r>
            </w:hyperlink>
          </w:p>
        </w:tc>
        <w:tc>
          <w:tcPr>
            <w:tcW w:w="619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spacing w:before="0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A70740"/>
                  <w:sz w:val="21"/>
                </w:rPr>
                <w:t>Money and asset prices</w:t>
              </w:r>
            </w:hyperlink>
          </w:p>
        </w:tc>
        <w:tc>
          <w:tcPr>
            <w:tcW w:w="136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spacing w:before="0"/>
              <w:ind w:right="252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104"/>
                  <w:sz w:val="21"/>
                </w:rPr>
                <w:t>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85"/>
                  <w:sz w:val="21"/>
                </w:rPr>
                <w:t>1.1</w:t>
              </w:r>
            </w:hyperlink>
          </w:p>
        </w:tc>
        <w:tc>
          <w:tcPr>
            <w:tcW w:w="61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231F20"/>
                  <w:sz w:val="21"/>
                </w:rPr>
                <w:t>Financial markets and asset prices</w:t>
              </w:r>
            </w:hyperlink>
          </w:p>
        </w:tc>
        <w:tc>
          <w:tcPr>
            <w:tcW w:w="13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2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102"/>
                  <w:sz w:val="21"/>
                </w:rPr>
                <w:t>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90"/>
                  <w:sz w:val="21"/>
                </w:rPr>
                <w:t>1.2</w:t>
              </w:r>
            </w:hyperlink>
          </w:p>
        </w:tc>
        <w:tc>
          <w:tcPr>
            <w:tcW w:w="619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sz w:val="21"/>
                </w:rPr>
                <w:t>Credit conditions</w:t>
              </w:r>
            </w:hyperlink>
          </w:p>
        </w:tc>
        <w:tc>
          <w:tcPr>
            <w:tcW w:w="1363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90"/>
                  <w:sz w:val="21"/>
                </w:rPr>
                <w:t>13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5"/>
                  <w:sz w:val="21"/>
                </w:rPr>
                <w:t>1.3</w:t>
              </w:r>
            </w:hyperlink>
          </w:p>
        </w:tc>
        <w:tc>
          <w:tcPr>
            <w:tcW w:w="619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sz w:val="21"/>
                </w:rPr>
                <w:t>Monetary aggregates</w:t>
              </w:r>
            </w:hyperlink>
          </w:p>
        </w:tc>
        <w:tc>
          <w:tcPr>
            <w:tcW w:w="1363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85"/>
                  <w:sz w:val="21"/>
                </w:rPr>
                <w:t>15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91" w:type="dxa"/>
          </w:tcPr>
          <w:p>
            <w:pPr>
              <w:pStyle w:val="TableParagraph"/>
              <w:spacing w:line="227" w:lineRule="exact" w:before="2"/>
              <w:ind w:left="42"/>
              <w:rPr>
                <w:i/>
                <w:sz w:val="21"/>
              </w:rPr>
            </w:pPr>
            <w:hyperlink w:history="true" w:anchor="_bookmark2">
              <w:r>
                <w:rPr>
                  <w:color w:val="231F20"/>
                  <w:w w:val="95"/>
                  <w:sz w:val="21"/>
                </w:rPr>
                <w:t>Monetary policy since the November </w:t>
              </w:r>
              <w:r>
                <w:rPr>
                  <w:i/>
                  <w:color w:val="231F20"/>
                  <w:w w:val="95"/>
                  <w:sz w:val="21"/>
                </w:rPr>
                <w:t>Report</w:t>
              </w:r>
            </w:hyperlink>
          </w:p>
        </w:tc>
        <w:tc>
          <w:tcPr>
            <w:tcW w:w="1363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2">
              <w:r>
                <w:rPr>
                  <w:color w:val="231F20"/>
                  <w:w w:val="85"/>
                  <w:sz w:val="21"/>
                </w:rPr>
                <w:t>10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91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sz w:val="21"/>
                </w:rPr>
                <w:t>Terms and conditions on bank lending</w:t>
              </w:r>
            </w:hyperlink>
          </w:p>
        </w:tc>
        <w:tc>
          <w:tcPr>
            <w:tcW w:w="1363" w:type="dxa"/>
          </w:tcPr>
          <w:p>
            <w:pPr>
              <w:pStyle w:val="TableParagraph"/>
              <w:spacing w:before="2"/>
              <w:ind w:right="252"/>
              <w:jc w:val="right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85"/>
                  <w:sz w:val="21"/>
                </w:rPr>
                <w:t>16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6">
              <w:r>
                <w:rPr>
                  <w:color w:val="A70740"/>
                  <w:w w:val="100"/>
                  <w:sz w:val="21"/>
                </w:rPr>
                <w:t>2</w:t>
              </w:r>
            </w:hyperlink>
          </w:p>
        </w:tc>
        <w:tc>
          <w:tcPr>
            <w:tcW w:w="61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6">
              <w:r>
                <w:rPr>
                  <w:color w:val="A70740"/>
                  <w:sz w:val="21"/>
                </w:rPr>
                <w:t>Demand</w:t>
              </w:r>
            </w:hyperlink>
          </w:p>
        </w:tc>
        <w:tc>
          <w:tcPr>
            <w:tcW w:w="13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2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A70740"/>
                  <w:w w:val="95"/>
                  <w:sz w:val="21"/>
                </w:rPr>
                <w:t>18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90"/>
                  <w:sz w:val="21"/>
                </w:rPr>
                <w:t>2.1</w:t>
              </w:r>
            </w:hyperlink>
          </w:p>
        </w:tc>
        <w:tc>
          <w:tcPr>
            <w:tcW w:w="61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sz w:val="21"/>
                </w:rPr>
                <w:t>Domestic demand</w:t>
              </w:r>
            </w:hyperlink>
          </w:p>
        </w:tc>
        <w:tc>
          <w:tcPr>
            <w:tcW w:w="13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2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90"/>
                  <w:sz w:val="21"/>
                </w:rPr>
                <w:t>18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2.2</w:t>
              </w:r>
            </w:hyperlink>
          </w:p>
        </w:tc>
        <w:tc>
          <w:tcPr>
            <w:tcW w:w="619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External demand and net trade</w:t>
              </w:r>
            </w:hyperlink>
          </w:p>
        </w:tc>
        <w:tc>
          <w:tcPr>
            <w:tcW w:w="1363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23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91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5"/>
                  <w:sz w:val="21"/>
                </w:rPr>
                <w:t>The role of property in the economy</w:t>
              </w:r>
            </w:hyperlink>
          </w:p>
        </w:tc>
        <w:tc>
          <w:tcPr>
            <w:tcW w:w="1363" w:type="dxa"/>
          </w:tcPr>
          <w:p>
            <w:pPr>
              <w:pStyle w:val="TableParagraph"/>
              <w:spacing w:before="2"/>
              <w:ind w:right="252"/>
              <w:jc w:val="right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0"/>
                  <w:sz w:val="21"/>
                </w:rPr>
                <w:t>22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9">
              <w:r>
                <w:rPr>
                  <w:color w:val="A70740"/>
                  <w:w w:val="104"/>
                  <w:sz w:val="21"/>
                </w:rPr>
                <w:t>3</w:t>
              </w:r>
            </w:hyperlink>
          </w:p>
        </w:tc>
        <w:tc>
          <w:tcPr>
            <w:tcW w:w="61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A70740"/>
                  <w:sz w:val="21"/>
                </w:rPr>
                <w:t>Output and supply</w:t>
              </w:r>
            </w:hyperlink>
          </w:p>
        </w:tc>
        <w:tc>
          <w:tcPr>
            <w:tcW w:w="13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2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A70740"/>
                  <w:sz w:val="21"/>
                </w:rPr>
                <w:t>26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9">
              <w:r>
                <w:rPr>
                  <w:color w:val="231F20"/>
                  <w:w w:val="90"/>
                  <w:sz w:val="21"/>
                </w:rPr>
                <w:t>3.1</w:t>
              </w:r>
            </w:hyperlink>
          </w:p>
        </w:tc>
        <w:tc>
          <w:tcPr>
            <w:tcW w:w="61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Output</w:t>
              </w:r>
            </w:hyperlink>
          </w:p>
        </w:tc>
        <w:tc>
          <w:tcPr>
            <w:tcW w:w="13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2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26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3.2</w:t>
              </w:r>
            </w:hyperlink>
          </w:p>
        </w:tc>
        <w:tc>
          <w:tcPr>
            <w:tcW w:w="619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Capacity pressures within companies</w:t>
              </w:r>
            </w:hyperlink>
          </w:p>
        </w:tc>
        <w:tc>
          <w:tcPr>
            <w:tcW w:w="1363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w w:val="90"/>
                  <w:sz w:val="21"/>
                </w:rPr>
                <w:t>27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3.3</w:t>
              </w:r>
            </w:hyperlink>
          </w:p>
        </w:tc>
        <w:tc>
          <w:tcPr>
            <w:tcW w:w="6191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Labour demand and supply</w:t>
              </w:r>
            </w:hyperlink>
          </w:p>
        </w:tc>
        <w:tc>
          <w:tcPr>
            <w:tcW w:w="1363" w:type="dxa"/>
          </w:tcPr>
          <w:p>
            <w:pPr>
              <w:pStyle w:val="TableParagraph"/>
              <w:spacing w:before="2"/>
              <w:ind w:right="252"/>
              <w:jc w:val="right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28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2">
              <w:r>
                <w:rPr>
                  <w:color w:val="A70740"/>
                  <w:w w:val="109"/>
                  <w:sz w:val="21"/>
                </w:rPr>
                <w:t>4</w:t>
              </w:r>
            </w:hyperlink>
          </w:p>
        </w:tc>
        <w:tc>
          <w:tcPr>
            <w:tcW w:w="61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A70740"/>
                  <w:sz w:val="21"/>
                </w:rPr>
                <w:t>Costs and prices</w:t>
              </w:r>
            </w:hyperlink>
          </w:p>
        </w:tc>
        <w:tc>
          <w:tcPr>
            <w:tcW w:w="13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2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A70740"/>
                  <w:w w:val="90"/>
                  <w:sz w:val="21"/>
                </w:rPr>
                <w:t>31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w w:val="95"/>
                  <w:sz w:val="21"/>
                </w:rPr>
                <w:t>4.1</w:t>
              </w:r>
            </w:hyperlink>
          </w:p>
        </w:tc>
        <w:tc>
          <w:tcPr>
            <w:tcW w:w="61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CPI inflation</w:t>
              </w:r>
            </w:hyperlink>
          </w:p>
        </w:tc>
        <w:tc>
          <w:tcPr>
            <w:tcW w:w="13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2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w w:val="90"/>
                  <w:sz w:val="21"/>
                </w:rPr>
                <w:t>31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4.2</w:t>
              </w:r>
            </w:hyperlink>
          </w:p>
        </w:tc>
        <w:tc>
          <w:tcPr>
            <w:tcW w:w="619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Global costs and prices</w:t>
              </w:r>
            </w:hyperlink>
          </w:p>
        </w:tc>
        <w:tc>
          <w:tcPr>
            <w:tcW w:w="1363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32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4.3</w:t>
              </w:r>
            </w:hyperlink>
          </w:p>
        </w:tc>
        <w:tc>
          <w:tcPr>
            <w:tcW w:w="619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Business pricing and inflation expectations</w:t>
              </w:r>
            </w:hyperlink>
          </w:p>
        </w:tc>
        <w:tc>
          <w:tcPr>
            <w:tcW w:w="1363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34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4.4</w:t>
              </w:r>
            </w:hyperlink>
          </w:p>
        </w:tc>
        <w:tc>
          <w:tcPr>
            <w:tcW w:w="619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Labour costs</w:t>
              </w:r>
            </w:hyperlink>
          </w:p>
        </w:tc>
        <w:tc>
          <w:tcPr>
            <w:tcW w:w="1363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34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91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w w:val="95"/>
                  <w:sz w:val="21"/>
                </w:rPr>
                <w:t>Why have measures of inflation expectations remained elevated?</w:t>
              </w:r>
            </w:hyperlink>
          </w:p>
        </w:tc>
        <w:tc>
          <w:tcPr>
            <w:tcW w:w="1363" w:type="dxa"/>
          </w:tcPr>
          <w:p>
            <w:pPr>
              <w:pStyle w:val="TableParagraph"/>
              <w:spacing w:before="2"/>
              <w:ind w:right="252"/>
              <w:jc w:val="right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w w:val="95"/>
                  <w:sz w:val="21"/>
                </w:rPr>
                <w:t>36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6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  <w:tc>
          <w:tcPr>
            <w:tcW w:w="61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6">
              <w:r>
                <w:rPr>
                  <w:color w:val="A70740"/>
                  <w:sz w:val="21"/>
                </w:rPr>
                <w:t>Prospects for inflation</w:t>
              </w:r>
            </w:hyperlink>
          </w:p>
        </w:tc>
        <w:tc>
          <w:tcPr>
            <w:tcW w:w="13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2"/>
              <w:jc w:val="right"/>
              <w:rPr>
                <w:sz w:val="21"/>
              </w:rPr>
            </w:pPr>
            <w:hyperlink w:history="true" w:anchor="_bookmark16">
              <w:r>
                <w:rPr>
                  <w:color w:val="A70740"/>
                  <w:sz w:val="21"/>
                </w:rPr>
                <w:t>39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w w:val="90"/>
                  <w:sz w:val="21"/>
                </w:rPr>
                <w:t>5.1</w:t>
              </w:r>
            </w:hyperlink>
          </w:p>
        </w:tc>
        <w:tc>
          <w:tcPr>
            <w:tcW w:w="61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The projections for demand and inflation</w:t>
              </w:r>
            </w:hyperlink>
          </w:p>
        </w:tc>
        <w:tc>
          <w:tcPr>
            <w:tcW w:w="13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2"/>
              <w:jc w:val="right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39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5.2</w:t>
              </w:r>
            </w:hyperlink>
          </w:p>
        </w:tc>
        <w:tc>
          <w:tcPr>
            <w:tcW w:w="619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Risks to demand</w:t>
              </w:r>
            </w:hyperlink>
          </w:p>
        </w:tc>
        <w:tc>
          <w:tcPr>
            <w:tcW w:w="1363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w w:val="90"/>
                  <w:sz w:val="21"/>
                </w:rPr>
                <w:t>41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5.3</w:t>
              </w:r>
            </w:hyperlink>
          </w:p>
        </w:tc>
        <w:tc>
          <w:tcPr>
            <w:tcW w:w="619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Risks to CPI inflation</w:t>
              </w:r>
            </w:hyperlink>
          </w:p>
        </w:tc>
        <w:tc>
          <w:tcPr>
            <w:tcW w:w="1363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w w:val="105"/>
                  <w:sz w:val="21"/>
                </w:rPr>
                <w:t>44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5.4</w:t>
              </w:r>
            </w:hyperlink>
          </w:p>
        </w:tc>
        <w:tc>
          <w:tcPr>
            <w:tcW w:w="619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The balance of risks</w:t>
              </w:r>
            </w:hyperlink>
          </w:p>
        </w:tc>
        <w:tc>
          <w:tcPr>
            <w:tcW w:w="1363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w w:val="105"/>
                  <w:sz w:val="21"/>
                </w:rPr>
                <w:t>46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5.5</w:t>
              </w:r>
            </w:hyperlink>
          </w:p>
        </w:tc>
        <w:tc>
          <w:tcPr>
            <w:tcW w:w="619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The policy decision</w:t>
              </w:r>
            </w:hyperlink>
          </w:p>
        </w:tc>
        <w:tc>
          <w:tcPr>
            <w:tcW w:w="1363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w w:val="95"/>
                  <w:sz w:val="21"/>
                </w:rPr>
                <w:t>47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9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w w:val="95"/>
                  <w:sz w:val="21"/>
                </w:rPr>
                <w:t>Financial and energy market assumptions</w:t>
              </w:r>
            </w:hyperlink>
          </w:p>
        </w:tc>
        <w:tc>
          <w:tcPr>
            <w:tcW w:w="1363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40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8" w:lineRule="exact" w:before="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91" w:type="dxa"/>
          </w:tcPr>
          <w:p>
            <w:pPr>
              <w:pStyle w:val="TableParagraph"/>
              <w:spacing w:line="228" w:lineRule="exact" w:before="2"/>
              <w:ind w:left="4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w w:val="95"/>
                  <w:sz w:val="21"/>
                </w:rPr>
                <w:t>Other forecasters’ expectations</w:t>
              </w:r>
            </w:hyperlink>
          </w:p>
        </w:tc>
        <w:tc>
          <w:tcPr>
            <w:tcW w:w="1363" w:type="dxa"/>
          </w:tcPr>
          <w:p>
            <w:pPr>
              <w:pStyle w:val="TableParagraph"/>
              <w:spacing w:line="228" w:lineRule="exact" w:before="2"/>
              <w:ind w:right="252"/>
              <w:jc w:val="right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48</w:t>
              </w:r>
            </w:hyperlink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412994pt;margin-top:19.387951pt;width:384.05pt;height:.1pt;mso-position-horizontal-relative:page;mso-position-vertical-relative:paragraph;z-index:-15728128;mso-wrap-distance-left:0;mso-wrap-distance-right:0" coordorigin="3088,388" coordsize="7681,0" path="m3088,388l10769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9061" w:val="right" w:leader="none"/>
        </w:tabs>
        <w:spacing w:before="83"/>
        <w:ind w:left="1408" w:right="0" w:firstLine="0"/>
        <w:jc w:val="left"/>
        <w:rPr>
          <w:sz w:val="21"/>
        </w:rPr>
      </w:pPr>
      <w:hyperlink w:history="true" w:anchor="_bookmark23">
        <w:r>
          <w:rPr>
            <w:color w:val="231F20"/>
            <w:sz w:val="21"/>
          </w:rPr>
          <w:t>Index of charts</w:t>
        </w:r>
        <w:r>
          <w:rPr>
            <w:color w:val="231F20"/>
            <w:spacing w:val="-46"/>
            <w:sz w:val="21"/>
          </w:rPr>
          <w:t> </w:t>
        </w:r>
        <w:r>
          <w:rPr>
            <w:color w:val="231F20"/>
            <w:sz w:val="21"/>
          </w:rPr>
          <w:t>and</w:t>
        </w:r>
        <w:r>
          <w:rPr>
            <w:color w:val="231F20"/>
            <w:spacing w:val="-18"/>
            <w:sz w:val="21"/>
          </w:rPr>
          <w:t> </w:t>
        </w:r>
        <w:r>
          <w:rPr>
            <w:color w:val="231F20"/>
            <w:sz w:val="21"/>
          </w:rPr>
          <w:t>tables</w:t>
          <w:tab/>
          <w:t>49</w:t>
        </w:r>
      </w:hyperlink>
    </w:p>
    <w:p>
      <w:pPr>
        <w:tabs>
          <w:tab w:pos="9061" w:val="right" w:leader="none"/>
        </w:tabs>
        <w:spacing w:before="166"/>
        <w:ind w:left="1408" w:right="0" w:firstLine="0"/>
        <w:jc w:val="left"/>
        <w:rPr>
          <w:sz w:val="21"/>
        </w:rPr>
      </w:pPr>
      <w:hyperlink w:history="true" w:anchor="_bookmark24">
        <w:r>
          <w:rPr>
            <w:color w:val="231F20"/>
            <w:sz w:val="21"/>
          </w:rPr>
          <w:t>Press</w:t>
        </w:r>
        <w:r>
          <w:rPr>
            <w:color w:val="231F20"/>
            <w:spacing w:val="-13"/>
            <w:sz w:val="21"/>
          </w:rPr>
          <w:t> </w:t>
        </w:r>
        <w:r>
          <w:rPr>
            <w:color w:val="231F20"/>
            <w:sz w:val="21"/>
          </w:rPr>
          <w:t>Notices</w:t>
          <w:tab/>
          <w:t>51</w:t>
        </w:r>
      </w:hyperlink>
    </w:p>
    <w:p>
      <w:pPr>
        <w:tabs>
          <w:tab w:pos="9061" w:val="right" w:leader="none"/>
        </w:tabs>
        <w:spacing w:before="167"/>
        <w:ind w:left="1408" w:right="0" w:firstLine="0"/>
        <w:jc w:val="left"/>
        <w:rPr>
          <w:sz w:val="21"/>
        </w:rPr>
      </w:pPr>
      <w:hyperlink w:history="true" w:anchor="_bookmark25">
        <w:r>
          <w:rPr>
            <w:color w:val="231F20"/>
            <w:sz w:val="21"/>
          </w:rPr>
          <w:t>Glossary and</w:t>
        </w:r>
        <w:r>
          <w:rPr>
            <w:color w:val="231F20"/>
            <w:spacing w:val="-33"/>
            <w:sz w:val="21"/>
          </w:rPr>
          <w:t> </w:t>
        </w:r>
        <w:r>
          <w:rPr>
            <w:color w:val="231F20"/>
            <w:sz w:val="21"/>
          </w:rPr>
          <w:t>other</w:t>
        </w:r>
        <w:r>
          <w:rPr>
            <w:color w:val="231F20"/>
            <w:spacing w:val="-14"/>
            <w:sz w:val="21"/>
          </w:rPr>
          <w:t> </w:t>
        </w:r>
        <w:r>
          <w:rPr>
            <w:color w:val="231F20"/>
            <w:sz w:val="21"/>
          </w:rPr>
          <w:t>information</w:t>
          <w:tab/>
          <w:t>52</w:t>
        </w:r>
      </w:hyperlink>
    </w:p>
    <w:p>
      <w:pPr>
        <w:spacing w:after="0"/>
        <w:jc w:val="left"/>
        <w:rPr>
          <w:sz w:val="21"/>
        </w:rPr>
        <w:sectPr>
          <w:pgSz w:w="11900" w:h="16840"/>
          <w:pgMar w:top="1600" w:bottom="280" w:left="1680" w:right="8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pStyle w:val="Heading1"/>
        <w:spacing w:before="814"/>
        <w:ind w:left="190" w:firstLine="0"/>
      </w:pPr>
      <w:bookmarkStart w:name="_TOC_250002" w:id="1"/>
      <w:bookmarkStart w:name="Overview" w:id="2"/>
      <w:r>
        <w:rPr/>
      </w:r>
      <w:bookmarkStart w:name="Financial markets" w:id="3"/>
      <w:bookmarkEnd w:id="3"/>
      <w:r>
        <w:rPr/>
      </w:r>
      <w:bookmarkStart w:name="_bookmark0" w:id="4"/>
      <w:bookmarkEnd w:id="4"/>
      <w:r>
        <w:rPr/>
      </w:r>
      <w:bookmarkEnd w:id="1"/>
      <w:r>
        <w:rPr>
          <w:color w:val="231F20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41.547001pt;margin-top:13.6575pt;width:515.9500pt;height:.1pt;mso-position-horizontal-relative:page;mso-position-vertical-relative:paragraph;z-index:-15727616;mso-wrap-distance-left:0;mso-wrap-distance-right:0" coordorigin="831,273" coordsize="10319,0" path="m831,273l11149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26"/>
        </w:rPr>
      </w:pPr>
    </w:p>
    <w:p>
      <w:pPr>
        <w:spacing w:line="259" w:lineRule="auto" w:before="0"/>
        <w:ind w:left="190" w:right="0" w:firstLine="0"/>
        <w:jc w:val="left"/>
        <w:rPr>
          <w:sz w:val="26"/>
        </w:rPr>
      </w:pPr>
      <w:r>
        <w:rPr>
          <w:color w:val="A70740"/>
          <w:w w:val="90"/>
          <w:sz w:val="26"/>
        </w:rPr>
        <w:t>The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disruption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global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financial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credit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markets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continued.</w:t>
      </w:r>
      <w:r>
        <w:rPr>
          <w:color w:val="A70740"/>
          <w:spacing w:val="13"/>
          <w:w w:val="90"/>
          <w:sz w:val="26"/>
        </w:rPr>
        <w:t> </w:t>
      </w:r>
      <w:r>
        <w:rPr>
          <w:color w:val="A70740"/>
          <w:w w:val="90"/>
          <w:sz w:val="26"/>
        </w:rPr>
        <w:t>Current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expected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policy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rates fell.</w:t>
      </w:r>
      <w:r>
        <w:rPr>
          <w:color w:val="A70740"/>
          <w:spacing w:val="13"/>
          <w:w w:val="90"/>
          <w:sz w:val="26"/>
        </w:rPr>
        <w:t> </w:t>
      </w:r>
      <w:r>
        <w:rPr>
          <w:color w:val="A70740"/>
          <w:w w:val="90"/>
          <w:sz w:val="26"/>
        </w:rPr>
        <w:t>Sterling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depreciated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substantially.</w:t>
      </w:r>
      <w:r>
        <w:rPr>
          <w:color w:val="A70740"/>
          <w:spacing w:val="20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United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Kingdom,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output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growth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moderated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around </w:t>
      </w:r>
      <w:r>
        <w:rPr>
          <w:color w:val="A70740"/>
          <w:w w:val="95"/>
          <w:sz w:val="26"/>
        </w:rPr>
        <w:t>its long-term historical average rate. Consumer spending growth appeared to soften and the </w:t>
      </w:r>
      <w:r>
        <w:rPr>
          <w:color w:val="A70740"/>
          <w:sz w:val="26"/>
        </w:rPr>
        <w:t>climate</w:t>
      </w:r>
      <w:r>
        <w:rPr>
          <w:color w:val="A70740"/>
          <w:spacing w:val="-61"/>
          <w:sz w:val="26"/>
        </w:rPr>
        <w:t> </w:t>
      </w:r>
      <w:r>
        <w:rPr>
          <w:color w:val="A70740"/>
          <w:sz w:val="26"/>
        </w:rPr>
        <w:t>for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investment</w:t>
      </w:r>
      <w:r>
        <w:rPr>
          <w:color w:val="A70740"/>
          <w:spacing w:val="-60"/>
          <w:sz w:val="26"/>
        </w:rPr>
        <w:t> </w:t>
      </w:r>
      <w:r>
        <w:rPr>
          <w:color w:val="A70740"/>
          <w:sz w:val="26"/>
        </w:rPr>
        <w:t>deteriorated.</w:t>
      </w:r>
      <w:r>
        <w:rPr>
          <w:color w:val="A70740"/>
          <w:spacing w:val="-38"/>
          <w:sz w:val="26"/>
        </w:rPr>
        <w:t> </w:t>
      </w:r>
      <w:r>
        <w:rPr>
          <w:color w:val="A70740"/>
          <w:sz w:val="26"/>
        </w:rPr>
        <w:t>International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prospects</w:t>
      </w:r>
      <w:r>
        <w:rPr>
          <w:color w:val="A70740"/>
          <w:spacing w:val="-60"/>
          <w:sz w:val="26"/>
        </w:rPr>
        <w:t> </w:t>
      </w:r>
      <w:r>
        <w:rPr>
          <w:color w:val="A70740"/>
          <w:sz w:val="26"/>
        </w:rPr>
        <w:t>worsened,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especially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61"/>
          <w:sz w:val="26"/>
        </w:rPr>
        <w:t> </w:t>
      </w:r>
      <w:r>
        <w:rPr>
          <w:color w:val="A70740"/>
          <w:sz w:val="26"/>
        </w:rPr>
        <w:t>the</w:t>
      </w:r>
    </w:p>
    <w:p>
      <w:pPr>
        <w:spacing w:line="259" w:lineRule="auto" w:before="0"/>
        <w:ind w:left="190" w:right="0" w:firstLine="0"/>
        <w:jc w:val="left"/>
        <w:rPr>
          <w:sz w:val="26"/>
        </w:rPr>
      </w:pPr>
      <w:r>
        <w:rPr>
          <w:color w:val="A70740"/>
          <w:sz w:val="26"/>
        </w:rPr>
        <w:t>United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States.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Under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assumption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that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Bank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Rate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falls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line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with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market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yields,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the </w:t>
      </w:r>
      <w:r>
        <w:rPr>
          <w:color w:val="A70740"/>
          <w:spacing w:val="-3"/>
          <w:w w:val="90"/>
          <w:sz w:val="26"/>
        </w:rPr>
        <w:t>Committee’s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central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projection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for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output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growth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slow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markedly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this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year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then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gradually </w:t>
      </w:r>
      <w:r>
        <w:rPr>
          <w:color w:val="A70740"/>
          <w:sz w:val="26"/>
        </w:rPr>
        <w:t>start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33"/>
          <w:sz w:val="26"/>
        </w:rPr>
        <w:t> </w:t>
      </w:r>
      <w:r>
        <w:rPr>
          <w:color w:val="A70740"/>
          <w:spacing w:val="-3"/>
          <w:sz w:val="26"/>
        </w:rPr>
        <w:t>recover.</w:t>
      </w:r>
      <w:r>
        <w:rPr>
          <w:color w:val="A70740"/>
          <w:sz w:val="26"/>
        </w:rPr>
        <w:t> The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risks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growth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are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weighted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downside.</w:t>
      </w:r>
    </w:p>
    <w:p>
      <w:pPr>
        <w:pStyle w:val="BodyText"/>
        <w:spacing w:before="4"/>
        <w:rPr>
          <w:sz w:val="27"/>
        </w:rPr>
      </w:pPr>
    </w:p>
    <w:p>
      <w:pPr>
        <w:spacing w:line="259" w:lineRule="auto" w:before="0"/>
        <w:ind w:left="190" w:right="149" w:firstLine="0"/>
        <w:jc w:val="left"/>
        <w:rPr>
          <w:sz w:val="26"/>
        </w:rPr>
      </w:pPr>
      <w:r>
        <w:rPr>
          <w:color w:val="A70740"/>
          <w:w w:val="95"/>
          <w:sz w:val="26"/>
        </w:rPr>
        <w:t>CPI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was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close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December.</w:t>
      </w:r>
      <w:r>
        <w:rPr>
          <w:color w:val="A70740"/>
          <w:spacing w:val="-11"/>
          <w:w w:val="95"/>
          <w:sz w:val="26"/>
        </w:rPr>
        <w:t> </w:t>
      </w:r>
      <w:r>
        <w:rPr>
          <w:color w:val="A70740"/>
          <w:w w:val="95"/>
          <w:sz w:val="26"/>
        </w:rPr>
        <w:t>Pay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was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steady.</w:t>
      </w:r>
      <w:r>
        <w:rPr>
          <w:color w:val="A70740"/>
          <w:spacing w:val="-11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some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measures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expectations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rose.</w:t>
      </w:r>
      <w:r>
        <w:rPr>
          <w:color w:val="A70740"/>
          <w:spacing w:val="12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central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projection,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higher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energy,</w:t>
      </w:r>
      <w:r>
        <w:rPr>
          <w:color w:val="A70740"/>
          <w:spacing w:val="-34"/>
          <w:w w:val="90"/>
          <w:sz w:val="26"/>
        </w:rPr>
        <w:t> </w:t>
      </w:r>
      <w:r>
        <w:rPr>
          <w:color w:val="A70740"/>
          <w:w w:val="90"/>
          <w:sz w:val="26"/>
        </w:rPr>
        <w:t>food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import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prices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push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up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sharply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near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term.</w:t>
      </w:r>
      <w:r>
        <w:rPr>
          <w:color w:val="A70740"/>
          <w:spacing w:val="-22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drops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back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little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above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 </w:t>
      </w:r>
      <w:r>
        <w:rPr>
          <w:color w:val="A70740"/>
          <w:w w:val="90"/>
          <w:sz w:val="26"/>
        </w:rPr>
        <w:t>medium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term,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as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temporary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boost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from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higher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energy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prices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disappears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capacity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pressures </w:t>
      </w:r>
      <w:r>
        <w:rPr>
          <w:color w:val="A70740"/>
          <w:w w:val="95"/>
          <w:sz w:val="26"/>
        </w:rPr>
        <w:t>moderate.</w:t>
      </w:r>
      <w:r>
        <w:rPr>
          <w:color w:val="A70740"/>
          <w:spacing w:val="-3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risks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are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balanced.</w:t>
      </w:r>
      <w:r>
        <w:rPr>
          <w:color w:val="A70740"/>
          <w:spacing w:val="-3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combination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slow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above-target </w:t>
      </w:r>
      <w:r>
        <w:rPr>
          <w:color w:val="A70740"/>
          <w:sz w:val="26"/>
        </w:rPr>
        <w:t>inflation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poses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substantial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challenges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for</w:t>
      </w:r>
      <w:r>
        <w:rPr>
          <w:color w:val="A70740"/>
          <w:spacing w:val="-26"/>
          <w:sz w:val="26"/>
        </w:rPr>
        <w:t> </w:t>
      </w:r>
      <w:r>
        <w:rPr>
          <w:color w:val="A70740"/>
          <w:sz w:val="26"/>
        </w:rPr>
        <w:t>policy.</w:t>
      </w:r>
    </w:p>
    <w:p>
      <w:pPr>
        <w:pStyle w:val="BodyText"/>
      </w:pPr>
    </w:p>
    <w:p>
      <w:pPr>
        <w:spacing w:before="250"/>
        <w:ind w:left="5520" w:right="0" w:firstLine="0"/>
        <w:jc w:val="left"/>
        <w:rPr>
          <w:sz w:val="26"/>
        </w:rPr>
      </w:pPr>
      <w:r>
        <w:rPr>
          <w:color w:val="A70740"/>
          <w:sz w:val="26"/>
        </w:rPr>
        <w:t>Financial markets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5520"/>
      </w:pPr>
      <w:r>
        <w:rPr>
          <w:color w:val="231F20"/>
          <w:w w:val="90"/>
        </w:rPr>
        <w:t>Global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febrile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November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vulnerable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shocks.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  <w:w w:val="90"/>
        </w:rPr>
        <w:t>declined,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deterioration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outlook.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securitised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virtually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closed.</w:t>
      </w:r>
    </w:p>
    <w:p>
      <w:pPr>
        <w:pStyle w:val="BodyText"/>
        <w:spacing w:line="268" w:lineRule="auto"/>
        <w:ind w:left="5520"/>
      </w:pP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somewhat, </w:t>
      </w:r>
      <w:r>
        <w:rPr>
          <w:color w:val="231F20"/>
          <w:w w:val="90"/>
        </w:rPr>
        <w:t>term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rates, </w:t>
      </w:r>
      <w:r>
        <w:rPr>
          <w:color w:val="231F20"/>
          <w:w w:val="95"/>
        </w:rPr>
        <w:t>reflecting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heightened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creditworthiness.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520" w:right="149"/>
      </w:pPr>
      <w:r>
        <w:rPr>
          <w:color w:val="231F20"/>
          <w:w w:val="95"/>
        </w:rPr>
        <w:t>Against that background, UK banks tightened the terms offered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potential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deterioration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ratios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balance </w:t>
      </w:r>
      <w:r>
        <w:rPr>
          <w:color w:val="231F20"/>
          <w:w w:val="95"/>
        </w:rPr>
        <w:t>sheet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re-intermediated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restrain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new lending.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eventual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demand,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interact with banks’ capital requirements and borrowers’ collateral </w:t>
      </w:r>
      <w:r>
        <w:rPr>
          <w:color w:val="231F20"/>
        </w:rPr>
        <w:t>limits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amplify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contraction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spending.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520" w:right="248"/>
      </w:pP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participants’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policy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fell.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0.25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percentage points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5.5%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meeting.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participants </w:t>
      </w:r>
      <w:r>
        <w:rPr>
          <w:color w:val="231F20"/>
        </w:rPr>
        <w:t>expected</w:t>
      </w:r>
      <w:r>
        <w:rPr>
          <w:color w:val="231F20"/>
          <w:spacing w:val="-38"/>
        </w:rPr>
        <w:t>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around</w:t>
      </w:r>
      <w:r>
        <w:rPr>
          <w:color w:val="231F20"/>
          <w:spacing w:val="-38"/>
        </w:rPr>
        <w:t> </w:t>
      </w:r>
      <w:r>
        <w:rPr>
          <w:color w:val="231F20"/>
        </w:rPr>
        <w:t>4.5%</w:t>
      </w:r>
      <w:r>
        <w:rPr>
          <w:color w:val="231F20"/>
          <w:spacing w:val="-40"/>
        </w:rPr>
        <w:t> </w:t>
      </w:r>
      <w:r>
        <w:rPr>
          <w:color w:val="231F20"/>
        </w:rPr>
        <w:t>during</w:t>
      </w:r>
      <w:r>
        <w:rPr>
          <w:color w:val="231F20"/>
          <w:spacing w:val="-38"/>
        </w:rPr>
        <w:t> </w:t>
      </w:r>
      <w:r>
        <w:rPr>
          <w:color w:val="231F20"/>
        </w:rPr>
        <w:t>2008.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5520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depreciated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6%,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largest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three-monthly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ERM.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  <w:w w:val="95"/>
        </w:rPr>
        <w:t>concerns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</w:p>
    <w:p>
      <w:pPr>
        <w:spacing w:after="0" w:line="268" w:lineRule="auto"/>
        <w:sectPr>
          <w:headerReference w:type="default" r:id="rId22"/>
          <w:headerReference w:type="even" r:id="rId23"/>
          <w:pgSz w:w="11900" w:h="16840"/>
          <w:pgMar w:header="436" w:footer="0" w:top="620" w:bottom="280" w:left="640" w:right="64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5520" w:right="149"/>
      </w:pPr>
      <w:bookmarkStart w:name="Domestic demand" w:id="5"/>
      <w:bookmarkEnd w:id="5"/>
      <w:r>
        <w:rPr/>
      </w:r>
      <w:bookmarkStart w:name="Overseas trade" w:id="6"/>
      <w:bookmarkEnd w:id="6"/>
      <w:r>
        <w:rPr/>
      </w:r>
      <w:bookmarkStart w:name="The outlook for GDP growth" w:id="7"/>
      <w:bookmarkEnd w:id="7"/>
      <w:r>
        <w:rPr/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G7—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factor.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spacing w:before="1"/>
        <w:ind w:left="5520"/>
      </w:pPr>
      <w:r>
        <w:rPr>
          <w:color w:val="A70740"/>
        </w:rPr>
        <w:t>Domestic demand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5520" w:right="149"/>
      </w:pPr>
      <w:r>
        <w:rPr>
          <w:color w:val="231F20"/>
          <w:w w:val="90"/>
        </w:rPr>
        <w:t>Consumers’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expenditure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strongly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third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quarter.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</w:rPr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signs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household</w:t>
      </w:r>
      <w:r>
        <w:rPr>
          <w:color w:val="231F20"/>
          <w:spacing w:val="-44"/>
        </w:rPr>
        <w:t> </w:t>
      </w:r>
      <w:r>
        <w:rPr>
          <w:color w:val="231F20"/>
        </w:rPr>
        <w:t>spending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since </w:t>
      </w:r>
      <w:r>
        <w:rPr>
          <w:color w:val="231F20"/>
          <w:w w:val="90"/>
        </w:rPr>
        <w:t>moderated, perhaps reflecting earlier increases in Bank Rate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heightened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Residential property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stagnated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 weakened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desire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rebuild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savings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squeeze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check</w:t>
      </w:r>
      <w:r>
        <w:rPr>
          <w:color w:val="231F20"/>
          <w:spacing w:val="-20"/>
        </w:rPr>
        <w:t> </w:t>
      </w:r>
      <w:r>
        <w:rPr>
          <w:color w:val="231F20"/>
        </w:rPr>
        <w:t>spending</w:t>
      </w:r>
      <w:r>
        <w:rPr>
          <w:color w:val="231F20"/>
          <w:spacing w:val="-20"/>
        </w:rPr>
        <w:t> </w:t>
      </w:r>
      <w:r>
        <w:rPr>
          <w:color w:val="231F20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20"/>
      </w:pPr>
      <w:r>
        <w:rPr>
          <w:color w:val="231F20"/>
        </w:rPr>
        <w:t>Business investment rebounded in Q3. But investment </w:t>
      </w:r>
      <w:r>
        <w:rPr>
          <w:color w:val="231F20"/>
          <w:w w:val="90"/>
        </w:rPr>
        <w:t>intentions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end.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  <w:w w:val="95"/>
        </w:rPr>
        <w:t>uncertain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external </w:t>
      </w:r>
      <w:r>
        <w:rPr>
          <w:color w:val="231F20"/>
          <w:w w:val="90"/>
        </w:rPr>
        <w:t>finance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weigh</w:t>
      </w:r>
      <w:r>
        <w:rPr>
          <w:color w:val="231F20"/>
          <w:spacing w:val="-34"/>
        </w:rPr>
        <w:t> </w:t>
      </w:r>
      <w:r>
        <w:rPr>
          <w:color w:val="231F20"/>
        </w:rPr>
        <w:t>on</w:t>
      </w:r>
      <w:r>
        <w:rPr>
          <w:color w:val="231F20"/>
          <w:spacing w:val="-30"/>
        </w:rPr>
        <w:t> </w:t>
      </w:r>
      <w:r>
        <w:rPr>
          <w:color w:val="231F20"/>
        </w:rPr>
        <w:t>capital</w:t>
      </w:r>
      <w:r>
        <w:rPr>
          <w:color w:val="231F20"/>
          <w:spacing w:val="-31"/>
        </w:rPr>
        <w:t> </w:t>
      </w:r>
      <w:r>
        <w:rPr>
          <w:color w:val="231F20"/>
        </w:rPr>
        <w:t>spending</w:t>
      </w:r>
      <w:r>
        <w:rPr>
          <w:color w:val="231F20"/>
          <w:spacing w:val="-33"/>
        </w:rPr>
        <w:t> </w:t>
      </w:r>
      <w:r>
        <w:rPr>
          <w:color w:val="231F20"/>
        </w:rPr>
        <w:t>over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coming</w:t>
      </w:r>
      <w:r>
        <w:rPr>
          <w:color w:val="231F20"/>
          <w:spacing w:val="-34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20"/>
      </w:pPr>
      <w:r>
        <w:rPr>
          <w:color w:val="231F20"/>
        </w:rPr>
        <w:t>Government spending continued to make a moderate </w:t>
      </w:r>
      <w:r>
        <w:rPr>
          <w:color w:val="231F20"/>
          <w:w w:val="90"/>
        </w:rPr>
        <w:t>contribution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fiscal </w:t>
      </w:r>
      <w:r>
        <w:rPr>
          <w:color w:val="231F20"/>
        </w:rPr>
        <w:t>plans</w:t>
      </w:r>
      <w:r>
        <w:rPr>
          <w:color w:val="231F20"/>
          <w:spacing w:val="-44"/>
        </w:rPr>
        <w:t> </w:t>
      </w:r>
      <w:r>
        <w:rPr>
          <w:color w:val="231F20"/>
        </w:rPr>
        <w:t>set</w:t>
      </w:r>
      <w:r>
        <w:rPr>
          <w:color w:val="231F20"/>
          <w:spacing w:val="-44"/>
        </w:rPr>
        <w:t> </w:t>
      </w:r>
      <w:r>
        <w:rPr>
          <w:color w:val="231F20"/>
        </w:rPr>
        <w:t>out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October’s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Pre-Budget</w:t>
      </w:r>
      <w:r>
        <w:rPr>
          <w:i/>
          <w:color w:val="231F20"/>
          <w:spacing w:val="-46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public sector’s</w:t>
      </w:r>
      <w:r>
        <w:rPr>
          <w:color w:val="231F20"/>
          <w:spacing w:val="-44"/>
        </w:rPr>
        <w:t> </w:t>
      </w:r>
      <w:r>
        <w:rPr>
          <w:color w:val="231F20"/>
        </w:rPr>
        <w:t>contribution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nominal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set</w:t>
      </w:r>
      <w:r>
        <w:rPr>
          <w:color w:val="231F20"/>
          <w:spacing w:val="-44"/>
        </w:rPr>
        <w:t> </w:t>
      </w:r>
      <w:r>
        <w:rPr>
          <w:color w:val="231F20"/>
        </w:rPr>
        <w:t>to decline</w:t>
      </w:r>
      <w:r>
        <w:rPr>
          <w:color w:val="231F20"/>
          <w:spacing w:val="-26"/>
        </w:rPr>
        <w:t> </w:t>
      </w:r>
      <w:r>
        <w:rPr>
          <w:color w:val="231F20"/>
        </w:rPr>
        <w:t>over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forecast</w:t>
      </w:r>
      <w:r>
        <w:rPr>
          <w:color w:val="231F20"/>
          <w:spacing w:val="-22"/>
        </w:rPr>
        <w:t> </w:t>
      </w:r>
      <w:r>
        <w:rPr>
          <w:color w:val="231F20"/>
        </w:rPr>
        <w:t>period.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ind w:left="5520"/>
      </w:pPr>
      <w:r>
        <w:rPr>
          <w:color w:val="A70740"/>
        </w:rPr>
        <w:t>Overseas trade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5520" w:right="128"/>
      </w:pPr>
      <w:r>
        <w:rPr>
          <w:color w:val="231F20"/>
          <w:w w:val="90"/>
        </w:rPr>
        <w:t>International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deteriorated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November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United</w:t>
      </w:r>
      <w:r>
        <w:rPr>
          <w:color w:val="231F20"/>
          <w:spacing w:val="-43"/>
        </w:rPr>
        <w:t> </w:t>
      </w:r>
      <w:r>
        <w:rPr>
          <w:color w:val="231F20"/>
        </w:rPr>
        <w:t>States,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fell </w:t>
      </w:r>
      <w:r>
        <w:rPr>
          <w:color w:val="231F20"/>
          <w:w w:val="90"/>
        </w:rPr>
        <w:t>sharply,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weakened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housing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appeared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spreading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economy.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Reserve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official </w:t>
      </w:r>
      <w:r>
        <w:rPr>
          <w:color w:val="231F20"/>
          <w:w w:val="90"/>
        </w:rPr>
        <w:t>interest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substantially.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surveys </w:t>
      </w:r>
      <w:r>
        <w:rPr>
          <w:color w:val="231F20"/>
          <w:w w:val="95"/>
        </w:rPr>
        <w:t>pointed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softening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  <w:w w:val="90"/>
        </w:rPr>
        <w:t>firm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pace.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Asia </w:t>
      </w:r>
      <w:r>
        <w:rPr>
          <w:color w:val="231F20"/>
        </w:rPr>
        <w:t>continued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expand</w:t>
      </w:r>
      <w:r>
        <w:rPr>
          <w:color w:val="231F20"/>
          <w:spacing w:val="-21"/>
        </w:rPr>
        <w:t> </w:t>
      </w:r>
      <w:r>
        <w:rPr>
          <w:color w:val="231F20"/>
        </w:rPr>
        <w:t>robustly.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20" w:right="128"/>
      </w:pPr>
      <w:r>
        <w:rPr>
          <w:color w:val="231F20"/>
        </w:rPr>
        <w:t>Overall,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Committee</w:t>
      </w:r>
      <w:r>
        <w:rPr>
          <w:color w:val="231F20"/>
          <w:spacing w:val="-41"/>
        </w:rPr>
        <w:t> </w:t>
      </w:r>
      <w:r>
        <w:rPr>
          <w:color w:val="231F20"/>
        </w:rPr>
        <w:t>expects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modest</w:t>
      </w:r>
      <w:r>
        <w:rPr>
          <w:color w:val="231F20"/>
          <w:spacing w:val="-41"/>
        </w:rPr>
        <w:t> </w:t>
      </w:r>
      <w:r>
        <w:rPr>
          <w:color w:val="231F20"/>
        </w:rPr>
        <w:t>slowing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somewhat 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sterling,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competitiveness. </w:t>
      </w:r>
      <w:r>
        <w:rPr>
          <w:color w:val="231F20"/>
          <w:w w:val="95"/>
        </w:rPr>
        <w:t>Consequently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experience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 past</w:t>
      </w:r>
      <w:r>
        <w:rPr>
          <w:color w:val="231F20"/>
          <w:spacing w:val="-41"/>
        </w:rPr>
        <w:t> </w:t>
      </w:r>
      <w:r>
        <w:rPr>
          <w:color w:val="231F20"/>
        </w:rPr>
        <w:t>decade.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ind w:left="5520"/>
      </w:pPr>
      <w:r>
        <w:rPr>
          <w:color w:val="A70740"/>
        </w:rPr>
        <w:t>The outlook for GDP growth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5520"/>
      </w:pPr>
      <w:r>
        <w:rPr>
          <w:color w:val="231F20"/>
          <w:w w:val="95"/>
        </w:rPr>
        <w:t>GDP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moderated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0.6%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ONS’s </w:t>
      </w:r>
      <w:r>
        <w:rPr>
          <w:color w:val="231F20"/>
          <w:w w:val="90"/>
        </w:rPr>
        <w:t>preliminary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estimate,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slowdown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concentrated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reports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</w:rPr>
        <w:t>the </w:t>
      </w:r>
      <w:r>
        <w:rPr>
          <w:color w:val="231F20"/>
          <w:spacing w:val="-3"/>
        </w:rPr>
        <w:t>Bank’s </w:t>
      </w:r>
      <w:r>
        <w:rPr>
          <w:color w:val="231F20"/>
        </w:rPr>
        <w:t>regional Agents point to a further modest deceleration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activity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early</w:t>
      </w:r>
      <w:r>
        <w:rPr>
          <w:color w:val="231F20"/>
          <w:spacing w:val="-24"/>
        </w:rPr>
        <w:t> </w:t>
      </w:r>
      <w:r>
        <w:rPr>
          <w:color w:val="231F20"/>
        </w:rPr>
        <w:t>2008.</w:t>
      </w:r>
    </w:p>
    <w:p>
      <w:pPr>
        <w:spacing w:after="0" w:line="268" w:lineRule="auto"/>
        <w:sectPr>
          <w:pgSz w:w="11900" w:h="16840"/>
          <w:pgMar w:header="436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36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0" w:lineRule="exact"/>
        <w:ind w:left="204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211" w:right="231" w:firstLine="0"/>
        <w:jc w:val="left"/>
        <w:rPr>
          <w:sz w:val="18"/>
        </w:rPr>
      </w:pPr>
      <w:bookmarkStart w:name="Costs and prices" w:id="8"/>
      <w:bookmarkEnd w:id="8"/>
      <w:r>
        <w:rPr/>
      </w:r>
      <w:bookmarkStart w:name="The outlook for inflation" w:id="9"/>
      <w:bookmarkEnd w:id="9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 expectations</w:t>
      </w:r>
    </w:p>
    <w:p>
      <w:pPr>
        <w:spacing w:line="123" w:lineRule="exact" w:before="108"/>
        <w:ind w:left="1637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23" w:lineRule="exact" w:before="0"/>
        <w:ind w:left="3974" w:right="0" w:firstLine="0"/>
        <w:jc w:val="left"/>
        <w:rPr>
          <w:sz w:val="12"/>
        </w:rPr>
      </w:pPr>
      <w:r>
        <w:rPr/>
        <w:pict>
          <v:group style="position:absolute;margin-left:42.591pt;margin-top:2.817194pt;width:184.3pt;height:142.450pt;mso-position-horizontal-relative:page;mso-position-vertical-relative:paragraph;z-index:15732736" coordorigin="852,56" coordsize="3686,2849">
            <v:rect style="position:absolute;left:856;top:67;width:3676;height:2833" filled="false" stroked="true" strokeweight=".5pt" strokecolor="#231f20">
              <v:stroke dashstyle="solid"/>
            </v:rect>
            <v:shape style="position:absolute;left:1010;top:56;width:3527;height:2841" type="#_x0000_t75" stroked="false">
              <v:imagedata r:id="rId24" o:title=""/>
            </v:shape>
            <v:shape style="position:absolute;left:1126;top:869;width:3410;height:2028" coordorigin="1127,869" coordsize="3410,2028" path="m4423,2488l4537,2488m4423,2081l4537,2081m4423,1677l4537,1677m4423,1273l4537,1273m4423,869l4537,869m1127,2897l1127,2840m1336,2897l1336,2840m1545,2897l1545,2840m1754,2897l1754,2840m1963,2897l1963,2840m2172,2897l2172,2840m2382,2897l2382,2840m2591,2897l2591,2840m2800,2897l2800,2840e" filled="false" stroked="true" strokeweight=".5pt" strokecolor="#231f20">
              <v:path arrowok="t"/>
              <v:stroke dashstyle="solid"/>
            </v:shape>
            <v:shape style="position:absolute;left:851;top:462;width:114;height:2027" coordorigin="852,462" coordsize="114,2027" path="m852,2488l965,2488m852,2081l965,2081m852,1677l965,1677m852,1273l965,1273m852,869l965,869m852,462l965,462e" filled="false" stroked="true" strokeweight=".5pt" strokecolor="#231f20">
              <v:path arrowok="t"/>
              <v:stroke dashstyle="solid"/>
            </v:shape>
            <v:line style="position:absolute" from="1020,2488" to="4367,2488" stroked="true" strokeweight=".5pt" strokecolor="#231f20">
              <v:stroke dashstyle="solid"/>
            </v:line>
            <v:shape style="position:absolute;left:1215;top:290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294;top:290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849;top:2069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96"/>
        <w:ind w:left="0" w:right="46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5"/>
        <w:ind w:left="0" w:right="46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0" w:right="46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2"/>
        <w:ind w:left="0" w:right="46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46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6"/>
        <w:ind w:left="395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6"/>
        <w:ind w:left="0" w:right="46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3"/>
        <w:ind w:left="396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2" w:lineRule="exact" w:before="56"/>
        <w:ind w:left="398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943" w:val="left" w:leader="none"/>
          <w:tab w:pos="1361" w:val="left" w:leader="none"/>
          <w:tab w:pos="1779" w:val="left" w:leader="none"/>
          <w:tab w:pos="2198" w:val="left" w:leader="none"/>
          <w:tab w:pos="2616" w:val="left" w:leader="none"/>
          <w:tab w:pos="3034" w:val="left" w:leader="none"/>
          <w:tab w:pos="3452" w:val="left" w:leader="none"/>
        </w:tabs>
        <w:spacing w:line="122" w:lineRule="exact" w:before="0"/>
        <w:ind w:left="465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  <w:tab/>
        <w:t>09</w:t>
        <w:tab/>
        <w:t>10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11</w:t>
      </w:r>
    </w:p>
    <w:p>
      <w:pPr>
        <w:pStyle w:val="BodyText"/>
        <w:spacing w:before="1"/>
        <w:rPr>
          <w:sz w:val="15"/>
        </w:rPr>
      </w:pPr>
    </w:p>
    <w:p>
      <w:pPr>
        <w:spacing w:line="244" w:lineRule="auto" w:before="1"/>
        <w:ind w:left="190" w:right="38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first </w:t>
      </w:r>
      <w:r>
        <w:rPr>
          <w:color w:val="231F20"/>
          <w:w w:val="90"/>
          <w:sz w:val="11"/>
        </w:rPr>
        <w:t>vertical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likelihood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revisions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past;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 circumstances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also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 within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Consequently,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entire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 the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horizon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extended,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outcomes.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box 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 what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second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0" w:lineRule="exact"/>
        <w:ind w:left="190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97" w:right="611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market interest rate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expectations</w:t>
      </w:r>
    </w:p>
    <w:p>
      <w:pPr>
        <w:spacing w:line="118" w:lineRule="exact" w:before="115"/>
        <w:ind w:left="1725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18" w:lineRule="exact" w:before="0"/>
        <w:ind w:left="3943" w:right="0" w:firstLine="0"/>
        <w:jc w:val="left"/>
        <w:rPr>
          <w:sz w:val="12"/>
        </w:rPr>
      </w:pPr>
      <w:r>
        <w:rPr/>
        <w:pict>
          <v:group style="position:absolute;margin-left:41.886002pt;margin-top:3.017587pt;width:184.3pt;height:141.75pt;mso-position-horizontal-relative:page;mso-position-vertical-relative:paragraph;z-index:15733248" coordorigin="838,60" coordsize="3686,2835">
            <v:rect style="position:absolute;left:842;top:65;width:3676;height:2825" filled="false" stroked="true" strokeweight=".5pt" strokecolor="#231f20">
              <v:stroke dashstyle="solid"/>
            </v:rect>
            <v:shape style="position:absolute;left:2997;top:61;width:1361;height:2834" type="#_x0000_t75" stroked="false">
              <v:imagedata r:id="rId25" o:title=""/>
            </v:shape>
            <v:shape style="position:absolute;left:1013;top:768;width:3510;height:2127" coordorigin="1013,769" coordsize="3510,2127" path="m4409,2184l4523,2184m4409,1475l4523,1475m4409,769l4523,769m1118,2895l1118,2838m1326,2895l1326,2838m1535,2895l1535,2838m1743,2895l1743,2838m1952,2895l1952,2838m2160,2895l2160,2838m2369,2895l2369,2838m2577,2895l2577,2838m2789,2895l2789,2838m2997,2895l2997,2838m3206,2895l3206,2838m3414,2895l3414,2838m3623,2895l3623,2838m3831,2895l3831,2838m4040,2895l4040,2838m4248,2895l4248,2838m1013,2895l1013,2782m1222,2895l1222,2838m1430,2895l1430,2782m1639,2895l1639,2838m1847,2895l1847,2782m2056,2895l2056,2838m2264,2895l2264,2782m2473,2895l2473,2838m2684,2895l2684,2782m2893,2895l2893,2838m3101,2895l3101,2782m3310,2895l3310,2838m3518,2895l3518,2782m3727,2895l3727,2838e" filled="false" stroked="true" strokeweight=".5pt" strokecolor="#231f20">
              <v:path arrowok="t"/>
              <v:stroke dashstyle="solid"/>
            </v:shape>
            <v:shape style="position:absolute;left:837;top:768;width:3515;height:1416" coordorigin="838,769" coordsize="3515,1416" path="m838,2184l951,2184m838,1475l951,1475m838,769l951,769m1006,1475l4352,1475e" filled="false" stroked="true" strokeweight=".5pt" strokecolor="#231f20">
              <v:path arrowok="t"/>
              <v:stroke dashstyle="solid"/>
            </v:shape>
            <v:shape style="position:absolute;left:1013;top:867;width:1984;height:1133" coordorigin="1013,867" coordsize="1984,1133" path="m1013,1842l1118,1993,1222,1913,1326,1956,1430,1990,1535,1903,1639,2000,1743,1872,1847,1667,1952,1506,2056,1193,2160,1378,2264,1523,2369,1298,2473,1177,2577,978,2684,867,2789,1079,2893,1620,2997,1412e" filled="false" stroked="true" strokeweight="1pt" strokecolor="#ed1b2d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49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0" w:right="49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49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9"/>
        </w:rPr>
      </w:pPr>
    </w:p>
    <w:p>
      <w:pPr>
        <w:spacing w:line="122" w:lineRule="exact" w:before="0"/>
        <w:ind w:left="394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35" w:val="left" w:leader="none"/>
          <w:tab w:pos="1352" w:val="left" w:leader="none"/>
          <w:tab w:pos="1770" w:val="left" w:leader="none"/>
          <w:tab w:pos="2190" w:val="left" w:leader="none"/>
          <w:tab w:pos="2607" w:val="left" w:leader="none"/>
          <w:tab w:pos="3024" w:val="left" w:leader="none"/>
          <w:tab w:pos="3441" w:val="left" w:leader="none"/>
        </w:tabs>
        <w:spacing w:line="122" w:lineRule="exact" w:before="0"/>
        <w:ind w:left="458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  <w:tab/>
        <w:t>09</w:t>
        <w:tab/>
        <w:t>10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11</w:t>
      </w:r>
    </w:p>
    <w:p>
      <w:pPr>
        <w:pStyle w:val="BodyText"/>
        <w:spacing w:before="1"/>
        <w:rPr>
          <w:sz w:val="18"/>
        </w:rPr>
      </w:pPr>
    </w:p>
    <w:p>
      <w:pPr>
        <w:spacing w:line="244" w:lineRule="auto" w:before="0"/>
        <w:ind w:left="19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If economic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subsequent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darkest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 outturns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also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</w:p>
    <w:p>
      <w:pPr>
        <w:spacing w:line="244" w:lineRule="auto" w:before="0"/>
        <w:ind w:left="190" w:right="136" w:firstLine="0"/>
        <w:jc w:val="left"/>
        <w:rPr>
          <w:sz w:val="11"/>
        </w:rPr>
      </w:pPr>
      <w:r>
        <w:rPr>
          <w:color w:val="231F20"/>
          <w:w w:val="90"/>
          <w:sz w:val="11"/>
        </w:rPr>
        <w:t>10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occasions.</w:t>
      </w:r>
      <w:r>
        <w:rPr>
          <w:color w:val="231F20"/>
          <w:spacing w:val="9"/>
          <w:w w:val="90"/>
          <w:sz w:val="11"/>
        </w:rPr>
        <w:t> </w:t>
      </w:r>
      <w:r>
        <w:rPr>
          <w:color w:val="231F20"/>
          <w:w w:val="90"/>
          <w:sz w:val="11"/>
        </w:rPr>
        <w:t>Consequently,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lie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somewhere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within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entire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chart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horizon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extended,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increasing uncertainty about outcomes. See the box on pages 48–49 of the May 2002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</w:t>
      </w:r>
      <w:r>
        <w:rPr>
          <w:i/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fuller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description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what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represents.</w:t>
      </w:r>
      <w:r>
        <w:rPr>
          <w:color w:val="231F20"/>
          <w:spacing w:val="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line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point.</w:t>
      </w:r>
    </w:p>
    <w:p>
      <w:pPr>
        <w:pStyle w:val="BodyText"/>
        <w:spacing w:before="11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68" w:lineRule="auto"/>
        <w:ind w:left="190" w:right="111"/>
      </w:pPr>
      <w:r>
        <w:rPr>
          <w:color w:val="231F20"/>
          <w:w w:val="95"/>
        </w:rPr>
        <w:t>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four-quarter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assuming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follows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declining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yields.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extends </w:t>
      </w:r>
      <w:r>
        <w:rPr>
          <w:color w:val="231F20"/>
          <w:w w:val="90"/>
        </w:rPr>
        <w:t>into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past,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present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final </w:t>
      </w:r>
      <w:r>
        <w:rPr>
          <w:color w:val="231F20"/>
          <w:w w:val="95"/>
        </w:rPr>
        <w:t>estimates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4"/>
          <w:w w:val="95"/>
        </w:rPr>
        <w:t>GDP.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 slows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weaker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demand. 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starts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improve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work </w:t>
      </w:r>
      <w:r>
        <w:rPr>
          <w:color w:val="231F20"/>
          <w:w w:val="95"/>
        </w:rPr>
        <w:t>through.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deeper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more</w:t>
      </w:r>
      <w:r>
        <w:rPr>
          <w:color w:val="231F20"/>
          <w:spacing w:val="-28"/>
        </w:rPr>
        <w:t> </w:t>
      </w:r>
      <w:r>
        <w:rPr>
          <w:color w:val="231F20"/>
        </w:rPr>
        <w:t>prolonged</w:t>
      </w:r>
      <w:r>
        <w:rPr>
          <w:color w:val="231F20"/>
          <w:spacing w:val="-31"/>
        </w:rPr>
        <w:t> </w:t>
      </w:r>
      <w:r>
        <w:rPr>
          <w:color w:val="231F20"/>
        </w:rPr>
        <w:t>than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November</w:t>
      </w:r>
      <w:r>
        <w:rPr>
          <w:color w:val="231F20"/>
          <w:spacing w:val="-27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ind w:left="190"/>
      </w:pPr>
      <w:r>
        <w:rPr>
          <w:color w:val="A70740"/>
        </w:rPr>
        <w:t>Costs and prices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90" w:right="111"/>
      </w:pP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December,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2.1%.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energy,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again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term.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consumer 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retailers </w:t>
      </w:r>
      <w:r>
        <w:rPr>
          <w:color w:val="231F20"/>
          <w:w w:val="95"/>
        </w:rPr>
        <w:t>can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Suppliers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energy have already announced large retail tariff increases. And survey measures of businesses’ pricing intentions remain elevated,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retailers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accepting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order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maintain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sales </w:t>
      </w:r>
      <w:r>
        <w:rPr>
          <w:color w:val="231F20"/>
        </w:rPr>
        <w:t>volumes.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Were</w:t>
      </w:r>
      <w:r>
        <w:rPr>
          <w:color w:val="231F20"/>
          <w:spacing w:val="-40"/>
        </w:rPr>
        <w:t> </w:t>
      </w:r>
      <w:r>
        <w:rPr>
          <w:color w:val="231F20"/>
        </w:rPr>
        <w:t>this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continue,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would</w:t>
      </w:r>
      <w:r>
        <w:rPr>
          <w:color w:val="231F20"/>
          <w:spacing w:val="-39"/>
        </w:rPr>
        <w:t> </w:t>
      </w:r>
      <w:r>
        <w:rPr>
          <w:color w:val="231F20"/>
        </w:rPr>
        <w:t>attenuate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</w:p>
    <w:p>
      <w:pPr>
        <w:pStyle w:val="BodyText"/>
        <w:spacing w:line="231" w:lineRule="exact"/>
        <w:ind w:left="190"/>
      </w:pPr>
      <w:r>
        <w:rPr>
          <w:color w:val="231F20"/>
        </w:rPr>
        <w:t>pass-through into prices paid by consumers.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ind w:left="190"/>
      </w:pPr>
      <w:r>
        <w:rPr>
          <w:color w:val="231F20"/>
          <w:w w:val="95"/>
        </w:rPr>
        <w:t>Private sector pay growth was relatively muted last year.</w:t>
      </w:r>
    </w:p>
    <w:p>
      <w:pPr>
        <w:pStyle w:val="BodyText"/>
        <w:spacing w:line="268" w:lineRule="auto" w:before="28"/>
        <w:ind w:left="190" w:right="111"/>
      </w:pP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settlements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according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regional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Agents, </w:t>
      </w:r>
      <w:r>
        <w:rPr>
          <w:color w:val="231F20"/>
        </w:rPr>
        <w:t>companies</w:t>
      </w:r>
      <w:r>
        <w:rPr>
          <w:color w:val="231F20"/>
          <w:spacing w:val="-39"/>
        </w:rPr>
        <w:t> </w:t>
      </w:r>
      <w:r>
        <w:rPr>
          <w:color w:val="231F20"/>
        </w:rPr>
        <w:t>expect</w:t>
      </w:r>
      <w:r>
        <w:rPr>
          <w:color w:val="231F20"/>
          <w:spacing w:val="-38"/>
        </w:rPr>
        <w:t> </w:t>
      </w:r>
      <w:r>
        <w:rPr>
          <w:color w:val="231F20"/>
        </w:rPr>
        <w:t>awards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similar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those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  <w:spacing w:val="-5"/>
        </w:rPr>
        <w:t>2007.</w:t>
      </w:r>
    </w:p>
    <w:p>
      <w:pPr>
        <w:pStyle w:val="BodyText"/>
        <w:spacing w:line="268" w:lineRule="auto"/>
        <w:ind w:left="190" w:right="111"/>
      </w:pPr>
      <w:r>
        <w:rPr>
          <w:color w:val="231F20"/>
          <w:w w:val="95"/>
        </w:rPr>
        <w:t>Measures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tightness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survey </w:t>
      </w:r>
      <w:r>
        <w:rPr>
          <w:color w:val="231F20"/>
        </w:rPr>
        <w:t>measures</w:t>
      </w:r>
      <w:r>
        <w:rPr>
          <w:color w:val="231F20"/>
          <w:spacing w:val="-21"/>
        </w:rPr>
        <w:t> </w:t>
      </w:r>
      <w:r>
        <w:rPr>
          <w:color w:val="231F20"/>
        </w:rPr>
        <w:t>point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some</w:t>
      </w:r>
      <w:r>
        <w:rPr>
          <w:color w:val="231F20"/>
          <w:spacing w:val="-20"/>
        </w:rPr>
        <w:t> </w:t>
      </w:r>
      <w:r>
        <w:rPr>
          <w:color w:val="231F20"/>
        </w:rPr>
        <w:t>easing.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90" w:right="111"/>
      </w:pP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question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episode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above-target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CPI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2006–07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prospective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repeat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 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prompt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risk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term. </w:t>
      </w:r>
      <w:r>
        <w:rPr>
          <w:color w:val="231F20"/>
          <w:w w:val="95"/>
        </w:rPr>
        <w:t>Survey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risen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derived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 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instruments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rose,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though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factors </w:t>
      </w:r>
      <w:r>
        <w:rPr>
          <w:color w:val="231F20"/>
        </w:rPr>
        <w:t>specific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index-linked</w:t>
      </w:r>
      <w:r>
        <w:rPr>
          <w:color w:val="231F20"/>
          <w:spacing w:val="-26"/>
        </w:rPr>
        <w:t> </w:t>
      </w:r>
      <w:r>
        <w:rPr>
          <w:color w:val="231F20"/>
        </w:rPr>
        <w:t>gilts</w:t>
      </w:r>
      <w:r>
        <w:rPr>
          <w:color w:val="231F20"/>
          <w:spacing w:val="-25"/>
        </w:rPr>
        <w:t> </w:t>
      </w:r>
      <w:r>
        <w:rPr>
          <w:color w:val="231F20"/>
        </w:rPr>
        <w:t>market.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ind w:left="190"/>
      </w:pPr>
      <w:r>
        <w:rPr>
          <w:color w:val="A70740"/>
        </w:rPr>
        <w:t>The outlook for inflation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90" w:right="111"/>
      </w:pPr>
      <w:r>
        <w:rPr>
          <w:color w:val="231F20"/>
          <w:w w:val="95"/>
        </w:rPr>
        <w:t>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line with market yields. In the central projection, higher </w:t>
      </w:r>
      <w:r>
        <w:rPr>
          <w:color w:val="231F20"/>
          <w:w w:val="90"/>
        </w:rPr>
        <w:t>energy,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push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 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energy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drops</w:t>
      </w:r>
      <w:r>
        <w:rPr>
          <w:color w:val="231F20"/>
          <w:spacing w:val="-42"/>
        </w:rPr>
        <w:t> </w:t>
      </w:r>
      <w:r>
        <w:rPr>
          <w:color w:val="231F20"/>
        </w:rPr>
        <w:t>out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twelve-month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capacity pressures</w:t>
      </w:r>
      <w:r>
        <w:rPr>
          <w:color w:val="231F20"/>
          <w:spacing w:val="-37"/>
        </w:rPr>
        <w:t> </w:t>
      </w:r>
      <w:r>
        <w:rPr>
          <w:color w:val="231F20"/>
        </w:rPr>
        <w:t>moderate.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profile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higher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503" w:space="826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36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 w:after="1"/>
        <w:rPr>
          <w:sz w:val="14"/>
        </w:rPr>
      </w:pPr>
    </w:p>
    <w:p>
      <w:pPr>
        <w:pStyle w:val="BodyText"/>
        <w:spacing w:line="20" w:lineRule="exact"/>
        <w:ind w:left="174" w:right="-51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81" w:right="35" w:firstLine="0"/>
        <w:jc w:val="left"/>
        <w:rPr>
          <w:sz w:val="18"/>
        </w:rPr>
      </w:pPr>
      <w:bookmarkStart w:name="The policy decision" w:id="10"/>
      <w:bookmarkEnd w:id="10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constant nominal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5.25%</w:t>
      </w:r>
    </w:p>
    <w:p>
      <w:pPr>
        <w:spacing w:line="119" w:lineRule="exact" w:before="115"/>
        <w:ind w:left="170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increase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prices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</w:p>
    <w:p>
      <w:pPr>
        <w:spacing w:line="119" w:lineRule="exact" w:before="0"/>
        <w:ind w:left="3927" w:right="0" w:firstLine="0"/>
        <w:jc w:val="left"/>
        <w:rPr>
          <w:sz w:val="12"/>
        </w:rPr>
      </w:pPr>
      <w:r>
        <w:rPr/>
        <w:pict>
          <v:group style="position:absolute;margin-left:41.083pt;margin-top:3.200907pt;width:184.3pt;height:141.75pt;mso-position-horizontal-relative:page;mso-position-vertical-relative:paragraph;z-index:15734272" coordorigin="822,64" coordsize="3686,2835">
            <v:rect style="position:absolute;left:826;top:69;width:3676;height:2825" filled="false" stroked="true" strokeweight=".5pt" strokecolor="#231f20">
              <v:stroke dashstyle="solid"/>
            </v:rect>
            <v:line style="position:absolute" from="990,1846" to="990,1846" stroked="true" strokeweight=".01pt" strokecolor="#fcd3c4">
              <v:stroke dashstyle="solid"/>
            </v:line>
            <v:line style="position:absolute" from="990,1846" to="990,1846" stroked="true" strokeweight=".01pt" strokecolor="#fabeab">
              <v:stroke dashstyle="solid"/>
            </v:line>
            <v:line style="position:absolute" from="990,1846" to="990,1846" stroked="true" strokeweight=".01pt" strokecolor="#f9b4a0">
              <v:stroke dashstyle="solid"/>
            </v:line>
            <v:line style="position:absolute" from="990,1846" to="990,1846" stroked="true" strokeweight=".01pt" strokecolor="#f8aa95">
              <v:stroke dashstyle="solid"/>
            </v:line>
            <v:line style="position:absolute" from="990,1846" to="990,1846" stroked="true" strokeweight=".01pt" strokecolor="#f69680">
              <v:stroke dashstyle="solid"/>
            </v:line>
            <v:line style="position:absolute" from="990,1846" to="990,1846" stroked="true" strokeweight=".01pt" strokecolor="#f5846d">
              <v:stroke dashstyle="solid"/>
            </v:line>
            <v:line style="position:absolute" from="990,1846" to="990,1846" stroked="true" strokeweight=".01pt" strokecolor="#f3705c">
              <v:stroke dashstyle="solid"/>
            </v:line>
            <v:line style="position:absolute" from="990,1846" to="990,1846" stroked="true" strokeweight=".01pt" strokecolor="#f26653">
              <v:stroke dashstyle="solid"/>
            </v:line>
            <v:shape style="position:absolute;left:3259;top:159;width:1078;height:2427" type="#_x0000_t75" stroked="false">
              <v:imagedata r:id="rId26" o:title=""/>
            </v:shape>
            <v:line style="position:absolute" from="990,1846" to="990,1846" stroked="true" strokeweight=".01pt" strokecolor="#f15849">
              <v:stroke dashstyle="solid"/>
            </v:line>
            <v:line style="position:absolute" from="990,1846" to="990,1846" stroked="true" strokeweight=".01pt" strokecolor="#f26653">
              <v:stroke dashstyle="solid"/>
            </v:line>
            <v:line style="position:absolute" from="990,1846" to="990,1846" stroked="true" strokeweight=".01pt" strokecolor="#f3705c">
              <v:stroke dashstyle="solid"/>
            </v:line>
            <v:line style="position:absolute" from="990,1846" to="990,1846" stroked="true" strokeweight=".01pt" strokecolor="#f5846d">
              <v:stroke dashstyle="solid"/>
            </v:line>
            <v:line style="position:absolute" from="990,1846" to="990,1846" stroked="true" strokeweight=".01pt" strokecolor="#f69680">
              <v:stroke dashstyle="solid"/>
            </v:line>
            <v:line style="position:absolute" from="990,1846" to="990,1846" stroked="true" strokeweight=".01pt" strokecolor="#f8aa95">
              <v:stroke dashstyle="solid"/>
            </v:line>
            <v:line style="position:absolute" from="990,1846" to="990,1846" stroked="true" strokeweight=".01pt" strokecolor="#f9b4a0">
              <v:stroke dashstyle="solid"/>
            </v:line>
            <v:line style="position:absolute" from="990,1846" to="990,1846" stroked="true" strokeweight=".01pt" strokecolor="#fabeab">
              <v:stroke dashstyle="solid"/>
            </v:line>
            <v:line style="position:absolute" from="990,1846" to="990,1846" stroked="true" strokeweight=".01pt" strokecolor="#fcd3c4">
              <v:stroke dashstyle="solid"/>
            </v:line>
            <v:shape style="position:absolute;left:821;top:769;width:3686;height:2129" coordorigin="822,770" coordsize="3686,2129" path="m4393,2187l4507,2187m4393,1477l4507,1477m4393,770l4507,770m1109,2899l1109,2842m1350,2899l1350,2842m1588,2899l1588,2842m1826,2899l1826,2842m2067,2899l2067,2842m2305,2899l2305,2842m2543,2899l2543,2842m2784,2899l2784,2842m3022,2899l3022,2842m3260,2899l3260,2842m3501,2899l3501,2842m3739,2899l3739,2842m3976,2899l3976,2842m4217,2899l4217,2842m990,2899l990,2785m1228,2899l1228,2842m1469,2899l1469,2785m1707,2899l1707,2842m1945,2899l1945,2785m2186,2899l2186,2842m2424,2899l2424,2785m2665,2899l2665,2842m2903,2899l2903,2785m3141,2899l3141,2842m3382,2899l3382,2785m3620,2899l3620,2842m3858,2899l3858,2785m4098,2899l4098,2842m4336,2899l4336,2785m822,2187l935,2187m822,1477l935,1477m822,770l935,770e" filled="false" stroked="true" strokeweight=".5pt" strokecolor="#231f20">
              <v:path arrowok="t"/>
              <v:stroke dashstyle="solid"/>
            </v:shape>
            <v:line style="position:absolute" from="990,1477" to="4336,1477" stroked="true" strokeweight=".5pt" strokecolor="#231f20">
              <v:stroke dashstyle="solid"/>
            </v:line>
            <v:shape style="position:absolute;left:989;top:1845;width:119;height:152" coordorigin="990,1846" coordsize="119,152" path="m990,1846l1109,1997e" filled="true" fillcolor="#ed1b2d" stroked="false">
              <v:path arrowok="t"/>
              <v:fill type="solid"/>
            </v:shape>
            <v:line style="position:absolute" from="990,1846" to="1109,1997" stroked="true" strokeweight="1pt" strokecolor="#e16b65">
              <v:stroke dashstyle="solid"/>
            </v:line>
            <v:shape style="position:absolute;left:1108;top:1916;width:119;height:81" coordorigin="1109,1916" coordsize="119,81" path="m1228,1916l1109,1997e" filled="true" fillcolor="#ed1b2d" stroked="false">
              <v:path arrowok="t"/>
              <v:fill type="solid"/>
            </v:shape>
            <v:line style="position:absolute" from="1109,1997" to="1228,1916" stroked="true" strokeweight="1pt" strokecolor="#e16b65">
              <v:stroke dashstyle="solid"/>
            </v:line>
            <v:shape style="position:absolute;left:1227;top:1916;width:122;height:44" coordorigin="1228,1916" coordsize="122,44" path="m1228,1916l1350,1960e" filled="true" fillcolor="#ed1b2d" stroked="false">
              <v:path arrowok="t"/>
              <v:fill type="solid"/>
            </v:shape>
            <v:line style="position:absolute" from="1228,1916" to="1350,1960" stroked="true" strokeweight="1pt" strokecolor="#e16b65">
              <v:stroke dashstyle="solid"/>
            </v:line>
            <v:shape style="position:absolute;left:1349;top:1960;width:119;height:34" coordorigin="1350,1960" coordsize="119,34" path="m1350,1960l1469,1994e" filled="true" fillcolor="#ed1b2d" stroked="false">
              <v:path arrowok="t"/>
              <v:fill type="solid"/>
            </v:shape>
            <v:line style="position:absolute" from="1350,1960" to="1469,1994" stroked="true" strokeweight="1pt" strokecolor="#e16b65">
              <v:stroke dashstyle="solid"/>
            </v:line>
            <v:shape style="position:absolute;left:1468;top:1906;width:119;height:88" coordorigin="1469,1906" coordsize="119,88" path="m1588,1906l1469,1994e" filled="true" fillcolor="#ed1b2d" stroked="false">
              <v:path arrowok="t"/>
              <v:fill type="solid"/>
            </v:shape>
            <v:line style="position:absolute" from="1469,1994" to="1588,1906" stroked="true" strokeweight="1pt" strokecolor="#e16b65">
              <v:stroke dashstyle="solid"/>
            </v:line>
            <v:shape style="position:absolute;left:1587;top:1906;width:119;height:98" coordorigin="1588,1906" coordsize="119,98" path="m1588,1906l1707,2004e" filled="true" fillcolor="#ed1b2d" stroked="false">
              <v:path arrowok="t"/>
              <v:fill type="solid"/>
            </v:shape>
            <v:line style="position:absolute" from="1588,1906" to="1707,2004" stroked="true" strokeweight="1pt" strokecolor="#e16b65">
              <v:stroke dashstyle="solid"/>
            </v:line>
            <v:shape style="position:absolute;left:1706;top:1875;width:119;height:128" coordorigin="1707,1876" coordsize="119,128" path="m1826,1876l1707,2004e" filled="true" fillcolor="#ed1b2d" stroked="false">
              <v:path arrowok="t"/>
              <v:fill type="solid"/>
            </v:shape>
            <v:line style="position:absolute" from="1707,2004" to="1826,1876" stroked="true" strokeweight="1pt" strokecolor="#e16b65">
              <v:stroke dashstyle="solid"/>
            </v:line>
            <v:shape style="position:absolute;left:1825;top:1670;width:119;height:206" coordorigin="1826,1671" coordsize="119,206" path="m1945,1671l1826,1876e" filled="true" fillcolor="#ed1b2d" stroked="false">
              <v:path arrowok="t"/>
              <v:fill type="solid"/>
            </v:shape>
            <v:line style="position:absolute" from="1826,1876" to="1945,1671" stroked="true" strokeweight="1.0pt" strokecolor="#e16b65">
              <v:stroke dashstyle="solid"/>
            </v:line>
            <v:shape style="position:absolute;left:1944;top:1509;width:122;height:162" coordorigin="1945,1509" coordsize="122,162" path="m2067,1509l1945,1671e" filled="true" fillcolor="#ed1b2d" stroked="false">
              <v:path arrowok="t"/>
              <v:fill type="solid"/>
            </v:shape>
            <v:line style="position:absolute" from="1945,1671" to="2067,1509" stroked="true" strokeweight="1.0pt" strokecolor="#e16b65">
              <v:stroke dashstyle="solid"/>
            </v:line>
            <v:shape style="position:absolute;left:2066;top:1196;width:119;height:313" coordorigin="2067,1196" coordsize="119,313" path="m2186,1196l2067,1509e" filled="true" fillcolor="#ed1b2d" stroked="false">
              <v:path arrowok="t"/>
              <v:fill type="solid"/>
            </v:shape>
            <v:line style="position:absolute" from="2067,1509" to="2186,1196" stroked="true" strokeweight="1pt" strokecolor="#e16b65">
              <v:stroke dashstyle="solid"/>
            </v:line>
            <v:shape style="position:absolute;left:2185;top:1196;width:119;height:186" coordorigin="2186,1196" coordsize="119,186" path="m2186,1196l2305,1381e" filled="true" fillcolor="#ed1b2d" stroked="false">
              <v:path arrowok="t"/>
              <v:fill type="solid"/>
            </v:shape>
            <v:line style="position:absolute" from="2186,1196" to="2305,1381" stroked="true" strokeweight="1pt" strokecolor="#e16b65">
              <v:stroke dashstyle="solid"/>
            </v:line>
            <v:shape style="position:absolute;left:2304;top:1381;width:119;height:145" coordorigin="2305,1381" coordsize="119,145" path="m2305,1381l2424,1526e" filled="true" fillcolor="#ed1b2d" stroked="false">
              <v:path arrowok="t"/>
              <v:fill type="solid"/>
            </v:shape>
            <v:line style="position:absolute" from="2305,1381" to="2424,1526" stroked="true" strokeweight="1pt" strokecolor="#e16b65">
              <v:stroke dashstyle="solid"/>
            </v:line>
            <v:shape style="position:absolute;left:2423;top:1300;width:119;height:226" coordorigin="2424,1300" coordsize="119,226" path="m2543,1300l2424,1526e" filled="true" fillcolor="#ed1b2d" stroked="false">
              <v:path arrowok="t"/>
              <v:fill type="solid"/>
            </v:shape>
            <v:line style="position:absolute" from="2424,1526" to="2543,1300" stroked="true" strokeweight="1pt" strokecolor="#e16b65">
              <v:stroke dashstyle="solid"/>
            </v:line>
            <v:shape style="position:absolute;left:2542;top:1179;width:122;height:122" coordorigin="2543,1179" coordsize="122,122" path="m2665,1179l2543,1300e" filled="true" fillcolor="#ed1b2d" stroked="false">
              <v:path arrowok="t"/>
              <v:fill type="solid"/>
            </v:shape>
            <v:line style="position:absolute" from="2543,1300" to="2665,1179" stroked="true" strokeweight="1pt" strokecolor="#e16b65">
              <v:stroke dashstyle="solid"/>
            </v:line>
            <v:shape style="position:absolute;left:2664;top:980;width:119;height:199" coordorigin="2665,981" coordsize="119,199" path="m2784,981l2665,1179e" filled="true" fillcolor="#ed1b2d" stroked="false">
              <v:path arrowok="t"/>
              <v:fill type="solid"/>
            </v:shape>
            <v:line style="position:absolute" from="2665,1179" to="2784,981" stroked="true" strokeweight="1pt" strokecolor="#e16b65">
              <v:stroke dashstyle="solid"/>
            </v:line>
            <v:shape style="position:absolute;left:2783;top:869;width:119;height:112" coordorigin="2784,870" coordsize="119,112" path="m2903,870l2784,981e" filled="true" fillcolor="#ed1b2d" stroked="false">
              <v:path arrowok="t"/>
              <v:fill type="solid"/>
            </v:shape>
            <v:line style="position:absolute" from="2784,981" to="2903,870" stroked="true" strokeweight="1pt" strokecolor="#e16b65">
              <v:stroke dashstyle="solid"/>
            </v:line>
            <v:shape style="position:absolute;left:2902;top:869;width:119;height:213" coordorigin="2903,870" coordsize="119,213" path="m2903,870l3022,1082e" filled="true" fillcolor="#ed1b2d" stroked="false">
              <v:path arrowok="t"/>
              <v:fill type="solid"/>
            </v:shape>
            <v:line style="position:absolute" from="2903,870" to="3022,1082" stroked="true" strokeweight="1pt" strokecolor="#e16b65">
              <v:stroke dashstyle="solid"/>
            </v:line>
            <v:shape style="position:absolute;left:3021;top:1081;width:119;height:542" coordorigin="3022,1082" coordsize="119,542" path="m3022,1082l3141,1624e" filled="true" fillcolor="#ed1b2d" stroked="false">
              <v:path arrowok="t"/>
              <v:fill type="solid"/>
            </v:shape>
            <v:line style="position:absolute" from="3022,1082" to="3141,1624" stroked="true" strokeweight="1pt" strokecolor="#e16b65">
              <v:stroke dashstyle="solid"/>
            </v:line>
            <v:shape style="position:absolute;left:3140;top:1414;width:119;height:209" coordorigin="3141,1415" coordsize="119,209" path="m3260,1415l3141,1624e" filled="true" fillcolor="#ed1b2d" stroked="false">
              <v:path arrowok="t"/>
              <v:fill type="solid"/>
            </v:shape>
            <v:line style="position:absolute" from="3141,1624" to="3260,1415" stroked="true" strokeweight="1pt" strokecolor="#e16b65">
              <v:stroke dashstyle="solid"/>
            </v:lin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0" w:right="4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1"/>
        <w:ind w:left="0" w:right="4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4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line="122" w:lineRule="exact" w:before="0"/>
        <w:ind w:left="392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94" w:val="left" w:leader="none"/>
          <w:tab w:pos="1470" w:val="left" w:leader="none"/>
          <w:tab w:pos="1949" w:val="left" w:leader="none"/>
          <w:tab w:pos="2428" w:val="left" w:leader="none"/>
          <w:tab w:pos="2907" w:val="left" w:leader="none"/>
          <w:tab w:pos="3383" w:val="left" w:leader="none"/>
        </w:tabs>
        <w:spacing w:line="122" w:lineRule="exact" w:before="0"/>
        <w:ind w:left="455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  <w:tab/>
        <w:t>09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10</w:t>
      </w:r>
    </w:p>
    <w:p>
      <w:pPr>
        <w:pStyle w:val="BodyText"/>
        <w:spacing w:before="8"/>
        <w:rPr>
          <w:sz w:val="16"/>
        </w:rPr>
      </w:pPr>
    </w:p>
    <w:p>
      <w:pPr>
        <w:spacing w:before="0"/>
        <w:ind w:left="190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2.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81" w:right="108"/>
      </w:pP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similar </w:t>
      </w:r>
      <w:r>
        <w:rPr>
          <w:color w:val="231F20"/>
          <w:w w:val="90"/>
        </w:rPr>
        <w:t>projection,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assumes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constant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5.25%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3),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 settling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81" w:right="108"/>
      </w:pP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usual,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these projections. 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are: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downside,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potential 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conditions,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associated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abroad;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upside,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leads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expectations.</w:t>
      </w:r>
    </w:p>
    <w:p>
      <w:pPr>
        <w:pStyle w:val="BodyText"/>
        <w:spacing w:line="268" w:lineRule="auto"/>
        <w:ind w:left="181" w:right="108"/>
      </w:pPr>
      <w:r>
        <w:rPr>
          <w:color w:val="231F20"/>
          <w:w w:val="90"/>
        </w:rPr>
        <w:t>Overall,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downside,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balanced.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 </w:t>
      </w:r>
      <w:r>
        <w:rPr>
          <w:color w:val="231F20"/>
        </w:rPr>
        <w:t>projection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balance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risks.</w:t>
      </w:r>
    </w:p>
    <w:p>
      <w:pPr>
        <w:pStyle w:val="BodyText"/>
        <w:rPr>
          <w:sz w:val="23"/>
        </w:rPr>
      </w:pPr>
    </w:p>
    <w:p>
      <w:pPr>
        <w:pStyle w:val="Heading3"/>
        <w:ind w:left="181"/>
      </w:pPr>
      <w:r>
        <w:rPr>
          <w:color w:val="A70740"/>
        </w:rPr>
        <w:t>The policy</w:t>
      </w:r>
      <w:r>
        <w:rPr>
          <w:color w:val="A70740"/>
          <w:spacing w:val="-55"/>
        </w:rPr>
        <w:t> </w:t>
      </w:r>
      <w:r>
        <w:rPr>
          <w:color w:val="A70740"/>
        </w:rPr>
        <w:t>decision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181" w:right="108"/>
      </w:pPr>
      <w:r>
        <w:rPr>
          <w:color w:val="231F20"/>
        </w:rPr>
        <w:t>At its February meeting, the Committee noted that the </w:t>
      </w:r>
      <w:r>
        <w:rPr>
          <w:color w:val="231F20"/>
          <w:w w:val="95"/>
        </w:rPr>
        <w:t>immediate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prospect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above-target inflation and sluggish output growth. The Committee also </w:t>
      </w:r>
      <w:r>
        <w:rPr>
          <w:color w:val="231F20"/>
          <w:w w:val="90"/>
        </w:rPr>
        <w:t>noted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capacity,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central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constant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below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target.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particular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relating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severity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future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expectations.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challenge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policy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conflicting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 </w:t>
      </w:r>
      <w:r>
        <w:rPr>
          <w:color w:val="231F20"/>
          <w:w w:val="90"/>
        </w:rPr>
        <w:t>judged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0.25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5.25%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target</w:t>
      </w:r>
      <w:r>
        <w:rPr>
          <w:color w:val="231F20"/>
          <w:spacing w:val="-32"/>
        </w:rPr>
        <w:t> </w:t>
      </w:r>
      <w:r>
        <w:rPr>
          <w:color w:val="231F20"/>
        </w:rPr>
        <w:t>for</w:t>
      </w:r>
      <w:r>
        <w:rPr>
          <w:color w:val="231F20"/>
          <w:spacing w:val="-32"/>
        </w:rPr>
        <w:t> </w:t>
      </w:r>
      <w:r>
        <w:rPr>
          <w:color w:val="231F20"/>
        </w:rPr>
        <w:t>CPI</w:t>
      </w:r>
      <w:r>
        <w:rPr>
          <w:color w:val="231F20"/>
          <w:spacing w:val="-28"/>
        </w:rPr>
        <w:t> </w:t>
      </w:r>
      <w:r>
        <w:rPr>
          <w:color w:val="231F20"/>
        </w:rPr>
        <w:t>inflation</w:t>
      </w:r>
      <w:r>
        <w:rPr>
          <w:color w:val="231F20"/>
          <w:spacing w:val="-31"/>
        </w:rPr>
        <w:t> </w:t>
      </w:r>
      <w:r>
        <w:rPr>
          <w:color w:val="231F20"/>
        </w:rPr>
        <w:t>over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medium</w:t>
      </w:r>
      <w:r>
        <w:rPr>
          <w:color w:val="231F20"/>
          <w:spacing w:val="-31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040" w:space="1299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1" w:id="11"/>
      <w:bookmarkStart w:name="1 Money and asset prices" w:id="12"/>
      <w:r>
        <w:rPr/>
      </w:r>
      <w:bookmarkStart w:name="1.1 Financial markets and asset prices" w:id="13"/>
      <w:bookmarkEnd w:id="13"/>
      <w:r>
        <w:rPr/>
      </w:r>
      <w:bookmarkStart w:name="Interest rates" w:id="14"/>
      <w:bookmarkEnd w:id="14"/>
      <w:r>
        <w:rPr/>
      </w:r>
      <w:bookmarkStart w:name="_bookmark1" w:id="15"/>
      <w:bookmarkEnd w:id="15"/>
      <w:r>
        <w:rPr/>
      </w:r>
      <w:bookmarkStart w:name="_bookmark1" w:id="16"/>
      <w:bookmarkEnd w:id="16"/>
      <w:r>
        <w:rPr>
          <w:color w:val="231F20"/>
          <w:w w:val="95"/>
        </w:rPr>
        <w:t>Mone</w:t>
      </w:r>
      <w:r>
        <w:rPr>
          <w:color w:val="231F20"/>
          <w:w w:val="95"/>
        </w:rPr>
        <w:t>y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56"/>
          <w:w w:val="95"/>
        </w:rPr>
        <w:t> </w:t>
      </w:r>
      <w:bookmarkEnd w:id="11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722496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before="104"/>
      </w:pPr>
      <w:r>
        <w:rPr>
          <w:color w:val="A70740"/>
        </w:rPr>
        <w:t>The MPC reduced Bank Rate by 0.25 percentage points on 6 December, and by a further</w:t>
      </w:r>
    </w:p>
    <w:p>
      <w:pPr>
        <w:spacing w:line="259" w:lineRule="auto" w:before="23"/>
        <w:ind w:left="153" w:right="211" w:firstLine="0"/>
        <w:jc w:val="left"/>
        <w:rPr>
          <w:sz w:val="26"/>
        </w:rPr>
      </w:pPr>
      <w:r>
        <w:rPr>
          <w:color w:val="A70740"/>
          <w:w w:val="95"/>
          <w:sz w:val="26"/>
        </w:rPr>
        <w:t>0.25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percentage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points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on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7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spacing w:val="-3"/>
          <w:w w:val="95"/>
          <w:sz w:val="26"/>
        </w:rPr>
        <w:t>February.</w:t>
      </w:r>
      <w:r>
        <w:rPr>
          <w:color w:val="A70740"/>
          <w:spacing w:val="-23"/>
          <w:w w:val="95"/>
          <w:sz w:val="26"/>
        </w:rPr>
        <w:t> </w:t>
      </w:r>
      <w:r>
        <w:rPr>
          <w:color w:val="A70740"/>
          <w:w w:val="95"/>
          <w:sz w:val="26"/>
        </w:rPr>
        <w:t>Market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participants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revised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down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their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expected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path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for </w:t>
      </w:r>
      <w:r>
        <w:rPr>
          <w:color w:val="A70740"/>
          <w:w w:val="90"/>
          <w:sz w:val="26"/>
        </w:rPr>
        <w:t>short-term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interest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rates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significantly.</w:t>
      </w:r>
      <w:r>
        <w:rPr>
          <w:color w:val="A70740"/>
          <w:spacing w:val="-1"/>
          <w:w w:val="90"/>
          <w:sz w:val="26"/>
        </w:rPr>
        <w:t> </w:t>
      </w:r>
      <w:r>
        <w:rPr>
          <w:color w:val="A70740"/>
          <w:spacing w:val="-4"/>
          <w:w w:val="90"/>
          <w:sz w:val="26"/>
        </w:rPr>
        <w:t>Term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interbank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rates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moved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spacing w:val="-2"/>
          <w:w w:val="90"/>
          <w:sz w:val="26"/>
        </w:rPr>
        <w:t>lower,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but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remained</w:t>
      </w:r>
      <w:r>
        <w:rPr>
          <w:color w:val="A70740"/>
          <w:spacing w:val="-34"/>
          <w:w w:val="90"/>
          <w:sz w:val="26"/>
        </w:rPr>
        <w:t> </w:t>
      </w:r>
      <w:r>
        <w:rPr>
          <w:color w:val="A70740"/>
          <w:w w:val="90"/>
          <w:sz w:val="26"/>
        </w:rPr>
        <w:t>well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above expected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policy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rates. There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have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been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continued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signs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strain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35"/>
          <w:w w:val="90"/>
          <w:sz w:val="26"/>
        </w:rPr>
        <w:t> </w:t>
      </w:r>
      <w:r>
        <w:rPr>
          <w:color w:val="A70740"/>
          <w:w w:val="90"/>
          <w:sz w:val="26"/>
        </w:rPr>
        <w:t>financial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markets,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global financial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system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remains</w:t>
      </w:r>
      <w:r>
        <w:rPr>
          <w:color w:val="A70740"/>
          <w:spacing w:val="-34"/>
          <w:w w:val="90"/>
          <w:sz w:val="26"/>
        </w:rPr>
        <w:t> </w:t>
      </w:r>
      <w:r>
        <w:rPr>
          <w:color w:val="A70740"/>
          <w:w w:val="90"/>
          <w:sz w:val="26"/>
        </w:rPr>
        <w:t>vulnerable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34"/>
          <w:w w:val="90"/>
          <w:sz w:val="26"/>
        </w:rPr>
        <w:t> </w:t>
      </w:r>
      <w:r>
        <w:rPr>
          <w:color w:val="A70740"/>
          <w:w w:val="90"/>
          <w:sz w:val="26"/>
        </w:rPr>
        <w:t>further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shocks.</w:t>
      </w:r>
      <w:r>
        <w:rPr>
          <w:color w:val="A70740"/>
          <w:spacing w:val="7"/>
          <w:w w:val="90"/>
          <w:sz w:val="26"/>
        </w:rPr>
        <w:t> </w:t>
      </w:r>
      <w:r>
        <w:rPr>
          <w:color w:val="A70740"/>
          <w:w w:val="90"/>
          <w:sz w:val="26"/>
        </w:rPr>
        <w:t>Sterling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depreciated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substantially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global equity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prices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fell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sharply.</w:t>
      </w:r>
      <w:r>
        <w:rPr>
          <w:color w:val="A70740"/>
          <w:spacing w:val="18"/>
          <w:w w:val="90"/>
          <w:sz w:val="26"/>
        </w:rPr>
        <w:t> </w:t>
      </w:r>
      <w:r>
        <w:rPr>
          <w:color w:val="A70740"/>
          <w:w w:val="90"/>
          <w:sz w:val="26"/>
        </w:rPr>
        <w:t>Residential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property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prices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stagnated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Q4,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while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commercial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property </w:t>
      </w:r>
      <w:r>
        <w:rPr>
          <w:color w:val="A70740"/>
          <w:w w:val="95"/>
          <w:sz w:val="26"/>
        </w:rPr>
        <w:t>prices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were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significantly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spacing w:val="-3"/>
          <w:w w:val="95"/>
          <w:sz w:val="26"/>
        </w:rPr>
        <w:t>lower.</w:t>
      </w:r>
      <w:r>
        <w:rPr>
          <w:color w:val="A70740"/>
          <w:spacing w:val="-20"/>
          <w:w w:val="95"/>
          <w:sz w:val="26"/>
        </w:rPr>
        <w:t> </w:t>
      </w:r>
      <w:r>
        <w:rPr>
          <w:color w:val="A70740"/>
          <w:w w:val="95"/>
          <w:sz w:val="26"/>
        </w:rPr>
        <w:t>Credit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conditions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facing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households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businesses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tightened </w:t>
      </w:r>
      <w:r>
        <w:rPr>
          <w:color w:val="A70740"/>
          <w:sz w:val="26"/>
        </w:rPr>
        <w:t>further. Broad money growth</w:t>
      </w:r>
      <w:r>
        <w:rPr>
          <w:color w:val="A70740"/>
          <w:spacing w:val="-42"/>
          <w:sz w:val="26"/>
        </w:rPr>
        <w:t> </w:t>
      </w:r>
      <w:r>
        <w:rPr>
          <w:color w:val="A70740"/>
          <w:sz w:val="26"/>
        </w:rPr>
        <w:t>eased.</w:t>
      </w:r>
    </w:p>
    <w:p>
      <w:pPr>
        <w:pStyle w:val="BodyText"/>
        <w:spacing w:before="7"/>
        <w:rPr>
          <w:sz w:val="25"/>
        </w:rPr>
      </w:pPr>
    </w:p>
    <w:p>
      <w:pPr>
        <w:spacing w:after="0"/>
        <w:rPr>
          <w:sz w:val="25"/>
        </w:rPr>
        <w:sectPr>
          <w:headerReference w:type="default" r:id="rId27"/>
          <w:headerReference w:type="even" r:id="rId28"/>
          <w:pgSz w:w="11900" w:h="16840"/>
          <w:pgMar w:header="425" w:footer="0" w:top="620" w:bottom="280" w:left="640" w:right="640"/>
          <w:pgNumType w:start="9"/>
        </w:sect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29.65pt;height:.7pt;mso-position-horizontal-relative:char;mso-position-vertical-relative:line" coordorigin="0,0" coordsize="4593,14">
            <v:line style="position:absolute" from="0,7" to="4592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2"/>
          <w:w w:val="95"/>
          <w:sz w:val="18"/>
        </w:rPr>
        <w:t> </w:t>
      </w:r>
      <w:r>
        <w:rPr>
          <w:color w:val="A70740"/>
          <w:spacing w:val="-8"/>
          <w:w w:val="95"/>
          <w:sz w:val="18"/>
        </w:rPr>
        <w:t>1.1</w:t>
      </w:r>
      <w:r>
        <w:rPr>
          <w:color w:val="A70740"/>
          <w:spacing w:val="9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74"/>
        <w:ind w:left="3450" w:right="0" w:firstLine="0"/>
        <w:jc w:val="left"/>
        <w:rPr>
          <w:sz w:val="12"/>
        </w:rPr>
      </w:pPr>
      <w:r>
        <w:rPr/>
        <w:pict>
          <v:group style="position:absolute;margin-left:39.685001pt;margin-top:12.411177pt;width:184.3pt;height:141.75pt;mso-position-horizontal-relative:page;mso-position-vertical-relative:paragraph;z-index:-20119040" coordorigin="794,248" coordsize="3686,2835">
            <v:shape style="position:absolute;left:798;top:253;width:3681;height:2830" coordorigin="799,253" coordsize="3681,2830" path="m4474,3078l799,3078,799,253,4474,253,4474,3078xm4365,2681l4479,2681m4365,2266l4479,2266m4365,1868l4479,1868m4365,1454l4479,1454m4365,1054l4479,1054m4365,641l4479,641m961,3082l961,2970m1536,3082l1536,2970m2099,3082l2099,2970m2672,3082l2672,2970m3235,3082l3235,2970m3810,3083l3810,2970e" filled="false" stroked="true" strokeweight=".5pt" strokecolor="#231f20">
              <v:path arrowok="t"/>
              <v:stroke dashstyle="solid"/>
            </v:shape>
            <v:shape style="position:absolute;left:960;top:746;width:2324;height:814" coordorigin="960,746" coordsize="2324,814" path="m960,1560l1010,1560,1010,1453,1152,1453,1152,1361,1203,1361,1203,1254,1293,1254,1293,1144,1853,1144,1855,1254,2428,1254,2428,1144,2581,1144,2581,1052,2671,1052,2668,948,2683,945,2863,945,2863,853,2951,853,2951,746,3181,746,3186,851,3193,853,3283,853,3283,945e" filled="false" stroked="true" strokeweight="1.0pt" strokecolor="#00558b">
              <v:path arrowok="t"/>
              <v:stroke dashstyle="solid"/>
            </v:shape>
            <v:shape style="position:absolute;left:3295;top:945;width:999;height:369" coordorigin="3296,945" coordsize="999,369" path="m3296,945l3437,1129,3577,1207,3731,1268,3872,1299,4013,1314,4294,1283e" filled="false" stroked="true" strokeweight="1pt" strokecolor="#b01c88">
              <v:path arrowok="t"/>
              <v:stroke dashstyle="solid"/>
            </v:shape>
            <v:shape style="position:absolute;left:3156;top:778;width:1139;height:214" coordorigin="3156,779" coordsize="1139,214" path="m3156,779l3297,855,3438,886,3578,916,3732,932,3872,962,4013,978,4153,978,4294,993e" filled="false" stroked="true" strokeweight="1.0pt" strokecolor="#75c043">
              <v:path arrowok="t"/>
              <v:stroke dashstyle="solid"/>
            </v:shape>
            <v:shape style="position:absolute;left:3016;top:654;width:1278;height:92" coordorigin="3016,655" coordsize="1278,92" path="m3016,747l3157,685,3297,655,3438,670,3578,670,3732,685,4154,685,4294,701e" filled="false" stroked="true" strokeweight="1pt" strokecolor="#59b6e7">
              <v:path arrowok="t"/>
              <v:stroke dashstyle="solid"/>
            </v:shape>
            <v:shape style="position:absolute;left:793;top:638;width:114;height:2041" coordorigin="794,638" coordsize="114,2041" path="m794,2679l907,2679m794,2263l907,2263m794,1865l907,1865m794,1452l907,1452m794,1051l907,1051m794,638l907,638e" filled="false" stroked="true" strokeweight=".5pt" strokecolor="#231f20">
              <v:path arrowok="t"/>
              <v:stroke dashstyle="solid"/>
            </v:shape>
            <v:shape style="position:absolute;left:3106;top:957;width:437;height:436" type="#_x0000_t75" stroked="false">
              <v:imagedata r:id="rId29" o:title=""/>
            </v:shape>
            <v:shape style="position:absolute;left:3636;top:1362;width:392;height:396" type="#_x0000_t75" stroked="false">
              <v:imagedata r:id="rId30" o:title=""/>
            </v:shape>
            <v:shape style="position:absolute;left:3332;top:484;width:97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2007</w:t>
                    </w:r>
                    <w:r>
                      <w:rPr>
                        <w:color w:val="231F20"/>
                        <w:spacing w:val="-24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292;top:1261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2431;top:1396;width:1707;height:51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November 2007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2"/>
                      <w:rPr>
                        <w:rFonts w:ascii="Times New Roman"/>
                        <w:i/>
                        <w:sz w:val="20"/>
                      </w:rPr>
                    </w:pPr>
                  </w:p>
                  <w:p>
                    <w:pPr>
                      <w:spacing w:before="1"/>
                      <w:ind w:left="641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February 2008</w:t>
                    </w:r>
                    <w:r>
                      <w:rPr>
                        <w:color w:val="231F20"/>
                        <w:spacing w:val="-28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 cent </w:t>
      </w:r>
      <w:r>
        <w:rPr>
          <w:color w:val="231F20"/>
          <w:position w:val="-8"/>
          <w:sz w:val="12"/>
        </w:rPr>
        <w:t>7</w:t>
      </w:r>
    </w:p>
    <w:p>
      <w:pPr>
        <w:pStyle w:val="BodyText"/>
        <w:spacing w:before="10"/>
        <w:rPr>
          <w:sz w:val="22"/>
        </w:rPr>
      </w:pPr>
    </w:p>
    <w:p>
      <w:pPr>
        <w:spacing w:before="0"/>
        <w:ind w:left="0" w:right="75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4"/>
        <w:ind w:left="0" w:right="75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3"/>
        <w:ind w:left="0" w:right="75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4"/>
        <w:ind w:left="0" w:right="75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75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4"/>
        <w:ind w:left="0" w:right="75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line="121" w:lineRule="exact" w:before="103"/>
        <w:ind w:left="388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28" w:val="left" w:leader="none"/>
          <w:tab w:pos="1688" w:val="left" w:leader="none"/>
          <w:tab w:pos="2264" w:val="left" w:leader="none"/>
          <w:tab w:pos="2826" w:val="left" w:leader="none"/>
          <w:tab w:pos="3378" w:val="left" w:leader="none"/>
        </w:tabs>
        <w:spacing w:line="121" w:lineRule="exact" w:before="0"/>
        <w:ind w:left="485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235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 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 6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7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combination 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collateral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gilt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maturities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instruments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settle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Libor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 longer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horizons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(see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12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).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curve 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one-day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August;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those </w:t>
      </w:r>
      <w:r>
        <w:rPr>
          <w:color w:val="231F20"/>
          <w:sz w:val="11"/>
        </w:rPr>
        <w:t>rates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instruments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settle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Libor,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risk.</w:t>
      </w:r>
    </w:p>
    <w:p>
      <w:pPr>
        <w:pStyle w:val="BodyText"/>
        <w:spacing w:before="3" w:after="1"/>
        <w:rPr>
          <w:sz w:val="13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29.65pt;height:.7pt;mso-position-horizontal-relative:char;mso-position-vertical-relative:line" coordorigin="0,0" coordsize="4593,14">
            <v:line style="position:absolute" from="0,7" to="4592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1.2 </w:t>
      </w:r>
      <w:r>
        <w:rPr>
          <w:color w:val="231F20"/>
          <w:sz w:val="18"/>
        </w:rPr>
        <w:t>Market implied volatility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103"/>
        <w:ind w:left="153" w:right="267"/>
      </w:pPr>
      <w:r>
        <w:rPr/>
        <w:br w:type="column"/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shown </w:t>
      </w:r>
      <w:r>
        <w:rPr>
          <w:color w:val="231F20"/>
        </w:rPr>
        <w:t>continued signs of strain (Section </w:t>
      </w:r>
      <w:r>
        <w:rPr>
          <w:color w:val="231F20"/>
          <w:spacing w:val="-5"/>
        </w:rPr>
        <w:t>1.1). </w:t>
      </w:r>
      <w:r>
        <w:rPr>
          <w:color w:val="231F20"/>
        </w:rPr>
        <w:t>The ability and </w:t>
      </w:r>
      <w:r>
        <w:rPr>
          <w:color w:val="231F20"/>
          <w:w w:val="95"/>
        </w:rPr>
        <w:t>willingness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adversely</w:t>
      </w:r>
      <w:r>
        <w:rPr>
          <w:color w:val="231F20"/>
          <w:spacing w:val="-44"/>
        </w:rPr>
        <w:t> </w:t>
      </w:r>
      <w:r>
        <w:rPr>
          <w:color w:val="231F20"/>
        </w:rPr>
        <w:t>affected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variety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ways.</w:t>
      </w:r>
      <w:r>
        <w:rPr>
          <w:color w:val="231F20"/>
          <w:spacing w:val="-29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key judgement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MPC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potential</w:t>
      </w:r>
      <w:r>
        <w:rPr>
          <w:color w:val="231F20"/>
          <w:spacing w:val="-39"/>
        </w:rPr>
        <w:t> </w:t>
      </w:r>
      <w:r>
        <w:rPr>
          <w:color w:val="231F20"/>
        </w:rPr>
        <w:t>effect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these </w:t>
      </w:r>
      <w:r>
        <w:rPr>
          <w:color w:val="231F20"/>
          <w:w w:val="90"/>
        </w:rPr>
        <w:t>developments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quantity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households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1.2).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1.3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assesses </w:t>
      </w:r>
      <w:r>
        <w:rPr>
          <w:color w:val="231F20"/>
        </w:rPr>
        <w:t>recent</w:t>
      </w:r>
      <w:r>
        <w:rPr>
          <w:color w:val="231F20"/>
          <w:spacing w:val="-32"/>
        </w:rPr>
        <w:t> </w:t>
      </w:r>
      <w:r>
        <w:rPr>
          <w:color w:val="231F20"/>
        </w:rPr>
        <w:t>movements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monetary</w:t>
      </w:r>
      <w:r>
        <w:rPr>
          <w:color w:val="231F20"/>
          <w:spacing w:val="-31"/>
        </w:rPr>
        <w:t> </w:t>
      </w:r>
      <w:r>
        <w:rPr>
          <w:color w:val="231F20"/>
        </w:rPr>
        <w:t>aggregates.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633" w:val="left" w:leader="none"/>
          <w:tab w:pos="634" w:val="left" w:leader="none"/>
        </w:tabs>
        <w:spacing w:line="240" w:lineRule="auto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Financial</w:t>
      </w:r>
      <w:r>
        <w:rPr>
          <w:color w:val="231F20"/>
          <w:spacing w:val="-36"/>
          <w:sz w:val="26"/>
        </w:rPr>
        <w:t> </w:t>
      </w:r>
      <w:r>
        <w:rPr>
          <w:color w:val="231F20"/>
          <w:sz w:val="26"/>
        </w:rPr>
        <w:t>markets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asset</w:t>
      </w:r>
      <w:r>
        <w:rPr>
          <w:color w:val="231F20"/>
          <w:spacing w:val="-36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Heading4"/>
        <w:spacing w:before="255"/>
      </w:pPr>
      <w:r>
        <w:rPr>
          <w:color w:val="A70740"/>
        </w:rPr>
        <w:t>Interest rates</w:t>
      </w:r>
    </w:p>
    <w:p>
      <w:pPr>
        <w:pStyle w:val="BodyText"/>
        <w:spacing w:line="268" w:lineRule="auto" w:before="24"/>
        <w:ind w:left="153" w:right="342"/>
      </w:pPr>
      <w:r>
        <w:rPr>
          <w:color w:val="231F20"/>
          <w:w w:val="95"/>
        </w:rPr>
        <w:t>Since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 twice: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0.25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December;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further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0.25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7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February,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5.25%.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box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10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summarises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Committee’s </w:t>
      </w:r>
      <w:r>
        <w:rPr>
          <w:color w:val="231F20"/>
        </w:rPr>
        <w:t>policy</w:t>
      </w:r>
      <w:r>
        <w:rPr>
          <w:color w:val="231F20"/>
          <w:spacing w:val="-36"/>
        </w:rPr>
        <w:t> </w:t>
      </w:r>
      <w:r>
        <w:rPr>
          <w:color w:val="231F20"/>
        </w:rPr>
        <w:t>decisions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December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January.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153"/>
      </w:pPr>
      <w:r>
        <w:rPr>
          <w:color w:val="231F20"/>
          <w:w w:val="95"/>
        </w:rPr>
        <w:t>United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reduced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federal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funds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1.5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between 7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6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February,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0.75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percentage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707" w:space="622"/>
            <w:col w:w="5291"/>
          </w:cols>
        </w:sectPr>
      </w:pPr>
    </w:p>
    <w:p>
      <w:pPr>
        <w:spacing w:line="119" w:lineRule="exact" w:before="24"/>
        <w:ind w:left="33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 </w:t>
      </w:r>
      <w:r>
        <w:rPr>
          <w:color w:val="231F20"/>
          <w:spacing w:val="-5"/>
          <w:w w:val="90"/>
          <w:sz w:val="12"/>
        </w:rPr>
        <w:t>cent</w:t>
      </w:r>
    </w:p>
    <w:p>
      <w:pPr>
        <w:spacing w:line="119" w:lineRule="exact" w:before="0"/>
        <w:ind w:left="153" w:right="0" w:firstLine="0"/>
        <w:jc w:val="left"/>
        <w:rPr>
          <w:sz w:val="12"/>
        </w:rPr>
      </w:pPr>
      <w:r>
        <w:rPr/>
        <w:pict>
          <v:group style="position:absolute;margin-left:49.216999pt;margin-top:2.926187pt;width:184.3pt;height:141.75pt;mso-position-horizontal-relative:page;mso-position-vertical-relative:paragraph;z-index:15737344" coordorigin="984,59" coordsize="3686,2835">
            <v:shape style="position:absolute;left:989;top:63;width:3681;height:2825" coordorigin="989,64" coordsize="3681,2825" path="m4664,2888l989,2888,989,64,4664,64,4664,2888xm4556,2491l4669,2491m4556,2089l4669,2089m4556,1684l4669,1684m4556,1267l4669,1267m4556,863l4669,863m4556,461l4669,461m1163,2887l1163,2780m2024,2887l2024,2780m2887,2887l2887,2780m3751,2887l3751,2780e" filled="false" stroked="true" strokeweight=".5pt" strokecolor="#231f20">
              <v:path arrowok="t"/>
              <v:stroke dashstyle="solid"/>
            </v:shape>
            <v:shape style="position:absolute;left:3999;top:689;width:74;height:87" coordorigin="4000,690" coordsize="74,87" path="m4036,690l4000,732,4036,777,4073,732,4036,690xe" filled="true" fillcolor="#c97ca6" stroked="false">
              <v:path arrowok="t"/>
              <v:fill type="solid"/>
            </v:shape>
            <v:shape style="position:absolute;left:3999;top:689;width:74;height:87" coordorigin="4000,690" coordsize="74,87" path="m4036,690l4073,732,4036,777,4000,732,4036,690xe" filled="false" stroked="true" strokeweight=".5pt" strokecolor="#c97ca6">
              <v:path arrowok="t"/>
              <v:stroke dashstyle="solid"/>
            </v:shape>
            <v:shape style="position:absolute;left:4210;top:632;width:76;height:85" coordorigin="4210,633" coordsize="76,85" path="m4247,633l4210,675,4247,717,4286,675,4247,633xe" filled="true" fillcolor="#c97ca6" stroked="false">
              <v:path arrowok="t"/>
              <v:fill type="solid"/>
            </v:shape>
            <v:shape style="position:absolute;left:4210;top:632;width:76;height:85" coordorigin="4210,633" coordsize="76,85" path="m4247,633l4286,675,4247,717,4210,675,4247,633xe" filled="false" stroked="true" strokeweight=".5pt" strokecolor="#c97ca6">
              <v:path arrowok="t"/>
              <v:stroke dashstyle="solid"/>
            </v:shape>
            <v:shape style="position:absolute;left:4424;top:776;width:74;height:85" coordorigin="4424,777" coordsize="74,85" path="m4461,777l4424,819,4461,862,4498,819,4461,777xe" filled="true" fillcolor="#c97ca6" stroked="false">
              <v:path arrowok="t"/>
              <v:fill type="solid"/>
            </v:shape>
            <v:shape style="position:absolute;left:4424;top:776;width:74;height:85" coordorigin="4424,777" coordsize="74,85" path="m4461,777l4498,819,4461,862,4424,819,4461,777xe" filled="false" stroked="true" strokeweight=".5pt" strokecolor="#c97ca6">
              <v:path arrowok="t"/>
              <v:stroke dashstyle="solid"/>
            </v:shape>
            <v:shape style="position:absolute;left:1151;top:347;width:2682;height:2210" type="#_x0000_t75" stroked="false">
              <v:imagedata r:id="rId31" o:title=""/>
            </v:shape>
            <v:line style="position:absolute" from="1175,2890" to="1185,2890" stroked="true" strokeweight=".303pt" strokecolor="#231f20">
              <v:stroke dashstyle="solid"/>
            </v:line>
            <v:shape style="position:absolute;left:984;top:418;width:114;height:2116" coordorigin="984,418" coordsize="114,2116" path="m984,2533l1098,2533m984,2188l1098,2188m984,1828l1098,1828m984,1483l1098,1483m984,1123l1098,1123m984,763l1098,763m984,418l1098,418e" filled="false" stroked="true" strokeweight=".5pt" strokecolor="#231f20">
              <v:path arrowok="t"/>
              <v:stroke dashstyle="solid"/>
            </v:shape>
            <v:shape style="position:absolute;left:3999;top:1164;width:74;height:87" coordorigin="4000,1164" coordsize="74,87" path="m4036,1164l4000,1209,4036,1251,4073,1209,4036,1164xe" filled="true" fillcolor="#00558b" stroked="false">
              <v:path arrowok="t"/>
              <v:fill type="solid"/>
            </v:shape>
            <v:shape style="position:absolute;left:3999;top:1164;width:74;height:87" coordorigin="4000,1164" coordsize="74,87" path="m4036,1164l4073,1209,4036,1251,4000,1209,4036,1164xe" filled="false" stroked="true" strokeweight=".5pt" strokecolor="#00558b">
              <v:path arrowok="t"/>
              <v:stroke dashstyle="solid"/>
            </v:shape>
            <v:shape style="position:absolute;left:4210;top:1106;width:76;height:87" coordorigin="4210,1107" coordsize="76,87" path="m4247,1107l4210,1149,4247,1194,4286,1149,4247,1107xe" filled="true" fillcolor="#00558b" stroked="false">
              <v:path arrowok="t"/>
              <v:fill type="solid"/>
            </v:shape>
            <v:shape style="position:absolute;left:4210;top:1106;width:76;height:87" coordorigin="4210,1107" coordsize="76,87" path="m4247,1107l4286,1149,4247,1194,4210,1149,4247,1107xe" filled="false" stroked="true" strokeweight=".5pt" strokecolor="#00558b">
              <v:path arrowok="t"/>
              <v:stroke dashstyle="solid"/>
            </v:shape>
            <v:shape style="position:absolute;left:4424;top:1092;width:74;height:88" coordorigin="4424,1092" coordsize="74,88" path="m4461,1092l4424,1137,4461,1179,4498,1137,4461,1092xe" filled="true" fillcolor="#00558b" stroked="false">
              <v:path arrowok="t"/>
              <v:fill type="solid"/>
            </v:shape>
            <v:shape style="position:absolute;left:4424;top:1092;width:74;height:88" coordorigin="4424,1092" coordsize="74,88" path="m4461,1092l4498,1137,4461,1179,4424,1137,4461,1092xe" filled="false" stroked="true" strokeweight=".5pt" strokecolor="#00558b">
              <v:path arrowok="t"/>
              <v:stroke dashstyle="solid"/>
            </v:shape>
            <v:shape style="position:absolute;left:1667;top:522;width:179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Three-month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Libor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734;top:1350;width:126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FTSE 100 (left-hand</w:t>
                    </w:r>
                    <w:r>
                      <w:rPr>
                        <w:color w:val="231F20"/>
                        <w:spacing w:val="-2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9"/>
        </w:rPr>
      </w:pPr>
    </w:p>
    <w:p>
      <w:pPr>
        <w:spacing w:before="0"/>
        <w:ind w:left="161" w:right="0" w:firstLine="0"/>
        <w:jc w:val="left"/>
        <w:rPr>
          <w:sz w:val="12"/>
        </w:rPr>
      </w:pPr>
      <w:r>
        <w:rPr>
          <w:color w:val="231F20"/>
          <w:sz w:val="12"/>
        </w:rPr>
        <w:t>35</w:t>
      </w:r>
    </w:p>
    <w:p>
      <w:pPr>
        <w:pStyle w:val="BodyText"/>
        <w:spacing w:before="8"/>
        <w:rPr>
          <w:sz w:val="17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9"/>
        </w:rPr>
      </w:pPr>
    </w:p>
    <w:p>
      <w:pPr>
        <w:spacing w:before="0"/>
        <w:ind w:left="164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pStyle w:val="BodyText"/>
        <w:rPr>
          <w:sz w:val="19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7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9"/>
        </w:rPr>
      </w:pPr>
    </w:p>
    <w:p>
      <w:pPr>
        <w:spacing w:before="0"/>
        <w:ind w:left="17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9"/>
        <w:rPr>
          <w:sz w:val="17"/>
        </w:rPr>
      </w:pPr>
    </w:p>
    <w:p>
      <w:pPr>
        <w:spacing w:before="0"/>
        <w:ind w:left="22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9"/>
        </w:rPr>
      </w:pPr>
    </w:p>
    <w:p>
      <w:pPr>
        <w:spacing w:before="0"/>
        <w:ind w:left="21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0" w:lineRule="exact" w:before="24"/>
        <w:ind w:left="24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 points</w:t>
      </w:r>
    </w:p>
    <w:p>
      <w:pPr>
        <w:spacing w:line="120" w:lineRule="exact" w:before="0"/>
        <w:ind w:left="332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1.4</w:t>
      </w:r>
    </w:p>
    <w:p>
      <w:pPr>
        <w:pStyle w:val="BodyText"/>
        <w:rPr>
          <w:sz w:val="14"/>
        </w:rPr>
      </w:pPr>
    </w:p>
    <w:p>
      <w:pPr>
        <w:spacing w:before="10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80"/>
          <w:sz w:val="12"/>
        </w:rPr>
        <w:t>1.2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10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0.8</w:t>
      </w:r>
    </w:p>
    <w:p>
      <w:pPr>
        <w:pStyle w:val="BodyText"/>
        <w:rPr>
          <w:sz w:val="14"/>
        </w:rPr>
      </w:pPr>
    </w:p>
    <w:p>
      <w:pPr>
        <w:spacing w:before="119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spacing w:before="10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spacing w:before="10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0.2</w:t>
      </w:r>
    </w:p>
    <w:p>
      <w:pPr>
        <w:pStyle w:val="BodyText"/>
        <w:rPr>
          <w:sz w:val="14"/>
        </w:rPr>
      </w:pPr>
    </w:p>
    <w:p>
      <w:pPr>
        <w:spacing w:line="124" w:lineRule="exact" w:before="103"/>
        <w:ind w:left="3311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tabs>
          <w:tab w:pos="980" w:val="left" w:leader="none"/>
          <w:tab w:pos="1844" w:val="left" w:leader="none"/>
          <w:tab w:pos="2705" w:val="left" w:leader="none"/>
        </w:tabs>
        <w:spacing w:line="124" w:lineRule="exact" w:before="0"/>
        <w:ind w:left="51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</w:r>
    </w:p>
    <w:p>
      <w:pPr>
        <w:pStyle w:val="BodyText"/>
        <w:spacing w:line="268" w:lineRule="auto"/>
        <w:ind w:left="153" w:right="111"/>
      </w:pPr>
      <w:r>
        <w:rPr/>
        <w:br w:type="column"/>
      </w:r>
      <w:r>
        <w:rPr>
          <w:color w:val="231F20"/>
          <w:w w:val="95"/>
        </w:rPr>
        <w:t>points following an unscheduled meeting on 21 January. </w:t>
      </w:r>
      <w:r>
        <w:rPr>
          <w:color w:val="231F20"/>
          <w:w w:val="90"/>
        </w:rPr>
        <w:t>Official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unchanged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Japan.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3" w:right="199"/>
      </w:pP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revised 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 significantly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6"/>
          <w:w w:val="95"/>
        </w:rPr>
        <w:t>1.1).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 </w:t>
      </w:r>
      <w:r>
        <w:rPr>
          <w:color w:val="231F20"/>
          <w:w w:val="90"/>
        </w:rPr>
        <w:t>meeting,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4.5%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2008. 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implied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1.2)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participants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short-term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uncertainty </w:t>
      </w:r>
      <w:r>
        <w:rPr>
          <w:color w:val="231F20"/>
        </w:rPr>
        <w:t>about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future</w:t>
      </w:r>
      <w:r>
        <w:rPr>
          <w:color w:val="231F20"/>
          <w:spacing w:val="-44"/>
        </w:rPr>
        <w:t> </w:t>
      </w:r>
      <w:r>
        <w:rPr>
          <w:color w:val="231F20"/>
        </w:rPr>
        <w:t>path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policy</w:t>
      </w:r>
      <w:r>
        <w:rPr>
          <w:color w:val="231F20"/>
          <w:spacing w:val="-44"/>
        </w:rPr>
        <w:t> </w:t>
      </w:r>
      <w:r>
        <w:rPr>
          <w:color w:val="231F20"/>
        </w:rPr>
        <w:t>rates.</w:t>
      </w:r>
      <w:r>
        <w:rPr>
          <w:color w:val="231F20"/>
          <w:spacing w:val="-28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reflected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729" w:space="40"/>
            <w:col w:w="3511" w:space="1049"/>
            <w:col w:w="5291"/>
          </w:cols>
        </w:sectPr>
      </w:pPr>
    </w:p>
    <w:p>
      <w:pPr>
        <w:spacing w:line="92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Euronext.liffe.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volatilities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options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traded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 </w:t>
      </w:r>
      <w:r>
        <w:rPr>
          <w:color w:val="231F20"/>
          <w:w w:val="90"/>
          <w:sz w:val="11"/>
        </w:rPr>
        <w:t>Euronext.liffe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FTSE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100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Libor.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lines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represent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evolution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 </w:t>
      </w:r>
      <w:r>
        <w:rPr>
          <w:color w:val="231F20"/>
          <w:sz w:val="11"/>
        </w:rPr>
        <w:t>uncertainty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represent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</w:t>
      </w:r>
    </w:p>
    <w:p>
      <w:pPr>
        <w:spacing w:line="127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three-month period beginning in three, six and nine months’ time respectively.</w:t>
      </w:r>
    </w:p>
    <w:p>
      <w:pPr>
        <w:pStyle w:val="BodyText"/>
        <w:spacing w:line="268" w:lineRule="auto"/>
        <w:ind w:left="153" w:right="111"/>
      </w:pPr>
      <w:r>
        <w:rPr/>
        <w:br w:type="column"/>
      </w:r>
      <w:r>
        <w:rPr>
          <w:color w:val="231F20"/>
          <w:w w:val="90"/>
        </w:rPr>
        <w:t>uncertainty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spread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(or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difference)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between </w:t>
      </w:r>
      <w:r>
        <w:rPr>
          <w:color w:val="231F20"/>
        </w:rPr>
        <w:t>term</w:t>
      </w:r>
      <w:r>
        <w:rPr>
          <w:color w:val="231F20"/>
          <w:spacing w:val="-32"/>
        </w:rPr>
        <w:t> </w:t>
      </w:r>
      <w:r>
        <w:rPr>
          <w:color w:val="231F20"/>
        </w:rPr>
        <w:t>interbank</w:t>
      </w:r>
      <w:r>
        <w:rPr>
          <w:color w:val="231F20"/>
          <w:spacing w:val="-31"/>
        </w:rPr>
        <w:t> </w:t>
      </w:r>
      <w:r>
        <w:rPr>
          <w:color w:val="231F20"/>
        </w:rPr>
        <w:t>rates</w:t>
      </w:r>
      <w:r>
        <w:rPr>
          <w:color w:val="231F20"/>
          <w:spacing w:val="-31"/>
        </w:rPr>
        <w:t> </w:t>
      </w:r>
      <w:r>
        <w:rPr>
          <w:color w:val="231F20"/>
        </w:rPr>
        <w:t>—</w:t>
      </w:r>
      <w:r>
        <w:rPr>
          <w:color w:val="231F20"/>
          <w:spacing w:val="-31"/>
        </w:rPr>
        <w:t> </w:t>
      </w:r>
      <w:r>
        <w:rPr>
          <w:color w:val="231F20"/>
        </w:rPr>
        <w:t>such</w:t>
      </w:r>
      <w:r>
        <w:rPr>
          <w:color w:val="231F20"/>
          <w:spacing w:val="-31"/>
        </w:rPr>
        <w:t> </w:t>
      </w:r>
      <w:r>
        <w:rPr>
          <w:color w:val="231F20"/>
        </w:rPr>
        <w:t>as</w:t>
      </w:r>
      <w:r>
        <w:rPr>
          <w:color w:val="231F20"/>
          <w:spacing w:val="-34"/>
        </w:rPr>
        <w:t> </w:t>
      </w:r>
      <w:r>
        <w:rPr>
          <w:color w:val="231F20"/>
        </w:rPr>
        <w:t>three-month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</w:p>
    <w:p>
      <w:pPr>
        <w:pStyle w:val="BodyText"/>
        <w:ind w:left="153"/>
      </w:pPr>
      <w:r>
        <w:rPr>
          <w:color w:val="231F20"/>
          <w:w w:val="90"/>
        </w:rPr>
        <w:t>twelve-month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Libor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rates.</w:t>
      </w:r>
    </w:p>
    <w:p>
      <w:pPr>
        <w:spacing w:after="0"/>
        <w:sectPr>
          <w:type w:val="continuous"/>
          <w:pgSz w:w="11900" w:h="16840"/>
          <w:pgMar w:top="1560" w:bottom="0" w:left="640" w:right="640"/>
          <w:cols w:num="2" w:equalWidth="0">
            <w:col w:w="4380" w:space="949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Heading3"/>
        <w:spacing w:before="256"/>
        <w:rPr>
          <w:rFonts w:ascii="Times New Roman"/>
          <w:i/>
        </w:rPr>
      </w:pPr>
      <w:r>
        <w:rPr/>
        <w:pict>
          <v:rect style="position:absolute;margin-left:19.841999pt;margin-top:56.693001pt;width:575.238pt;height:734.173pt;mso-position-horizontal-relative:page;mso-position-vertical-relative:page;z-index:-20118528" filled="true" fillcolor="#f1dedd" stroked="false">
            <v:fill type="solid"/>
            <w10:wrap type="none"/>
          </v:rect>
        </w:pict>
      </w:r>
      <w:bookmarkStart w:name="Monetary policy since the November Repor" w:id="17"/>
      <w:bookmarkEnd w:id="17"/>
      <w:r>
        <w:rPr/>
      </w:r>
      <w:bookmarkStart w:name="_bookmark2" w:id="18"/>
      <w:bookmarkEnd w:id="18"/>
      <w:r>
        <w:rPr/>
      </w:r>
      <w:r>
        <w:rPr>
          <w:color w:val="A70740"/>
        </w:rPr>
        <w:t>Monetary</w:t>
      </w:r>
      <w:r>
        <w:rPr>
          <w:color w:val="A70740"/>
          <w:spacing w:val="-41"/>
        </w:rPr>
        <w:t> </w:t>
      </w:r>
      <w:r>
        <w:rPr>
          <w:color w:val="A70740"/>
        </w:rPr>
        <w:t>policy</w:t>
      </w:r>
      <w:r>
        <w:rPr>
          <w:color w:val="A70740"/>
          <w:spacing w:val="-41"/>
        </w:rPr>
        <w:t> </w:t>
      </w:r>
      <w:r>
        <w:rPr>
          <w:color w:val="A70740"/>
        </w:rPr>
        <w:t>since</w:t>
      </w:r>
      <w:r>
        <w:rPr>
          <w:color w:val="A70740"/>
          <w:spacing w:val="-45"/>
        </w:rPr>
        <w:t> </w:t>
      </w:r>
      <w:r>
        <w:rPr>
          <w:color w:val="A70740"/>
        </w:rPr>
        <w:t>the</w:t>
      </w:r>
      <w:r>
        <w:rPr>
          <w:color w:val="A70740"/>
          <w:spacing w:val="-40"/>
        </w:rPr>
        <w:t> </w:t>
      </w:r>
      <w:r>
        <w:rPr>
          <w:color w:val="A70740"/>
        </w:rPr>
        <w:t>November</w:t>
      </w:r>
      <w:r>
        <w:rPr>
          <w:color w:val="A70740"/>
          <w:spacing w:val="-41"/>
        </w:rPr>
        <w:t> </w:t>
      </w:r>
      <w:r>
        <w:rPr>
          <w:rFonts w:ascii="Times New Roman"/>
          <w:i/>
          <w:color w:val="A70740"/>
        </w:rPr>
        <w:t>Report</w:t>
      </w:r>
    </w:p>
    <w:p>
      <w:pPr>
        <w:pStyle w:val="BodyText"/>
        <w:spacing w:line="268" w:lineRule="auto" w:before="244"/>
        <w:ind w:left="153" w:right="192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under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 implied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yields,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 2008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long-run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projected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2%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2008,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reflecting 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depreciation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sterling.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ease </w:t>
      </w:r>
      <w:r>
        <w:rPr>
          <w:color w:val="231F20"/>
        </w:rPr>
        <w:t>back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target</w:t>
      </w:r>
      <w:r>
        <w:rPr>
          <w:color w:val="231F20"/>
          <w:spacing w:val="-25"/>
        </w:rPr>
        <w:t> </w:t>
      </w:r>
      <w:r>
        <w:rPr>
          <w:color w:val="231F20"/>
        </w:rPr>
        <w:t>thereafter.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Expectations of future UK policy rates had declined, </w:t>
      </w:r>
      <w:r>
        <w:rPr>
          <w:color w:val="231F20"/>
          <w:w w:val="90"/>
        </w:rPr>
        <w:t>particularly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days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running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meeting </w:t>
      </w:r>
      <w:r>
        <w:rPr>
          <w:color w:val="231F20"/>
        </w:rPr>
        <w:t>on 5–6 December. Financial market conditions had </w:t>
      </w:r>
      <w:r>
        <w:rPr>
          <w:color w:val="231F20"/>
          <w:w w:val="90"/>
        </w:rPr>
        <w:t>deteriorated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</w:rPr>
        <w:t>declined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3%,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oil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had</w:t>
      </w:r>
      <w:r>
        <w:rPr>
          <w:color w:val="231F20"/>
          <w:spacing w:val="-38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volatile.</w:t>
      </w:r>
    </w:p>
    <w:p>
      <w:pPr>
        <w:pStyle w:val="BodyText"/>
        <w:spacing w:before="7"/>
      </w:pPr>
    </w:p>
    <w:p>
      <w:pPr>
        <w:pStyle w:val="BodyText"/>
        <w:spacing w:line="268" w:lineRule="auto" w:before="1"/>
        <w:ind w:left="153"/>
      </w:pP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1.2%,</w:t>
      </w:r>
      <w:r>
        <w:rPr>
          <w:color w:val="231F20"/>
          <w:spacing w:val="-40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monthly</w:t>
      </w:r>
      <w:r>
        <w:rPr>
          <w:color w:val="231F20"/>
          <w:spacing w:val="-40"/>
        </w:rPr>
        <w:t> </w:t>
      </w:r>
      <w:r>
        <w:rPr>
          <w:color w:val="231F20"/>
        </w:rPr>
        <w:t>indicators</w:t>
      </w:r>
      <w:r>
        <w:rPr>
          <w:color w:val="231F20"/>
          <w:spacing w:val="-40"/>
        </w:rPr>
        <w:t> </w:t>
      </w:r>
      <w:r>
        <w:rPr>
          <w:color w:val="231F20"/>
        </w:rPr>
        <w:t>pointed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substantial slowing in the fourth quarter. The US housing market remained</w:t>
      </w:r>
      <w:r>
        <w:rPr>
          <w:color w:val="231F20"/>
          <w:spacing w:val="-47"/>
        </w:rPr>
        <w:t> </w:t>
      </w:r>
      <w:r>
        <w:rPr>
          <w:color w:val="231F20"/>
        </w:rPr>
        <w:t>weak.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latest</w:t>
      </w:r>
      <w:r>
        <w:rPr>
          <w:color w:val="231F20"/>
          <w:spacing w:val="-46"/>
        </w:rPr>
        <w:t> </w:t>
      </w:r>
      <w:r>
        <w:rPr>
          <w:color w:val="231F20"/>
        </w:rPr>
        <w:t>euro-area</w:t>
      </w:r>
      <w:r>
        <w:rPr>
          <w:color w:val="231F20"/>
          <w:spacing w:val="-46"/>
        </w:rPr>
        <w:t> </w:t>
      </w:r>
      <w:r>
        <w:rPr>
          <w:color w:val="231F20"/>
        </w:rPr>
        <w:t>data</w:t>
      </w:r>
      <w:r>
        <w:rPr>
          <w:color w:val="231F20"/>
          <w:spacing w:val="-46"/>
        </w:rPr>
        <w:t> </w:t>
      </w:r>
      <w:r>
        <w:rPr>
          <w:color w:val="231F20"/>
        </w:rPr>
        <w:t>were</w:t>
      </w:r>
      <w:r>
        <w:rPr>
          <w:color w:val="231F20"/>
          <w:spacing w:val="-46"/>
        </w:rPr>
        <w:t> </w:t>
      </w:r>
      <w:r>
        <w:rPr>
          <w:color w:val="231F20"/>
        </w:rPr>
        <w:t>broadly </w:t>
      </w:r>
      <w:r>
        <w:rPr>
          <w:color w:val="231F20"/>
          <w:w w:val="95"/>
        </w:rPr>
        <w:t>consistent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slight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end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  <w:spacing w:val="-5"/>
        </w:rPr>
        <w:t>2007.</w:t>
      </w:r>
      <w:r>
        <w:rPr>
          <w:color w:val="231F20"/>
          <w:spacing w:val="-21"/>
        </w:rPr>
        <w:t> </w:t>
      </w:r>
      <w:r>
        <w:rPr>
          <w:color w:val="231F20"/>
        </w:rPr>
        <w:t>Emerging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economies</w:t>
      </w:r>
      <w:r>
        <w:rPr>
          <w:color w:val="231F20"/>
          <w:spacing w:val="-41"/>
        </w:rPr>
        <w:t> </w:t>
      </w:r>
      <w:r>
        <w:rPr>
          <w:color w:val="231F20"/>
        </w:rPr>
        <w:t>continued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grow strongly.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published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 provided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slow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sales,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survey measures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confidence,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fallen.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money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had</w:t>
      </w:r>
      <w:r>
        <w:rPr>
          <w:color w:val="231F20"/>
          <w:spacing w:val="-45"/>
        </w:rPr>
        <w:t> </w:t>
      </w:r>
      <w:r>
        <w:rPr>
          <w:color w:val="231F20"/>
        </w:rPr>
        <w:t>slowed</w:t>
      </w:r>
      <w:r>
        <w:rPr>
          <w:color w:val="231F20"/>
          <w:spacing w:val="-44"/>
        </w:rPr>
        <w:t> </w:t>
      </w:r>
      <w:r>
        <w:rPr>
          <w:color w:val="231F20"/>
        </w:rPr>
        <w:t>sharply.</w:t>
      </w:r>
      <w:r>
        <w:rPr>
          <w:color w:val="231F20"/>
          <w:spacing w:val="-29"/>
        </w:rPr>
        <w:t> </w:t>
      </w:r>
      <w:r>
        <w:rPr>
          <w:color w:val="231F20"/>
        </w:rPr>
        <w:t>House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had</w:t>
      </w:r>
      <w:r>
        <w:rPr>
          <w:color w:val="231F20"/>
          <w:spacing w:val="-46"/>
        </w:rPr>
        <w:t> </w:t>
      </w:r>
      <w:r>
        <w:rPr>
          <w:color w:val="231F20"/>
        </w:rPr>
        <w:t>declined</w:t>
      </w:r>
      <w:r>
        <w:rPr>
          <w:color w:val="231F20"/>
          <w:spacing w:val="-44"/>
        </w:rPr>
        <w:t> </w:t>
      </w:r>
      <w:r>
        <w:rPr>
          <w:color w:val="231F20"/>
        </w:rPr>
        <w:t>by almost</w:t>
      </w:r>
      <w:r>
        <w:rPr>
          <w:color w:val="231F20"/>
          <w:spacing w:val="-39"/>
        </w:rPr>
        <w:t> </w:t>
      </w:r>
      <w:r>
        <w:rPr>
          <w:color w:val="231F20"/>
        </w:rPr>
        <w:t>1%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November,</w:t>
      </w:r>
      <w:r>
        <w:rPr>
          <w:color w:val="231F20"/>
          <w:spacing w:val="-39"/>
        </w:rPr>
        <w:t> </w:t>
      </w:r>
      <w:r>
        <w:rPr>
          <w:color w:val="231F20"/>
        </w:rPr>
        <w:t>according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average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lenders’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indices.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fall.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/>
      </w:pPr>
      <w:r>
        <w:rPr>
          <w:color w:val="231F20"/>
          <w:spacing w:val="-3"/>
          <w:w w:val="95"/>
        </w:rPr>
        <w:t>Total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excluding bonuses had been broadly flat. Many price </w:t>
      </w:r>
      <w:r>
        <w:rPr>
          <w:color w:val="231F20"/>
          <w:w w:val="90"/>
        </w:rPr>
        <w:t>indicators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had risen to </w:t>
      </w:r>
      <w:r>
        <w:rPr>
          <w:color w:val="231F20"/>
          <w:spacing w:val="-6"/>
        </w:rPr>
        <w:t>2.1% </w:t>
      </w:r>
      <w:r>
        <w:rPr>
          <w:color w:val="231F20"/>
        </w:rPr>
        <w:t>in October. Measures of inflation expectations</w:t>
      </w:r>
      <w:r>
        <w:rPr>
          <w:color w:val="231F20"/>
          <w:spacing w:val="-24"/>
        </w:rPr>
        <w:t> </w:t>
      </w:r>
      <w:r>
        <w:rPr>
          <w:color w:val="231F20"/>
        </w:rPr>
        <w:t>had</w:t>
      </w:r>
      <w:r>
        <w:rPr>
          <w:color w:val="231F20"/>
          <w:spacing w:val="-23"/>
        </w:rPr>
        <w:t> </w:t>
      </w:r>
      <w:r>
        <w:rPr>
          <w:color w:val="231F20"/>
        </w:rPr>
        <w:t>moved</w:t>
      </w:r>
      <w:r>
        <w:rPr>
          <w:color w:val="231F20"/>
          <w:spacing w:val="-24"/>
        </w:rPr>
        <w:t> </w:t>
      </w:r>
      <w:r>
        <w:rPr>
          <w:color w:val="231F20"/>
        </w:rPr>
        <w:t>up</w:t>
      </w:r>
      <w:r>
        <w:rPr>
          <w:color w:val="231F20"/>
          <w:spacing w:val="-27"/>
        </w:rPr>
        <w:t> </w:t>
      </w:r>
      <w:r>
        <w:rPr>
          <w:color w:val="231F20"/>
        </w:rPr>
        <w:t>further.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3" w:right="192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Committee</w:t>
      </w:r>
      <w:r>
        <w:rPr>
          <w:color w:val="231F20"/>
          <w:spacing w:val="-42"/>
        </w:rPr>
        <w:t> </w:t>
      </w:r>
      <w:r>
        <w:rPr>
          <w:color w:val="231F20"/>
        </w:rPr>
        <w:t>discussed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number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policy</w:t>
      </w:r>
      <w:r>
        <w:rPr>
          <w:color w:val="231F20"/>
          <w:spacing w:val="-41"/>
        </w:rPr>
        <w:t> </w:t>
      </w:r>
      <w:r>
        <w:rPr>
          <w:color w:val="231F20"/>
        </w:rPr>
        <w:t>options. </w:t>
      </w:r>
      <w:r>
        <w:rPr>
          <w:color w:val="231F20"/>
          <w:w w:val="95"/>
        </w:rPr>
        <w:t>Continued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upwards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elevated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required.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worsening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 market turmoil, and the consequent tightening of credit </w:t>
      </w:r>
      <w:r>
        <w:rPr>
          <w:color w:val="231F20"/>
          <w:w w:val="90"/>
        </w:rPr>
        <w:t>conditions,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rates, </w:t>
      </w:r>
      <w:r>
        <w:rPr>
          <w:color w:val="231F20"/>
          <w:w w:val="90"/>
        </w:rPr>
        <w:t>following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already restrictive,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slowdown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</w:rPr>
        <w:t>should</w:t>
      </w:r>
      <w:r>
        <w:rPr>
          <w:color w:val="231F20"/>
          <w:spacing w:val="-29"/>
        </w:rPr>
        <w:t> </w:t>
      </w:r>
      <w:r>
        <w:rPr>
          <w:color w:val="231F20"/>
        </w:rPr>
        <w:t>act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dampen</w:t>
      </w:r>
      <w:r>
        <w:rPr>
          <w:color w:val="231F20"/>
          <w:spacing w:val="-29"/>
        </w:rPr>
        <w:t> </w:t>
      </w:r>
      <w:r>
        <w:rPr>
          <w:color w:val="231F20"/>
        </w:rPr>
        <w:t>inflationary</w:t>
      </w:r>
      <w:r>
        <w:rPr>
          <w:color w:val="231F20"/>
          <w:spacing w:val="-29"/>
        </w:rPr>
        <w:t> </w:t>
      </w:r>
      <w:r>
        <w:rPr>
          <w:color w:val="231F20"/>
        </w:rPr>
        <w:t>pressures.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3" w:right="192"/>
      </w:pPr>
      <w:r>
        <w:rPr>
          <w:color w:val="231F20"/>
          <w:w w:val="90"/>
        </w:rPr>
        <w:t>Against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background,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voted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unanimously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immediate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0.25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</w:rPr>
        <w:t>Rate, to</w:t>
      </w:r>
      <w:r>
        <w:rPr>
          <w:color w:val="231F20"/>
          <w:spacing w:val="-39"/>
        </w:rPr>
        <w:t> </w:t>
      </w:r>
      <w:r>
        <w:rPr>
          <w:color w:val="231F20"/>
        </w:rPr>
        <w:t>5.5%.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62"/>
      </w:pPr>
      <w:r>
        <w:rPr>
          <w:color w:val="231F20"/>
        </w:rPr>
        <w:t>By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time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MPC</w:t>
      </w:r>
      <w:r>
        <w:rPr>
          <w:color w:val="231F20"/>
          <w:spacing w:val="-45"/>
        </w:rPr>
        <w:t> </w:t>
      </w:r>
      <w:r>
        <w:rPr>
          <w:color w:val="231F20"/>
        </w:rPr>
        <w:t>meeting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9–10</w:t>
      </w:r>
      <w:r>
        <w:rPr>
          <w:color w:val="231F20"/>
          <w:spacing w:val="-47"/>
        </w:rPr>
        <w:t> </w:t>
      </w:r>
      <w:r>
        <w:rPr>
          <w:color w:val="231F20"/>
        </w:rPr>
        <w:t>January,</w:t>
      </w:r>
      <w:r>
        <w:rPr>
          <w:color w:val="231F20"/>
          <w:spacing w:val="-46"/>
        </w:rPr>
        <w:t>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had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spread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  <w:w w:val="95"/>
        </w:rPr>
        <w:t>over expected policy rates. But concerns about credit risk </w:t>
      </w:r>
      <w:r>
        <w:rPr>
          <w:color w:val="231F20"/>
          <w:w w:val="90"/>
        </w:rPr>
        <w:t>remained.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attached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reduction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 cuts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course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2008.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fallen,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sterling had</w:t>
      </w:r>
      <w:r>
        <w:rPr>
          <w:color w:val="231F20"/>
          <w:spacing w:val="-45"/>
        </w:rPr>
        <w:t> </w:t>
      </w:r>
      <w:r>
        <w:rPr>
          <w:color w:val="231F20"/>
        </w:rPr>
        <w:t>depreciated.</w:t>
      </w:r>
    </w:p>
    <w:p>
      <w:pPr>
        <w:pStyle w:val="BodyText"/>
        <w:spacing w:line="268" w:lineRule="auto" w:before="199"/>
        <w:ind w:left="153" w:right="111"/>
      </w:pP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deteriorate, consumer confidence had fallen and </w:t>
      </w:r>
      <w:r>
        <w:rPr>
          <w:color w:val="231F20"/>
          <w:w w:val="95"/>
        </w:rPr>
        <w:t>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risen.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0.8%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Q3, 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Q4.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Japanese GDP growth had been revised down in Q3.</w:t>
      </w:r>
    </w:p>
    <w:p>
      <w:pPr>
        <w:pStyle w:val="BodyText"/>
        <w:spacing w:line="268" w:lineRule="auto" w:before="208"/>
        <w:ind w:left="153" w:right="111"/>
      </w:pPr>
      <w:r>
        <w:rPr>
          <w:color w:val="231F20"/>
        </w:rPr>
        <w:t>In the United Kingdom, domestic demand growth was estimated to have been very strong in Q3. But the </w:t>
      </w:r>
      <w:r>
        <w:rPr>
          <w:color w:val="231F20"/>
          <w:w w:val="90"/>
        </w:rPr>
        <w:t>contribution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significantly,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biggest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50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years. Indicators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slowing. </w:t>
      </w:r>
      <w:r>
        <w:rPr>
          <w:color w:val="231F20"/>
          <w:w w:val="90"/>
        </w:rPr>
        <w:t>The housing market had weakened further, and commercial property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sharply.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Q4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4"/>
          <w:w w:val="90"/>
        </w:rPr>
        <w:t> </w:t>
      </w:r>
      <w:r>
        <w:rPr>
          <w:i/>
          <w:color w:val="231F20"/>
          <w:w w:val="90"/>
        </w:rPr>
        <w:t>Conditions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reining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lending. </w:t>
      </w:r>
      <w:r>
        <w:rPr>
          <w:color w:val="231F20"/>
        </w:rPr>
        <w:t>There was a risk that such tightening would lead to a significant</w:t>
      </w:r>
      <w:r>
        <w:rPr>
          <w:color w:val="231F20"/>
          <w:spacing w:val="-31"/>
        </w:rPr>
        <w:t> </w:t>
      </w:r>
      <w:r>
        <w:rPr>
          <w:color w:val="231F20"/>
        </w:rPr>
        <w:t>slowing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domestic</w:t>
      </w:r>
      <w:r>
        <w:rPr>
          <w:color w:val="231F20"/>
          <w:spacing w:val="-33"/>
        </w:rPr>
        <w:t> </w:t>
      </w:r>
      <w:r>
        <w:rPr>
          <w:color w:val="231F20"/>
        </w:rPr>
        <w:t>demand</w:t>
      </w:r>
      <w:r>
        <w:rPr>
          <w:color w:val="231F20"/>
          <w:spacing w:val="-31"/>
        </w:rPr>
        <w:t> </w:t>
      </w:r>
      <w:r>
        <w:rPr>
          <w:color w:val="231F20"/>
        </w:rPr>
        <w:t>growth.</w:t>
      </w:r>
    </w:p>
    <w:p>
      <w:pPr>
        <w:pStyle w:val="BodyText"/>
        <w:spacing w:line="268" w:lineRule="auto" w:before="199"/>
        <w:ind w:left="153" w:right="111"/>
      </w:pP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6"/>
          <w:w w:val="95"/>
        </w:rPr>
        <w:t>2.1%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December, the near-term outlook for CPI had changed significantly. It now seemed likely that retail gas and electricity prices would rise sooner and by more than </w:t>
      </w:r>
      <w:r>
        <w:rPr>
          <w:color w:val="231F20"/>
          <w:w w:val="95"/>
        </w:rPr>
        <w:t>previously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expected.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World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push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upwards,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 </w:t>
      </w:r>
      <w:r>
        <w:rPr>
          <w:color w:val="231F20"/>
          <w:w w:val="90"/>
        </w:rPr>
        <w:t>would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term. Although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survey-based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had </w:t>
      </w:r>
      <w:r>
        <w:rPr>
          <w:color w:val="231F20"/>
        </w:rPr>
        <w:t>changed little, higher near-term inflation could raise expectations,</w:t>
      </w:r>
      <w:r>
        <w:rPr>
          <w:color w:val="231F20"/>
          <w:spacing w:val="-42"/>
        </w:rPr>
        <w:t> </w:t>
      </w:r>
      <w:r>
        <w:rPr>
          <w:color w:val="231F20"/>
        </w:rPr>
        <w:t>posing</w:t>
      </w:r>
      <w:r>
        <w:rPr>
          <w:color w:val="231F20"/>
          <w:spacing w:val="-41"/>
        </w:rPr>
        <w:t> </w:t>
      </w:r>
      <w:r>
        <w:rPr>
          <w:color w:val="231F20"/>
        </w:rPr>
        <w:t>an</w:t>
      </w:r>
      <w:r>
        <w:rPr>
          <w:color w:val="231F20"/>
          <w:spacing w:val="-42"/>
        </w:rPr>
        <w:t> </w:t>
      </w:r>
      <w:r>
        <w:rPr>
          <w:color w:val="231F20"/>
        </w:rPr>
        <w:t>upside</w:t>
      </w:r>
      <w:r>
        <w:rPr>
          <w:color w:val="231F20"/>
          <w:spacing w:val="-41"/>
        </w:rPr>
        <w:t> </w:t>
      </w:r>
      <w:r>
        <w:rPr>
          <w:color w:val="231F20"/>
        </w:rPr>
        <w:t>risk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 medium</w:t>
      </w:r>
      <w:r>
        <w:rPr>
          <w:color w:val="231F20"/>
          <w:spacing w:val="-22"/>
        </w:rPr>
        <w:t> </w:t>
      </w:r>
      <w:r>
        <w:rPr>
          <w:color w:val="231F20"/>
        </w:rPr>
        <w:t>term.</w:t>
      </w:r>
    </w:p>
    <w:p>
      <w:pPr>
        <w:pStyle w:val="BodyText"/>
        <w:spacing w:line="268" w:lineRule="auto" w:before="179"/>
        <w:ind w:left="153" w:right="111"/>
      </w:pP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members,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necessary. 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worsened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markedly,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 movements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yield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curve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  <w:w w:val="95"/>
        </w:rPr>
        <w:t>had already provided some monetary easing. Consecutive reductions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encourage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observers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think 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focused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stabilising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meeting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target.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member,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likelihood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bargainers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  <w:w w:val="90"/>
        </w:rPr>
        <w:t>awards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temporarily.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worsening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UK-weighted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global </w:t>
      </w:r>
      <w:r>
        <w:rPr>
          <w:color w:val="231F20"/>
        </w:rPr>
        <w:t>demand</w:t>
      </w:r>
      <w:r>
        <w:rPr>
          <w:color w:val="231F20"/>
          <w:spacing w:val="-35"/>
        </w:rPr>
        <w:t> </w:t>
      </w:r>
      <w:r>
        <w:rPr>
          <w:color w:val="231F20"/>
        </w:rPr>
        <w:t>warranted</w:t>
      </w:r>
      <w:r>
        <w:rPr>
          <w:color w:val="231F20"/>
          <w:spacing w:val="-34"/>
        </w:rPr>
        <w:t> </w:t>
      </w:r>
      <w:r>
        <w:rPr>
          <w:color w:val="231F20"/>
        </w:rPr>
        <w:t>an</w:t>
      </w:r>
      <w:r>
        <w:rPr>
          <w:color w:val="231F20"/>
          <w:spacing w:val="-33"/>
        </w:rPr>
        <w:t> </w:t>
      </w:r>
      <w:r>
        <w:rPr>
          <w:color w:val="231F20"/>
        </w:rPr>
        <w:t>immediate</w:t>
      </w:r>
      <w:r>
        <w:rPr>
          <w:color w:val="231F20"/>
          <w:spacing w:val="-34"/>
        </w:rPr>
        <w:t> </w:t>
      </w:r>
      <w:r>
        <w:rPr>
          <w:color w:val="231F20"/>
        </w:rPr>
        <w:t>cut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Bank</w:t>
      </w:r>
      <w:r>
        <w:rPr>
          <w:color w:val="231F20"/>
          <w:spacing w:val="-33"/>
        </w:rPr>
        <w:t> </w:t>
      </w:r>
      <w:r>
        <w:rPr>
          <w:color w:val="231F20"/>
        </w:rPr>
        <w:t>Rate.</w:t>
      </w:r>
    </w:p>
    <w:p>
      <w:pPr>
        <w:pStyle w:val="BodyText"/>
        <w:spacing w:line="268" w:lineRule="auto" w:before="199"/>
        <w:ind w:left="153" w:right="177"/>
      </w:pPr>
      <w:r>
        <w:rPr>
          <w:color w:val="231F20"/>
          <w:w w:val="95"/>
        </w:rPr>
        <w:t>Eight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at</w:t>
      </w:r>
      <w:r>
        <w:rPr>
          <w:color w:val="231F20"/>
          <w:spacing w:val="-38"/>
        </w:rPr>
        <w:t> </w:t>
      </w:r>
      <w:r>
        <w:rPr>
          <w:color w:val="231F20"/>
        </w:rPr>
        <w:t>5.5%.</w:t>
      </w:r>
      <w:r>
        <w:rPr>
          <w:color w:val="231F20"/>
          <w:spacing w:val="-18"/>
        </w:rPr>
        <w:t> </w:t>
      </w:r>
      <w:r>
        <w:rPr>
          <w:color w:val="231F20"/>
        </w:rPr>
        <w:t>One</w:t>
      </w:r>
      <w:r>
        <w:rPr>
          <w:color w:val="231F20"/>
          <w:spacing w:val="-38"/>
        </w:rPr>
        <w:t> </w:t>
      </w:r>
      <w:r>
        <w:rPr>
          <w:color w:val="231F20"/>
        </w:rPr>
        <w:t>member</w:t>
      </w:r>
      <w:r>
        <w:rPr>
          <w:color w:val="231F20"/>
          <w:spacing w:val="-39"/>
        </w:rPr>
        <w:t> </w:t>
      </w:r>
      <w:r>
        <w:rPr>
          <w:color w:val="231F20"/>
        </w:rPr>
        <w:t>voted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0.25</w:t>
      </w:r>
      <w:r>
        <w:rPr>
          <w:color w:val="231F20"/>
          <w:spacing w:val="-38"/>
        </w:rPr>
        <w:t> </w:t>
      </w:r>
      <w:r>
        <w:rPr>
          <w:color w:val="231F20"/>
        </w:rPr>
        <w:t>percentage</w:t>
      </w:r>
      <w:r>
        <w:rPr>
          <w:color w:val="231F20"/>
          <w:spacing w:val="-38"/>
        </w:rPr>
        <w:t> </w:t>
      </w:r>
      <w:r>
        <w:rPr>
          <w:color w:val="231F20"/>
        </w:rPr>
        <w:t>point reduction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Bank</w:t>
      </w:r>
      <w:r>
        <w:rPr>
          <w:color w:val="231F20"/>
          <w:spacing w:val="-20"/>
        </w:rPr>
        <w:t> </w:t>
      </w:r>
      <w:r>
        <w:rPr>
          <w:color w:val="231F20"/>
        </w:rPr>
        <w:t>Rate.</w:t>
      </w:r>
    </w:p>
    <w:p>
      <w:pPr>
        <w:pStyle w:val="BodyText"/>
        <w:spacing w:line="268" w:lineRule="auto" w:before="179"/>
        <w:ind w:left="153" w:right="111"/>
      </w:pPr>
      <w:r>
        <w:rPr>
          <w:color w:val="231F20"/>
        </w:rPr>
        <w:t>At</w:t>
      </w:r>
      <w:r>
        <w:rPr>
          <w:color w:val="231F20"/>
          <w:spacing w:val="-38"/>
        </w:rPr>
        <w:t> </w:t>
      </w:r>
      <w:r>
        <w:rPr>
          <w:color w:val="231F20"/>
        </w:rPr>
        <w:t>its</w:t>
      </w:r>
      <w:r>
        <w:rPr>
          <w:color w:val="231F20"/>
          <w:spacing w:val="-38"/>
        </w:rPr>
        <w:t> </w:t>
      </w:r>
      <w:r>
        <w:rPr>
          <w:color w:val="231F20"/>
        </w:rPr>
        <w:t>meeting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6–7</w:t>
      </w:r>
      <w:r>
        <w:rPr>
          <w:color w:val="231F20"/>
          <w:spacing w:val="-38"/>
        </w:rPr>
        <w:t> </w:t>
      </w:r>
      <w:r>
        <w:rPr>
          <w:color w:val="231F20"/>
        </w:rPr>
        <w:t>February,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Committee</w:t>
      </w:r>
      <w:r>
        <w:rPr>
          <w:color w:val="231F20"/>
          <w:spacing w:val="-40"/>
        </w:rPr>
        <w:t> </w:t>
      </w:r>
      <w:r>
        <w:rPr>
          <w:color w:val="231F20"/>
        </w:rPr>
        <w:t>voted</w:t>
      </w:r>
      <w:r>
        <w:rPr>
          <w:color w:val="231F20"/>
          <w:spacing w:val="-39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reduce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paid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reserves </w:t>
      </w:r>
      <w:r>
        <w:rPr>
          <w:color w:val="231F20"/>
        </w:rPr>
        <w:t>by</w:t>
      </w:r>
      <w:r>
        <w:rPr>
          <w:color w:val="231F20"/>
          <w:spacing w:val="-22"/>
        </w:rPr>
        <w:t> </w:t>
      </w:r>
      <w:r>
        <w:rPr>
          <w:color w:val="231F20"/>
        </w:rPr>
        <w:t>0.25</w:t>
      </w:r>
      <w:r>
        <w:rPr>
          <w:color w:val="231F20"/>
          <w:spacing w:val="-22"/>
        </w:rPr>
        <w:t> </w:t>
      </w:r>
      <w:r>
        <w:rPr>
          <w:color w:val="231F20"/>
        </w:rPr>
        <w:t>percentage</w:t>
      </w:r>
      <w:r>
        <w:rPr>
          <w:color w:val="231F20"/>
          <w:spacing w:val="-21"/>
        </w:rPr>
        <w:t> </w:t>
      </w:r>
      <w:r>
        <w:rPr>
          <w:color w:val="231F20"/>
        </w:rPr>
        <w:t>points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5.25%.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74" w:space="155"/>
            <w:col w:w="5291"/>
          </w:cols>
        </w:sectPr>
      </w:pPr>
    </w:p>
    <w:p>
      <w:pPr>
        <w:spacing w:line="259" w:lineRule="auto" w:before="110"/>
        <w:ind w:left="153" w:right="0" w:firstLine="0"/>
        <w:jc w:val="left"/>
        <w:rPr>
          <w:sz w:val="12"/>
        </w:rPr>
      </w:pPr>
      <w:bookmarkStart w:name="Exchange rates" w:id="19"/>
      <w:bookmarkEnd w:id="19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3"/>
          <w:w w:val="95"/>
          <w:sz w:val="18"/>
        </w:rPr>
        <w:t> </w:t>
      </w:r>
      <w:r>
        <w:rPr>
          <w:color w:val="A70740"/>
          <w:w w:val="95"/>
          <w:sz w:val="18"/>
        </w:rPr>
        <w:t>1.3</w:t>
      </w:r>
      <w:r>
        <w:rPr>
          <w:color w:val="A70740"/>
          <w:spacing w:val="1"/>
          <w:w w:val="95"/>
          <w:sz w:val="18"/>
        </w:rPr>
        <w:t> </w:t>
      </w:r>
      <w:r>
        <w:rPr>
          <w:color w:val="231F20"/>
          <w:w w:val="95"/>
          <w:sz w:val="18"/>
        </w:rPr>
        <w:t>Three-month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interbank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relative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future </w:t>
      </w:r>
      <w:r>
        <w:rPr>
          <w:color w:val="231F20"/>
          <w:sz w:val="18"/>
        </w:rPr>
        <w:t>expected policy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line="340" w:lineRule="auto" w:before="116"/>
        <w:ind w:left="358" w:right="3313" w:firstLine="0"/>
        <w:jc w:val="left"/>
        <w:rPr>
          <w:sz w:val="12"/>
        </w:rPr>
      </w:pPr>
      <w:r>
        <w:rPr>
          <w:color w:val="231F20"/>
          <w:w w:val="90"/>
          <w:sz w:val="12"/>
        </w:rPr>
        <w:t>United Kingdom </w:t>
      </w:r>
      <w:r>
        <w:rPr>
          <w:color w:val="231F20"/>
          <w:sz w:val="12"/>
        </w:rPr>
        <w:t>United States</w:t>
      </w:r>
    </w:p>
    <w:p>
      <w:pPr>
        <w:pStyle w:val="BodyText"/>
        <w:spacing w:line="268" w:lineRule="auto" w:before="3"/>
        <w:ind w:left="153" w:right="111"/>
      </w:pPr>
      <w:r>
        <w:rPr/>
        <w:br w:type="column"/>
      </w:r>
      <w:r>
        <w:rPr>
          <w:color w:val="231F20"/>
        </w:rPr>
        <w:t>Historically,</w:t>
      </w:r>
      <w:r>
        <w:rPr>
          <w:color w:val="231F20"/>
          <w:spacing w:val="-47"/>
        </w:rPr>
        <w:t> </w:t>
      </w:r>
      <w:r>
        <w:rPr>
          <w:color w:val="231F20"/>
        </w:rPr>
        <w:t>term</w:t>
      </w:r>
      <w:r>
        <w:rPr>
          <w:color w:val="231F20"/>
          <w:spacing w:val="-46"/>
        </w:rPr>
        <w:t> </w:t>
      </w:r>
      <w:r>
        <w:rPr>
          <w:color w:val="231F20"/>
        </w:rPr>
        <w:t>interbank</w:t>
      </w:r>
      <w:r>
        <w:rPr>
          <w:color w:val="231F20"/>
          <w:spacing w:val="-45"/>
        </w:rPr>
        <w:t> </w:t>
      </w:r>
      <w:r>
        <w:rPr>
          <w:color w:val="231F20"/>
        </w:rPr>
        <w:t>spreads</w:t>
      </w:r>
      <w:r>
        <w:rPr>
          <w:color w:val="231F20"/>
          <w:spacing w:val="-46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usually</w:t>
      </w:r>
      <w:r>
        <w:rPr>
          <w:color w:val="231F20"/>
          <w:spacing w:val="-46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relatively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stable.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case </w:t>
      </w:r>
      <w:r>
        <w:rPr>
          <w:color w:val="231F20"/>
          <w:w w:val="90"/>
        </w:rPr>
        <w:t>since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August,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amid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widespread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upheaval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money markets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1.3).</w:t>
      </w:r>
      <w:r>
        <w:rPr>
          <w:color w:val="231F20"/>
          <w:spacing w:val="5"/>
          <w:w w:val="90"/>
        </w:rPr>
        <w:t> </w:t>
      </w:r>
      <w:r>
        <w:rPr>
          <w:color w:val="231F20"/>
          <w:spacing w:val="-4"/>
          <w:w w:val="90"/>
        </w:rPr>
        <w:t>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narrowed</w:t>
      </w:r>
    </w:p>
    <w:p>
      <w:pPr>
        <w:spacing w:after="0" w:line="268" w:lineRule="auto"/>
        <w:sectPr>
          <w:headerReference w:type="default" r:id="rId32"/>
          <w:headerReference w:type="even" r:id="rId33"/>
          <w:pgSz w:w="11900" w:h="16840"/>
          <w:pgMar w:header="446" w:footer="0" w:top="1560" w:bottom="280" w:left="640" w:right="640"/>
          <w:cols w:num="2" w:equalWidth="0">
            <w:col w:w="4460" w:space="869"/>
            <w:col w:w="5291"/>
          </w:cols>
        </w:sectPr>
      </w:pPr>
    </w:p>
    <w:p>
      <w:pPr>
        <w:spacing w:line="121" w:lineRule="exact" w:before="0"/>
        <w:ind w:left="35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Euro area</w:t>
      </w:r>
    </w:p>
    <w:p>
      <w:pPr>
        <w:spacing w:before="67"/>
        <w:ind w:left="35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Basis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points</w:t>
      </w:r>
    </w:p>
    <w:p>
      <w:pPr>
        <w:pStyle w:val="BodyText"/>
        <w:spacing w:before="2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-4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-9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4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4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4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46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26" w:lineRule="exact" w:before="0"/>
        <w:ind w:left="10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02" w:lineRule="exact"/>
        <w:ind w:left="358"/>
      </w:pPr>
      <w:r>
        <w:rPr/>
        <w:br w:type="column"/>
      </w:r>
      <w:r>
        <w:rPr>
          <w:color w:val="231F20"/>
        </w:rPr>
        <w:t>significantly since mid-December, partly reflecting the</w:t>
      </w:r>
    </w:p>
    <w:p>
      <w:pPr>
        <w:pStyle w:val="BodyText"/>
        <w:spacing w:line="268" w:lineRule="auto" w:before="27"/>
        <w:ind w:left="358"/>
      </w:pPr>
      <w:r>
        <w:rPr>
          <w:color w:val="231F20"/>
          <w:w w:val="90"/>
        </w:rPr>
        <w:t>co-ordinated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promote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liquidity,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12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December.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Nonetheless, </w:t>
      </w:r>
      <w:r>
        <w:rPr>
          <w:color w:val="231F20"/>
        </w:rPr>
        <w:t>these</w:t>
      </w:r>
      <w:r>
        <w:rPr>
          <w:color w:val="231F20"/>
          <w:spacing w:val="-45"/>
        </w:rPr>
        <w:t> </w:t>
      </w:r>
      <w:r>
        <w:rPr>
          <w:color w:val="231F20"/>
        </w:rPr>
        <w:t>spreads</w:t>
      </w:r>
      <w:r>
        <w:rPr>
          <w:color w:val="231F20"/>
          <w:spacing w:val="-45"/>
        </w:rPr>
        <w:t> </w:t>
      </w:r>
      <w:r>
        <w:rPr>
          <w:color w:val="231F20"/>
        </w:rPr>
        <w:t>remain</w:t>
      </w:r>
      <w:r>
        <w:rPr>
          <w:color w:val="231F20"/>
          <w:spacing w:val="-44"/>
        </w:rPr>
        <w:t> </w:t>
      </w:r>
      <w:r>
        <w:rPr>
          <w:color w:val="231F20"/>
        </w:rPr>
        <w:t>above</w:t>
      </w:r>
      <w:r>
        <w:rPr>
          <w:color w:val="231F20"/>
          <w:spacing w:val="-45"/>
        </w:rPr>
        <w:t> </w:t>
      </w:r>
      <w:r>
        <w:rPr>
          <w:color w:val="231F20"/>
        </w:rPr>
        <w:t>historical</w:t>
      </w:r>
      <w:r>
        <w:rPr>
          <w:color w:val="231F20"/>
          <w:spacing w:val="-45"/>
        </w:rPr>
        <w:t> </w:t>
      </w:r>
      <w:r>
        <w:rPr>
          <w:color w:val="231F20"/>
        </w:rPr>
        <w:t>averages.</w:t>
      </w:r>
      <w:r>
        <w:rPr>
          <w:color w:val="231F20"/>
          <w:spacing w:val="-28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participants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spread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2008, </w:t>
      </w:r>
      <w:r>
        <w:rPr>
          <w:color w:val="231F20"/>
        </w:rPr>
        <w:t>albeit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slower</w:t>
      </w:r>
      <w:r>
        <w:rPr>
          <w:color w:val="231F20"/>
          <w:spacing w:val="-40"/>
        </w:rPr>
        <w:t> </w:t>
      </w:r>
      <w:r>
        <w:rPr>
          <w:color w:val="231F20"/>
        </w:rPr>
        <w:t>pace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time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November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line="268" w:lineRule="auto" w:before="200"/>
        <w:ind w:left="358" w:right="542"/>
        <w:jc w:val="both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economic </w:t>
      </w:r>
      <w:r>
        <w:rPr>
          <w:color w:val="231F20"/>
          <w:w w:val="95"/>
        </w:rPr>
        <w:t>activity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 </w:t>
      </w:r>
      <w:r>
        <w:rPr>
          <w:color w:val="231F20"/>
          <w:w w:val="90"/>
        </w:rPr>
        <w:t>primarily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transitory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elevation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spreads</w:t>
      </w:r>
      <w:r>
        <w:rPr>
          <w:color w:val="231F20"/>
          <w:spacing w:val="-38"/>
        </w:rPr>
        <w:t> </w:t>
      </w:r>
      <w:r>
        <w:rPr>
          <w:color w:val="231F20"/>
        </w:rPr>
        <w:t>would</w:t>
      </w:r>
      <w:r>
        <w:rPr>
          <w:color w:val="231F20"/>
          <w:spacing w:val="-36"/>
        </w:rPr>
        <w:t> </w:t>
      </w:r>
      <w:r>
        <w:rPr>
          <w:color w:val="231F20"/>
        </w:rPr>
        <w:t>probably</w:t>
      </w:r>
      <w:r>
        <w:rPr>
          <w:color w:val="231F20"/>
          <w:spacing w:val="-36"/>
        </w:rPr>
        <w:t> </w:t>
      </w:r>
      <w:r>
        <w:rPr>
          <w:color w:val="231F20"/>
        </w:rPr>
        <w:t>prove</w:t>
      </w:r>
      <w:r>
        <w:rPr>
          <w:color w:val="231F20"/>
          <w:spacing w:val="-38"/>
        </w:rPr>
        <w:t> </w:t>
      </w:r>
      <w:r>
        <w:rPr>
          <w:color w:val="231F20"/>
        </w:rPr>
        <w:t>temporary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jc w:val="both"/>
        <w:sectPr>
          <w:type w:val="continuous"/>
          <w:pgSz w:w="11900" w:h="16840"/>
          <w:pgMar w:top="1560" w:bottom="0" w:left="640" w:right="640"/>
          <w:cols w:num="4" w:equalWidth="0">
            <w:col w:w="848" w:space="2071"/>
            <w:col w:w="921" w:space="40"/>
            <w:col w:w="213" w:space="1031"/>
            <w:col w:w="5496"/>
          </w:cols>
        </w:sectPr>
      </w:pPr>
    </w:p>
    <w:p>
      <w:pPr>
        <w:tabs>
          <w:tab w:pos="700" w:val="left" w:leader="none"/>
          <w:tab w:pos="1135" w:val="left" w:leader="none"/>
          <w:tab w:pos="1543" w:val="left" w:leader="none"/>
          <w:tab w:pos="1981" w:val="left" w:leader="none"/>
          <w:tab w:pos="2391" w:val="left" w:leader="none"/>
          <w:tab w:pos="2814" w:val="left" w:leader="none"/>
          <w:tab w:pos="3231" w:val="left" w:leader="none"/>
        </w:tabs>
        <w:spacing w:before="72"/>
        <w:ind w:left="305" w:right="0" w:firstLine="0"/>
        <w:jc w:val="left"/>
        <w:rPr>
          <w:sz w:val="12"/>
        </w:rPr>
      </w:pPr>
      <w:r>
        <w:rPr/>
        <w:pict>
          <v:group style="position:absolute;margin-left:39.685001pt;margin-top:-139.447235pt;width:184.3pt;height:141.75pt;mso-position-horizontal-relative:page;mso-position-vertical-relative:paragraph;z-index:15741440" coordorigin="794,-2789" coordsize="3686,2835">
            <v:shape style="position:absolute;left:798;top:-2784;width:3681;height:2830" coordorigin="799,-2784" coordsize="3681,2830" path="m4474,41l799,41,799,-2784,4474,-2784,4474,41xm4365,-424l4479,-424m4365,-897l4479,-897m4365,-1370l4479,-1370m4365,-1841l4479,-1841m4365,-2315l4479,-2315m1111,46l1111,-11m1231,46l1231,-11m1510,46l1510,-11m1656,46l1656,-11m1935,46l1935,-11m2081,46l2081,-11m2359,46l2359,-11m2493,46l2493,-11m2771,46l2771,-11m2904,46l2904,-11m3183,46l3183,-11m3329,46l3329,-11m3608,46l3608,-11m3754,46l3754,-11m4033,46l4033,-11m4168,46l4168,-11e" filled="false" stroked="true" strokeweight=".5pt" strokecolor="#231f20">
              <v:path arrowok="t"/>
              <v:stroke dashstyle="solid"/>
            </v:shape>
            <v:shape style="position:absolute;left:1377;top:-11;width:837;height:57" coordorigin="1377,-11" coordsize="837,57" path="m1377,46l1377,-11m1789,46l1789,-11m2214,46l2214,-11e" filled="false" stroked="true" strokeweight=".5pt" strokecolor="#231f20">
              <v:path arrowok="t"/>
              <v:stroke dashstyle="solid"/>
            </v:shape>
            <v:shape style="position:absolute;left:3050;top:-11;width:837;height:57" coordorigin="3050,-11" coordsize="837,57" path="m3050,46l3050,-11m3465,46l3465,-11m3887,46l3887,-11e" filled="false" stroked="true" strokeweight=".5pt" strokecolor="#231f20">
              <v:path arrowok="t"/>
              <v:stroke dashstyle="solid"/>
            </v:shape>
            <v:shape style="position:absolute;left:953;top:-2777;width:3133;height:2822" type="#_x0000_t75" stroked="false">
              <v:imagedata r:id="rId34" o:title=""/>
            </v:shape>
            <v:shape style="position:absolute;left:793;top:-2313;width:114;height:1891" coordorigin="794,-2313" coordsize="114,1891" path="m794,-422l907,-422m794,-895l907,-895m794,-1368l907,-1368m794,-1839l907,-1839m794,-2313l907,-2313e" filled="false" stroked="true" strokeweight=".5pt" strokecolor="#231f20">
              <v:path arrowok="t"/>
              <v:stroke dashstyle="solid"/>
            </v:shape>
            <v:shape style="position:absolute;left:2567;top:-370;width:1262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12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December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central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bank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operations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announced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Jan.</w:t>
        <w:tab/>
        <w:t>Apr.</w:t>
        <w:tab/>
        <w:t>July</w:t>
        <w:tab/>
        <w:t>Oct.</w:t>
        <w:tab/>
        <w:t>Jan.</w:t>
        <w:tab/>
        <w:t>Apr.</w:t>
        <w:tab/>
        <w:t>July</w:t>
        <w:tab/>
        <w:t>Oct.</w:t>
      </w:r>
    </w:p>
    <w:p>
      <w:pPr>
        <w:tabs>
          <w:tab w:pos="2782" w:val="left" w:leader="none"/>
        </w:tabs>
        <w:spacing w:before="17"/>
        <w:ind w:left="1044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</w:r>
    </w:p>
    <w:p>
      <w:pPr>
        <w:pStyle w:val="BodyText"/>
        <w:spacing w:before="1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14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Libor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swaps.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Dotted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lines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forward spreads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agreements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day 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February.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further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operations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announced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 12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December,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1"/>
          <w:w w:val="95"/>
          <w:sz w:val="11"/>
        </w:rPr>
        <w:t> </w:t>
      </w:r>
      <w:hyperlink r:id="rId35">
        <w:r>
          <w:rPr>
            <w:color w:val="231F20"/>
            <w:w w:val="95"/>
            <w:sz w:val="11"/>
          </w:rPr>
          <w:t>www.bankofengland.co.uk/publications/news/2007/158.htm.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58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1.4 </w:t>
      </w:r>
      <w:r>
        <w:rPr>
          <w:color w:val="231F20"/>
          <w:w w:val="95"/>
          <w:sz w:val="18"/>
        </w:rPr>
        <w:t>Decomposition of twelve-month interbank </w:t>
      </w:r>
      <w:r>
        <w:rPr>
          <w:color w:val="231F20"/>
          <w:sz w:val="18"/>
        </w:rPr>
        <w:t>spread over future expected policy rates</w:t>
      </w:r>
      <w:r>
        <w:rPr>
          <w:color w:val="231F20"/>
          <w:position w:val="4"/>
          <w:sz w:val="12"/>
        </w:rPr>
        <w:t>(a)</w:t>
      </w:r>
    </w:p>
    <w:p>
      <w:pPr>
        <w:spacing w:before="115"/>
        <w:ind w:left="0" w:right="366" w:firstLine="0"/>
        <w:jc w:val="right"/>
        <w:rPr>
          <w:sz w:val="12"/>
        </w:rPr>
      </w:pPr>
      <w:r>
        <w:rPr/>
        <w:pict>
          <v:group style="position:absolute;margin-left:39.685001pt;margin-top:14.326997pt;width:184.3pt;height:141.75pt;mso-position-horizontal-relative:page;mso-position-vertical-relative:paragraph;z-index:-20114432" coordorigin="794,287" coordsize="3686,2835">
            <v:shape style="position:absolute;left:798;top:289;width:3676;height:2832" coordorigin="799,289" coordsize="3676,2832" path="m4474,3116l799,3116,799,292,4474,292,4474,3116xm3848,3119l3848,289m1227,3121l1227,3064m1461,3121l1461,3064m1720,3121l1720,3064m1969,3121l1969,3064m2228,3121l2228,3064m2475,3121l2475,3064m2734,3121l2734,3064m2993,3121l2993,3064m3240,3121l3240,3064m3499,3121l3499,3064m3758,3121l3758,3065m967,3121l967,3008m4017,3121l4017,3008m4274,3121l4274,3065e" filled="false" stroked="true" strokeweight=".5pt" strokecolor="#231f20">
              <v:path arrowok="t"/>
              <v:stroke dashstyle="solid"/>
            </v:shape>
            <v:shape style="position:absolute;left:956;top:462;width:3364;height:2368" type="#_x0000_t75" stroked="false">
              <v:imagedata r:id="rId36" o:title=""/>
            </v:shape>
            <v:shape style="position:absolute;left:793;top:752;width:3686;height:1906" coordorigin="794,752" coordsize="3686,1906" path="m4365,2657l4479,2657m4365,2172l4479,2172m4365,1705l4479,1705m4365,1237l4479,1237m4365,755l4479,755m794,2655l907,2655m794,2170l907,2170m794,1702l907,1702m794,1235l907,1235m794,752l907,752e" filled="false" stroked="true" strokeweight=".5pt" strokecolor="#231f20">
              <v:path arrowok="t"/>
              <v:stroke dashstyle="solid"/>
            </v:shape>
            <v:shape style="position:absolute;left:3187;top:318;width:64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12 December</w:t>
                    </w:r>
                  </w:p>
                </w:txbxContent>
              </v:textbox>
              <w10:wrap type="none"/>
            </v:shape>
            <v:shape style="position:absolute;left:1990;top:880;width:94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Interbank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spread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613;top:1517;width:116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Estimated</w:t>
                    </w:r>
                    <w:r>
                      <w:rPr>
                        <w:color w:val="231F20"/>
                        <w:spacing w:val="-1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credit</w:t>
                    </w:r>
                    <w:r>
                      <w:rPr>
                        <w:color w:val="231F20"/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premia</w:t>
                    </w:r>
                  </w:p>
                </w:txbxContent>
              </v:textbox>
              <w10:wrap type="none"/>
            </v:shape>
            <v:shape style="position:absolute;left:1250;top:2833;width:13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Estimated non-credit</w:t>
                    </w:r>
                    <w:r>
                      <w:rPr>
                        <w:color w:val="231F20"/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premia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Basis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points</w:t>
      </w:r>
      <w:r>
        <w:rPr>
          <w:color w:val="231F20"/>
          <w:spacing w:val="-11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100</w:t>
      </w:r>
    </w:p>
    <w:p>
      <w:pPr>
        <w:pStyle w:val="BodyText"/>
        <w:spacing w:before="4"/>
        <w:rPr>
          <w:sz w:val="28"/>
        </w:rPr>
      </w:pPr>
    </w:p>
    <w:p>
      <w:pPr>
        <w:spacing w:before="0"/>
        <w:ind w:left="0" w:right="366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5"/>
        </w:rPr>
      </w:pPr>
    </w:p>
    <w:p>
      <w:pPr>
        <w:spacing w:before="1"/>
        <w:ind w:left="0" w:right="366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366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366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spacing w:before="52"/>
        <w:ind w:left="392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08"/>
        <w:ind w:left="0" w:right="36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8"/>
        <w:ind w:left="393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4" w:lineRule="exact" w:before="105"/>
        <w:ind w:left="3935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line="124" w:lineRule="exact" w:before="0"/>
        <w:ind w:left="30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 Feb. Mar. Apr. May June July Aug. Sep. Oct. Nov. Dec. Jan. Feb.</w:t>
      </w:r>
    </w:p>
    <w:p>
      <w:pPr>
        <w:tabs>
          <w:tab w:pos="3479" w:val="left" w:leader="none"/>
        </w:tabs>
        <w:spacing w:before="22"/>
        <w:ind w:left="1714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British Bankers’ Association, Markit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Estimates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premia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default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swaps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Libor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panel. </w:t>
      </w:r>
      <w:r>
        <w:rPr>
          <w:color w:val="231F20"/>
          <w:sz w:val="11"/>
        </w:rPr>
        <w:t>Estimates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non-credit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premia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residual.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method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decomposing interbank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spreads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described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498–99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Bank</w:t>
      </w:r>
      <w:r>
        <w:rPr>
          <w:i/>
          <w:color w:val="231F20"/>
          <w:spacing w:val="-25"/>
          <w:sz w:val="11"/>
        </w:rPr>
        <w:t> </w:t>
      </w:r>
      <w:r>
        <w:rPr>
          <w:i/>
          <w:color w:val="231F20"/>
          <w:sz w:val="11"/>
        </w:rPr>
        <w:t>of</w:t>
      </w:r>
      <w:r>
        <w:rPr>
          <w:i/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England </w:t>
      </w:r>
      <w:r>
        <w:rPr>
          <w:i/>
          <w:color w:val="231F20"/>
          <w:sz w:val="11"/>
        </w:rPr>
        <w:t>Quarterly</w:t>
      </w:r>
      <w:r>
        <w:rPr>
          <w:i/>
          <w:color w:val="231F20"/>
          <w:spacing w:val="-15"/>
          <w:sz w:val="11"/>
        </w:rPr>
        <w:t> </w:t>
      </w:r>
      <w:r>
        <w:rPr>
          <w:i/>
          <w:color w:val="231F20"/>
          <w:sz w:val="11"/>
        </w:rPr>
        <w:t>Bulletin</w:t>
      </w:r>
      <w:r>
        <w:rPr>
          <w:color w:val="231F20"/>
          <w:sz w:val="11"/>
        </w:rPr>
        <w:t>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Vol.</w:t>
      </w:r>
      <w:r>
        <w:rPr>
          <w:color w:val="231F20"/>
          <w:spacing w:val="-10"/>
          <w:sz w:val="11"/>
        </w:rPr>
        <w:t> </w:t>
      </w:r>
      <w:r>
        <w:rPr>
          <w:color w:val="231F20"/>
          <w:spacing w:val="-5"/>
          <w:sz w:val="11"/>
        </w:rPr>
        <w:t>47,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4.</w:t>
      </w:r>
    </w:p>
    <w:p>
      <w:pPr>
        <w:pStyle w:val="ListParagraph"/>
        <w:numPr>
          <w:ilvl w:val="0"/>
          <w:numId w:val="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Libor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spread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overnight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BodyText"/>
        <w:spacing w:line="268" w:lineRule="auto"/>
        <w:ind w:left="153" w:right="111"/>
      </w:pPr>
      <w:r>
        <w:rPr/>
        <w:br w:type="column"/>
      </w:r>
      <w:r>
        <w:rPr>
          <w:color w:val="231F20"/>
          <w:w w:val="90"/>
        </w:rPr>
        <w:t>macroeconomic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limited.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rise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 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pervasive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lending</w:t>
      </w:r>
      <w:r>
        <w:rPr>
          <w:color w:val="231F20"/>
          <w:spacing w:val="-27"/>
        </w:rPr>
        <w:t> </w:t>
      </w:r>
      <w:r>
        <w:rPr>
          <w:color w:val="231F20"/>
        </w:rPr>
        <w:t>behaviour,</w:t>
      </w:r>
      <w:r>
        <w:rPr>
          <w:color w:val="231F20"/>
          <w:spacing w:val="-27"/>
        </w:rPr>
        <w:t> </w:t>
      </w:r>
      <w:r>
        <w:rPr>
          <w:color w:val="231F20"/>
        </w:rPr>
        <w:t>activity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inflation.</w:t>
      </w:r>
    </w:p>
    <w:p>
      <w:pPr>
        <w:pStyle w:val="BodyText"/>
        <w:spacing w:line="268" w:lineRule="auto" w:before="199"/>
        <w:ind w:left="153" w:right="156"/>
      </w:pP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participants </w:t>
      </w:r>
      <w:r>
        <w:rPr>
          <w:color w:val="231F20"/>
        </w:rPr>
        <w:t>have become increasingly concerned about banks’ creditworthiness in recent months. For example, an </w:t>
      </w:r>
      <w:r>
        <w:rPr>
          <w:color w:val="231F20"/>
          <w:w w:val="90"/>
        </w:rPr>
        <w:t>illustrative decomposition attributes most of the autumn rise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non-credit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premia,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more recent pickup to credit premia — that is, the </w:t>
      </w:r>
      <w:r>
        <w:rPr>
          <w:color w:val="231F20"/>
          <w:w w:val="95"/>
        </w:rPr>
        <w:t>compensation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require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loans 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1.4).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 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prompted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write-downs.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 </w:t>
      </w:r>
      <w:r>
        <w:rPr>
          <w:color w:val="231F20"/>
        </w:rPr>
        <w:t>of ratings downgrades to some bond insurers, known as monolines,</w:t>
      </w:r>
      <w:r>
        <w:rPr>
          <w:color w:val="231F20"/>
          <w:spacing w:val="-41"/>
        </w:rPr>
        <w:t> </w:t>
      </w:r>
      <w:r>
        <w:rPr>
          <w:color w:val="231F20"/>
        </w:rPr>
        <w:t>could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had</w:t>
      </w:r>
      <w:r>
        <w:rPr>
          <w:color w:val="231F20"/>
          <w:spacing w:val="-40"/>
        </w:rPr>
        <w:t> </w:t>
      </w:r>
      <w:r>
        <w:rPr>
          <w:color w:val="231F20"/>
        </w:rPr>
        <w:t>an</w:t>
      </w:r>
      <w:r>
        <w:rPr>
          <w:color w:val="231F20"/>
          <w:spacing w:val="-40"/>
        </w:rPr>
        <w:t> </w:t>
      </w:r>
      <w:r>
        <w:rPr>
          <w:color w:val="231F20"/>
        </w:rPr>
        <w:t>effect.</w:t>
      </w:r>
      <w:r>
        <w:rPr>
          <w:color w:val="231F20"/>
          <w:spacing w:val="-20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example, </w:t>
      </w:r>
      <w:r>
        <w:rPr>
          <w:color w:val="231F20"/>
          <w:w w:val="90"/>
        </w:rPr>
        <w:t>downgrades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monolines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assets 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guaranteed,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leading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losses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balance </w:t>
      </w:r>
      <w:r>
        <w:rPr>
          <w:color w:val="231F20"/>
          <w:w w:val="95"/>
        </w:rPr>
        <w:t>sheets,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location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magnitude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financial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  <w:r>
        <w:rPr>
          <w:color w:val="231F20"/>
          <w:spacing w:val="-40"/>
        </w:rPr>
        <w:t> </w:t>
      </w:r>
      <w:r>
        <w:rPr>
          <w:color w:val="231F20"/>
        </w:rPr>
        <w:t>losses</w:t>
      </w:r>
      <w:r>
        <w:rPr>
          <w:color w:val="231F20"/>
          <w:spacing w:val="-40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resolved,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remain</w:t>
      </w:r>
      <w:r>
        <w:rPr>
          <w:color w:val="231F20"/>
          <w:spacing w:val="-19"/>
        </w:rPr>
        <w:t> </w:t>
      </w:r>
      <w:r>
        <w:rPr>
          <w:color w:val="231F20"/>
        </w:rPr>
        <w:t>elevated.</w:t>
      </w:r>
    </w:p>
    <w:p>
      <w:pPr>
        <w:pStyle w:val="BodyText"/>
        <w:spacing w:line="268" w:lineRule="auto" w:before="189"/>
        <w:ind w:left="153" w:right="196"/>
      </w:pP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strong demand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safer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forward 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maturities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 </w:t>
      </w:r>
      <w:r>
        <w:rPr>
          <w:color w:val="231F20"/>
          <w:w w:val="90"/>
        </w:rPr>
        <w:t>continued to decline. Inflation breakevens — the differences </w:t>
      </w:r>
      <w:r>
        <w:rPr>
          <w:color w:val="231F20"/>
          <w:w w:val="95"/>
        </w:rPr>
        <w:t>between nominal and real forward rates — may contain </w:t>
      </w:r>
      <w:r>
        <w:rPr>
          <w:color w:val="231F20"/>
          <w:w w:val="90"/>
        </w:rPr>
        <w:t>information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participants’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expectations, </w:t>
      </w:r>
      <w:r>
        <w:rPr>
          <w:color w:val="231F20"/>
          <w:w w:val="95"/>
        </w:rPr>
        <w:t>as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5"/>
          <w:w w:val="95"/>
        </w:rPr>
        <w:t>36–37.</w:t>
      </w:r>
    </w:p>
    <w:p>
      <w:pPr>
        <w:pStyle w:val="Heading4"/>
        <w:spacing w:before="180"/>
      </w:pPr>
      <w:r>
        <w:rPr>
          <w:color w:val="A70740"/>
          <w:w w:val="90"/>
        </w:rPr>
        <w:t>Exchange</w:t>
      </w:r>
      <w:r>
        <w:rPr>
          <w:color w:val="A70740"/>
          <w:spacing w:val="19"/>
          <w:w w:val="90"/>
        </w:rPr>
        <w:t> </w:t>
      </w:r>
      <w:r>
        <w:rPr>
          <w:color w:val="A70740"/>
          <w:w w:val="90"/>
        </w:rPr>
        <w:t>rates</w:t>
      </w:r>
    </w:p>
    <w:p>
      <w:pPr>
        <w:pStyle w:val="BodyText"/>
        <w:spacing w:line="268" w:lineRule="auto" w:before="23"/>
        <w:ind w:left="153" w:right="111"/>
      </w:pP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decade,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relatively stable,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bilateral </w:t>
      </w:r>
      <w:r>
        <w:rPr>
          <w:color w:val="231F20"/>
        </w:rPr>
        <w:t>rates</w:t>
      </w:r>
      <w:r>
        <w:rPr>
          <w:color w:val="231F20"/>
          <w:spacing w:val="-43"/>
        </w:rPr>
        <w:t> </w:t>
      </w:r>
      <w:r>
        <w:rPr>
          <w:color w:val="231F20"/>
        </w:rPr>
        <w:t>tending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offset</w:t>
      </w:r>
      <w:r>
        <w:rPr>
          <w:color w:val="231F20"/>
          <w:spacing w:val="-41"/>
        </w:rPr>
        <w:t> </w:t>
      </w:r>
      <w:r>
        <w:rPr>
          <w:color w:val="231F20"/>
        </w:rPr>
        <w:t>each</w:t>
      </w:r>
      <w:r>
        <w:rPr>
          <w:color w:val="231F20"/>
          <w:spacing w:val="-43"/>
        </w:rPr>
        <w:t> </w:t>
      </w:r>
      <w:r>
        <w:rPr>
          <w:color w:val="231F20"/>
        </w:rPr>
        <w:t>other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1.5).</w:t>
      </w:r>
      <w:r>
        <w:rPr>
          <w:color w:val="231F20"/>
          <w:spacing w:val="-21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since </w:t>
      </w:r>
      <w:r>
        <w:rPr>
          <w:color w:val="231F20"/>
          <w:w w:val="95"/>
        </w:rPr>
        <w:t>November,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sharply.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working days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96.4,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spacing w:val="-6"/>
          <w:w w:val="95"/>
        </w:rPr>
        <w:t>6.1%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starting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largest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three-month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exit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ERM</w:t>
      </w:r>
      <w:r>
        <w:rPr>
          <w:color w:val="231F20"/>
          <w:spacing w:val="-17"/>
        </w:rPr>
        <w:t>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1992.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31" w:space="898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3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Equity prices" w:id="20"/>
      <w:bookmarkEnd w:id="20"/>
      <w:r>
        <w:rPr/>
      </w:r>
      <w:r>
        <w:rPr>
          <w:color w:val="A70740"/>
          <w:sz w:val="18"/>
        </w:rPr>
        <w:t>Chart 1.5 </w:t>
      </w:r>
      <w:r>
        <w:rPr>
          <w:color w:val="231F20"/>
          <w:sz w:val="18"/>
        </w:rPr>
        <w:t>Sterling exchange rates</w:t>
      </w:r>
    </w:p>
    <w:p>
      <w:pPr>
        <w:spacing w:before="131"/>
        <w:ind w:left="2657" w:right="23" w:firstLine="0"/>
        <w:jc w:val="center"/>
        <w:rPr>
          <w:sz w:val="12"/>
        </w:rPr>
      </w:pPr>
      <w:r>
        <w:rPr/>
        <w:pict>
          <v:group style="position:absolute;margin-left:39.685001pt;margin-top:14.882206pt;width:184.3pt;height:141.85pt;mso-position-horizontal-relative:page;mso-position-vertical-relative:paragraph;z-index:-20110336" coordorigin="794,298" coordsize="3686,2837">
            <v:shape style="position:absolute;left:798;top:297;width:3676;height:2835" coordorigin="799,298" coordsize="3676,2835" path="m4474,3129l799,3129,799,305,4474,305,4474,3129xm4234,298l4234,3133e" filled="false" stroked="true" strokeweight=".5pt" strokecolor="#231f20">
              <v:path arrowok="t"/>
              <v:stroke dashstyle="solid"/>
            </v:shape>
            <v:line style="position:absolute" from="972,1712" to="4305,1712" stroked="true" strokeweight=".5pt" strokecolor="#231f20">
              <v:stroke dashstyle="solid"/>
            </v:line>
            <v:shape style="position:absolute;left:973;top:3021;width:3309;height:114" coordorigin="974,3021" coordsize="3309,114" path="m974,3134l974,3021m1273,3134l1273,3021m1570,3134l1570,3021m1869,3134l1869,3021m2180,3134l2180,3021m2477,3134l2477,3021m2776,3134l2776,3021m3075,3134l3075,3021m3374,3134l3374,3021m3674,3134l3674,3021m3970,3134l3970,3021m4282,3134l4282,3021e" filled="false" stroked="true" strokeweight=".5pt" strokecolor="#231f20">
              <v:path arrowok="t"/>
              <v:stroke dashstyle="solid"/>
            </v:shape>
            <v:shape style="position:absolute;left:972;top:1140;width:3334;height:1841" coordorigin="972,1140" coordsize="3334,1841" path="m972,2181l972,2197,972,2166,972,2197,985,2181,985,2242,985,2211,985,2347,997,2347,997,2392,997,2362,997,2408,997,2332,1009,2362,1009,2302,1009,2408,1009,2377,1009,2392,1009,2362,1020,2332,1020,2408,1032,2408,1032,2438,1032,2408,1032,2453,1032,2408,1044,2377,1044,2302,1044,2317,1056,2347,1056,2362,1056,2347,1056,2362,1056,2347,1056,2362,1056,2332,1068,2332,1068,2317,1068,2362,1068,2347,1068,2362,1068,2332,1068,2362,1068,2347,1068,2362,1080,2362,1080,2317,1080,2362,1080,2317,1092,2302,1092,2347,1092,2317,1092,2332,1092,2317,1104,2347,1104,2332,1104,2347,1104,2317,1104,2332,1104,2317,1116,2317,1116,2242,1116,2257,1116,2242,1116,2287,1128,2197,1128,2181,1128,2197,1128,2181,1128,2226,1140,2226,1140,2211,1140,2226,1140,2211,1140,2332,1140,2317,1152,2317,1152,2468,1152,2438,1152,2468,1152,2453,1164,2392,1164,2453,1164,2377,1164,2392,1164,2362,1176,2377,1176,2453,1176,2438,1176,2453,1176,2392,1188,2408,1188,2423,1188,2377,1188,2408,1188,2347,1188,2408,1200,2377,1200,2392,1200,2347,1200,2362,1211,2362,1211,2377,1211,2332,1223,2272,1223,2211,1223,2242,1223,2197,1223,2226,1223,2181,1235,2197,1235,2151,1235,2181,1235,2166,1235,2197,1235,2181,1247,2211,1247,2226,1247,2197,1247,2302,1260,2302,1260,2287,1260,2332,1260,2242,1260,2257,1260,2242,1271,2242,1271,2226,1271,2332,1283,2347,1283,2377,1283,2332,1283,2347,1283,2317,1283,2347,1295,2287,1295,2242,1295,2332,1295,2287,1307,2272,1307,2347,1307,2317,1307,2332,1307,2317,1307,2332,1319,2317,1319,2287,1319,2302,1319,2287,1319,2317,1331,2317,1331,2242,1331,2257,1331,2242,1331,2257,1343,2226,1343,2197,1343,2257,1355,2257,1355,2181,1355,2197,1367,2211,1367,2257,1367,2226,1367,2257,1379,2257,1379,2272,1379,2257,1379,2347,1391,2362,1391,2332,1391,2347,1391,2317,1403,2317,1403,2302,1403,2332,1403,2317,1403,2347,1403,2332,1414,2287,1414,2226,1414,2257,1414,2242,1414,2257,1414,2242,1426,2272,1426,2332,1426,2302,1426,2317,1439,2332,1439,2287,1439,2317,1439,2272,1439,2302,1451,2317,1451,2347,1451,2317,1451,2347,1462,2347,1462,2377,1462,2362,1462,2347,1462,2302,1474,2257,1474,2226,1474,2242,1474,2211,1474,2272,1474,2211,1486,2197,1486,2226,1486,2197,1486,2211,1486,2151,1498,2151,1498,2166,1498,2136,1498,2197,1498,2121,1498,2136,1510,2181,1510,2151,1510,2166,1510,2151,1510,2181,1522,2197,1522,2242,1522,2211,1522,2272,1522,2257,1534,2272,1534,2257,1534,2287,1534,2226,1534,2272,1546,2287,1546,2257,1546,2287,1546,2257,1546,2287,1558,2287,1558,2197,1558,2226,1558,2211,1570,2211,1570,2226,1570,2211,1570,2272,1582,2272,1582,2332,1582,2272,1582,2287,1582,2272,1594,2287,1594,2272,1594,2317,1594,2302,1594,2317,1605,2317,1605,2332,1605,2317,1605,2347,1605,2317,1618,2332,1618,2423,1618,2377,1618,2392,1630,2392,1630,2332,1630,2362,1630,2332,1642,2347,1642,2302,1642,2408,1654,2408,1654,2438,1654,2377,1665,2392,1665,2377,1665,2392,1665,2377,1665,2392,1677,2392,1677,2317,1677,2362,1689,2362,1689,2423,1689,2408,1689,2423,1689,2408,1701,2408,1701,2392,1701,2408,1701,2392,1701,2408,1701,2392,1713,2392,1713,2453,1713,2438,1713,2468,1713,2438,1713,2453,1725,2468,1725,2528,1737,2528,1737,2498,1737,2513,1737,2453,1737,2468,1737,2438,1749,2438,1749,2362,1749,2377,1749,2362,1749,2408,1749,2377,1749,2392,1761,2392,1761,2423,1761,2362,1761,2438,1773,2453,1773,2392,1773,2408,1773,2392,1773,2408,1773,2347,1785,2362,1785,2392,1785,2317,1797,2302,1797,2287,1797,2302,1797,2272,1797,2287,1797,2272,1797,2287,1809,2287,1809,2272,1809,2287,1809,2226,1809,2257,1821,2257,1821,2317,1821,2302,1821,2347,1833,2377,1833,2347,1833,2377,1833,2347,1833,2377,1845,2362,1845,2347,1845,2438,1845,2408,1856,2377,1856,2347,1856,2392,1856,2377,1856,2392,1868,2408,1868,2362,1868,2377,1880,2332,1880,2287,1880,2317,1880,2287,1880,2332,1893,2317,1893,2287,1893,2377,1905,2408,1905,2438,1905,2392,1905,2438,1905,2423,1916,2408,1916,2392,1916,2423,1916,2377,1916,2468,1916,2453,1928,2468,1928,2483,1928,2453,1928,2483,1940,2468,1940,2498,1940,2468,1940,2498,1940,2438,1940,2453,1940,2423,1952,2423,1952,2453,1952,2438,1952,2453,1952,2438,1964,2453,1964,2498,1976,2498,1976,2604,1976,2589,1976,2619,1976,2664,1976,2634,1988,2634,1988,2709,1988,2680,1988,2740,1988,2709,2000,2709,2000,2604,2000,2649,2012,2634,2012,2664,2012,2634,2012,2664,2012,2634,2012,2664,2024,2664,2024,2619,2024,2634,2036,2634,2036,2680,2036,2634,2048,2619,2048,2680,2048,2664,2048,2680,2048,2649,2059,2664,2059,2649,2059,2709,2072,2709,2072,2785,2072,2770,2072,2785,2084,2830,2084,2906,2084,2890,2084,2921,2084,2890,2096,2860,2096,2770,2096,2785,2096,2724,2096,2785,2107,2800,2107,2740,2107,2815,2107,2785,2107,2815,2119,2800,2119,2785,2119,2845,2119,2785,2119,2800,2131,2830,2131,2860,2131,2815,2131,2860,2143,2860,2143,2921,2143,2860,2143,2875,2143,2830,2155,2785,2155,2830,2155,2785,2155,2800,2155,2724,2167,2755,2167,2680,2179,2680,2179,2649,2179,2680,2179,2664,2179,2694,2179,2680,2179,2724,2191,2724,2191,2740,2191,2724,2191,2770,2191,2740,2191,2770,2203,2770,2203,2724,2203,2740,2203,2724,2203,2770,2203,2755,2203,2800,2203,2785,2215,2770,2215,2815,2227,2815,2227,2724,2227,2770,2227,2740,2227,2800,2239,2800,2239,2875,2239,2830,2251,2830,2251,2860,2251,2830,2251,2845,2251,2800,2251,2830,2251,2815,2263,2815,2263,2875,2263,2815,2263,2830,2263,2815,2275,2830,2275,2845,2275,2830,2275,2860,2287,2875,2287,2830,2287,2890,2287,2860,2299,2860,2299,2875,2299,2860,2299,2966,2310,2981,2310,2906,2310,2936,2310,2875,2310,2890,2322,2875,2322,2906,2322,2875,2322,2921,2322,2906,2334,2890,2334,2875,2334,2921,2334,2845,2347,2875,2347,2845,2347,2860,2347,2830,2347,2875,2358,2875,2358,2845,2358,2860,2358,2800,2370,2800,2370,2785,2370,2800,2370,2785,2370,2800,2370,2785,2370,2800,2382,2785,2382,2740,2382,2755,2382,2740,2382,2755,2394,2755,2394,2770,2394,2724,2394,2740,2394,2724,2394,2755,2394,2724,2406,2724,2406,2709,2406,2815,2406,2785,2406,2800,2406,2785,2418,2800,2418,2860,2418,2770,2418,2785,2418,2755,2430,2755,2430,2770,2430,2755,2430,2785,2430,2770,2430,2845,2442,2875,2442,2890,2442,2845,2454,2860,2454,2875,2454,2785,2466,2770,2466,2815,2466,2785,2466,2800,2478,2785,2478,2815,2478,2800,2478,2815,2490,2800,2490,2845,2490,2860,2490,2890,2501,2890,2501,2875,2501,2890,2501,2860,2513,2845,2513,2830,2513,2860,2513,2845,2526,2845,2526,2875,2526,2860,2526,2890,2538,2890,2538,2845,2538,2860,2538,2845,2550,2860,2550,2815,2550,2830,2561,2815,2561,2830,2561,2800,2573,2785,2573,2740,2573,2770,2585,2770,2585,2800,2585,2770,2585,2785,2597,2770,2597,2755,2597,2770,2597,2755,2597,2785,2597,2770,2609,2770,2609,2664,2621,2649,2621,2664,2621,2589,2621,2619,2633,2574,2633,2483,2633,2498,2633,2468,2645,2483,2645,2513,2645,2468,2645,2513,2645,2483,2645,2528,2645,2498,2657,2498,2657,2604,2657,2558,2657,2589,2669,2604,2669,2589,2669,2619,2669,2543,2681,2513,2681,2498,2681,2543,2681,2513,2681,2574,2693,2543,2693,2513,2693,2528,2693,2513,2693,2528,2693,2483,2693,2498,2705,2498,2705,2483,2705,2528,2705,2513,2705,2528,2717,2528,2717,2558,2717,2513,2717,2528,2729,2498,2729,2528,2729,2438,2729,2468,2741,2468,2741,2438,2741,2558,2741,2528,2753,2528,2753,2468,2753,2483,2753,2438,2764,2438,2764,2408,2764,2438,2764,2408,2776,2408,2776,2392,2776,2423,2776,2392,2776,2423,2776,2392,2788,2408,2788,2392,2788,2408,2788,2362,2788,2392,2788,2332,2801,2332,2801,2302,2801,2317,2801,2302,2801,2332,2812,2347,2812,2377,2812,2362,2812,2438,2812,2423,2812,2438,2824,2453,2824,2483,2824,2453,2824,2483,2824,2408,2824,2423,2836,2392,2836,2377,2836,2513,2836,2498,2836,2513,2836,2468,2848,2483,2848,2498,2848,2468,2848,2498,2848,2483,2848,2543,2860,2528,2860,2453,2872,2438,2872,2392,2872,2408,2872,2377,2872,2438,2884,2408,2884,2317,2884,2332,2884,2302,2884,2332,2896,2317,2896,2332,2896,2287,2896,2347,2896,2272,2908,2257,2908,2287,2908,2197,2908,2242,2920,2242,2920,2257,2920,2226,2920,2287,2920,2226,2920,2242,2932,2287,2932,2347,2932,2332,2932,2453,2944,2423,2944,2347,2944,2392,2955,2392,2955,2377,2955,2408,2955,2392,2955,2423,2967,2438,2967,2453,2967,2438,2967,2483,2967,2468,2980,2483,2980,2408,2992,2438,2992,2257,2992,2272,2992,2257,3004,2257,3004,2226,3004,2257,3004,2242,3004,2257,3004,2242,3015,2242,3015,2211,3015,2226,3015,2197,3015,2166,3015,2181,3027,2166,3027,2242,3027,2226,3027,2242,3027,2226,3039,2197,3039,2151,3039,2181,3039,2136,3051,2121,3051,2091,3051,2106,3051,2045,3051,2060,3063,2045,3063,1970,3075,1970,3075,1985,3075,1849,3075,1865,3075,1789,3087,1789,3087,1955,3087,1804,3087,1834,3099,1865,3099,1834,3099,1879,3099,1819,3099,1834,3099,1789,3111,1774,3111,1653,3111,1728,3123,1744,3123,1699,3123,1774,3123,1744,3123,1849,3123,1789,3135,1804,3135,1925,3135,1865,3135,1879,3135,1789,3147,1789,3147,1879,3147,1759,3147,1879,3159,1834,3159,1804,3159,1955,3159,1894,3159,1925,3171,1985,3171,2000,3171,1940,3171,1985,3171,1925,3183,1940,3183,1925,3183,2015,3183,1970,3183,2015,3183,1955,3195,1985,3195,1804,3206,1804,3206,1865,3206,1834,3218,1819,3218,1865,3218,1834,3218,1894,3218,1879,3230,1849,3230,1759,3230,1774,3230,1744,3230,1774,3230,1728,3242,1728,3242,1819,3242,1789,3242,1834,3242,1804,3242,1865,3255,1849,3255,1804,3255,1849,3255,1804,3266,1804,3266,1849,3266,1834,3266,1925,3266,1910,3266,1925,3278,1925,3278,1910,3278,1970,3278,1955,3278,1985,3278,1910,3290,1925,3290,1910,3290,1970,3290,1940,3290,1955,3290,1910,3302,1894,3302,1879,3302,1910,3302,1894,3302,1955,3302,1925,3314,1940,3314,1894,3314,1910,3314,1834,3314,1849,3314,1819,3326,1819,3326,1834,3326,1789,3326,1804,3326,1774,3338,1789,3338,1804,3338,1774,3338,1789,3338,1714,3350,1683,3350,1548,3350,1593,3362,1623,3362,1548,3362,1578,3362,1533,3362,1623,3362,1608,3374,1593,3374,1623,3374,1608,3374,1699,3374,1683,3374,1728,3386,1744,3386,1683,3386,1759,3386,1714,3386,1744,3398,1714,3398,1744,3398,1699,3398,1714,3398,1699,3398,1714,3398,1699,3409,1744,3409,1774,3409,1728,3409,1744,3409,1699,3409,1714,3409,1668,3421,1668,3421,1593,3421,1638,3421,1593,3434,1623,3434,1578,3434,1608,3434,1593,3434,1623,3434,1593,3434,1623,3446,1668,3446,1728,3446,1683,3457,1728,3457,1714,3457,1728,3457,1683,3457,1699,3457,1683,3457,1714,3457,1653,3469,1623,3469,1653,3469,1638,3481,1683,3481,1653,3481,1819,3493,1819,3493,1849,3493,1834,3493,1865,3493,1849,3505,1879,3505,1819,3505,1910,3505,1865,3517,1865,3517,1849,3517,1865,3517,1849,3517,1894,3529,1925,3529,2031,3529,2015,3529,2076,3529,1985,3529,2031,3529,2015,3541,2031,3541,2091,3541,2045,3541,2060,3541,2015,3553,1985,3553,1955,3553,1970,3553,1940,3553,1955,3553,1879,3565,1894,3565,1879,3565,1925,3565,1894,3577,1894,3577,1955,3577,1804,3589,1849,3589,1894,3589,1879,3589,1970,3600,1970,3600,2015,3600,1985,3600,2031,3600,1985,3600,2015,3613,2031,3613,2045,3613,2031,3613,2045,3613,2000,3613,2045,3613,1970,3613,1985,3625,1955,3625,1970,3625,1955,3625,2015,3625,1970,3625,2060,3637,2060,3637,2045,3637,2121,3637,2106,3637,2136,3637,2121,3637,2136,3649,2106,3649,2121,3649,2106,3649,2121,3649,2060,3660,2076,3660,1970,3660,2000,3660,1985,3660,2060,3672,2076,3672,2121,3672,2015,3684,2031,3684,1985,3684,2015,3684,1985,3684,2015,3684,2000,3696,2000,3696,1940,3696,1985,3696,1970,3708,2015,3708,2060,3708,2045,3708,2091,3708,2045,3708,2076,3708,2060,3720,2045,3720,2060,3720,2031,3720,2060,3720,2031,3720,2045,3720,2031,3732,2031,3732,2091,3732,2031,3744,2031,3744,2076,3744,2031,3744,2076,3744,2045,3744,2076,3756,2076,3756,2031,3756,2045,3756,2031,3756,2060,3756,2031,3768,2031,3768,1940,3768,1970,3768,1865,3780,1819,3780,1683,3780,1699,3791,1699,3791,1683,3791,1728,3791,1699,3791,1744,3791,1728,3791,1774,3791,1699,3804,1728,3804,1744,3804,1699,3804,1819,3804,1804,3804,1819,3816,1789,3816,1819,3816,1804,3816,1865,3816,1849,3816,1865,3828,1879,3828,1789,3828,1804,3828,1789,3828,1834,3828,1789,3828,1834,3840,1804,3840,1865,3840,1759,3840,1789,3840,1744,3851,1744,3851,1638,3851,1683,3863,1668,3863,1683,3863,1653,3863,1714,3863,1668,3863,1683,3863,1668,3863,1699,3875,1699,3875,1638,3875,1744,3888,1759,3888,1714,3888,1728,3888,1683,3888,1714,3888,1653,3900,1668,3900,1744,3900,1683,3900,1728,3911,1744,3911,1774,3911,1714,3923,1728,3923,1638,3923,1653,3935,1668,3935,1638,3935,1668,3935,1623,3935,1699,3935,1668,3947,1668,3947,1487,3947,1457,3959,1487,3959,1502,3959,1487,3959,1517,3959,1487,3959,1548,3959,1502,3971,1487,3971,1517,3971,1502,3971,1517,3971,1472,3971,1533,3983,1548,3983,1593,3983,1562,3983,1578,3983,1487,3983,1502,3983,1487,3995,1472,3995,1442,3995,1517,3995,1502,3995,1517,3995,1487,4007,1487,4007,1502,4007,1487,4007,1548,4007,1502,4007,1517,4019,1533,4019,1517,4019,1533,4019,1487,4019,1548,4031,1593,4031,1578,4031,1593,4031,1548,4043,1548,4043,1487,4043,1502,4043,1487,4043,1502,4054,1457,4054,1472,4054,1457,4067,1427,4067,1397,4067,1412,4067,1397,4067,1427,4067,1397,4079,1412,4079,1442,4079,1412,4079,1457,4091,1457,4091,1442,4091,1487,4091,1442,4102,1457,4102,1472,4102,1427,4102,1487,4114,1472,4114,1487,4114,1412,4126,1412,4126,1367,4126,1382,4126,1351,4138,1321,4138,1336,4138,1261,4138,1276,4150,1291,4150,1351,4150,1321,4150,1336,4150,1306,4150,1351,4150,1306,4162,1336,4162,1457,4162,1442,4162,1457,4162,1397,4174,1382,4174,1367,4174,1382,4174,1351,4186,1351,4186,1336,4186,1412,4186,1351,4198,1351,4198,1367,4198,1306,4198,1321,4198,1306,4210,1306,4210,1321,4210,1291,4210,1321,4210,1306,4210,1321,4210,1291,4222,1336,4222,1201,4234,1201,4234,1140,4234,1261,4234,1231,4234,1291,4245,1276,4245,1246,4245,1276,4245,1261,4245,1276,4245,1231,4245,1261,4245,1246,4258,1261,4258,1336,4258,1291,4258,1306,4258,1291,4258,1367,4270,1367,4270,1457,4270,1442,4270,1457,4270,1427,4282,1457,4282,1487,4282,1472,4282,1517,4282,1487,4294,1502,4294,1472,4294,1548,4294,1502,4294,1533,4294,1442,4305,1442,4305,1487,4305,1472,4305,1502e" filled="false" stroked="true" strokeweight="1pt" strokecolor="#b01c88">
              <v:path arrowok="t"/>
              <v:stroke dashstyle="solid"/>
            </v:shape>
            <v:shape style="position:absolute;left:972;top:654;width:3334;height:1436" coordorigin="972,655" coordsize="3334,1436" path="m972,2045l972,1970,985,1955,985,1985,985,1894,985,1955,997,1985,997,1955,997,2015,997,1909,1009,1879,1009,1819,1009,1834,1009,1819,1009,1864,1009,1834,1009,1848,1020,1834,1020,1788,1020,1803,1020,1788,1020,1803,1020,1773,1020,1788,1020,1773,1020,1788,1032,1834,1032,1819,1032,1864,1032,1848,1032,1924,1032,1879,1044,1834,1044,1788,1044,1819,1044,1803,1044,1819,1044,1803,1056,1743,1056,1758,1056,1728,1056,1743,1056,1697,1056,1728,1056,1713,1056,1728,1068,1743,1068,1713,1068,1743,1068,1697,1068,1728,1080,1713,1080,1682,1080,1819,1080,1743,1080,1758,1080,1728,1092,1743,1092,1728,1092,1803,1092,1682,1104,1697,1104,1682,1104,1728,1104,1682,1104,1713,1104,1652,1104,1668,1116,1668,1116,1607,1116,1622,1116,1562,1116,1592,1128,1486,1128,1471,1128,1501,1128,1441,1128,1471,1128,1365,1128,1380,1140,1410,1140,1290,1140,1426,1140,1380,1152,1335,1152,1290,1152,1517,1152,1486,1152,1577,1152,1517,1164,1517,1164,1471,1164,1562,1164,1531,1164,1562,1164,1531,1176,1531,1176,1607,1176,1592,1176,1622,1176,1607,1176,1668,1176,1652,1188,1682,1188,1697,1188,1637,1188,1652,1188,1577,1188,1637,1188,1607,1188,1682,1200,1652,1200,1622,1200,1668,1200,1652,1200,1668,1211,1652,1211,1682,1211,1546,1211,1577,1211,1562,1223,1546,1223,1607,1223,1546,1223,1592,1223,1546,1223,1577,1235,1592,1235,1501,1235,1517,1235,1501,1235,1531,1235,1471,1235,1501,1247,1517,1247,1410,1247,1486,1260,1471,1260,1577,1260,1456,1271,1456,1271,1410,1271,1456,1271,1426,1283,1441,1283,1501,1283,1426,1283,1441,1283,1380,1283,1426,1295,1441,1295,1471,1295,1395,1295,1410,1295,1395,1307,1456,1307,1441,1307,1486,1307,1426,1307,1441,1307,1410,1307,1426,1307,1410,1319,1410,1319,1456,1319,1395,1319,1410,1319,1380,1331,1395,1331,1320,1331,1335,1331,1290,1331,1305,1343,1275,1343,1214,1343,1275,1355,1275,1355,1335,1355,1275,1355,1305,1367,1335,1367,1395,1367,1380,1367,1441,1379,1441,1379,1562,1379,1546,1391,1546,1391,1607,1391,1546,1391,1562,1391,1531,1403,1517,1403,1562,1403,1441,1414,1426,1414,1441,1414,1395,1414,1410,1414,1350,1414,1365,1426,1350,1426,1426,1426,1410,1426,1471,1439,1471,1439,1501,1439,1471,1439,1486,1439,1471,1439,1531,1451,1531,1451,1546,1451,1531,1451,1577,1451,1531,1451,1562,1462,1546,1462,1531,1462,1546,1462,1426,1474,1456,1474,1637,1486,1637,1486,1622,1486,1682,1486,1637,1486,1668,1486,1637,1498,1607,1498,1819,1498,1713,1510,1728,1510,1743,1510,1713,1510,1773,1510,1713,1510,1773,1522,1758,1522,1773,1522,1758,1522,1803,1522,1773,1522,1788,1522,1773,1534,1713,1534,1743,1534,1697,1534,1728,1534,1713,1534,1728,1534,1713,1546,1682,1546,1652,1546,1758,1546,1728,1546,1758,1558,1773,1558,1728,1558,1743,1558,1697,1570,1697,1570,1803,1582,1773,1582,1743,1582,1788,1582,1728,1582,1743,1582,1728,1594,1743,1594,1652,1594,1668,1605,1652,1605,1697,1605,1622,1605,1637,1618,1637,1618,1592,1618,1652,1618,1546,1630,1546,1630,1562,1630,1486,1630,1546,1630,1531,1630,1546,1642,1517,1642,1471,1642,1486,1642,1456,1642,1546,1654,1546,1654,1562,1654,1517,1654,1531,1654,1456,1665,1426,1665,1441,1665,1410,1665,1426,1665,1410,1677,1410,1677,1395,1677,1456,1677,1410,1677,1441,1689,1426,1689,1441,1689,1426,1689,1456,1689,1380,1701,1380,1701,1305,1701,1320,1701,1290,1701,1395,1701,1380,1713,1350,1713,1380,1713,1350,1713,1380,1713,1350,1713,1426,1713,1410,1725,1395,1725,1350,1725,1410,1725,1395,1725,1410,1725,1380,1737,1395,1737,1380,1737,1486,1737,1456,1737,1517,1737,1501,1749,1501,1749,1441,1749,1486,1749,1456,1761,1456,1761,1410,1761,1426,1761,1410,1761,1426,1773,1410,1773,1426,1773,1410,1773,1471,1773,1350,1785,1320,1785,1350,1785,1290,1785,1305,1785,1259,1797,1259,1797,1244,1797,1350,1797,1305,1809,1320,1809,1380,1809,1305,1821,1305,1821,1275,1821,1290,1821,1259,1821,1290,1833,1290,1833,1244,1833,1275,1833,1259,1845,1259,1845,1184,1845,1214,1845,1154,1856,1214,1856,1139,1856,1214,1856,1184,1868,1184,1868,1169,1868,1184,1868,1124,1868,1139,1880,1199,1880,1093,1893,1093,1893,1002,1893,1033,1893,973,1893,988,1893,957,1905,988,1905,1093,1905,1048,1905,1093,1905,1078,1916,1063,1916,1169,1916,1018,1916,1033,1928,1048,1928,1018,1928,1033,1928,988,1928,1048,1928,1033,1928,1078,1940,1093,1940,1078,1940,1108,1940,942,1952,942,1952,912,1952,1002,1952,957,1964,957,1964,731,1964,776,1976,776,1976,655,1976,957,1976,927,1988,988,1988,912,1988,973,1988,957,1988,1154,2000,1154,2000,1124,2000,1169,2000,1154,2000,1214,2012,1199,2012,1275,2012,1214,2012,1244,2012,1124,2012,1139,2024,1154,2024,1199,2024,1169,2024,1229,2024,1169,2024,1214,2024,1169,2024,1199,2036,1184,2036,1139,2036,1169,2036,1063,2036,1078,2048,1108,2048,1124,2048,1078,2048,1108,2048,927,2059,912,2059,988,2059,942,2059,1033,2059,988,2072,973,2072,1063,2072,1033,2072,1078,2072,988,2084,1002,2084,1063,2084,927,2096,927,2096,988,2096,957,2096,973,2096,912,2096,942,2096,927,2107,942,2107,822,2107,851,2107,776,2119,746,2119,700,2119,731,2119,715,2119,897,2131,942,2131,957,2131,942,2131,973,2131,912,2131,957,2131,927,2143,897,2143,957,2143,927,2143,1063,2143,1018,2155,1048,2155,1093,2155,973,2155,988,2155,973,2155,1018,2167,1033,2167,1018,2167,1154,2167,1124,2167,1184,2179,1184,2179,1229,2179,1184,2179,1259,2179,1214,2179,1290,2191,1259,2191,1275,2191,1214,2191,1290,2191,1259,2191,1290,2191,1214,2191,1229,2191,1199,2203,1229,2203,1259,2203,1244,2203,1259,2203,1244,2203,1290,2203,1244,2215,1199,2215,1139,2215,1259,2215,1199,2215,1214,2215,1139,2215,1259,2227,1259,2227,1275,2227,1214,2227,1244,2227,1199,2239,1184,2239,1169,2239,1214,2239,1139,2239,1169,2239,1108,2251,1063,2251,1199,2251,1093,2251,1124,2263,1124,2263,1063,2263,1154,2263,1139,2263,1169,2275,1124,2275,1108,2275,1154,2275,1093,2275,1124,2275,1093,2287,1078,2287,1108,2287,973,2287,1018,2287,973,2299,973,2299,897,2299,1063,2310,1048,2310,1078,2310,973,2310,988,2322,1018,2322,912,2322,957,2322,912,2322,942,2334,957,2334,1018,2334,988,2334,1033,2334,1018,2334,1078,2334,1033,2347,1048,2347,1078,2347,1063,2347,1124,2358,1108,2358,1229,2358,1214,2358,1244,2358,1214,2370,1199,2370,1214,2370,1169,2370,1184,2370,1078,2382,1048,2382,1199,2394,1229,2394,1154,2394,1184,2394,1108,2394,1154,2394,1139,2406,1093,2406,1184,2406,1154,2406,1184,2406,1154,2418,1154,2418,1169,2418,1139,2418,1154,2418,1108,2430,1093,2430,1048,2430,1063,2430,1033,2430,1108,2442,1124,2442,1139,2442,1108,2442,1184,2454,1169,2454,1108,2454,1139,2466,1124,2466,1018,2478,1048,2478,1154,2478,1093,2490,1093,2490,1048,2490,1124,2490,1063,2501,1033,2501,1018,2501,1093,2513,1048,2513,1018,2513,1063,2513,1033,2526,1018,2526,1048,2526,1033,2526,1093,2526,1078,2526,1108,2538,1108,2538,1124,2538,1108,2538,1124,2538,1063,2550,1063,2550,1048,2550,1063,2550,1033,2550,1048,2561,1063,2561,1048,2561,1078,2561,1048,2561,1078,2573,1093,2573,1108,2573,1093,2573,1139,2585,1154,2585,1139,2585,1214,2585,1199,2585,1244,2585,1229,2597,1229,2597,1214,2597,1350,2597,1335,2609,1335,2609,1259,2609,1335,2621,1365,2621,1335,2621,1350,2621,1275,2633,1305,2633,1275,2633,1305,2645,1275,2645,1214,2645,1244,2645,1184,2645,1214,2645,1184,2657,1199,2657,1169,2657,1229,2657,1214,2657,1275,2669,1275,2669,1290,2669,1259,2669,1290,2669,1229,2669,1244,2681,1259,2681,1169,2681,1214,2693,1214,2693,1229,2693,1169,2693,1184,2705,1184,2705,1199,2705,1169,2705,1229,2705,1199,2705,1229,2705,1214,2717,1169,2717,1214,2717,1184,2717,1214,2729,1229,2729,1290,2729,1244,2741,1259,2741,1214,2741,1290,2753,1275,2753,1244,2753,1290,2753,1275,2753,1305,2753,1275,2753,1320,2753,1305,2764,1305,2764,1320,2764,1290,2764,1365,2776,1380,2776,1350,2776,1365,2776,1350,2776,1395,2788,1426,2788,1441,2788,1426,2788,1471,2788,1456,2801,1456,2801,1380,2801,1441,2801,1426,2801,1456,2812,1441,2812,1577,2824,1577,2824,1607,2824,1592,2824,1652,2824,1622,2824,1668,2836,1637,2836,1562,2836,1592,2836,1562,2836,1577,2836,1546,2836,1562,2848,1592,2848,1577,2848,1682,2848,1607,2848,1652,2860,1637,2860,1652,2860,1622,2860,1697,2860,1668,2872,1668,2872,1819,2884,1834,2884,1758,2884,1819,2884,1803,2884,1834,2896,1848,2896,1879,2896,1834,2896,1848,2896,1834,2896,1848,2896,1834,2908,1743,2908,1819,2908,1743,2908,1773,2908,1697,2908,1713,2920,1668,2920,1637,2920,1713,2920,1652,2932,1637,2932,1697,2932,1682,2932,1773,2944,1788,2944,1803,2944,1728,2955,1758,2955,1743,2955,1773,2955,1743,2955,1758,2967,1728,2967,1652,2967,1682,2980,1713,2980,1652,2980,1758,2980,1728,2980,1758,2992,1758,2992,1668,2992,1682,2992,1668,2992,1682,3004,1728,3004,1743,3004,1713,3004,1803,3004,1758,3004,1773,3004,1728,3015,1713,3015,1697,3015,1713,3015,1652,3027,1637,3027,1607,3027,1622,3027,1607,3027,1682,3039,1682,3039,1743,3039,1682,3039,1713,3051,1682,3051,1697,3051,1682,3051,1758,3051,1713,3063,1743,3063,1758,3063,1728,3063,1758,3063,1743,3075,1743,3075,1758,3075,1743,3075,1758,3075,1697,3087,1668,3087,1652,3087,1668,3087,1637,3087,1682,3087,1652,3087,1668,3099,1652,3099,1682,3099,1607,3099,1637,3111,1607,3111,1517,3111,1531,3123,1531,3123,1486,3123,1517,3123,1471,3123,1531,3135,1517,3135,1592,3135,1531,3135,1546,3135,1517,3147,1486,3147,1531,3147,1486,3147,1501,3147,1456,3159,1426,3159,1441,3159,1410,3159,1517,3159,1471,3171,1517,3171,1471,3171,1562,3171,1531,3183,1577,3183,1486,3183,1531,3183,1517,3183,1577,3183,1546,3195,1531,3195,1486,3195,1501,3195,1471,3195,1486,3206,1471,3206,1517,3206,1441,3206,1471,3206,1410,3218,1441,3218,1501,3218,1486,3218,1517,3230,1531,3230,1486,3230,1501,3230,1471,3230,1501,3230,1471,3242,1471,3242,1501,3242,1441,3242,1471,3242,1456,3255,1426,3255,1456,3255,1441,3255,1517,3255,1501,3255,1517,3266,1517,3266,1562,3266,1531,3266,1546,3266,1531,3266,1546,3266,1517,3278,1517,3278,1607,3290,1592,3290,1607,3290,1577,3290,1607,3290,1592,3302,1592,3302,1577,3302,1652,3302,1637,3302,1668,3302,1652,3302,1668,3302,1652,3314,1652,3314,1637,3314,1697,3314,1682,3314,1697,3314,1652,3314,1697,3326,1697,3326,1682,3326,1697,3326,1668,3326,1713,3326,1697,3338,1728,3338,1713,3338,1743,3338,1728,3350,1728,3350,1652,3350,1668,3350,1652,3362,1668,3362,1622,3362,1743,3374,1743,3374,1788,3374,1743,3386,1713,3386,1743,3386,1728,3386,1743,3386,1668,3386,1697,3398,1697,3398,1637,3409,1637,3409,1652,3409,1637,3409,1668,3409,1652,3421,1652,3421,1682,3421,1637,3434,1652,3434,1713,3434,1682,3446,1697,3446,1637,3457,1622,3457,1607,3457,1637,3457,1592,3457,1607,3469,1592,3469,1622,3469,1577,3469,1592,3469,1562,3481,1592,3481,1577,3481,1607,3481,1592,3481,1637,3493,1652,3493,1562,3505,1546,3505,1562,3505,1486,3517,1471,3517,1517,3517,1471,3517,1486,3517,1456,3517,1486,3517,1471,3517,1501,3529,1546,3529,1652,3529,1637,3541,1637,3541,1682,3541,1652,3541,1668,3541,1652,3553,1652,3553,1697,3553,1622,3565,1607,3565,1562,3565,1607,3577,1607,3577,1546,3589,1546,3589,1531,3589,1562,3589,1531,3589,1577,3600,1577,3600,1607,3600,1577,3600,1652,3613,1637,3613,1607,3613,1622,3613,1562,3625,1577,3625,1592,3625,1562,3625,1592,3625,1546,3625,1562,3637,1562,3637,1531,3637,1622,3649,1622,3649,1607,3649,1622,3649,1562,3660,1562,3660,1546,3660,1577,3660,1562,3660,1592,3660,1562,3660,1577,3672,1607,3672,1652,3672,1637,3672,1652,3672,1637,3684,1652,3684,1607,3684,1637,3684,1607,3684,1637,3696,1637,3696,1577,3708,1592,3708,1637,3708,1607,3708,1637,3708,1607,3708,1622,3720,1622,3720,1592,3720,1622,3732,1622,3732,1682,3744,1682,3744,1637,3744,1713,3756,1713,3756,1728,3756,1652,3768,1652,3768,1668,3768,1652,3768,1697,3768,1682,3780,1637,3780,1622,3780,1637,3780,1607,3780,1637,3780,1592,3791,1592,3791,1562,3791,1622,3791,1607,3804,1637,3804,1622,3804,1652,3804,1607,3816,1607,3816,1668,3816,1652,3828,1668,3828,1682,3828,1668,3840,1652,3840,1607,3851,1622,3851,1531,3851,1546,3863,1531,3863,1607,3863,1562,3875,1562,3875,1546,3875,1531,3875,1592,3875,1577,3888,1592,3888,1546,3888,1562,3888,1517,3888,1531,3900,1517,3900,1501,3900,1577,3900,1531,3900,1562,3900,1531,3911,1546,3911,1562,3911,1517,3911,1531,3911,1517,3923,1517,3923,1501,3923,1517,3923,1501,3935,1517,3935,1546,3935,1531,3935,1577,3935,1546,3947,1546,3947,1562,3947,1531,3959,1546,3959,1562,3959,1517,3959,1531,3959,1517,3971,1517,3971,1546,3971,1531,3971,1562,3983,1531,3983,1546,3983,1426,3983,1441,3983,1410,3995,1410,3995,1441,3995,1426,3995,1471,3995,1441,4007,1426,4007,1441,4007,1426,4007,1517,4007,1501,4007,1531,4019,1531,4019,1546,4019,1517,4019,1546,4019,1531,4019,1562,4031,1592,4031,1577,4031,1622,4043,1607,4043,1562,4043,1592,4043,1577,4054,1562,4054,1592,4054,1577,4054,1592,4067,1592,4067,1562,4067,1607,4079,1607,4079,1592,4079,1607,4079,1577,4079,1607,4091,1607,4091,1622,4091,1562,4091,1577,4102,1592,4102,1562,4102,1577,4102,1562,4102,1577,4114,1546,4114,1562,4114,1531,4114,1546,4114,1531,4126,1531,4126,1562,4126,1546,4126,1577,4138,1562,4138,1577,4138,1531,4138,1546,4138,1501,4150,1517,4150,1562,4150,1531,4150,1592,4150,1577,4162,1546,4162,1577,4162,1562,4162,1592,4162,1577,4162,1592,4162,1562,4174,1577,4174,1546,4174,1562,4186,1577,4186,1728,4186,1713,4198,1697,4198,1728,4198,1668,4210,1652,4210,1713,4210,1697,4210,1713,4210,1697,4222,1713,4222,1697,4222,1728,4222,1682,4222,1697,4234,1697,4234,1819,4245,1819,4245,1864,4245,1834,4245,1848,4245,1803,4245,1834,4245,1788,4258,1834,4258,1879,4258,1848,4258,1864,4258,1819,4270,1819,4270,1970,4270,1939,4282,1999,4282,2030,4282,2015,4282,2090,4282,2060,4294,2030,4294,1999,4294,2030,4294,1999,4294,2015,4294,1985,4294,1999,4305,2015,4305,2060,4305,2015,4305,2030e" filled="false" stroked="true" strokeweight="1pt" strokecolor="#fcaf17">
              <v:path arrowok="t"/>
              <v:stroke dashstyle="solid"/>
            </v:shape>
            <v:shape style="position:absolute;left:972;top:1396;width:3334;height:739" coordorigin="972,1397" coordsize="3334,739" path="m972,2090l972,2045,985,2014,985,2075,985,2014,985,2075,997,2105,997,2090,997,2135,997,2045,1009,2030,1009,1985,1009,2014,1009,1999,1009,2045,1009,2014,1009,2030,1009,2014,1020,1999,1020,1969,1020,1999,1020,1985,1020,1999,1020,1985,1020,1999,1032,2030,1032,2060,1032,2045,1032,2105,1032,2060,1044,2030,1044,1985,1044,1999,1044,1954,1044,1985,1044,1969,1056,1939,1056,1954,1056,1924,1056,1939,1056,1924,1068,1939,1068,1909,1068,1954,1068,1909,1068,1924,1080,1909,1080,1894,1080,1999,1080,1939,1080,1969,1080,1939,1092,1954,1092,1939,1092,1985,1092,1909,1104,1924,1104,1954,1104,1924,1104,1939,1104,1909,1116,1909,1116,1834,1116,1848,1116,1819,1116,1848,1128,1758,1128,1743,1128,1773,1128,1728,1128,1743,1128,1683,1128,1698,1140,1728,1140,1638,1140,1773,1140,1728,1152,1713,1152,1698,1152,1879,1152,1848,1152,1909,1152,1864,1164,1834,1164,1819,1164,1864,1164,1834,1176,1834,1176,1909,1176,1894,1176,1924,1176,1909,1176,1939,1176,1909,1188,1939,1188,1954,1188,1894,1188,1909,1188,1864,1188,1894,1188,1864,1188,1924,1200,1909,1200,1894,1200,1909,1200,1894,1200,1909,1211,1894,1211,1909,1211,1804,1211,1834,1211,1819,1223,1788,1223,1773,1223,1819,1223,1758,1223,1788,1223,1743,1223,1758,1235,1773,1235,1683,1235,1713,1235,1698,1247,1713,1247,1638,1247,1728,1260,1713,1260,1788,1260,1668,1271,1683,1271,1638,1271,1698,1271,1668,1283,1683,1283,1728,1283,1668,1283,1683,1283,1668,1283,1698,1295,1668,1295,1653,1295,1698,1295,1668,1295,1698,1295,1668,1307,1698,1307,1758,1307,1683,1307,1698,1307,1683,1307,1698,1319,1698,1319,1668,1319,1683,1319,1668,1331,1683,1331,1607,1331,1623,1331,1592,1343,1577,1343,1592,1343,1532,1343,1577,1355,1577,1355,1607,1355,1562,1355,1577,1367,1607,1367,1653,1367,1638,1367,1683,1379,1668,1379,1773,1379,1758,1391,1758,1391,1788,1391,1743,1391,1758,1391,1728,1403,1728,1403,1743,1403,1653,1414,1623,1414,1638,1414,1607,1414,1623,1414,1592,1414,1607,1414,1577,1426,1592,1426,1577,1426,1683,1439,1683,1439,1698,1439,1668,1439,1683,1439,1653,1439,1698,1451,1713,1451,1728,1451,1698,1451,1728,1451,1713,1451,1698,1451,1713,1462,1713,1462,1698,1462,1728,1462,1607,1474,1607,1474,1743,1474,1728,1486,1743,1486,1728,1486,1773,1486,1728,1486,1743,1486,1713,1498,1683,1498,1848,1498,1788,1510,1819,1510,1788,1510,1848,1510,1804,1510,1848,1522,1848,1522,1879,1522,1848,1522,1894,1522,1864,1534,1834,1534,1819,1534,1834,1534,1804,1534,1819,1534,1804,1534,1834,1546,1819,1546,1788,1546,1864,1546,1834,1546,1864,1558,1879,1558,1819,1558,1834,1558,1804,1570,1804,1570,1909,1582,1894,1582,1909,1582,1894,1582,1924,1582,1864,1582,1879,1582,1864,1594,1879,1594,1834,1594,1864,1605,1848,1605,1879,1605,1819,1618,1819,1618,1788,1618,1848,1618,1773,1630,1773,1630,1788,1630,1728,1630,1773,1630,1758,1630,1773,1642,1758,1642,1713,1642,1804,1642,1788,1654,1773,1654,1819,1654,1758,1654,1773,1654,1743,1665,1728,1665,1743,1665,1728,1677,1728,1677,1698,1677,1728,1677,1713,1677,1728,1689,1713,1689,1758,1689,1713,1701,1698,1701,1668,1701,1683,1701,1668,1701,1728,1701,1713,1713,1698,1713,1743,1713,1728,1713,1773,1713,1758,1725,1758,1725,1743,1725,1788,1725,1773,1725,1788,1725,1773,1737,1773,1737,1758,1737,1819,1737,1788,1737,1819,1749,1819,1749,1743,1749,1788,1749,1773,1761,1758,1761,1743,1761,1788,1773,1773,1773,1788,1773,1758,1773,1804,1773,1713,1785,1698,1785,1743,1785,1683,1785,1698,1785,1653,1797,1653,1797,1638,1797,1683,1797,1668,1797,1683,1797,1653,1809,1668,1809,1698,1809,1653,1821,1653,1821,1668,1821,1653,1821,1683,1833,1698,1833,1668,1833,1683,1833,1668,1845,1683,1845,1653,1845,1668,1845,1653,1845,1698,1845,1653,1856,1668,1856,1607,1856,1668,1856,1653,1868,1668,1868,1623,1868,1638,1880,1638,1880,1607,1880,1623,1880,1577,1893,1577,1893,1502,1893,1532,1893,1502,1893,1532,1893,1517,1905,1547,1905,1623,1905,1562,1905,1607,1905,1592,1916,1577,1916,1623,1916,1562,1916,1592,1928,1592,1928,1577,1928,1607,1928,1562,1928,1638,1940,1638,1940,1653,1940,1577,1940,1592,1940,1532,1952,1547,1952,1517,1952,1577,1952,1562,1952,1547,1964,1547,1964,1562,1964,1442,1964,1472,1976,1502,1976,1411,1976,1532,1976,1517,1976,1638,1976,1607,1988,1638,1988,1653,1988,1638,1988,1758,2000,1743,2000,1728,2000,1788,2012,1773,2012,1819,2012,1743,2012,1758,2024,1758,2024,1788,2024,1743,2024,1788,2024,1743,2024,1773,2024,1743,2024,1758,2036,1758,2036,1728,2036,1773,2036,1683,2048,1698,2048,1713,2048,1698,2048,1728,2048,1623,2059,1623,2059,1668,2059,1623,2059,1683,2059,1668,2059,1683,2072,1683,2072,1758,2072,1743,2072,1773,2072,1728,2084,1758,2084,1819,2084,1804,2084,1819,2084,1743,2096,1728,2096,1698,2096,1713,2096,1638,2096,1683,2096,1668,2107,1698,2107,1607,2107,1653,2107,1592,2107,1607,2119,1592,2119,1562,2119,1607,2119,1577,2119,1668,2131,1713,2131,1728,2131,1683,2131,1713,2131,1698,2143,1683,2143,1743,2143,1713,2143,1773,2143,1728,2155,1728,2155,1758,2155,1683,2155,1698,2155,1668,2155,1683,2167,1698,2167,1758,2167,1713,2167,1743,2179,1743,2179,1758,2179,1728,2179,1773,2179,1743,2179,1804,2191,1773,2191,1804,2191,1773,2191,1804,2191,1788,2191,1819,2191,1788,2203,1788,2203,1804,2203,1788,2203,1804,2203,1788,2203,1834,2203,1804,2215,1773,2215,1758,2215,1819,2215,1788,2215,1804,2215,1773,2215,1834,2227,1834,2227,1758,2227,1773,2239,1758,2239,1804,2239,1728,2251,1698,2251,1758,2251,1743,2251,1773,2251,1713,2251,1728,2263,1728,2263,1713,2263,1758,2263,1743,2263,1758,2275,1743,2275,1758,2275,1728,2275,1758,2275,1743,2287,1743,2287,1683,2287,1728,2287,1683,2299,1698,2299,1653,2299,1788,2310,1788,2310,1683,2310,1698,2322,1713,2322,1653,2322,1683,2322,1668,2334,1683,2334,1728,2334,1713,2334,1728,2334,1698,2347,1713,2347,1728,2347,1698,2347,1758,2358,1743,2358,1804,2358,1788,2358,1804,2358,1773,2370,1773,2370,1713,2382,1668,2382,1698,2382,1683,2382,1698,2382,1683,2382,1758,2394,1758,2394,1713,2394,1728,2394,1668,2394,1713,2394,1683,2406,1668,2406,1743,2406,1728,2406,1743,2406,1728,2418,1743,2418,1773,2418,1683,2430,1683,2430,1668,2430,1713,2430,1728,2442,1758,2442,1773,2442,1758,2442,1773,2442,1758,2442,1773,2454,1773,2454,1698,2466,1683,2466,1668,2466,1683,2466,1607,2466,1623,2478,1623,2478,1698,2478,1668,2490,1668,2490,1713,2490,1698,2501,1683,2501,1668,2501,1698,2513,1668,2513,1653,2513,1668,2513,1653,2513,1668,2513,1653,2526,1653,2526,1683,2526,1668,2526,1728,2538,1728,2538,1683,2550,1683,2550,1653,2550,1668,2561,1668,2561,1683,2561,1653,2561,1668,2573,1683,2573,1668,2573,1713,2585,1713,2585,1773,2597,1773,2597,1758,2597,1804,2597,1788,2597,1834,2609,1819,2609,1758,2609,1788,2621,1804,2621,1758,2621,1773,2621,1743,2633,1743,2633,1698,2633,1713,2633,1698,2645,1683,2645,1638,2645,1653,2645,1623,2645,1653,2645,1623,2657,1623,2657,1713,2669,1728,2669,1713,2669,1728,2669,1713,2669,1728,2669,1668,2669,1683,2681,1668,2681,1623,2681,1668,2693,1653,2693,1607,2693,1638,2693,1607,2705,1623,2705,1607,2705,1638,2705,1623,2705,1638,2717,1623,2717,1653,2717,1623,2717,1653,2717,1638,2729,1638,2729,1698,2729,1638,2741,1653,2741,1638,2741,1653,2741,1623,2741,1713,2741,1698,2753,1683,2753,1653,2753,1683,2753,1668,2753,1683,2753,1668,2764,1668,2764,1653,2764,1698,2776,1698,2776,1683,2776,1713,2788,1728,2788,1743,2788,1728,2788,1758,2788,1728,2801,1728,2801,1668,2801,1698,2801,1683,2801,1728,2812,1713,2812,1834,2824,1848,2824,1894,2824,1864,2824,1894,2824,1864,2824,1894,2836,1864,2836,1819,2836,1864,2836,1848,2836,1864,2836,1834,2848,1864,2848,1848,2848,1909,2848,1879,2848,1924,2860,1909,2860,1879,2860,1924,2860,1894,2872,1879,2872,1985,2884,1985,2884,1999,2884,1924,2884,1954,2884,1939,2884,1954,2896,1969,2896,1985,2896,1939,2896,1969,2896,1939,2908,1879,2908,1924,2908,1864,2908,1894,2908,1834,2908,1848,2920,1819,2920,1834,2920,1804,2920,1848,2920,1804,2932,1819,2932,1879,2932,1864,2932,1969,2944,1954,2944,1909,2955,1924,2955,1939,2955,1924,2955,1939,2955,1924,2955,1954,2967,1939,2967,1909,2967,1924,2967,1909,2967,1924,2980,1954,2980,1909,2980,1954,2980,1939,2992,1954,2992,1909,2992,1894,2992,1848,2992,1864,3004,1894,3004,1864,3004,1939,3004,1909,3004,1924,3004,1894,3015,1864,3015,1848,3015,1864,3015,1848,3015,1864,3015,1819,3027,1804,3027,1788,3027,1804,3027,1788,3027,1848,3039,1848,3039,1864,3039,1848,3039,1864,3039,1834,3051,1819,3051,1804,3051,1848,3051,1804,3063,1819,3063,1834,3063,1788,3063,1819,3063,1788,3075,1788,3075,1804,3075,1698,3087,1683,3087,1743,3087,1668,3087,1698,3099,1698,3099,1713,3099,1653,3099,1668,3111,1638,3111,1577,3111,1592,3111,1547,3111,1562,3123,1577,3123,1532,3123,1562,3123,1532,3123,1592,3123,1577,3135,1577,3135,1668,3135,1592,3147,1562,3147,1623,3147,1592,3147,1607,3147,1577,3147,1592,3159,1547,3159,1562,3159,1547,3159,1653,3159,1592,3159,1607,3171,1653,3171,1607,3171,1668,3171,1638,3183,1668,3183,1607,3183,1653,3183,1623,3183,1668,3183,1653,3195,1653,3195,1562,3206,1547,3206,1592,3206,1547,3206,1577,3206,1517,3218,1532,3218,1607,3218,1577,3218,1623,3218,1607,3230,1607,3230,1562,3230,1577,3230,1547,3230,1562,3230,1532,3242,1532,3242,1562,3242,1532,3242,1577,3242,1562,3255,1547,3255,1562,3255,1547,3255,1607,3255,1577,3266,1577,3266,1623,3266,1607,3266,1638,3266,1623,3266,1653,3266,1623,3266,1638,3266,1623,3278,1623,3278,1698,3278,1683,3278,1698,3278,1683,3290,1683,3290,1698,3290,1668,3290,1683,3290,1668,3302,1668,3302,1653,3302,1743,3302,1713,3314,1728,3314,1713,3314,1728,3314,1713,3314,1743,3314,1698,3314,1713,3326,1728,3326,1698,3326,1743,3326,1713,3338,1728,3338,1743,3338,1728,3338,1758,3338,1728,3350,1728,3350,1713,3350,1728,3350,1623,3350,1638,3350,1623,3362,1638,3362,1592,3362,1698,3374,1683,3374,1743,3374,1728,3386,1713,3386,1728,3386,1713,3386,1758,3386,1698,3386,1713,3398,1713,3398,1668,3398,1683,3398,1653,3409,1683,3409,1668,3409,1683,3409,1653,3409,1683,3409,1653,3421,1653,3421,1668,3421,1623,3434,1653,3434,1638,3434,1698,3434,1668,3446,1683,3446,1698,3446,1638,3457,1653,3457,1638,3457,1653,3457,1607,3469,1592,3469,1623,3469,1592,3469,1607,3469,1577,3469,1607,3481,1623,3481,1607,3481,1638,3481,1653,3481,1698,3481,1683,3493,1698,3493,1713,3493,1668,3505,1653,3505,1668,3505,1623,3505,1638,3505,1623,3505,1638,3505,1607,3517,1607,3517,1638,3517,1592,3517,1638,3529,1668,3529,1773,3529,1743,3529,1773,3529,1758,3541,1758,3541,1819,3541,1773,3553,1758,3553,1788,3553,1713,3565,1713,3565,1683,3565,1698,3565,1683,3565,1698,3577,1698,3577,1728,3577,1638,3589,1653,3589,1683,3589,1668,3589,1713,3600,1713,3600,1743,3600,1713,3600,1758,3613,1773,3613,1728,3613,1758,3613,1683,3613,1698,3625,1683,3625,1713,3625,1698,3625,1713,3625,1683,3625,1713,3637,1713,3637,1683,3637,1773,3637,1758,3637,1773,3649,1773,3649,1728,3660,1728,3660,1683,3660,1713,3660,1698,3660,1728,3660,1698,3660,1743,3672,1758,3672,1804,3672,1788,3672,1804,3672,1758,3684,1773,3684,1743,3684,1773,3684,1743,3684,1773,3696,1758,3696,1728,3696,1743,3696,1713,3708,1743,3708,1788,3708,1758,3708,1788,3708,1758,3708,1773,3720,1773,3720,1743,3720,1758,3720,1743,3720,1773,3732,1773,3732,1788,3732,1773,3732,1804,3732,1788,3732,1804,3744,1788,3744,1804,3744,1773,3744,1819,3756,1819,3756,1834,3756,1788,3768,1773,3768,1743,3768,1788,3768,1713,3780,1713,3780,1668,3780,1683,3780,1638,3791,1638,3791,1607,3791,1668,3791,1623,3804,1653,3804,1638,3804,1683,3804,1668,3816,1653,3816,1698,3828,1713,3828,1683,3828,1713,3828,1698,3840,1683,3840,1698,3840,1638,3840,1653,3840,1638,3851,1638,3851,1562,3851,1577,3863,1562,3863,1623,3863,1577,3875,1562,3875,1547,3875,1607,3888,1623,3888,1562,3888,1592,3888,1547,3900,1532,3900,1592,3900,1562,3900,1577,3911,1592,3911,1562,3923,1562,3923,1532,3935,1547,3935,1562,3935,1547,3935,1592,3935,1577,3947,1562,3947,1502,3959,1517,3959,1532,3959,1502,3959,1517,3959,1502,3971,1487,3971,1517,3971,1502,3971,1532,3983,1517,3983,1532,3983,1426,3983,1442,3983,1411,3995,1411,3995,1397,3995,1457,3995,1442,4007,1426,4007,1442,4007,1426,4007,1487,4007,1472,4007,1502,4007,1487,4007,1502,4019,1517,4019,1532,4019,1487,4019,1547,4031,1562,4031,1577,4031,1562,4031,1577,4043,1562,4043,1517,4043,1547,4043,1532,4054,1502,4054,1547,4054,1517,4054,1532,4067,1517,4067,1487,4067,1517,4067,1502,4067,1532,4067,1517,4079,1532,4079,1517,4079,1532,4079,1517,4079,1547,4091,1547,4091,1562,4091,1547,4091,1562,4091,1517,4102,1532,4102,1517,4102,1547,4102,1532,4114,1517,4114,1487,4126,1487,4126,1502,4126,1487,4126,1502,4126,1487,4126,1502,4138,1487,4138,1502,4138,1442,4150,1442,4150,1487,4150,1472,4150,1517,4150,1487,4162,1487,4162,1547,4162,1532,4162,1547,4162,1517,4174,1517,4174,1487,4174,1502,4186,1517,4186,1623,4186,1607,4198,1607,4198,1638,4198,1577,4198,1592,4198,1577,4210,1577,4210,1592,4210,1577,4210,1607,4210,1592,4210,1607,4210,1592,4222,1623,4222,1592,4222,1623,4222,1562,4222,1577,4234,1577,4234,1562,4234,1638,4234,1623,4234,1683,4245,1683,4245,1668,4245,1698,4245,1653,4245,1668,4245,1638,4258,1683,4258,1728,4258,1698,4258,1713,4258,1698,4270,1698,4270,1819,4270,1804,4282,1864,4282,1894,4282,1879,4282,1954,4282,1924,4294,1894,4294,1864,4294,1909,4294,1894,4294,1909,4294,1848,4294,1864,4305,1864,4305,1924,4305,1894e" filled="false" stroked="true" strokeweight="1pt" strokecolor="#00558b">
              <v:path arrowok="t"/>
              <v:stroke dashstyle="solid"/>
            </v:shape>
            <v:shape style="position:absolute;left:793;top:760;width:3686;height:1906" coordorigin="794,761" coordsize="3686,1906" path="m4365,2666l4479,2666m4365,2181l4479,2181m4365,1714l4479,1714m4365,1246l4479,1246m4365,763l4479,763m794,2664l907,2664m794,2179l907,2179m794,1711l907,1711m794,1243l907,1243m794,761l907,761e" filled="false" stroked="true" strokeweight=".5pt" strokecolor="#231f20">
              <v:path arrowok="t"/>
              <v:stroke dashstyle="solid"/>
            </v:shape>
            <v:shape style="position:absolute;left:1610;top:760;width:31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position w:val="-3"/>
                        <w:sz w:val="12"/>
                      </w:rPr>
                      <w:t>€/£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338;top:757;width:8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005;top:1847;width:56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 ERI</w:t>
                    </w:r>
                  </w:p>
                </w:txbxContent>
              </v:textbox>
              <w10:wrap type="none"/>
            </v:shape>
            <v:shape style="position:absolute;left:3058;top:2348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$/£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Indices:</w:t>
      </w:r>
      <w:r>
        <w:rPr>
          <w:color w:val="231F20"/>
          <w:spacing w:val="-2"/>
          <w:w w:val="95"/>
          <w:sz w:val="12"/>
        </w:rPr>
        <w:t> </w:t>
      </w:r>
      <w:r>
        <w:rPr>
          <w:color w:val="231F20"/>
          <w:w w:val="95"/>
          <w:sz w:val="12"/>
        </w:rPr>
        <w:t>Jan.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2005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100</w:t>
      </w:r>
      <w:r>
        <w:rPr>
          <w:color w:val="231F20"/>
          <w:spacing w:val="-13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130</w:t>
      </w:r>
    </w:p>
    <w:p>
      <w:pPr>
        <w:pStyle w:val="BodyText"/>
        <w:rPr>
          <w:sz w:val="2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18" w:lineRule="exact" w:before="0"/>
        <w:ind w:left="3933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spacing w:line="118" w:lineRule="exact" w:before="0"/>
        <w:ind w:left="364" w:right="0" w:firstLine="0"/>
        <w:jc w:val="left"/>
        <w:rPr>
          <w:sz w:val="12"/>
        </w:rPr>
      </w:pPr>
      <w:r>
        <w:rPr>
          <w:color w:val="231F20"/>
          <w:sz w:val="12"/>
        </w:rPr>
        <w:t>1997 98 99 2000 01 02 03 04 05 06 07 08</w:t>
      </w:r>
    </w:p>
    <w:p>
      <w:pPr>
        <w:pStyle w:val="BodyText"/>
        <w:spacing w:before="2"/>
        <w:rPr>
          <w:sz w:val="16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Thomson Datastream.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Prior to 1999, the euro-sterling rate is based on synthetic euro data.</w:t>
      </w:r>
    </w:p>
    <w:p>
      <w:pPr>
        <w:pStyle w:val="BodyText"/>
      </w:pPr>
    </w:p>
    <w:p>
      <w:pPr>
        <w:pStyle w:val="BodyText"/>
        <w:spacing w:before="6" w:after="1"/>
        <w:rPr>
          <w:sz w:val="25"/>
        </w:rPr>
      </w:pPr>
    </w:p>
    <w:p>
      <w:pPr>
        <w:pStyle w:val="BodyText"/>
        <w:spacing w:line="20" w:lineRule="exact"/>
        <w:ind w:left="146" w:right="-43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1.6 </w:t>
      </w:r>
      <w:r>
        <w:rPr>
          <w:color w:val="231F20"/>
          <w:sz w:val="18"/>
        </w:rPr>
        <w:t>Twelve-month sterling risk reversal</w:t>
      </w:r>
      <w:r>
        <w:rPr>
          <w:color w:val="231F20"/>
          <w:position w:val="4"/>
          <w:sz w:val="12"/>
        </w:rPr>
        <w:t>(a)</w:t>
      </w:r>
    </w:p>
    <w:p>
      <w:pPr>
        <w:spacing w:line="76" w:lineRule="exact" w:before="131"/>
        <w:ind w:left="2755" w:right="23" w:firstLine="0"/>
        <w:jc w:val="center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05"/>
      </w:pP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explanations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sterling.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relative </w:t>
      </w:r>
      <w:r>
        <w:rPr>
          <w:color w:val="231F20"/>
        </w:rPr>
        <w:t>interest rates. Because exchange rates should move to equalise the expected risk-adjusted returns on assets </w:t>
      </w:r>
      <w:r>
        <w:rPr>
          <w:color w:val="231F20"/>
          <w:w w:val="90"/>
        </w:rPr>
        <w:t>denominated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currencies,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unanticipated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elsewhere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should,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 things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equal,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 only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cumulative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ERI 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7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attributed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153" w:right="111"/>
      </w:pPr>
      <w:r>
        <w:rPr>
          <w:color w:val="231F20"/>
          <w:w w:val="90"/>
        </w:rPr>
        <w:t>Another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candidate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explanation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market participants have reassessed their view about the sustainable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currency.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 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increasingly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concerned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 </w:t>
      </w:r>
      <w:r>
        <w:rPr>
          <w:color w:val="231F20"/>
          <w:w w:val="90"/>
        </w:rPr>
        <w:t>current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2.2).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overseas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borrowing required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expensive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recent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past,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(associated,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retrenchment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securitised debt markets). By encouraging exports and reducing</w:t>
      </w:r>
      <w:r>
        <w:rPr>
          <w:color w:val="231F20"/>
          <w:spacing w:val="-46"/>
        </w:rPr>
        <w:t> </w:t>
      </w:r>
      <w:r>
        <w:rPr>
          <w:color w:val="231F20"/>
        </w:rPr>
        <w:t>imports,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lower</w:t>
      </w:r>
      <w:r>
        <w:rPr>
          <w:color w:val="231F20"/>
          <w:spacing w:val="-45"/>
        </w:rPr>
        <w:t> </w:t>
      </w:r>
      <w:r>
        <w:rPr>
          <w:color w:val="231F20"/>
        </w:rPr>
        <w:t>level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real</w:t>
      </w:r>
      <w:r>
        <w:rPr>
          <w:color w:val="231F20"/>
          <w:spacing w:val="-46"/>
        </w:rPr>
        <w:t> </w:t>
      </w:r>
      <w:r>
        <w:rPr>
          <w:color w:val="231F20"/>
        </w:rPr>
        <w:t>exchange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096" w:space="1233"/>
            <w:col w:w="529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6"/>
        </w:rPr>
      </w:pPr>
    </w:p>
    <w:p>
      <w:pPr>
        <w:tabs>
          <w:tab w:pos="1119" w:val="left" w:leader="none"/>
          <w:tab w:pos="1672" w:val="left" w:leader="none"/>
          <w:tab w:pos="2213" w:val="left" w:leader="none"/>
          <w:tab w:pos="2767" w:val="left" w:leader="none"/>
          <w:tab w:pos="3321" w:val="left" w:leader="none"/>
        </w:tabs>
        <w:spacing w:before="0"/>
        <w:ind w:left="482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03</w:t>
        <w:tab/>
        <w:t>04</w:t>
        <w:tab/>
        <w:t>05</w:t>
        <w:tab/>
        <w:t>06</w:t>
        <w:tab/>
        <w:t>07</w:t>
      </w:r>
      <w:r>
        <w:rPr>
          <w:color w:val="231F20"/>
          <w:spacing w:val="23"/>
          <w:sz w:val="12"/>
        </w:rPr>
        <w:t> </w:t>
      </w:r>
      <w:r>
        <w:rPr>
          <w:color w:val="231F20"/>
          <w:spacing w:val="-10"/>
          <w:sz w:val="12"/>
        </w:rPr>
        <w:t>08</w:t>
      </w:r>
    </w:p>
    <w:p>
      <w:pPr>
        <w:spacing w:before="12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Reuters and Bank calculations.</w:t>
      </w:r>
    </w:p>
    <w:p>
      <w:pPr>
        <w:spacing w:before="15"/>
        <w:ind w:left="14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0.5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150" w:right="0" w:firstLine="0"/>
        <w:jc w:val="left"/>
        <w:rPr>
          <w:sz w:val="16"/>
        </w:rPr>
      </w:pPr>
      <w:r>
        <w:rPr/>
        <w:pict>
          <v:group style="position:absolute;margin-left:39.685001pt;margin-top:-10.487271pt;width:184.3pt;height:141.75pt;mso-position-horizontal-relative:page;mso-position-vertical-relative:paragraph;z-index:15748608" coordorigin="794,-210" coordsize="3686,2835">
            <v:shape style="position:absolute;left:798;top:-205;width:3676;height:2830" coordorigin="799,-205" coordsize="3676,2830" path="m4474,2620l799,2620,799,-205,4474,-205,4474,2620xm966,2624l966,2512m1518,2624l1518,2512m2071,2624l2071,2512m2614,2624l2614,2512m3167,2624l3167,2512m3719,2625l3719,2512m4275,2625l4275,2512e" filled="false" stroked="true" strokeweight=".5pt" strokecolor="#231f20">
              <v:path arrowok="t"/>
              <v:stroke dashstyle="solid"/>
            </v:shape>
            <v:shape style="position:absolute;left:954;top:111;width:3380;height:1926" type="#_x0000_t75" stroked="false">
              <v:imagedata r:id="rId37" o:title=""/>
            </v:shape>
            <v:shape style="position:absolute;left:793;top:495;width:3686;height:1420" coordorigin="794,495" coordsize="3686,1420" path="m4365,1915l4479,1915m4365,1205l4479,1205m4365,495l4479,495m794,1908l907,1908m794,1198l907,1198m794,495l907,495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9"/>
          <w:sz w:val="16"/>
        </w:rPr>
        <w:t>+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43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16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4"/>
      </w:pPr>
    </w:p>
    <w:p>
      <w:pPr>
        <w:spacing w:before="1"/>
        <w:ind w:left="148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16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16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line="231" w:lineRule="exact"/>
        <w:ind w:left="153"/>
      </w:pPr>
      <w:r>
        <w:rPr/>
        <w:br w:type="column"/>
      </w:r>
      <w:r>
        <w:rPr>
          <w:color w:val="231F20"/>
        </w:rPr>
        <w:t>reduces the need for future overseas borrowing.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268" w:lineRule="auto"/>
        <w:ind w:left="153" w:right="329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 </w:t>
      </w:r>
      <w:r>
        <w:rPr>
          <w:color w:val="231F20"/>
          <w:w w:val="90"/>
        </w:rPr>
        <w:t>premium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require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holding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currency.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</w:rPr>
        <w:t>implied</w:t>
      </w:r>
      <w:r>
        <w:rPr>
          <w:color w:val="231F20"/>
          <w:spacing w:val="-46"/>
        </w:rPr>
        <w:t> </w:t>
      </w:r>
      <w:r>
        <w:rPr>
          <w:color w:val="231F20"/>
        </w:rPr>
        <w:t>volatility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measure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uncertainty</w:t>
      </w:r>
      <w:r>
        <w:rPr>
          <w:color w:val="231F20"/>
          <w:spacing w:val="-44"/>
        </w:rPr>
        <w:t> </w:t>
      </w:r>
      <w:r>
        <w:rPr>
          <w:color w:val="231F20"/>
        </w:rPr>
        <w:t>about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future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last summer.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asymmetry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future </w:t>
      </w:r>
      <w:r>
        <w:rPr>
          <w:color w:val="231F20"/>
        </w:rPr>
        <w:t>currency</w:t>
      </w:r>
      <w:r>
        <w:rPr>
          <w:color w:val="231F20"/>
          <w:spacing w:val="-43"/>
        </w:rPr>
        <w:t> </w:t>
      </w:r>
      <w:r>
        <w:rPr>
          <w:color w:val="231F20"/>
        </w:rPr>
        <w:t>moves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known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‘risk</w:t>
      </w:r>
      <w:r>
        <w:rPr>
          <w:color w:val="231F20"/>
          <w:spacing w:val="-42"/>
        </w:rPr>
        <w:t> </w:t>
      </w:r>
      <w:r>
        <w:rPr>
          <w:color w:val="231F20"/>
        </w:rPr>
        <w:t>reversals’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show</w:t>
      </w:r>
      <w:r>
        <w:rPr>
          <w:color w:val="231F20"/>
          <w:spacing w:val="-44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increasingly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concerned </w:t>
      </w:r>
      <w:r>
        <w:rPr>
          <w:color w:val="231F20"/>
        </w:rPr>
        <w:t>about</w:t>
      </w:r>
      <w:r>
        <w:rPr>
          <w:color w:val="231F20"/>
          <w:spacing w:val="-35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depreciation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sterling</w:t>
      </w:r>
      <w:r>
        <w:rPr>
          <w:color w:val="231F20"/>
          <w:spacing w:val="-35"/>
        </w:rPr>
        <w:t> </w:t>
      </w:r>
      <w:r>
        <w:rPr>
          <w:color w:val="231F20"/>
        </w:rPr>
        <w:t>since</w:t>
      </w:r>
      <w:r>
        <w:rPr>
          <w:color w:val="231F20"/>
          <w:spacing w:val="-37"/>
        </w:rPr>
        <w:t> </w:t>
      </w:r>
      <w:r>
        <w:rPr>
          <w:color w:val="231F20"/>
        </w:rPr>
        <w:t>Summer</w:t>
      </w:r>
      <w:r>
        <w:rPr>
          <w:color w:val="231F20"/>
          <w:spacing w:val="-35"/>
        </w:rPr>
        <w:t> </w:t>
      </w:r>
      <w:r>
        <w:rPr>
          <w:color w:val="231F20"/>
        </w:rPr>
        <w:t>2007</w:t>
      </w:r>
    </w:p>
    <w:p>
      <w:pPr>
        <w:pStyle w:val="BodyText"/>
        <w:spacing w:line="231" w:lineRule="exact"/>
        <w:ind w:left="153"/>
      </w:pPr>
      <w:r>
        <w:rPr>
          <w:color w:val="231F20"/>
        </w:rPr>
        <w:t>(Chart 1.6).</w:t>
      </w:r>
    </w:p>
    <w:p>
      <w:pPr>
        <w:pStyle w:val="BodyText"/>
        <w:spacing w:before="7"/>
        <w:rPr>
          <w:sz w:val="26"/>
        </w:rPr>
      </w:pPr>
    </w:p>
    <w:p>
      <w:pPr>
        <w:pStyle w:val="Heading4"/>
      </w:pPr>
      <w:r>
        <w:rPr>
          <w:color w:val="A70740"/>
        </w:rPr>
        <w:t>Equity prices</w:t>
      </w:r>
    </w:p>
    <w:p>
      <w:pPr>
        <w:spacing w:after="0"/>
        <w:sectPr>
          <w:type w:val="continuous"/>
          <w:pgSz w:w="11900" w:h="16840"/>
          <w:pgMar w:top="1560" w:bottom="0" w:left="640" w:right="640"/>
          <w:cols w:num="3" w:equalWidth="0">
            <w:col w:w="3706" w:space="40"/>
            <w:col w:w="342" w:space="1241"/>
            <w:col w:w="5291"/>
          </w:cols>
        </w:sectPr>
      </w:pPr>
    </w:p>
    <w:p>
      <w:pPr>
        <w:spacing w:line="244" w:lineRule="auto" w:before="43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trade-weighted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dollar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euro.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Risk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reversals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difference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insuring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against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equal-sized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rises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falls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Negative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risk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reversals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expensive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insure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against </w:t>
      </w:r>
      <w:r>
        <w:rPr>
          <w:color w:val="231F20"/>
          <w:sz w:val="11"/>
        </w:rPr>
        <w:t>currency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depreciations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appreciations.</w:t>
      </w:r>
    </w:p>
    <w:p>
      <w:pPr>
        <w:pStyle w:val="BodyText"/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47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1.7</w:t>
      </w:r>
      <w:r>
        <w:rPr>
          <w:color w:val="A70740"/>
          <w:spacing w:val="11"/>
          <w:w w:val="95"/>
          <w:sz w:val="18"/>
        </w:rPr>
        <w:t> </w:t>
      </w:r>
      <w:r>
        <w:rPr>
          <w:color w:val="231F20"/>
          <w:w w:val="95"/>
          <w:sz w:val="18"/>
        </w:rPr>
        <w:t>Cumulative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changes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equity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prices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since </w:t>
      </w:r>
      <w:r>
        <w:rPr>
          <w:color w:val="231F20"/>
          <w:sz w:val="18"/>
        </w:rPr>
        <w:t>4 January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2007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115"/>
        <w:ind w:left="345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1" w:lineRule="exact" w:before="0"/>
        <w:ind w:left="3888" w:right="0" w:firstLine="0"/>
        <w:jc w:val="left"/>
        <w:rPr>
          <w:sz w:val="12"/>
        </w:rPr>
      </w:pPr>
      <w:r>
        <w:rPr/>
        <w:pict>
          <v:group style="position:absolute;margin-left:39.685001pt;margin-top:2.66709pt;width:184.3pt;height:141.75pt;mso-position-horizontal-relative:page;mso-position-vertical-relative:paragraph;z-index:15751168" coordorigin="794,53" coordsize="3686,2835">
            <v:shape style="position:absolute;left:798;top:53;width:3676;height:2835" coordorigin="799,53" coordsize="3676,2835" path="m4474,2883l799,2883,799,58,4474,58,4474,2883xm969,1404l4307,1404m3544,53l3544,2888m4187,53l4187,2888m1212,2888l1212,2834m1454,2888l1454,2834m1707,2888l1707,2834m1962,2888l1962,2834m2229,2888l2229,2834m2485,2888l2485,2834m2737,2888l2737,2834m3005,2888l3005,2834m3247,2888l3247,2834m3515,2888l3515,2834m3768,2888l3768,2834m956,2888l956,2780m4023,2888l4023,2780m4291,2888l4291,2834e" filled="false" stroked="true" strokeweight=".5pt" strokecolor="#231f20">
              <v:path arrowok="t"/>
              <v:stroke dashstyle="solid"/>
            </v:shape>
            <v:shape style="position:absolute;left:955;top:475;width:3347;height:1622" coordorigin="956,475" coordsize="3347,1622" path="m956,1410l968,1464,992,1451,1004,1437,1016,1368,1028,1327,1064,1327,1077,1355,1077,1327,1101,1382,1113,1355,1125,1272,1137,1368,1137,1382,1161,1396,1173,1341,1185,1286,1185,1231,1198,1217,1222,1231,1246,1203,1246,1217,1259,1286,1283,1313,1295,1245,1295,1176,1307,1162,1319,1176,1343,1176,1355,1148,1355,1162,1367,1162,1380,1203,1404,1217,1404,1533,1416,1478,1428,1506,1441,1615,1465,1698,1465,1561,1477,1575,1489,1519,1489,1506,1513,1478,1525,1671,1537,1615,1549,1575,1549,1615,1574,1519,1586,1451,1598,1299,1610,1299,1634,1286,1646,1341,1658,1423,1658,1382,1670,1396,1695,1368,1707,1286,1707,1272,1719,1245,1756,1245,1768,1217,1768,1272,1780,1217,1792,1190,1816,1094,1816,1066,1828,1066,1840,1079,1852,983,1877,1011,1889,915,1901,928,1926,997,1938,970,1950,915,1962,874,1962,846,1986,832,1998,832,2010,805,2010,942,2022,846,2047,874,2059,874,2071,791,2071,805,2083,736,2107,723,2119,736,2119,750,2131,846,2143,791,2168,791,2180,778,2180,695,2192,695,2204,654,2229,640,2229,695,2241,778,2253,942,2253,832,2289,832,2289,928,2301,791,2313,736,2313,681,2337,695,2350,667,2362,805,2374,750,2374,874,2398,901,2411,928,2423,846,2435,860,2459,763,2471,723,2483,723,2495,695,2519,681,2532,819,2532,763,2544,585,2556,558,2580,571,2592,571,2592,599,2604,544,2616,667,2640,626,2640,819,2653,778,2665,997,2665,1148,2701,1052,2701,1176,2714,1107,2726,1066,2726,1313,2750,1094,2762,1039,2774,901,2774,1190,2810,1190,2822,1355,2835,1478,2835,1451,2847,1231,2883,1231,2883,1121,2896,1121,2908,1025,2932,1094,2944,1313,2944,1121,2956,1162,2968,1052,2992,1052,3004,956,3004,1066,3017,1025,3029,1190,3053,1190,3053,1066,3065,1066,3077,983,3113,1039,3113,763,3125,695,3138,763,3138,723,3162,778,3174,778,3186,723,3186,681,3199,723,3223,585,3235,585,3247,640,3247,612,3259,516,3283,558,3295,475,3295,489,3307,544,3319,489,3344,571,3356,640,3356,626,3368,626,3380,887,3405,846,3405,763,3417,791,3429,791,3441,667,3465,626,3465,695,3477,571,3489,832,3526,874,3526,763,3538,1039,3550,1052,3550,1190,3574,1272,3586,1011,3598,1079,3598,1203,3611,1148,3635,1313,3647,1272,3659,1423,3671,1272,3696,1478,3708,1341,3708,1079,3720,1079,3732,1011,3756,1066,3768,1121,3768,983,3780,846,3792,860,3817,791,3817,1025,3829,970,3841,956,3853,1094,3878,1231,3878,1176,3890,1190,3902,1148,3902,983,3926,915,3938,915,3950,901,3962,1039,3962,1025,3986,1094,3999,1094,4011,1231,4023,1451,4047,1423,4060,1588,4071,1464,4071,1396,4083,1519,4108,1423,4120,1643,4120,1698,4132,1959,4144,2000,4168,2000,4181,2096,4181,1918,4193,1835,4205,1973,4229,1822,4229,1767,4241,1808,4253,1671,4265,1561,4289,1643,4289,1932,4302,2000e" filled="false" stroked="true" strokeweight="1pt" strokecolor="#b01c88">
              <v:path arrowok="t"/>
              <v:stroke dashstyle="solid"/>
            </v:shape>
            <v:shape style="position:absolute;left:955;top:417;width:3347;height:2339" coordorigin="956,418" coordsize="3347,2339" path="m956,1409l968,1491,992,1491,992,1463,1004,1546,1016,1394,1028,1367,1052,1326,1052,1367,1064,1394,1077,1409,1077,1326,1101,1381,1113,1394,1125,1285,1137,1312,1137,1367,1161,1326,1173,1285,1185,1312,1185,1230,1198,1202,1222,1188,1234,1188,1246,1134,1246,1188,1259,1147,1283,1216,1295,1161,1295,1092,1307,1092,1319,1106,1343,1065,1355,1092,1355,1119,1367,1106,1380,1092,1404,1051,1404,1340,1416,1463,1428,1573,1441,1601,1465,1697,1465,1629,1477,1573,1489,1450,1489,1422,1513,1463,1525,1573,1537,1807,1549,1629,1549,1615,1574,1477,1586,1422,1598,1409,1598,1230,1610,1188,1634,1271,1646,1257,1658,1312,1658,1202,1670,1188,1695,1161,1707,1051,1707,1023,1719,1010,1756,1010,1768,941,1768,955,1780,996,1792,927,1816,803,1828,858,1840,899,1852,748,1877,776,1877,858,1889,776,1901,762,1901,817,1926,803,1938,803,1950,748,1962,735,1962,679,1986,666,1998,748,2010,735,2010,803,2022,748,2047,762,2059,707,2071,735,2071,707,2083,611,2107,624,2119,611,2119,542,2131,624,2168,624,2180,597,2180,611,2192,501,2204,418,2229,459,2229,528,2241,707,2253,831,2253,845,2289,748,2289,817,2301,776,2313,597,2313,473,2337,501,2350,528,2362,487,2374,597,2374,624,2398,652,2411,735,2423,776,2423,666,2435,611,2459,638,2471,556,2483,515,2483,583,2495,515,2519,501,2532,611,2532,666,2544,528,2556,487,2580,459,2592,515,2592,638,2604,542,2616,679,2640,611,2640,762,2653,858,2665,1106,2665,1147,2701,1161,2701,982,2714,1147,2726,1065,2726,1188,2750,1257,2762,1134,2774,955,2774,1134,2786,1381,2810,1188,2822,1298,2835,1326,2835,1629,2847,1477,2871,1409,2883,1394,2883,1257,2896,1243,2908,1216,2932,1202,2944,1340,2944,1285,2956,1188,2968,1078,2992,1051,3004,996,3004,1188,3017,1147,3029,1367,3053,1450,3053,1312,3065,1285,3077,1216,3077,1285,3113,1381,3113,1230,3125,955,3138,1023,3138,982,3162,996,3174,1078,3186,996,3186,927,3199,941,3223,872,3235,817,3247,817,3259,735,3283,762,3295,721,3307,666,3319,666,3344,748,3356,803,3356,735,3368,803,3380,831,3405,955,3405,886,3417,941,3429,817,3441,762,3465,707,3465,735,3477,666,3489,817,3489,845,3526,899,3526,872,3538,914,3550,996,3550,1119,3574,1119,3586,1106,3598,1051,3598,1147,3611,1216,3635,1367,3647,1285,3659,1477,3659,1450,3671,1312,3696,1367,3708,1394,3708,1174,3720,1119,3732,1010,3756,1051,3768,1161,3768,996,3780,996,3792,927,3817,872,3817,899,3829,872,3841,1092,3853,1065,3878,1230,3890,1257,3902,1230,3902,1092,3950,1092,3962,1065,3962,1051,3986,1065,3999,1065,4011,1174,4011,1216,4023,1367,4047,1381,4060,1340,4071,1450,4071,1518,4083,1546,4108,1505,4120,1738,4120,1835,4132,1904,4144,2013,4168,2564,4181,2440,4181,2756,4193,2288,4205,2302,4229,2357,4229,2220,4241,2275,4253,2288,4265,2124,4289,2096,4289,2426,4302,2344e" filled="false" stroked="true" strokeweight="1pt" strokecolor="#fcaf17">
              <v:path arrowok="t"/>
              <v:stroke dashstyle="solid"/>
            </v:shape>
            <v:shape style="position:absolute;left:793;top:496;width:3686;height:2282" coordorigin="794,497" coordsize="3686,2282" path="m4365,2319l4479,2319m4365,1863l4479,1863m4365,1404l4479,1404m4365,956l4479,956m4365,504l4479,504m794,2311l907,2311m794,1856l907,1856m794,1404l907,1404m794,949l907,949m794,497l907,497m4365,2779l4479,2779m794,2779l907,2779e" filled="false" stroked="true" strokeweight=".5pt" strokecolor="#231f20">
              <v:path arrowok="t"/>
              <v:stroke dashstyle="solid"/>
            </v:shape>
            <v:shape style="position:absolute;left:955;top:777;width:3347;height:1772" coordorigin="956,778" coordsize="3347,1772" path="m956,1409l968,1492,992,1533,1004,1574,1016,1492,1028,1478,1052,1437,1052,1505,1064,1519,1077,1519,1077,1478,1101,1505,1113,1492,1125,1382,1137,1437,1137,1492,1161,1478,1173,1478,1185,1519,1185,1409,1198,1368,1222,1355,1234,1299,1246,1272,1246,1313,1259,1258,1283,1299,1295,1258,1295,1203,1307,1190,1319,1203,1343,1162,1355,1203,1355,1286,1367,1244,1380,1217,1404,1176,1404,1409,1416,1560,1428,1643,1441,1629,1465,1725,1465,1615,1477,1574,1489,1464,1489,1437,1513,1451,1525,1547,1537,1780,1549,1588,1574,1505,1586,1464,1598,1396,1598,1313,1610,1286,1634,1355,1646,1355,1658,1382,1658,1313,1670,1327,1695,1313,1707,1231,1719,1190,1756,1190,1768,1162,1780,1176,1792,1107,1816,1039,1816,1066,1828,1135,1840,1148,1852,1079,1877,1094,1877,1162,1889,1107,1901,1094,1901,1162,1926,1121,1938,1162,1950,1066,1962,1011,1962,901,1986,901,1998,983,2010,983,2010,1025,2022,970,2047,983,2059,956,2071,970,2071,942,2083,860,2107,860,2119,901,2119,887,2131,956,2168,956,2180,915,2180,929,2192,887,2204,819,2229,832,2229,887,2241,1052,2253,1094,2289,1011,2289,1079,2301,1039,2313,901,2313,778,2337,819,2350,901,2362,901,2374,983,2374,1025,2398,1011,2411,1039,2423,1107,2423,1039,2435,983,2459,1011,2471,929,2483,874,2483,929,2495,846,2519,819,2532,942,2532,970,2544,846,2556,805,2580,832,2592,887,2592,1011,2604,901,2616,983,2640,942,2640,1107,2653,1190,2665,1478,2665,1533,2701,1533,2701,1313,2714,1464,2726,1396,2726,1492,2750,1560,2762,1382,2774,1258,2774,1437,2786,1752,2810,1505,2822,1615,2835,1670,2835,2027,2847,1752,2871,1739,2883,1739,2883,1574,2896,1560,2908,1533,2932,1533,2944,1698,2944,1643,2956,1519,2968,1396,2992,1368,3004,1272,3004,1423,3017,1368,3029,1547,3053,1629,3053,1423,3065,1396,3077,1327,3077,1451,3113,1601,3113,1478,3125,1231,3138,1272,3138,1231,3162,1231,3174,1340,3186,1286,3186,1203,3199,1231,3223,1176,3235,1162,3247,1107,3247,1094,3259,1039,3283,1107,3295,1011,3295,970,3307,846,3319,846,3344,970,3356,1011,3356,915,3368,1011,3380,1121,3405,1231,3405,1135,3417,1190,3429,1052,3441,942,3465,887,3465,942,3477,846,3489,1025,3489,1107,3526,1203,3526,1190,3538,1327,3550,1340,3550,1451,3574,1409,3586,1382,3598,1272,3598,1382,3611,1492,3635,1739,3647,1601,3659,1821,3659,1712,3671,1560,3696,1670,3708,1739,3708,1505,3720,1437,3732,1327,3756,1409,3768,1533,3768,1286,3780,1299,3792,1203,3817,1190,3817,1217,3829,1203,3841,1464,3853,1423,3878,1601,3878,1588,3890,1574,3902,1492,3902,1368,3926,1299,3950,1299,3962,1272,3962,1299,3986,1313,3999,1313,4011,1368,4011,1299,4023,1492,4047,1533,4060,1492,4071,1615,4071,1698,4083,1725,4108,1684,4120,1945,4120,2069,4132,2109,4144,2109,4168,2549,4181,2316,4181,2481,4193,2124,4205,2137,4229,2247,4229,2109,4241,2165,4253,2109,4265,1904,4289,1890,4289,2109,4302,2109e" filled="false" stroked="true" strokeweight="1pt" strokecolor="#00558b">
              <v:path arrowok="t"/>
              <v:stroke dashstyle="solid"/>
            </v:shape>
            <v:shape style="position:absolute;left:1622;top:359;width:53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  <v:shape style="position:absolute;left:3044;top:298;width:44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S&amp;P 500</w:t>
                    </w:r>
                  </w:p>
                </w:txbxContent>
              </v:textbox>
              <w10:wrap type="none"/>
            </v:shape>
            <v:shape style="position:absolute;left:3622;top:214;width:51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21</w:t>
                    </w:r>
                    <w:r>
                      <w:rPr>
                        <w:color w:val="231F20"/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January</w:t>
                    </w:r>
                  </w:p>
                </w:txbxContent>
              </v:textbox>
              <w10:wrap type="none"/>
            </v:shape>
            <v:shape style="position:absolute;left:2092;top:1792;width:1430;height:63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FTSE All-Share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56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44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1"/>
        <w:ind w:left="0" w:right="44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43"/>
        <w:ind w:left="388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5"/>
        <w:ind w:left="0" w:right="44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389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8"/>
        <w:ind w:left="0" w:right="44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44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441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spacing w:before="81"/>
        <w:ind w:left="3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 Feb. Mar. Apr. May June July Aug. Sep. Oct. Nov. Dec. Jan. Feb.</w:t>
      </w:r>
    </w:p>
    <w:p>
      <w:pPr>
        <w:tabs>
          <w:tab w:pos="3490" w:val="left" w:leader="none"/>
        </w:tabs>
        <w:spacing w:before="15"/>
        <w:ind w:left="1725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Thomson Datastream.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In local currency terms.</w:t>
      </w:r>
    </w:p>
    <w:p>
      <w:pPr>
        <w:pStyle w:val="BodyText"/>
        <w:spacing w:line="268" w:lineRule="auto" w:before="24"/>
        <w:ind w:left="153" w:right="111"/>
      </w:pPr>
      <w:r>
        <w:rPr/>
        <w:br w:type="column"/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November</w:t>
      </w:r>
      <w:r>
        <w:rPr>
          <w:color w:val="231F20"/>
          <w:spacing w:val="-3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widespread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developments.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 indices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1.7), 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5.3%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largest</w:t>
      </w:r>
      <w:r>
        <w:rPr>
          <w:color w:val="231F20"/>
          <w:spacing w:val="-47"/>
        </w:rPr>
        <w:t> </w:t>
      </w:r>
      <w:r>
        <w:rPr>
          <w:color w:val="231F20"/>
        </w:rPr>
        <w:t>daily</w:t>
      </w:r>
      <w:r>
        <w:rPr>
          <w:color w:val="231F20"/>
          <w:spacing w:val="-46"/>
        </w:rPr>
        <w:t> </w:t>
      </w:r>
      <w:r>
        <w:rPr>
          <w:color w:val="231F20"/>
        </w:rPr>
        <w:t>decline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20</w:t>
      </w:r>
      <w:r>
        <w:rPr>
          <w:color w:val="231F20"/>
          <w:spacing w:val="-46"/>
        </w:rPr>
        <w:t> </w:t>
      </w:r>
      <w:r>
        <w:rPr>
          <w:color w:val="231F20"/>
        </w:rPr>
        <w:t>years.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subsequent</w:t>
      </w:r>
      <w:r>
        <w:rPr>
          <w:color w:val="231F20"/>
          <w:spacing w:val="-46"/>
        </w:rPr>
        <w:t> </w:t>
      </w:r>
      <w:r>
        <w:rPr>
          <w:color w:val="231F20"/>
        </w:rPr>
        <w:t>days,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index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recovered,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FTSE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All-Share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index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averaged </w:t>
      </w:r>
      <w:r>
        <w:rPr>
          <w:color w:val="231F20"/>
          <w:w w:val="95"/>
        </w:rPr>
        <w:t>2982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11.5%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</w:rPr>
        <w:t>than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starting</w:t>
      </w:r>
      <w:r>
        <w:rPr>
          <w:color w:val="231F20"/>
          <w:spacing w:val="-31"/>
        </w:rPr>
        <w:t> </w:t>
      </w:r>
      <w:r>
        <w:rPr>
          <w:color w:val="231F20"/>
        </w:rPr>
        <w:t>point</w:t>
      </w:r>
      <w:r>
        <w:rPr>
          <w:color w:val="231F20"/>
          <w:spacing w:val="-33"/>
        </w:rPr>
        <w:t> </w:t>
      </w:r>
      <w:r>
        <w:rPr>
          <w:color w:val="231F20"/>
        </w:rPr>
        <w:t>for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November</w:t>
      </w:r>
      <w:r>
        <w:rPr>
          <w:color w:val="231F20"/>
          <w:spacing w:val="-3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153" w:right="234"/>
      </w:pPr>
      <w:r>
        <w:rPr>
          <w:color w:val="231F20"/>
        </w:rPr>
        <w:t>Recent</w:t>
      </w:r>
      <w:r>
        <w:rPr>
          <w:color w:val="231F20"/>
          <w:spacing w:val="-46"/>
        </w:rPr>
        <w:t> </w:t>
      </w:r>
      <w:r>
        <w:rPr>
          <w:color w:val="231F20"/>
        </w:rPr>
        <w:t>falls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equity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reflect,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part, </w:t>
      </w:r>
      <w:r>
        <w:rPr>
          <w:color w:val="231F20"/>
          <w:w w:val="90"/>
        </w:rPr>
        <w:t>growing pessimism among investors about growth prospects.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outlook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advanced</w:t>
      </w:r>
      <w:r>
        <w:rPr>
          <w:color w:val="231F20"/>
          <w:spacing w:val="-38"/>
        </w:rPr>
        <w:t> </w:t>
      </w:r>
      <w:r>
        <w:rPr>
          <w:color w:val="231F20"/>
        </w:rPr>
        <w:t>economies</w:t>
      </w:r>
      <w:r>
        <w:rPr>
          <w:color w:val="231F20"/>
          <w:spacing w:val="-39"/>
        </w:rPr>
        <w:t> </w:t>
      </w:r>
      <w:r>
        <w:rPr>
          <w:color w:val="231F20"/>
        </w:rPr>
        <w:t>has deteriorated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November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4"/>
        </w:rPr>
        <w:t>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2.2), although</w:t>
      </w:r>
      <w:r>
        <w:rPr>
          <w:color w:val="231F20"/>
          <w:spacing w:val="-41"/>
        </w:rPr>
        <w:t> </w:t>
      </w:r>
      <w:r>
        <w:rPr>
          <w:color w:val="231F20"/>
        </w:rPr>
        <w:t>this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yet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reflected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full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surveys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analysts’ earnings forecasts. In addition, investors may have </w:t>
      </w:r>
      <w:r>
        <w:rPr>
          <w:color w:val="231F20"/>
        </w:rPr>
        <w:t>become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risk-averse,</w:t>
      </w:r>
      <w:r>
        <w:rPr>
          <w:color w:val="231F20"/>
          <w:spacing w:val="-44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uncertain</w:t>
      </w:r>
      <w:r>
        <w:rPr>
          <w:color w:val="231F20"/>
          <w:spacing w:val="-42"/>
        </w:rPr>
        <w:t> </w:t>
      </w:r>
      <w:r>
        <w:rPr>
          <w:color w:val="231F20"/>
        </w:rPr>
        <w:t>about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economic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environment,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raising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premium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require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equities.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equity implied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 </w:t>
      </w:r>
      <w:r>
        <w:rPr>
          <w:color w:val="231F20"/>
        </w:rPr>
        <w:t>equity</w:t>
      </w:r>
      <w:r>
        <w:rPr>
          <w:color w:val="231F20"/>
          <w:spacing w:val="-20"/>
        </w:rPr>
        <w:t> </w:t>
      </w:r>
      <w:r>
        <w:rPr>
          <w:color w:val="231F20"/>
        </w:rPr>
        <w:t>prices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1.2).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42" w:space="887"/>
            <w:col w:w="5291"/>
          </w:cols>
        </w:sectPr>
      </w:pPr>
    </w:p>
    <w:p>
      <w:pPr>
        <w:spacing w:before="111"/>
        <w:ind w:left="153" w:right="0" w:firstLine="0"/>
        <w:jc w:val="left"/>
        <w:rPr>
          <w:sz w:val="18"/>
        </w:rPr>
      </w:pPr>
      <w:bookmarkStart w:name="Property prices" w:id="21"/>
      <w:bookmarkEnd w:id="21"/>
      <w:r>
        <w:rPr/>
      </w:r>
      <w:bookmarkStart w:name="1.2 Credit conditions" w:id="22"/>
      <w:bookmarkEnd w:id="22"/>
      <w:r>
        <w:rPr/>
      </w:r>
      <w:bookmarkStart w:name="Bank lending behaviour" w:id="23"/>
      <w:bookmarkEnd w:id="23"/>
      <w:r>
        <w:rPr/>
      </w:r>
      <w:bookmarkStart w:name="_bookmark3" w:id="24"/>
      <w:bookmarkEnd w:id="24"/>
      <w:r>
        <w:rPr/>
      </w:r>
      <w:r>
        <w:rPr>
          <w:color w:val="A70740"/>
          <w:sz w:val="18"/>
        </w:rPr>
        <w:t>Chart 1.8 </w:t>
      </w:r>
      <w:r>
        <w:rPr>
          <w:color w:val="231F20"/>
          <w:sz w:val="18"/>
        </w:rPr>
        <w:t>Commercial property</w:t>
      </w:r>
    </w:p>
    <w:p>
      <w:pPr>
        <w:spacing w:line="119" w:lineRule="exact" w:before="132"/>
        <w:ind w:left="2099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9" w:lineRule="exact" w:before="0"/>
        <w:ind w:left="3898" w:right="0" w:firstLine="0"/>
        <w:jc w:val="left"/>
        <w:rPr>
          <w:sz w:val="12"/>
        </w:rPr>
      </w:pPr>
      <w:r>
        <w:rPr/>
        <w:pict>
          <v:group style="position:absolute;margin-left:39.685001pt;margin-top:2.974171pt;width:184.3pt;height:141.75pt;mso-position-horizontal-relative:page;mso-position-vertical-relative:paragraph;z-index:15753728" coordorigin="794,59" coordsize="3686,2835">
            <v:shape style="position:absolute;left:798;top:64;width:3681;height:2830" coordorigin="799,64" coordsize="3681,2830" path="m4474,2889l799,2889,799,64,4474,64,4474,2889xm960,1950l4302,1950m4365,2425l4479,2425m4365,1950l4479,1950m4365,1476l4479,1476m4365,1000l4479,1000m4365,525l4479,525m968,2894l968,2781m1465,2894l1465,2837m1977,2894l1977,2837m2477,2894l2477,2837m2975,2894l2975,2781m3475,2894l3475,2837m3988,2894l3988,2838e" filled="false" stroked="true" strokeweight=".5pt" strokecolor="#231f20">
              <v:path arrowok="t"/>
              <v:stroke dashstyle="solid"/>
            </v:shape>
            <v:shape style="position:absolute;left:978;top:791;width:3322;height:1826" coordorigin="979,791" coordsize="3322,1826" path="m979,1429l992,1356,1005,1326,1019,1222,1031,1133,1045,1014,1058,985,1071,925,1084,881,1097,895,1110,851,1124,806,1137,791,1149,836,1163,821,1176,866,1202,910,1215,985,1228,1044,1242,1089,1255,1148,1268,1222,1281,1326,1294,1444,1307,1504,1320,1608,1333,1697,1347,1786,1360,1964,1373,2068,1386,2157,1399,2260,1426,2364,1438,2424,1452,2469,1478,2557,1491,2572,1504,2602,1517,2617,1531,2542,1544,2513,1556,2513,1570,2483,1583,2439,1596,2409,1622,2320,1661,2260,1675,2246,1688,2231,1701,2216,1714,2231,1727,2216,1740,2246,1754,2290,1767,2305,1780,2320,1806,2350,1819,2350,1832,2335,1845,2320,1872,2305,1885,2246,1898,2201,1911,2142,1924,2038,1938,1964,1950,1830,1963,1652,1977,1563,1990,1429,2003,1281,2016,1222,2029,1192,2042,1192,2056,1222,2068,1237,2095,1296,2108,1356,2121,1474,2134,1638,2147,1711,2161,1815,2174,1964,2187,2023,2200,2068,2213,2112,2226,2142,2239,2157,2266,2157,2279,2172,2318,2172,2331,2157,2345,2142,2357,2127,2370,2112,2384,2068,2397,2053,2410,2023,2436,1993,2449,1949,2463,1905,2475,1905,2489,1875,2502,1860,2515,1830,2541,1801,2568,1771,2580,1741,2594,1711,2607,1682,2620,1652,2633,1638,2646,1623,2659,1608,2686,1608,2698,1593,2712,1593,2725,1563,2738,1578,2764,1608,2777,1652,2791,1711,2804,1756,2817,1771,2843,1801,2856,1801,2869,1815,2882,1801,2909,1801,2922,1771,2935,1741,2948,1682,2961,1652,2987,1638,3001,1623,3014,1608,3027,1608,3040,1623,3053,1652,3066,1667,3080,1682,3093,1711,3105,1741,3119,1771,3132,1801,3145,1815,3158,1830,3171,1860,3184,1890,3211,1905,3224,1920,3237,1920,3250,1934,3263,1949,3276,1964,3289,1978,3303,1964,3316,1978,3329,1978,3342,1964,3355,1964,3368,1934,3382,1920,3394,1905,3408,1875,3434,1860,3447,1845,3460,1830,3473,1830,3487,1815,3512,1815,3526,1801,3539,1801,3552,1815,3565,1815,3578,1830,3591,1815,3605,1801,3617,1786,3631,1771,3657,1756,3670,1726,3683,1682,3696,1682,3710,1638,3723,1578,3736,1534,3749,1519,3762,1489,3775,1474,3789,1444,3801,1400,3815,1385,3828,1385,3841,1429,3880,1429,3893,1444,3906,1459,3919,1444,3933,1429,3946,1429,3959,1415,3972,1371,3985,1356,3998,1341,4012,1266,4024,1252,4038,1252,4051,1222,4064,1222,4077,1237,4103,1252,4117,1266,4130,1296,4143,1356,4156,1371,4169,1415,4182,1474,4195,1504,4208,1548,4222,1608,4235,1667,4248,1726,4261,1845,4274,1964,4287,2187,4301,2424e" filled="false" stroked="true" strokeweight="1pt" strokecolor="#5794c5">
              <v:path arrowok="t"/>
              <v:stroke dashstyle="solid"/>
            </v:shape>
            <v:shape style="position:absolute;left:978;top:451;width:3322;height:1883" coordorigin="979,451" coordsize="3322,1883" path="m979,1104l992,1030,1005,985,1019,881,1031,793,1045,674,1058,629,1071,570,1084,541,1097,555,1110,511,1124,466,1137,451,1149,496,1163,496,1176,555,1202,600,1215,674,1228,733,1242,778,1255,851,1268,926,1281,1030,1294,1163,1307,1222,1320,1326,1333,1415,1347,1504,1360,1697,1373,1801,1386,1905,1399,2008,1426,2097,1438,2171,1452,2201,1465,2245,1478,2290,1491,2305,1504,2319,1517,2334,1531,2245,1544,2215,1556,2215,1570,2171,1583,2127,1596,2082,1609,2038,1622,1978,1649,1934,1661,1905,1675,1890,1688,1860,1701,1860,1714,1875,1727,1845,1740,1860,1754,1905,1767,1919,1780,1934,1793,1949,1806,1963,1819,1949,1832,1934,1845,1905,1872,1890,1885,1830,1898,1771,1911,1697,1924,1593,1938,1519,1950,1371,1963,1178,1977,1074,1990,941,2003,793,2016,733,2029,703,2042,718,2056,748,2068,778,2095,837,2108,911,2121,1045,2134,1222,2147,1297,2161,1430,2174,1578,2187,1653,2200,1697,2213,1741,2226,1771,2239,1786,2266,1786,2279,1801,2318,1801,2331,1786,2345,1756,2357,1741,2370,1726,2384,1667,2397,1653,2410,1638,2423,1623,2436,1593,2449,1549,2463,1504,2475,1489,2489,1474,2502,1445,2515,1415,2541,1386,2568,1356,2580,1326,2594,1297,2607,1267,2620,1237,2633,1222,2646,1207,2659,1193,2673,1207,2686,1193,2698,1193,2725,1163,2738,1178,2764,1222,2777,1267,2791,1326,2804,1371,2817,1401,2830,1415,2843,1430,2856,1430,2869,1445,2896,1445,2909,1430,2922,1401,2935,1371,2948,1311,2961,1282,2987,1252,3001,1252,3014,1222,3040,1252,3053,1282,3066,1297,3080,1326,3093,1356,3105,1371,3119,1415,3132,1445,3145,1459,3158,1489,3171,1519,3184,1534,3211,1549,3224,1563,3250,1593,3263,1608,3276,1623,3289,1623,3303,1608,3316,1623,3329,1623,3342,1608,3355,1593,3368,1578,3382,1549,3394,1534,3408,1504,3434,1474,3447,1474,3460,1459,3473,1459,3487,1445,3512,1445,3526,1430,3539,1445,3552,1459,3565,1459,3578,1474,3591,1459,3605,1445,3617,1445,3631,1415,3657,1415,3670,1386,3683,1341,3696,1341,3710,1282,3723,1222,3749,1163,3775,1119,3789,1089,3801,1059,3815,1045,3828,1045,3841,1104,3854,1089,3880,1104,3893,1119,3906,1134,3919,1119,3946,1119,3959,1089,3972,1059,3985,1045,3998,1030,4012,955,4038,955,4051,926,4064,926,4077,941,4117,985,4130,1015,4143,1089,4156,1104,4169,1149,4182,1207,4195,1252,4208,1282,4222,1356,4235,1415,4248,1474,4261,1608,4274,1726,4287,1963,4301,2215e" filled="false" stroked="true" strokeweight="1pt" strokecolor="#741c66">
              <v:path arrowok="t"/>
              <v:stroke dashstyle="solid"/>
            </v:shape>
            <v:shape style="position:absolute;left:793;top:525;width:114;height:1901" coordorigin="794,525" coordsize="114,1901" path="m794,2425l907,2425m794,1950l907,1950m794,1475l907,1475m794,1000l907,1000m794,525l907,525e" filled="false" stroked="true" strokeweight=".5pt" strokecolor="#231f20">
              <v:path arrowok="t"/>
              <v:stroke dashstyle="solid"/>
            </v:shape>
            <v:shape style="position:absolute;left:2146;top:667;width:75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Total returns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646;top:2433;width:2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455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55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5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60"/>
        <w:ind w:left="389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91"/>
        <w:ind w:left="0" w:right="45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9"/>
        <w:ind w:left="390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1"/>
        <w:ind w:left="0" w:right="45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line="119" w:lineRule="exact" w:before="0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tabs>
          <w:tab w:pos="796" w:val="left" w:leader="none"/>
          <w:tab w:pos="1293" w:val="left" w:leader="none"/>
          <w:tab w:pos="1803" w:val="left" w:leader="none"/>
          <w:tab w:pos="2296" w:val="left" w:leader="none"/>
          <w:tab w:pos="2806" w:val="left" w:leader="none"/>
          <w:tab w:pos="3306" w:val="left" w:leader="none"/>
        </w:tabs>
        <w:spacing w:line="119" w:lineRule="exact" w:before="0"/>
        <w:ind w:left="305" w:right="0" w:firstLine="0"/>
        <w:jc w:val="left"/>
        <w:rPr>
          <w:sz w:val="12"/>
        </w:rPr>
      </w:pPr>
      <w:r>
        <w:rPr>
          <w:color w:val="231F20"/>
          <w:sz w:val="12"/>
        </w:rPr>
        <w:t>1988</w:t>
        <w:tab/>
        <w:t>91</w:t>
        <w:tab/>
        <w:t>94</w:t>
        <w:tab/>
        <w:t>97</w:t>
        <w:tab/>
        <w:t>2000</w:t>
        <w:tab/>
        <w:t>03</w:t>
        <w:tab/>
        <w:t>06</w:t>
      </w:r>
    </w:p>
    <w:p>
      <w:pPr>
        <w:spacing w:before="11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Investment Property Databank and Thomson Datastream.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56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returns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income,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expressed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capital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employed.</w:t>
      </w:r>
    </w:p>
    <w:p>
      <w:pPr>
        <w:pStyle w:val="BodyText"/>
        <w:spacing w:before="1"/>
        <w:rPr>
          <w:sz w:val="14"/>
        </w:rPr>
      </w:pPr>
      <w:r>
        <w:rPr/>
        <w:pict>
          <v:shape style="position:absolute;margin-left:39.685001pt;margin-top:10.499838pt;width:215.45pt;height:.1pt;mso-position-horizontal-relative:page;mso-position-vertical-relative:paragraph;z-index:-15705600;mso-wrap-distance-left:0;mso-wrap-distance-right:0" coordorigin="794,210" coordsize="4309,0" path="m794,210l5102,21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2"/>
          <w:w w:val="95"/>
          <w:sz w:val="18"/>
        </w:rPr>
        <w:t> </w:t>
      </w:r>
      <w:r>
        <w:rPr>
          <w:color w:val="A70740"/>
          <w:w w:val="95"/>
          <w:sz w:val="18"/>
        </w:rPr>
        <w:t>1.9</w:t>
      </w:r>
      <w:r>
        <w:rPr>
          <w:color w:val="A70740"/>
          <w:spacing w:val="10"/>
          <w:w w:val="95"/>
          <w:sz w:val="18"/>
        </w:rPr>
        <w:t> </w:t>
      </w:r>
      <w:r>
        <w:rPr>
          <w:color w:val="231F20"/>
          <w:w w:val="95"/>
          <w:sz w:val="18"/>
        </w:rPr>
        <w:t>Residential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property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activity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prices</w:t>
      </w:r>
    </w:p>
    <w:p>
      <w:pPr>
        <w:pStyle w:val="Heading4"/>
        <w:spacing w:before="3"/>
      </w:pPr>
      <w:r>
        <w:rPr/>
        <w:br w:type="column"/>
      </w:r>
      <w:r>
        <w:rPr>
          <w:color w:val="A70740"/>
        </w:rPr>
        <w:t>Property prices</w:t>
      </w:r>
    </w:p>
    <w:p>
      <w:pPr>
        <w:pStyle w:val="BodyText"/>
        <w:spacing w:line="268" w:lineRule="auto" w:before="23"/>
        <w:ind w:left="153" w:right="140"/>
      </w:pPr>
      <w:r>
        <w:rPr>
          <w:color w:val="231F20"/>
          <w:w w:val="95"/>
        </w:rPr>
        <w:t>Property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activity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weakened.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fallen </w:t>
      </w:r>
      <w:r>
        <w:rPr>
          <w:color w:val="231F20"/>
          <w:w w:val="95"/>
        </w:rPr>
        <w:t>sharply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1.8).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the Investment Property Databank, prices declined by around </w:t>
      </w:r>
      <w:r>
        <w:rPr>
          <w:color w:val="231F20"/>
        </w:rPr>
        <w:t>4%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both</w:t>
      </w:r>
      <w:r>
        <w:rPr>
          <w:color w:val="231F20"/>
          <w:spacing w:val="-41"/>
        </w:rPr>
        <w:t> </w:t>
      </w:r>
      <w:r>
        <w:rPr>
          <w:color w:val="231F20"/>
        </w:rPr>
        <w:t>November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December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largest</w:t>
      </w:r>
      <w:r>
        <w:rPr>
          <w:color w:val="231F20"/>
          <w:spacing w:val="-42"/>
        </w:rPr>
        <w:t> </w:t>
      </w:r>
      <w:r>
        <w:rPr>
          <w:color w:val="231F20"/>
        </w:rPr>
        <w:t>monthly </w:t>
      </w:r>
      <w:r>
        <w:rPr>
          <w:color w:val="231F20"/>
          <w:w w:val="95"/>
        </w:rPr>
        <w:t>falls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1987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 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5"/>
          <w:w w:val="95"/>
        </w:rPr>
        <w:t>2007.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Derivative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contracts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 </w:t>
      </w:r>
      <w:r>
        <w:rPr>
          <w:color w:val="231F20"/>
        </w:rPr>
        <w:t>sharp</w:t>
      </w:r>
      <w:r>
        <w:rPr>
          <w:color w:val="231F20"/>
          <w:spacing w:val="-39"/>
        </w:rPr>
        <w:t> </w:t>
      </w:r>
      <w:r>
        <w:rPr>
          <w:color w:val="231F20"/>
        </w:rPr>
        <w:t>fall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commercial</w:t>
      </w:r>
      <w:r>
        <w:rPr>
          <w:color w:val="231F20"/>
          <w:spacing w:val="-36"/>
        </w:rPr>
        <w:t> </w:t>
      </w:r>
      <w:r>
        <w:rPr>
          <w:color w:val="231F20"/>
        </w:rPr>
        <w:t>property</w:t>
      </w:r>
      <w:r>
        <w:rPr>
          <w:color w:val="231F20"/>
          <w:spacing w:val="-36"/>
        </w:rPr>
        <w:t> </w:t>
      </w:r>
      <w:r>
        <w:rPr>
          <w:color w:val="231F20"/>
        </w:rPr>
        <w:t>prices</w:t>
      </w:r>
      <w:r>
        <w:rPr>
          <w:color w:val="231F20"/>
          <w:spacing w:val="-38"/>
        </w:rPr>
        <w:t> </w:t>
      </w:r>
      <w:r>
        <w:rPr>
          <w:color w:val="231F20"/>
        </w:rPr>
        <w:t>during</w:t>
      </w:r>
      <w:r>
        <w:rPr>
          <w:color w:val="231F20"/>
          <w:spacing w:val="-35"/>
        </w:rPr>
        <w:t> </w:t>
      </w:r>
      <w:r>
        <w:rPr>
          <w:color w:val="231F20"/>
        </w:rPr>
        <w:t>2008.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267"/>
      </w:pPr>
      <w:r>
        <w:rPr>
          <w:color w:val="231F20"/>
          <w:w w:val="90"/>
        </w:rPr>
        <w:t>Residential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stagnated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Q4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Nationwide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Halifax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just </w:t>
      </w:r>
      <w:r>
        <w:rPr>
          <w:color w:val="231F20"/>
          <w:spacing w:val="-6"/>
          <w:w w:val="95"/>
        </w:rPr>
        <w:t>0.1%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quarter,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January.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Most residential housing market activity indicators have also weakened since the November </w:t>
      </w:r>
      <w:r>
        <w:rPr>
          <w:i/>
          <w:color w:val="231F20"/>
          <w:w w:val="95"/>
        </w:rPr>
        <w:t>Report </w:t>
      </w:r>
      <w:r>
        <w:rPr>
          <w:color w:val="231F20"/>
          <w:w w:val="95"/>
        </w:rPr>
        <w:t>(Chart 1.9). For </w:t>
      </w:r>
      <w:r>
        <w:rPr>
          <w:color w:val="231F20"/>
          <w:w w:val="90"/>
        </w:rPr>
        <w:t>example,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approvals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73,000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December,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1995.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pages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22–23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various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channels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  <w:w w:val="90"/>
        </w:rPr>
        <w:t>changes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inflation.</w:t>
      </w:r>
    </w:p>
    <w:p>
      <w:pPr>
        <w:spacing w:after="0" w:line="268" w:lineRule="auto"/>
        <w:sectPr>
          <w:headerReference w:type="default" r:id="rId38"/>
          <w:headerReference w:type="even" r:id="rId39"/>
          <w:pgSz w:w="11900" w:h="16840"/>
          <w:pgMar w:header="446" w:footer="0" w:top="1560" w:bottom="280" w:left="640" w:right="640"/>
          <w:pgNumType w:start="13"/>
          <w:cols w:num="2" w:equalWidth="0">
            <w:col w:w="4489" w:space="840"/>
            <w:col w:w="5291"/>
          </w:cols>
        </w:sectPr>
      </w:pPr>
    </w:p>
    <w:p>
      <w:pPr>
        <w:spacing w:line="131" w:lineRule="exact" w:before="0"/>
        <w:ind w:left="27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Differences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from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averages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since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2000</w:t>
      </w:r>
    </w:p>
    <w:p>
      <w:pPr>
        <w:spacing w:line="124" w:lineRule="exact" w:before="4"/>
        <w:ind w:left="270" w:right="0" w:firstLine="0"/>
        <w:jc w:val="left"/>
        <w:rPr>
          <w:sz w:val="12"/>
        </w:rPr>
      </w:pPr>
      <w:r>
        <w:rPr>
          <w:color w:val="231F20"/>
          <w:sz w:val="12"/>
        </w:rPr>
        <w:t>(number of standard deviations)</w:t>
      </w:r>
    </w:p>
    <w:p>
      <w:pPr>
        <w:spacing w:line="124" w:lineRule="exact" w:before="0"/>
        <w:ind w:left="167" w:right="0" w:firstLine="0"/>
        <w:jc w:val="left"/>
        <w:rPr>
          <w:sz w:val="12"/>
        </w:rPr>
      </w:pPr>
      <w:r>
        <w:rPr/>
        <w:pict>
          <v:group style="position:absolute;margin-left:46.460999pt;margin-top:2.732287pt;width:184.3pt;height:141.75pt;mso-position-horizontal-relative:page;mso-position-vertical-relative:paragraph;z-index:15755264" coordorigin="929,55" coordsize="3686,2835">
            <v:rect style="position:absolute;left:934;top:59;width:3676;height:2825" filled="false" stroked="true" strokeweight=".5pt" strokecolor="#231f20">
              <v:stroke dashstyle="solid"/>
            </v:rect>
            <v:shape style="position:absolute;left:1096;top:593;width:3317;height:1932" coordorigin="1097,593" coordsize="3317,1932" path="m2106,593l2069,663,2044,819,2007,853,1969,784,1932,993,1894,1080,1870,1201,1832,1184,1795,1288,1758,1080,1721,976,1696,819,1658,802,1621,1097,1584,1306,1559,1253,1521,1479,1484,1288,1447,1236,1410,1393,1372,1514,1348,1479,1310,1531,1270,1531,1233,1514,1196,1253,1171,1323,1134,1166,1097,1201,1097,2087,1134,1740,1171,1740,1196,1810,1233,1966,1270,2070,1310,1931,1348,1966,1372,1844,1410,1861,1447,1775,1484,1636,1521,1914,1559,1687,1584,1583,1621,1549,1658,1479,1696,1427,1721,1323,1758,1375,1795,1740,1832,1653,1870,1601,1894,1462,1932,1705,1969,1132,2007,1219,2044,1149,2069,1306,2106,1583,2143,1705,2180,1705,2218,1357,2243,1497,2282,1549,2320,1687,2357,2053,2394,2157,2419,2525,2456,1931,2493,1792,2531,1636,2568,1636,2593,1497,2631,1340,2668,1201,2705,1497,2742,1497,2780,1097,2804,1236,2842,1323,2879,1288,2917,1723,2941,2070,2979,1896,3016,2053,3053,2018,3090,2053,3128,2244,3153,2105,3227,2070,3264,2105,3292,2105,3329,2209,3366,2035,3403,2035,3441,1966,3478,1948,3503,1948,3541,1879,3578,1861,3615,1827,3652,1827,3677,1810,3714,1775,3752,1757,3789,1687,3814,1653,3851,1670,3889,1601,3926,1514,3963,1462,4000,1444,4025,1861,4063,1705,4100,1827,4137,1670,4162,1687,4199,1757,4236,1914,4276,2070,4313,2261,4351,2331,4376,2209,4413,2453,4413,1844,4376,1861,4351,1775,4313,1636,4276,1497,4236,1357,4199,1323,4162,1306,4137,1393,4100,1270,4063,1132,4025,1097,4000,1132,3963,923,3926,976,3889,1045,3851,940,3814,1062,3789,1027,3752,940,3714,1236,3615,1097,3578,1132,3541,1184,3503,1045,3478,1062,3441,1149,3403,1253,3366,1184,3329,1583,3292,1393,3264,1497,3227,1444,3190,1427,3153,1531,3128,1514,3090,1792,3053,1566,3016,1375,2979,1357,2941,1184,2917,1097,2879,1027,2842,1027,2804,940,2780,940,2742,853,2705,819,2668,923,2631,802,2593,1114,2568,1080,2531,1149,2493,1479,2456,1653,2419,1566,2394,1270,2357,1219,2320,1027,2282,976,2243,1010,2218,923,2180,906,2143,802,2106,593xe" filled="true" fillcolor="#9dd2a0" stroked="false">
              <v:path arrowok="t"/>
              <v:fill type="solid"/>
            </v:shape>
            <v:shape style="position:absolute;left:929;top:402;width:3677;height:2487" coordorigin="929,403" coordsize="3677,2487" path="m4501,2419l4605,2419m4501,1950l4605,1950m4501,1480l4605,1480m4501,994l4605,994m4501,524l4605,524m1098,2889l1098,2776m1523,2889l1523,2776m1933,2889l1933,2776m2358,2889l2358,2776m2781,2889l2781,2776m3191,2889l3191,2776m3616,2889l3616,2776m4026,2889l4026,2777m4452,2889l4452,2777m929,2543l1043,2543m929,2175l1043,2175m929,1480l1043,1480m929,1828l1043,1828m929,1115l1043,1115m929,768l1043,768m929,403l1043,403e" filled="false" stroked="true" strokeweight=".5pt" strokecolor="#231f20">
              <v:path arrowok="t"/>
              <v:stroke dashstyle="solid"/>
            </v:shape>
            <v:line style="position:absolute" from="1097,1480" to="4451,1480" stroked="true" strokeweight=".5pt" strokecolor="#231f20">
              <v:stroke dashstyle="solid"/>
            </v:line>
            <v:shape style="position:absolute;left:1096;top:749;width:3355;height:1828" coordorigin="1097,749" coordsize="3355,1828" path="m1097,1515l1134,1463,1171,1567,1196,1671,1234,1845,1271,2037,1308,2263,1346,2385,1370,2298,1408,2194,1446,2037,1483,2107,1520,2002,1558,1985,1583,1845,1620,1811,1658,1741,1695,1654,1720,1602,1757,1533,1795,1567,1832,1654,1869,1741,1894,1741,1932,1497,1969,1341,2007,1428,2044,1550,2069,1480,2106,1132,2144,837,2181,854,2218,941,2243,958,2281,749,2319,784,2356,976,2393,1289,2418,1393,2455,1515,2493,1584,2530,1741,2567,1707,2593,1671,2630,1567,2668,1480,2705,1428,2742,1341,2780,1341,2804,1236,2842,1167,2880,1028,2917,1045,2942,1132,2979,1289,3017,1550,3054,1741,3091,2037,3129,2142,3154,2281,3191,2211,3266,2211,3291,2315,3328,2350,3366,2350,3403,2315,3440,2281,3478,2194,3503,2089,3540,2037,3578,1985,3615,1968,3652,1933,3677,1915,3715,1863,3752,1828,3789,1950,3815,2107,3852,2176,3889,2020,3927,1828,3964,1602,4001,1602,4026,1620,4064,1758,4102,1724,4139,1758,4164,1794,4201,1898,4238,2002,4276,2037,4313,2124,4350,2194,4375,2368,4451,2576e" filled="false" stroked="true" strokeweight="1pt" strokecolor="#741c66">
              <v:path arrowok="t"/>
              <v:stroke dashstyle="solid"/>
            </v:shape>
            <v:shape style="position:absolute;left:2570;top:450;width:1838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housing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activity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641;top:2400;width:162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House prices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2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170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17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8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"/>
        <w:ind w:left="15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7"/>
        <w:ind w:left="16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16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1"/>
        <w:ind w:left="18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9"/>
        <w:rPr>
          <w:sz w:val="17"/>
        </w:rPr>
      </w:pPr>
    </w:p>
    <w:p>
      <w:pPr>
        <w:spacing w:before="1"/>
        <w:ind w:left="17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9"/>
        </w:rPr>
      </w:pPr>
    </w:p>
    <w:p>
      <w:pPr>
        <w:spacing w:before="1"/>
        <w:ind w:left="170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8"/>
        </w:rPr>
      </w:pPr>
    </w:p>
    <w:p>
      <w:pPr>
        <w:spacing w:line="20" w:lineRule="exact" w:before="0"/>
        <w:ind w:left="16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31" w:lineRule="exact" w:before="0"/>
        <w:ind w:left="0" w:right="201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change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three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months</w:t>
      </w:r>
    </w:p>
    <w:p>
      <w:pPr>
        <w:spacing w:line="121" w:lineRule="exact" w:before="4"/>
        <w:ind w:left="0" w:right="201" w:firstLine="0"/>
        <w:jc w:val="right"/>
        <w:rPr>
          <w:sz w:val="12"/>
        </w:rPr>
      </w:pPr>
      <w:r>
        <w:rPr>
          <w:color w:val="231F20"/>
          <w:w w:val="90"/>
          <w:sz w:val="12"/>
        </w:rPr>
        <w:t>on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three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months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</w:p>
    <w:p>
      <w:pPr>
        <w:spacing w:line="121" w:lineRule="exact" w:before="0"/>
        <w:ind w:left="177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60"/>
        <w:ind w:left="177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6"/>
        <w:ind w:left="178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36" w:lineRule="exact" w:before="81"/>
        <w:ind w:left="182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ListParagraph"/>
        <w:numPr>
          <w:ilvl w:val="1"/>
          <w:numId w:val="2"/>
        </w:numPr>
        <w:tabs>
          <w:tab w:pos="634" w:val="left" w:leader="none"/>
        </w:tabs>
        <w:spacing w:line="240" w:lineRule="auto" w:before="228" w:after="0"/>
        <w:ind w:left="633" w:right="0" w:hanging="481"/>
        <w:jc w:val="left"/>
        <w:rPr>
          <w:sz w:val="26"/>
        </w:rPr>
      </w:pPr>
      <w:r>
        <w:rPr>
          <w:color w:val="231F20"/>
          <w:spacing w:val="-1"/>
          <w:w w:val="97"/>
          <w:sz w:val="26"/>
        </w:rPr>
        <w:br w:type="column"/>
      </w:r>
      <w:r>
        <w:rPr>
          <w:color w:val="231F20"/>
          <w:sz w:val="26"/>
        </w:rPr>
        <w:t>Credit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conditions</w:t>
      </w:r>
    </w:p>
    <w:p>
      <w:pPr>
        <w:pStyle w:val="Heading4"/>
        <w:spacing w:before="216"/>
      </w:pPr>
      <w:r>
        <w:rPr>
          <w:color w:val="A70740"/>
        </w:rPr>
        <w:t>Bank lending behaviour</w:t>
      </w:r>
    </w:p>
    <w:p>
      <w:pPr>
        <w:pStyle w:val="BodyText"/>
        <w:spacing w:line="268" w:lineRule="auto" w:before="23"/>
        <w:ind w:left="153" w:right="111"/>
      </w:pPr>
      <w:r>
        <w:rPr>
          <w:color w:val="231F20"/>
        </w:rPr>
        <w:t>Commercial banks play a key role in the economy by </w:t>
      </w:r>
      <w:r>
        <w:rPr>
          <w:color w:val="231F20"/>
          <w:w w:val="90"/>
        </w:rPr>
        <w:t>intermediating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funds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savers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borrowers.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continuing </w:t>
      </w:r>
      <w:r>
        <w:rPr>
          <w:color w:val="231F20"/>
          <w:w w:val="95"/>
        </w:rPr>
        <w:t>upheaval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willingness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ways.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First,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banks’ funding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charge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 products.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Libor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fallen</w:t>
      </w:r>
      <w:r>
        <w:rPr>
          <w:color w:val="231F20"/>
          <w:spacing w:val="-40"/>
        </w:rPr>
        <w:t> </w:t>
      </w:r>
      <w:r>
        <w:rPr>
          <w:color w:val="231F20"/>
        </w:rPr>
        <w:t>back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three</w:t>
      </w:r>
      <w:r>
        <w:rPr>
          <w:color w:val="231F20"/>
          <w:spacing w:val="-39"/>
        </w:rPr>
        <w:t> </w:t>
      </w:r>
      <w:r>
        <w:rPr>
          <w:color w:val="231F20"/>
        </w:rPr>
        <w:t>months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  <w:spacing w:val="-5"/>
        </w:rPr>
        <w:t>1.10),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primary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securitised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virtually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closed.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2107" w:space="137"/>
            <w:col w:w="1930" w:space="1155"/>
            <w:col w:w="5291"/>
          </w:cols>
        </w:sectPr>
      </w:pPr>
    </w:p>
    <w:p>
      <w:pPr>
        <w:tabs>
          <w:tab w:pos="491" w:val="left" w:leader="none"/>
          <w:tab w:pos="902" w:val="left" w:leader="none"/>
          <w:tab w:pos="1324" w:val="left" w:leader="none"/>
          <w:tab w:pos="1749" w:val="left" w:leader="none"/>
          <w:tab w:pos="2160" w:val="left" w:leader="none"/>
          <w:tab w:pos="2584" w:val="left" w:leader="none"/>
          <w:tab w:pos="2995" w:val="left" w:leader="none"/>
        </w:tabs>
        <w:spacing w:before="74"/>
        <w:ind w:left="0" w:right="511" w:firstLine="0"/>
        <w:jc w:val="right"/>
        <w:rPr>
          <w:sz w:val="12"/>
        </w:rPr>
      </w:pPr>
      <w:r>
        <w:rPr>
          <w:color w:val="231F20"/>
          <w:sz w:val="12"/>
        </w:rPr>
        <w:t>2000</w:t>
        <w:tab/>
        <w:t>01</w:t>
        <w:tab/>
        <w:t>02</w:t>
        <w:tab/>
        <w:t>03</w:t>
        <w:tab/>
        <w:t>04</w:t>
        <w:tab/>
        <w:t>05</w:t>
        <w:tab/>
        <w:t>06</w:t>
        <w:tab/>
        <w:t>07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08</w:t>
      </w:r>
    </w:p>
    <w:p>
      <w:pPr>
        <w:pStyle w:val="BodyText"/>
        <w:spacing w:before="3"/>
        <w:rPr>
          <w:sz w:val="12"/>
        </w:rPr>
      </w:pPr>
    </w:p>
    <w:p>
      <w:pPr>
        <w:spacing w:line="244" w:lineRule="auto" w:before="0"/>
        <w:ind w:left="153" w:right="272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Halifax,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Builders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Federation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(HBF),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Nationwide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Royal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Institution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Chartered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Surveyors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(RICS).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4" w:lineRule="auto" w:before="1" w:after="0"/>
        <w:ind w:left="323" w:right="273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minimum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maximum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readings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five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indicators: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HBF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site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visits,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HBF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reservations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RICS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buyer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enquiries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net balances;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RICS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ratio; 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approvals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house </w:t>
      </w:r>
      <w:r>
        <w:rPr>
          <w:color w:val="231F20"/>
          <w:sz w:val="11"/>
        </w:rPr>
        <w:t>purchase.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HBF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Nationwide.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2002 </w:t>
      </w:r>
      <w:r>
        <w:rPr>
          <w:color w:val="231F20"/>
          <w:sz w:val="11"/>
        </w:rPr>
        <w:t>by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account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method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calculation.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1.10 </w:t>
      </w:r>
      <w:r>
        <w:rPr>
          <w:color w:val="231F20"/>
          <w:sz w:val="18"/>
        </w:rPr>
        <w:t>Lenders’ funding costs</w:t>
      </w:r>
    </w:p>
    <w:p>
      <w:pPr>
        <w:spacing w:before="131"/>
        <w:ind w:left="0" w:right="437" w:firstLine="0"/>
        <w:jc w:val="right"/>
        <w:rPr>
          <w:sz w:val="12"/>
        </w:rPr>
      </w:pPr>
      <w:r>
        <w:rPr/>
        <w:pict>
          <v:group style="position:absolute;margin-left:39.685001pt;margin-top:15.376185pt;width:184.3pt;height:141.950pt;mso-position-horizontal-relative:page;mso-position-vertical-relative:paragraph;z-index:-20101632" coordorigin="794,308" coordsize="3686,2839">
            <v:line style="position:absolute" from="801,3024" to="911,3024" stroked="true" strokeweight=".5pt" strokecolor="#231f20">
              <v:stroke dashstyle="solid"/>
            </v:line>
            <v:shape style="position:absolute;left:890;top:3022;width:40;height:118" coordorigin="891,3023" coordsize="40,118" path="m911,3023l911,3048,891,3063,930,3076,891,3094,930,3110,907,3119,907,3141e" filled="false" stroked="true" strokeweight=".5pt" strokecolor="#231f20">
              <v:path arrowok="t"/>
              <v:stroke dashstyle="solid"/>
            </v:shape>
            <v:line style="position:absolute" from="799,3137" to="4474,3137" stroked="true" strokeweight=".5pt" strokecolor="#231f20">
              <v:stroke dashstyle="solid"/>
            </v:line>
            <v:shape style="position:absolute;left:4340;top:3021;width:40;height:118" coordorigin="4340,3022" coordsize="40,118" path="m4360,3022l4360,3046,4340,3061,4380,3074,4340,3093,4380,3108,4357,3117,4356,3139e" filled="false" stroked="true" strokeweight=".5pt" strokecolor="#231f20">
              <v:path arrowok="t"/>
              <v:stroke dashstyle="solid"/>
            </v:shape>
            <v:line style="position:absolute" from="794,313" to="4479,313" stroked="true" strokeweight=".5pt" strokecolor="#231f20">
              <v:stroke dashstyle="solid"/>
            </v:line>
            <v:shape style="position:absolute;left:798;top:312;width:3673;height:2712" coordorigin="799,313" coordsize="3673,2712" path="m799,313l799,3021m4471,313l4471,3021m4361,3024l4471,3024e" filled="false" stroked="true" strokeweight=".5pt" strokecolor="#231f20">
              <v:path arrowok="t"/>
              <v:stroke dashstyle="solid"/>
            </v:shape>
            <v:shape style="position:absolute;left:957;top:3028;width:3315;height:114" coordorigin="957,3029" coordsize="3315,114" path="m957,3141l957,3029m1510,3141l1510,3029m2065,3141l2065,3029m2620,3141l2620,3029m3173,3141l3173,3029m3716,3142l3716,3029m4271,3142l4271,3029e" filled="false" stroked="true" strokeweight=".5pt" strokecolor="#231f20">
              <v:path arrowok="t"/>
              <v:stroke dashstyle="solid"/>
            </v:shape>
            <v:shape style="position:absolute;left:1136;top:753;width:3184;height:1626" coordorigin="1136,754" coordsize="3184,1626" path="m1136,2103l1162,2103,1175,2089,1214,2089,1226,2103,1239,2103,1252,2147,1265,2161,1278,2176,1317,2147,1329,2161,1355,2161,1368,2176,1381,2161,1394,2161,1407,2147,1419,2161,1419,2147,1433,2132,1458,2118,1471,2118,1484,2132,1523,2147,1548,2147,1562,2234,1574,2248,1600,2248,1600,2263,1652,2263,1678,2278,1690,2292,1703,2263,1716,2263,1716,2292,1729,2292,1755,2278,1768,2292,1781,2292,1793,2364,1807,2379,1819,2364,1832,2364,1858,2321,1871,2292,1883,2278,1897,2278,1897,2263,1922,2263,1935,2248,1948,2248,1948,2205,1961,2176,2012,2176,2012,2161,2038,2161,2064,2147,2077,2161,2090,2147,2103,2118,2116,2103,2128,2103,2142,2089,2154,2059,2180,2059,2193,2031,2206,2016,2219,2031,2232,2031,2245,2016,2245,2002,2257,1987,2271,1943,2283,1915,2296,1900,2309,1871,2309,1842,2322,1828,2335,1842,2361,1842,2361,1813,2374,1799,2386,1784,2425,1784,2425,1799,2490,1799,2502,1813,2541,1813,2541,1828,2554,1842,2593,1842,2593,1828,2619,1842,2631,1842,2644,1856,2657,1856,2670,1842,2696,1842,2709,1813,2747,1813,2760,1828,2773,1828,2773,1813,2799,1813,2812,1828,2838,1828,2838,1842,2864,1842,2876,1856,2889,1915,2902,1915,2915,1929,2928,1929,2940,1943,2954,1943,2954,1958,2966,1943,3018,1943,3031,1958,3044,1958,3057,1943,3070,1929,3134,1929,3134,1915,3147,1929,3160,1929,3173,1943,3224,1943,3237,1958,3263,1958,3276,1943,3328,1943,3340,1929,3353,1915,3366,1915,3366,1900,3379,1915,3392,1900,3404,1900,3418,1886,3430,1886,3444,1900,3456,1915,3469,1900,3482,1886,3482,1813,3495,1799,3547,1799,3547,1769,3559,1769,3573,1755,3585,1740,3598,1740,3598,1726,3611,1712,3624,1712,3637,1697,3663,1697,3663,1682,3675,1682,3688,1668,3701,1668,3714,1653,3727,1581,3740,1552,3766,1552,3778,1566,3778,1581,3830,1581,3830,1566,3843,1552,3869,1552,3882,1523,3882,1508,3894,1508,3894,1494,3920,1494,3933,1479,3946,1465,3959,1465,3959,1450,3972,1421,3985,1392,3998,1392,4011,1377,4011,1363,4023,1363,4023,1349,4037,1334,4049,1204,4049,1160,4062,1044,4062,1029,4075,1029,4075,957,4088,870,4101,841,4101,870,4114,1029,4114,1058,4127,1073,4127,1117,4152,1117,4152,1102,4165,1102,4165,1087,4178,1058,4191,1044,4191,957,4204,928,4204,855,4217,826,4230,754,4242,797,4242,957,4268,1073,4281,1117,4294,1131,4294,1102,4307,1102,4307,1073,4320,1015e" filled="false" stroked="true" strokeweight="1pt" strokecolor="#75c043">
              <v:path arrowok="t"/>
              <v:stroke dashstyle="solid"/>
            </v:shape>
            <v:shape style="position:absolute;left:956;top:1116;width:3364;height:1364" coordorigin="956,1117" coordsize="3364,1364" path="m956,2219l956,2233,969,2219,982,2233,994,2233,994,2248,994,2233,1008,2219,1008,2233,1020,2233,1020,2219,1020,2233,1033,2219,1033,2233,1033,2219,1046,2219,1046,2233,1046,2219,1046,2233,1046,2219,1059,2219,1059,2204,1072,2204,1072,2175,1085,2161,1085,2175,1098,2161,1098,2175,1111,2175,1111,2190,1124,2175,1124,2190,1124,2175,1124,2190,1137,2190,1137,2204,1137,2190,1163,2190,1163,2175,1163,2190,1175,2190,1175,2175,1188,2175,1188,2161,1188,2175,1214,2175,1214,2190,1227,2190,1227,2204,1227,2190,1239,2190,1239,2219,1253,2219,1253,2233,1265,2248,1265,2263,1265,2248,1278,2248,1278,2263,1291,2263,1291,2248,1330,2248,1330,2263,1330,2248,1356,2248,1356,2263,1368,2263,1368,2277,1382,2277,1382,2263,1394,2263,1394,2248,1407,2248,1407,2263,1420,2263,1420,2306,1420,2263,1433,2263,1433,2248,1446,2248,1446,2263,1446,2248,1458,2248,1458,2233,1458,2248,1484,2248,1497,2233,1510,2233,1510,2248,1523,2248,1523,2263,1523,2248,1536,2248,1536,2263,1549,2277,1549,2263,1562,2248,1562,2349,1575,2349,1575,2364,1588,2364,1588,2379,1588,2364,1588,2379,1613,2379,1613,2393,1627,2393,1627,2379,1639,2379,1652,2393,1665,2379,1678,2379,1678,2393,1691,2393,1691,2407,1703,2407,1703,2379,1717,2379,1717,2393,1742,2393,1742,2379,1755,2379,1755,2393,1755,2379,1755,2393,1781,2393,1781,2407,1794,2407,1794,2466,1807,2466,1807,2480,1820,2480,1820,2466,1832,2466,1832,2451,1846,2451,1846,2436,1846,2451,1858,2436,1858,2451,1858,2422,1871,2407,1871,2379,1884,2379,1884,2364,1910,2364,1922,2349,1922,2364,1922,2349,1948,2349,1948,2291,1961,2277,1961,2263,1974,2263,1974,2248,1974,2263,2000,2263,2000,2248,2000,2263,2013,2248,2026,2248,2039,2233,2039,2248,2039,2233,2039,2248,2039,2233,2065,2233,2065,2219,2065,2233,2077,2233,2077,2248,2077,2233,2090,2233,2090,2204,2103,2204,2103,2190,2129,2190,2129,2175,2142,2175,2142,2161,2155,2161,2155,2132,2167,2132,2167,2147,2167,2132,2181,2132,2181,2117,2193,2117,2193,2103,2206,2088,2219,2103,2232,2103,2232,2088,2245,2074,2258,2059,2271,2059,2271,2001,2284,2001,2284,1972,2296,1972,2296,1943,2310,1943,2310,1929,2322,1929,2322,1914,2335,1914,2335,1929,2361,1929,2361,1900,2374,1885,2386,1871,2464,1871,2464,1885,2477,1885,2490,1900,2554,1900,2554,1914,2593,1914,2593,1900,2631,1900,2631,1914,2670,1914,2670,1900,2696,1900,2696,1871,2709,1856,2748,1856,2748,1871,2760,1871,2760,1885,2812,1885,2812,1900,2825,1900,2825,1914,2864,1914,2876,1929,2889,1958,2889,1987,2915,1987,2915,2001,2941,2001,2941,2016,3031,2016,3031,2031,3044,2031,3044,2016,3070,2016,3070,2001,3134,2001,3134,1987,3147,1987,3147,2001,3173,2001,3173,2016,3173,2001,3173,2016,3237,2016,3237,2031,3250,2016,3302,2016,3302,2001,3328,2001,3340,1987,3353,1972,3405,1972,3405,1958,3405,1972,3405,1958,3444,1958,3444,1972,3457,1972,3469,1958,3482,1943,3482,1871,3521,1871,3534,1856,3534,1871,3534,1856,3547,1856,3547,1842,3559,1842,3573,1828,3585,1813,3598,1813,3598,1798,3611,1798,3611,1784,3624,1784,3624,1769,3663,1769,3663,1755,3688,1755,3688,1740,3701,1740,3701,1726,3727,1726,3727,1653,3740,1639,3740,1624,3753,1610,3753,1624,3766,1624,3766,1610,3778,1624,3778,1653,3792,1653,3792,1639,3804,1639,3804,1653,3830,1653,3830,1639,3843,1639,3843,1610,3856,1610,3869,1624,3869,1596,3882,1596,3882,1581,3895,1581,3895,1566,3908,1566,3908,1552,3921,1552,3921,1566,3933,1566,3933,1537,3946,1537,3946,1523,3959,1537,3959,1523,3972,1523,3972,1494,3985,1479,3985,1465,4011,1465,4011,1450,4037,1450,4037,1436,4049,1421,4049,1320,4062,1233,4062,1204,4062,1218,4075,1218,4075,1233,4075,1189,4088,1175,4088,1117,4101,1117,4101,1175,4114,1247,4114,1334,4127,1349,4127,1378,4140,1378,4140,1349,4152,1349,4152,1363,4165,1349,4165,1363,4178,1349,4178,1363,4191,1349,4191,1305,4204,1291,4204,1261,4217,1247,4217,1204,4230,1204,4230,1233,4230,1218,4242,1261,4242,1421,4256,1436,4256,1465,4268,1465,4268,1552,4281,1566,4281,1610,4281,1596,4294,1610,4294,1668,4294,1653,4307,1624,4307,1639,4320,1624e" filled="false" stroked="true" strokeweight="1pt" strokecolor="#c97ca6">
              <v:path arrowok="t"/>
              <v:stroke dashstyle="solid"/>
            </v:shape>
            <v:shape style="position:absolute;left:1005;top:1943;width:3265;height:900" coordorigin="1006,1943" coordsize="3265,900" path="m1006,2669l1045,2669,1083,2698,1135,2683,1187,2683,1226,2698,1277,2683,1316,2683,1367,2698,1419,2727,1458,2727,1509,2713,1548,2713,1600,2727,1638,2770,1690,2770,1729,2785,1780,2785,1832,2814,1870,2843,1922,2829,1961,2843,2012,2829,2051,2785,2103,2727,2142,2683,2193,2640,2245,2640,2283,2582,2335,2495,2373,2422,2425,2394,2476,2335,2515,2321,2567,2335,2606,2321,2657,2321,2696,2306,2748,2321,2786,2321,2838,2306,2889,2321,2928,2321,2980,2350,3019,2394,3109,2394,3160,2408,3392,2408,3432,2394,3483,2408,3535,2364,3573,2321,3625,2321,3664,2292,3715,2248,3767,2219,3805,2176,3844,2161,3896,2132,3948,2118,3986,2060,4038,2045,4076,1987,4128,1943,4179,1943,4218,1958,4270,1958e" filled="false" stroked="true" strokeweight="1pt" strokecolor="#f6891f">
              <v:path arrowok="t"/>
              <v:stroke dashstyle="solid"/>
            </v:shape>
            <v:shape style="position:absolute;left:956;top:1566;width:3364;height:886" coordorigin="956,1566" coordsize="3364,886" path="m956,2248l1562,2248,1562,2350,1794,2350,1794,2451,1974,2451,1974,2350,2116,2350,2116,2248,2245,2248,2245,2147,2296,2147,2296,2059,2386,2059,2386,1958,2941,1958,2941,2059,3482,2059,3482,1958,3637,1958,3637,1856,3727,1856,3727,1755,3908,1755,3908,1668,3998,1668,3998,1566,4230,1566,4230,1668,4320,1668e" filled="false" stroked="true" strokeweight="1pt" strokecolor="#00558b">
              <v:path arrowok="t"/>
              <v:stroke dashstyle="solid"/>
            </v:shape>
            <v:shape style="position:absolute;left:793;top:682;width:3679;height:1960" coordorigin="794,682" coordsize="3679,1960" path="m4365,2642l4473,2642m4365,2251l4473,2251m4365,1858l4473,1858m4365,1466l4473,1466m4365,1074l4473,1074m4365,683l4473,683m794,2642l901,2642m794,2250l901,2250m794,1858l901,1858m794,1466l901,1466m794,1074l901,1074m794,682l901,682m3423,1349l3958,1412e" filled="false" stroked="true" strokeweight=".5pt" strokecolor="#231f20">
              <v:path arrowok="t"/>
              <v:stroke dashstyle="solid"/>
            </v:shape>
            <v:shape style="position:absolute;left:3938;top:1384;width:88;height:51" coordorigin="3938,1385" coordsize="88,51" path="m3944,1385l3938,1435,3955,1430,3967,1427,4025,1420,4017,1417,4007,1414,3995,1409,3983,1404,3972,1399,3944,1385xe" filled="true" fillcolor="#231f20" stroked="false">
              <v:path arrowok="t"/>
              <v:fill type="solid"/>
            </v:shape>
            <v:shape style="position:absolute;left:2838;top:633;width:1359;height:714" type="#_x0000_t202" filled="false" stroked="false">
              <v:textbox inset="0,0,0,0">
                <w:txbxContent>
                  <w:p>
                    <w:pPr>
                      <w:spacing w:before="3"/>
                      <w:ind w:left="30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Securitisation</w:t>
                    </w:r>
                    <w:r>
                      <w:rPr>
                        <w:color w:val="231F20"/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rates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Three-month Libor</w:t>
                    </w:r>
                  </w:p>
                </w:txbxContent>
              </v:textbox>
              <w10:wrap type="none"/>
            </v:shape>
            <v:shape style="position:absolute;left:2415;top:2010;width:1567;height:59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Bank Rate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115"/>
                      <w:ind w:left="24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Average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M4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deposit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 cent </w:t>
      </w:r>
      <w:r>
        <w:rPr>
          <w:color w:val="231F20"/>
          <w:w w:val="95"/>
          <w:position w:val="-8"/>
          <w:sz w:val="12"/>
        </w:rPr>
        <w:t>9</w:t>
      </w:r>
    </w:p>
    <w:p>
      <w:pPr>
        <w:pStyle w:val="BodyText"/>
        <w:spacing w:before="5"/>
        <w:rPr>
          <w:sz w:val="21"/>
        </w:rPr>
      </w:pPr>
    </w:p>
    <w:p>
      <w:pPr>
        <w:spacing w:before="1"/>
        <w:ind w:left="0" w:right="43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90"/>
        <w:ind w:left="0" w:right="437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spacing w:before="87"/>
        <w:ind w:left="0" w:right="43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91"/>
        <w:ind w:left="0" w:right="43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89"/>
        <w:ind w:left="0" w:right="43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91"/>
        <w:ind w:left="0" w:right="43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line="125" w:lineRule="exact" w:before="90"/>
        <w:ind w:left="389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04" w:lineRule="exact" w:before="0"/>
        <w:ind w:left="389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86" w:val="left" w:leader="none"/>
          <w:tab w:pos="1642" w:val="left" w:leader="none"/>
          <w:tab w:pos="2196" w:val="left" w:leader="none"/>
          <w:tab w:pos="2750" w:val="left" w:leader="none"/>
          <w:tab w:pos="3312" w:val="left" w:leader="none"/>
        </w:tabs>
        <w:spacing w:line="118" w:lineRule="exact" w:before="0"/>
        <w:ind w:left="466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03</w:t>
        <w:tab/>
        <w:t>04</w:t>
        <w:tab/>
        <w:t>05</w:t>
        <w:tab/>
        <w:t>06</w:t>
        <w:tab/>
        <w:t>07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08</w:t>
      </w:r>
    </w:p>
    <w:p>
      <w:pPr>
        <w:spacing w:before="124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Bloomberg, Lehman Brothers and Bank calculations.</w:t>
      </w:r>
    </w:p>
    <w:p>
      <w:pPr>
        <w:pStyle w:val="BodyText"/>
        <w:spacing w:line="268" w:lineRule="auto"/>
        <w:ind w:left="153" w:right="153"/>
      </w:pPr>
      <w:r>
        <w:rPr/>
        <w:br w:type="column"/>
      </w:r>
      <w:r>
        <w:rPr>
          <w:color w:val="231F20"/>
          <w:w w:val="90"/>
        </w:rPr>
        <w:t>Given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importance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securitisation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7"/>
        </w:rPr>
        <w:t> </w:t>
      </w:r>
      <w:r>
        <w:rPr>
          <w:color w:val="231F20"/>
        </w:rPr>
        <w:t>years,</w:t>
      </w:r>
      <w:r>
        <w:rPr>
          <w:color w:val="231F20"/>
          <w:spacing w:val="-45"/>
        </w:rPr>
        <w:t> </w:t>
      </w:r>
      <w:r>
        <w:rPr>
          <w:color w:val="231F20"/>
        </w:rPr>
        <w:t>banks’</w:t>
      </w:r>
      <w:r>
        <w:rPr>
          <w:color w:val="231F20"/>
          <w:spacing w:val="-46"/>
        </w:rPr>
        <w:t> </w:t>
      </w:r>
      <w:r>
        <w:rPr>
          <w:color w:val="231F20"/>
        </w:rPr>
        <w:t>funding</w:t>
      </w:r>
      <w:r>
        <w:rPr>
          <w:color w:val="231F20"/>
          <w:spacing w:val="-45"/>
        </w:rPr>
        <w:t> </w:t>
      </w:r>
      <w:r>
        <w:rPr>
          <w:color w:val="231F20"/>
        </w:rPr>
        <w:t>costs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remain elevated,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bear</w:t>
      </w:r>
      <w:r>
        <w:rPr>
          <w:color w:val="231F20"/>
          <w:spacing w:val="-45"/>
        </w:rPr>
        <w:t> </w:t>
      </w:r>
      <w:r>
        <w:rPr>
          <w:color w:val="231F20"/>
        </w:rPr>
        <w:t>down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lending growth.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111"/>
      </w:pP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second</w:t>
      </w:r>
      <w:r>
        <w:rPr>
          <w:color w:val="231F20"/>
          <w:spacing w:val="-45"/>
        </w:rPr>
        <w:t> </w:t>
      </w:r>
      <w:r>
        <w:rPr>
          <w:color w:val="231F20"/>
        </w:rPr>
        <w:t>key</w:t>
      </w:r>
      <w:r>
        <w:rPr>
          <w:color w:val="231F20"/>
          <w:spacing w:val="-46"/>
        </w:rPr>
        <w:t> </w:t>
      </w:r>
      <w:r>
        <w:rPr>
          <w:color w:val="231F20"/>
        </w:rPr>
        <w:t>transmission</w:t>
      </w:r>
      <w:r>
        <w:rPr>
          <w:color w:val="231F20"/>
          <w:spacing w:val="-45"/>
        </w:rPr>
        <w:t> </w:t>
      </w:r>
      <w:r>
        <w:rPr>
          <w:color w:val="231F20"/>
        </w:rPr>
        <w:t>channel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7"/>
        </w:rPr>
        <w:t> </w:t>
      </w:r>
      <w:r>
        <w:rPr>
          <w:color w:val="231F20"/>
        </w:rPr>
        <w:t>via</w:t>
      </w:r>
      <w:r>
        <w:rPr>
          <w:color w:val="231F20"/>
          <w:spacing w:val="-45"/>
        </w:rPr>
        <w:t> </w:t>
      </w:r>
      <w:r>
        <w:rPr>
          <w:color w:val="231F20"/>
        </w:rPr>
        <w:t>banks’</w:t>
      </w:r>
      <w:r>
        <w:rPr>
          <w:color w:val="231F20"/>
          <w:spacing w:val="-45"/>
        </w:rPr>
        <w:t> </w:t>
      </w:r>
      <w:r>
        <w:rPr>
          <w:color w:val="231F20"/>
        </w:rPr>
        <w:t>capital.</w:t>
      </w:r>
      <w:r>
        <w:rPr>
          <w:color w:val="231F20"/>
          <w:spacing w:val="-32"/>
        </w:rPr>
        <w:t> </w:t>
      </w:r>
      <w:r>
        <w:rPr>
          <w:color w:val="231F20"/>
        </w:rPr>
        <w:t>A number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factors</w:t>
      </w:r>
      <w:r>
        <w:rPr>
          <w:color w:val="231F20"/>
          <w:spacing w:val="-45"/>
        </w:rPr>
        <w:t> </w:t>
      </w:r>
      <w:r>
        <w:rPr>
          <w:color w:val="231F20"/>
        </w:rPr>
        <w:t>associated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events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financial </w:t>
      </w:r>
      <w:r>
        <w:rPr>
          <w:color w:val="231F20"/>
          <w:w w:val="95"/>
        </w:rPr>
        <w:t>markets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banks’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ratios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(capital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risk-weighted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assets).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written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 </w:t>
      </w:r>
      <w:r>
        <w:rPr>
          <w:color w:val="231F20"/>
          <w:w w:val="90"/>
        </w:rPr>
        <w:t>valuations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classes,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been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obliged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liquidity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sheet </w:t>
      </w:r>
      <w:r>
        <w:rPr>
          <w:color w:val="231F20"/>
        </w:rPr>
        <w:t>vehicles. But with many banks still to report, there is </w:t>
      </w:r>
      <w:r>
        <w:rPr>
          <w:color w:val="231F20"/>
          <w:w w:val="95"/>
        </w:rPr>
        <w:t>considerable uncertainty about the full impact on banks’ </w:t>
      </w:r>
      <w:r>
        <w:rPr>
          <w:color w:val="231F20"/>
        </w:rPr>
        <w:t>capital</w:t>
      </w:r>
      <w:r>
        <w:rPr>
          <w:color w:val="231F20"/>
          <w:spacing w:val="-19"/>
        </w:rPr>
        <w:t> </w:t>
      </w:r>
      <w:r>
        <w:rPr>
          <w:color w:val="231F20"/>
        </w:rPr>
        <w:t>ratios.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224"/>
      </w:pPr>
      <w:r>
        <w:rPr>
          <w:color w:val="231F20"/>
          <w:w w:val="95"/>
        </w:rPr>
        <w:t>Looking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ahead,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counterparty 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default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 markets,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location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magnitude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</w:rPr>
        <w:t>losses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introduction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new</w:t>
      </w:r>
      <w:r>
        <w:rPr>
          <w:color w:val="231F20"/>
          <w:spacing w:val="-43"/>
        </w:rPr>
        <w:t> </w:t>
      </w:r>
      <w:r>
        <w:rPr>
          <w:color w:val="231F20"/>
        </w:rPr>
        <w:t>Basel</w:t>
      </w:r>
      <w:r>
        <w:rPr>
          <w:color w:val="231F20"/>
          <w:spacing w:val="-44"/>
        </w:rPr>
        <w:t> </w:t>
      </w:r>
      <w:r>
        <w:rPr>
          <w:color w:val="231F20"/>
        </w:rPr>
        <w:t>II</w:t>
      </w:r>
      <w:r>
        <w:rPr>
          <w:color w:val="231F20"/>
          <w:spacing w:val="-43"/>
        </w:rPr>
        <w:t> </w:t>
      </w:r>
      <w:r>
        <w:rPr>
          <w:color w:val="231F20"/>
        </w:rPr>
        <w:t>regulatory </w:t>
      </w:r>
      <w:r>
        <w:rPr>
          <w:color w:val="231F20"/>
          <w:w w:val="95"/>
        </w:rPr>
        <w:t>regime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23"/>
          <w:w w:val="95"/>
          <w:position w:val="4"/>
          <w:sz w:val="14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 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precautionary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incentive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build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cushions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capital.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Banks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399" w:space="930"/>
            <w:col w:w="5291"/>
          </w:cols>
        </w:sectPr>
      </w:pPr>
    </w:p>
    <w:p>
      <w:pPr>
        <w:pStyle w:val="ListParagraph"/>
        <w:numPr>
          <w:ilvl w:val="0"/>
          <w:numId w:val="5"/>
        </w:numPr>
        <w:tabs>
          <w:tab w:pos="324" w:val="left" w:leader="none"/>
          <w:tab w:pos="5482" w:val="left" w:leader="none"/>
          <w:tab w:pos="10471" w:val="left" w:leader="none"/>
        </w:tabs>
        <w:spacing w:line="244" w:lineRule="auto" w:before="75" w:after="0"/>
        <w:ind w:left="323" w:right="146" w:hanging="171"/>
        <w:jc w:val="left"/>
        <w:rPr>
          <w:sz w:val="11"/>
        </w:rPr>
      </w:pPr>
      <w:r>
        <w:rPr>
          <w:color w:val="231F20"/>
          <w:w w:val="90"/>
          <w:sz w:val="11"/>
        </w:rPr>
        <w:t>Calculated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Libor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range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asset-backed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securities,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  <w:r>
        <w:rPr>
          <w:color w:val="231F20"/>
          <w:sz w:val="11"/>
        </w:rPr>
        <w:t> weighted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issuance.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Average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effective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deposit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households,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non-financial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corporations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other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corporations,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M4.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December.</w:t>
      </w:r>
    </w:p>
    <w:p>
      <w:pPr>
        <w:pStyle w:val="ListParagraph"/>
        <w:numPr>
          <w:ilvl w:val="0"/>
          <w:numId w:val="6"/>
        </w:numPr>
        <w:tabs>
          <w:tab w:pos="367" w:val="left" w:leader="none"/>
        </w:tabs>
        <w:spacing w:line="109" w:lineRule="exact" w:before="0" w:after="0"/>
        <w:ind w:left="366" w:right="0" w:hanging="214"/>
        <w:jc w:val="left"/>
        <w:rPr>
          <w:sz w:val="14"/>
        </w:rPr>
      </w:pPr>
      <w:r>
        <w:rPr>
          <w:color w:val="231F20"/>
          <w:spacing w:val="-3"/>
          <w:w w:val="85"/>
          <w:sz w:val="14"/>
        </w:rPr>
        <w:br w:type="column"/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information,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Benford,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J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Nier,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(2007),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‘Monitoring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cyclicality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</w:p>
    <w:p>
      <w:pPr>
        <w:spacing w:line="161" w:lineRule="exact" w:before="0"/>
        <w:ind w:left="366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Basel II capital requirements’, Bank of England </w:t>
      </w:r>
      <w:r>
        <w:rPr>
          <w:i/>
          <w:color w:val="231F20"/>
          <w:w w:val="95"/>
          <w:sz w:val="14"/>
        </w:rPr>
        <w:t>Financial Stability Paper No. 3</w:t>
      </w:r>
      <w:r>
        <w:rPr>
          <w:color w:val="231F20"/>
          <w:w w:val="95"/>
          <w:sz w:val="14"/>
        </w:rPr>
        <w:t>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4538" w:space="791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18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Price and quantity of household credit" w:id="25"/>
      <w:bookmarkEnd w:id="25"/>
      <w:r>
        <w:rPr/>
      </w:r>
      <w:r>
        <w:rPr>
          <w:color w:val="A70740"/>
          <w:sz w:val="18"/>
        </w:rPr>
        <w:t>Table 1.A </w:t>
      </w:r>
      <w:r>
        <w:rPr>
          <w:color w:val="231F20"/>
          <w:sz w:val="18"/>
        </w:rPr>
        <w:t>Household credit: effective interest rates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3320" w:val="left" w:leader="none"/>
        </w:tabs>
        <w:spacing w:line="220" w:lineRule="auto" w:before="83"/>
        <w:ind w:left="2094" w:right="38" w:firstLine="2087"/>
        <w:jc w:val="left"/>
        <w:rPr>
          <w:sz w:val="14"/>
        </w:rPr>
      </w:pPr>
      <w:r>
        <w:rPr>
          <w:color w:val="231F20"/>
          <w:w w:val="90"/>
          <w:sz w:val="14"/>
        </w:rPr>
        <w:t>Change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between </w:t>
      </w:r>
      <w:r>
        <w:rPr>
          <w:color w:val="231F20"/>
          <w:sz w:val="14"/>
        </w:rPr>
        <w:t>December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2007</w:t>
        <w:tab/>
      </w:r>
      <w:r>
        <w:rPr>
          <w:color w:val="231F20"/>
          <w:w w:val="90"/>
          <w:sz w:val="14"/>
        </w:rPr>
        <w:t>August–December (basis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points)</w:t>
      </w:r>
    </w:p>
    <w:p>
      <w:pPr>
        <w:pStyle w:val="BodyText"/>
        <w:rPr>
          <w:sz w:val="8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2"/>
        <w:gridCol w:w="1720"/>
        <w:gridCol w:w="1223"/>
      </w:tblGrid>
      <w:tr>
        <w:trPr>
          <w:trHeight w:val="498" w:hRule="atLeast"/>
        </w:trPr>
        <w:tc>
          <w:tcPr>
            <w:tcW w:w="213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Rate on outstanding stock</w:t>
            </w:r>
            <w:r>
              <w:rPr>
                <w:color w:val="231F20"/>
                <w:position w:val="4"/>
                <w:sz w:val="11"/>
              </w:rPr>
              <w:t>(a)</w:t>
            </w:r>
          </w:p>
          <w:p>
            <w:pPr>
              <w:pStyle w:val="TableParagraph"/>
              <w:spacing w:before="73"/>
              <w:ind w:left="98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which:</w:t>
            </w:r>
          </w:p>
        </w:tc>
        <w:tc>
          <w:tcPr>
            <w:tcW w:w="17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486"/>
              <w:rPr>
                <w:sz w:val="14"/>
              </w:rPr>
            </w:pPr>
            <w:r>
              <w:rPr>
                <w:color w:val="231F20"/>
                <w:sz w:val="14"/>
              </w:rPr>
              <w:t>6.90</w:t>
            </w:r>
          </w:p>
        </w:tc>
        <w:tc>
          <w:tcPr>
            <w:tcW w:w="122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62"/>
              <w:jc w:val="right"/>
              <w:rPr>
                <w:sz w:val="14"/>
              </w:rPr>
            </w:pPr>
            <w:r>
              <w:rPr>
                <w:color w:val="231F20"/>
                <w:w w:val="109"/>
                <w:sz w:val="14"/>
              </w:rPr>
              <w:t>4</w:t>
            </w:r>
          </w:p>
        </w:tc>
      </w:tr>
      <w:tr>
        <w:trPr>
          <w:trHeight w:val="235" w:hRule="atLeast"/>
        </w:trPr>
        <w:tc>
          <w:tcPr>
            <w:tcW w:w="2132" w:type="dxa"/>
          </w:tcPr>
          <w:p>
            <w:pPr>
              <w:pStyle w:val="TableParagraph"/>
              <w:ind w:left="109"/>
              <w:rPr>
                <w:sz w:val="14"/>
              </w:rPr>
            </w:pPr>
            <w:r>
              <w:rPr>
                <w:color w:val="231F20"/>
                <w:sz w:val="14"/>
              </w:rPr>
              <w:t>Secured</w:t>
            </w:r>
          </w:p>
        </w:tc>
        <w:tc>
          <w:tcPr>
            <w:tcW w:w="1720" w:type="dxa"/>
          </w:tcPr>
          <w:p>
            <w:pPr>
              <w:pStyle w:val="TableParagraph"/>
              <w:ind w:left="504"/>
              <w:rPr>
                <w:sz w:val="14"/>
              </w:rPr>
            </w:pPr>
            <w:r>
              <w:rPr>
                <w:color w:val="231F20"/>
                <w:sz w:val="14"/>
              </w:rPr>
              <w:t>5.93</w:t>
            </w:r>
          </w:p>
        </w:tc>
        <w:tc>
          <w:tcPr>
            <w:tcW w:w="1223" w:type="dxa"/>
          </w:tcPr>
          <w:p>
            <w:pPr>
              <w:pStyle w:val="TableParagraph"/>
              <w:ind w:right="62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</w:tr>
      <w:tr>
        <w:trPr>
          <w:trHeight w:val="235" w:hRule="atLeast"/>
        </w:trPr>
        <w:tc>
          <w:tcPr>
            <w:tcW w:w="2132" w:type="dxa"/>
          </w:tcPr>
          <w:p>
            <w:pPr>
              <w:pStyle w:val="TableParagraph"/>
              <w:ind w:left="17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– fixed</w:t>
            </w:r>
          </w:p>
        </w:tc>
        <w:tc>
          <w:tcPr>
            <w:tcW w:w="1720" w:type="dxa"/>
          </w:tcPr>
          <w:p>
            <w:pPr>
              <w:pStyle w:val="TableParagraph"/>
              <w:ind w:left="503"/>
              <w:rPr>
                <w:sz w:val="14"/>
              </w:rPr>
            </w:pPr>
            <w:r>
              <w:rPr>
                <w:color w:val="231F20"/>
                <w:sz w:val="14"/>
              </w:rPr>
              <w:t>5.36</w:t>
            </w:r>
          </w:p>
        </w:tc>
        <w:tc>
          <w:tcPr>
            <w:tcW w:w="1223" w:type="dxa"/>
          </w:tcPr>
          <w:p>
            <w:pPr>
              <w:pStyle w:val="TableParagraph"/>
              <w:ind w:right="6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</w:tr>
      <w:tr>
        <w:trPr>
          <w:trHeight w:val="235" w:hRule="atLeast"/>
        </w:trPr>
        <w:tc>
          <w:tcPr>
            <w:tcW w:w="2132" w:type="dxa"/>
          </w:tcPr>
          <w:p>
            <w:pPr>
              <w:pStyle w:val="TableParagraph"/>
              <w:ind w:left="17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– variable</w:t>
            </w:r>
          </w:p>
        </w:tc>
        <w:tc>
          <w:tcPr>
            <w:tcW w:w="1720" w:type="dxa"/>
          </w:tcPr>
          <w:p>
            <w:pPr>
              <w:pStyle w:val="TableParagraph"/>
              <w:ind w:left="494"/>
              <w:rPr>
                <w:sz w:val="14"/>
              </w:rPr>
            </w:pPr>
            <w:r>
              <w:rPr>
                <w:color w:val="231F20"/>
                <w:sz w:val="14"/>
              </w:rPr>
              <w:t>6.44</w:t>
            </w:r>
          </w:p>
        </w:tc>
        <w:tc>
          <w:tcPr>
            <w:tcW w:w="1223" w:type="dxa"/>
          </w:tcPr>
          <w:p>
            <w:pPr>
              <w:pStyle w:val="TableParagraph"/>
              <w:ind w:right="6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-15</w:t>
            </w:r>
          </w:p>
        </w:tc>
      </w:tr>
      <w:tr>
        <w:trPr>
          <w:trHeight w:val="286" w:hRule="atLeast"/>
        </w:trPr>
        <w:tc>
          <w:tcPr>
            <w:tcW w:w="2132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109"/>
              <w:rPr>
                <w:sz w:val="14"/>
              </w:rPr>
            </w:pPr>
            <w:r>
              <w:rPr>
                <w:color w:val="231F20"/>
                <w:sz w:val="14"/>
              </w:rPr>
              <w:t>Unsecured</w:t>
            </w:r>
          </w:p>
        </w:tc>
        <w:tc>
          <w:tcPr>
            <w:tcW w:w="1720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445"/>
              <w:rPr>
                <w:sz w:val="14"/>
              </w:rPr>
            </w:pPr>
            <w:r>
              <w:rPr>
                <w:color w:val="231F20"/>
                <w:sz w:val="14"/>
              </w:rPr>
              <w:t>10.87</w:t>
            </w:r>
          </w:p>
        </w:tc>
        <w:tc>
          <w:tcPr>
            <w:tcW w:w="1223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6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-3</w:t>
            </w:r>
          </w:p>
        </w:tc>
      </w:tr>
      <w:tr>
        <w:trPr>
          <w:trHeight w:val="263" w:hRule="atLeast"/>
        </w:trPr>
        <w:tc>
          <w:tcPr>
            <w:tcW w:w="2132" w:type="dxa"/>
          </w:tcPr>
          <w:p>
            <w:pPr>
              <w:pStyle w:val="TableParagraph"/>
              <w:spacing w:before="5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Rate on new business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720" w:type="dxa"/>
          </w:tcPr>
          <w:p>
            <w:pPr>
              <w:pStyle w:val="TableParagraph"/>
              <w:spacing w:before="63"/>
              <w:ind w:left="483"/>
              <w:rPr>
                <w:sz w:val="14"/>
              </w:rPr>
            </w:pPr>
            <w:r>
              <w:rPr>
                <w:color w:val="231F20"/>
                <w:sz w:val="14"/>
              </w:rPr>
              <w:t>6.48</w:t>
            </w:r>
          </w:p>
        </w:tc>
        <w:tc>
          <w:tcPr>
            <w:tcW w:w="1223" w:type="dxa"/>
          </w:tcPr>
          <w:p>
            <w:pPr>
              <w:pStyle w:val="TableParagraph"/>
              <w:spacing w:before="63"/>
              <w:ind w:right="6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14</w:t>
            </w:r>
          </w:p>
        </w:tc>
      </w:tr>
      <w:tr>
        <w:trPr>
          <w:trHeight w:val="235" w:hRule="atLeast"/>
        </w:trPr>
        <w:tc>
          <w:tcPr>
            <w:tcW w:w="2132" w:type="dxa"/>
          </w:tcPr>
          <w:p>
            <w:pPr>
              <w:pStyle w:val="TableParagraph"/>
              <w:ind w:left="98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which:</w:t>
            </w:r>
          </w:p>
        </w:tc>
        <w:tc>
          <w:tcPr>
            <w:tcW w:w="172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22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01" w:hRule="atLeast"/>
        </w:trPr>
        <w:tc>
          <w:tcPr>
            <w:tcW w:w="2132" w:type="dxa"/>
          </w:tcPr>
          <w:p>
            <w:pPr>
              <w:pStyle w:val="TableParagraph"/>
              <w:spacing w:line="145" w:lineRule="exact"/>
              <w:ind w:left="109"/>
              <w:rPr>
                <w:sz w:val="14"/>
              </w:rPr>
            </w:pPr>
            <w:r>
              <w:rPr>
                <w:color w:val="231F20"/>
                <w:sz w:val="14"/>
              </w:rPr>
              <w:t>Secured</w:t>
            </w:r>
          </w:p>
        </w:tc>
        <w:tc>
          <w:tcPr>
            <w:tcW w:w="1720" w:type="dxa"/>
          </w:tcPr>
          <w:p>
            <w:pPr>
              <w:pStyle w:val="TableParagraph"/>
              <w:spacing w:line="145" w:lineRule="exact"/>
              <w:ind w:left="506"/>
              <w:rPr>
                <w:sz w:val="14"/>
              </w:rPr>
            </w:pPr>
            <w:r>
              <w:rPr>
                <w:color w:val="231F20"/>
                <w:sz w:val="14"/>
              </w:rPr>
              <w:t>5.95</w:t>
            </w:r>
          </w:p>
        </w:tc>
        <w:tc>
          <w:tcPr>
            <w:tcW w:w="1223" w:type="dxa"/>
          </w:tcPr>
          <w:p>
            <w:pPr>
              <w:pStyle w:val="TableParagraph"/>
              <w:spacing w:line="145" w:lineRule="exact"/>
              <w:ind w:right="62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</w:tr>
      <w:tr>
        <w:trPr>
          <w:trHeight w:val="269" w:hRule="atLeast"/>
        </w:trPr>
        <w:tc>
          <w:tcPr>
            <w:tcW w:w="2132" w:type="dxa"/>
          </w:tcPr>
          <w:p>
            <w:pPr>
              <w:pStyle w:val="TableParagraph"/>
              <w:spacing w:before="70"/>
              <w:ind w:left="17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– fixed</w:t>
            </w:r>
          </w:p>
        </w:tc>
        <w:tc>
          <w:tcPr>
            <w:tcW w:w="1720" w:type="dxa"/>
          </w:tcPr>
          <w:p>
            <w:pPr>
              <w:pStyle w:val="TableParagraph"/>
              <w:spacing w:before="70"/>
              <w:ind w:left="506"/>
              <w:rPr>
                <w:sz w:val="14"/>
              </w:rPr>
            </w:pPr>
            <w:r>
              <w:rPr>
                <w:color w:val="231F20"/>
                <w:sz w:val="14"/>
              </w:rPr>
              <w:t>5.95</w:t>
            </w:r>
          </w:p>
        </w:tc>
        <w:tc>
          <w:tcPr>
            <w:tcW w:w="1223" w:type="dxa"/>
          </w:tcPr>
          <w:p>
            <w:pPr>
              <w:pStyle w:val="TableParagraph"/>
              <w:spacing w:before="70"/>
              <w:ind w:right="6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21</w:t>
            </w:r>
          </w:p>
        </w:tc>
      </w:tr>
      <w:tr>
        <w:trPr>
          <w:trHeight w:val="201" w:hRule="atLeast"/>
        </w:trPr>
        <w:tc>
          <w:tcPr>
            <w:tcW w:w="2132" w:type="dxa"/>
          </w:tcPr>
          <w:p>
            <w:pPr>
              <w:pStyle w:val="TableParagraph"/>
              <w:spacing w:line="145" w:lineRule="exact"/>
              <w:ind w:left="17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– variable</w:t>
            </w:r>
          </w:p>
        </w:tc>
        <w:tc>
          <w:tcPr>
            <w:tcW w:w="1720" w:type="dxa"/>
          </w:tcPr>
          <w:p>
            <w:pPr>
              <w:pStyle w:val="TableParagraph"/>
              <w:spacing w:line="145" w:lineRule="exact"/>
              <w:ind w:left="502"/>
              <w:rPr>
                <w:sz w:val="14"/>
              </w:rPr>
            </w:pPr>
            <w:r>
              <w:rPr>
                <w:color w:val="231F20"/>
                <w:sz w:val="14"/>
              </w:rPr>
              <w:t>5.96</w:t>
            </w:r>
          </w:p>
        </w:tc>
        <w:tc>
          <w:tcPr>
            <w:tcW w:w="1223" w:type="dxa"/>
          </w:tcPr>
          <w:p>
            <w:pPr>
              <w:pStyle w:val="TableParagraph"/>
              <w:spacing w:line="145" w:lineRule="exact"/>
              <w:ind w:right="6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-14</w:t>
            </w:r>
          </w:p>
        </w:tc>
      </w:tr>
      <w:tr>
        <w:trPr>
          <w:trHeight w:val="320" w:hRule="atLeast"/>
        </w:trPr>
        <w:tc>
          <w:tcPr>
            <w:tcW w:w="213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0"/>
              <w:ind w:left="109"/>
              <w:rPr>
                <w:sz w:val="14"/>
              </w:rPr>
            </w:pPr>
            <w:r>
              <w:rPr>
                <w:color w:val="231F20"/>
                <w:sz w:val="14"/>
              </w:rPr>
              <w:t>Unsecured</w:t>
            </w:r>
          </w:p>
        </w:tc>
        <w:tc>
          <w:tcPr>
            <w:tcW w:w="172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0"/>
              <w:ind w:left="503"/>
              <w:rPr>
                <w:sz w:val="14"/>
              </w:rPr>
            </w:pPr>
            <w:r>
              <w:rPr>
                <w:color w:val="231F20"/>
                <w:sz w:val="14"/>
              </w:rPr>
              <w:t>9.26</w:t>
            </w:r>
          </w:p>
        </w:tc>
        <w:tc>
          <w:tcPr>
            <w:tcW w:w="122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0"/>
              <w:ind w:right="6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</w:tr>
      <w:tr>
        <w:trPr>
          <w:trHeight w:val="498" w:hRule="atLeast"/>
        </w:trPr>
        <w:tc>
          <w:tcPr>
            <w:tcW w:w="213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Memo:</w:t>
            </w:r>
          </w:p>
          <w:p>
            <w:pPr>
              <w:pStyle w:val="TableParagraph"/>
              <w:spacing w:before="61"/>
              <w:ind w:left="113"/>
              <w:rPr>
                <w:sz w:val="11"/>
              </w:rPr>
            </w:pPr>
            <w:r>
              <w:rPr>
                <w:color w:val="231F20"/>
                <w:sz w:val="14"/>
              </w:rPr>
              <w:t>Bank Rate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17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3"/>
              <w:ind w:left="503"/>
              <w:rPr>
                <w:sz w:val="14"/>
              </w:rPr>
            </w:pPr>
            <w:r>
              <w:rPr>
                <w:color w:val="231F20"/>
                <w:sz w:val="14"/>
              </w:rPr>
              <w:t>5.50</w:t>
            </w:r>
          </w:p>
        </w:tc>
        <w:tc>
          <w:tcPr>
            <w:tcW w:w="122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3"/>
              <w:ind w:right="6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-25</w:t>
            </w:r>
          </w:p>
        </w:tc>
      </w:tr>
      <w:tr>
        <w:trPr>
          <w:trHeight w:val="201" w:hRule="atLeast"/>
        </w:trPr>
        <w:tc>
          <w:tcPr>
            <w:tcW w:w="2132" w:type="dxa"/>
          </w:tcPr>
          <w:p>
            <w:pPr>
              <w:pStyle w:val="TableParagraph"/>
              <w:spacing w:line="145" w:lineRule="exact"/>
              <w:ind w:left="104"/>
              <w:rPr>
                <w:sz w:val="14"/>
              </w:rPr>
            </w:pPr>
            <w:r>
              <w:rPr>
                <w:color w:val="231F20"/>
                <w:sz w:val="14"/>
              </w:rPr>
              <w:t>Two-year swap rate</w:t>
            </w:r>
          </w:p>
        </w:tc>
        <w:tc>
          <w:tcPr>
            <w:tcW w:w="1720" w:type="dxa"/>
          </w:tcPr>
          <w:p>
            <w:pPr>
              <w:pStyle w:val="TableParagraph"/>
              <w:spacing w:line="145" w:lineRule="exact"/>
              <w:ind w:left="501"/>
              <w:rPr>
                <w:sz w:val="14"/>
              </w:rPr>
            </w:pPr>
            <w:r>
              <w:rPr>
                <w:color w:val="231F20"/>
                <w:sz w:val="14"/>
              </w:rPr>
              <w:t>5.38</w:t>
            </w:r>
          </w:p>
        </w:tc>
        <w:tc>
          <w:tcPr>
            <w:tcW w:w="1223" w:type="dxa"/>
          </w:tcPr>
          <w:p>
            <w:pPr>
              <w:pStyle w:val="TableParagraph"/>
              <w:spacing w:line="145" w:lineRule="exact"/>
              <w:ind w:right="6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-77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1"/>
          <w:numId w:val="6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Weights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secured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unsecured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effective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outstanding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balances.</w:t>
      </w:r>
    </w:p>
    <w:p>
      <w:pPr>
        <w:pStyle w:val="ListParagraph"/>
        <w:numPr>
          <w:ilvl w:val="1"/>
          <w:numId w:val="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Weights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secured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unsecured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amount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lending.</w:t>
      </w:r>
    </w:p>
    <w:p>
      <w:pPr>
        <w:pStyle w:val="ListParagraph"/>
        <w:numPr>
          <w:ilvl w:val="1"/>
          <w:numId w:val="6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End-month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3"/>
        </w:rPr>
      </w:pPr>
      <w:r>
        <w:rPr/>
        <w:pict>
          <v:shape style="position:absolute;margin-left:39.685001pt;margin-top:15.677603pt;width:215.45pt;height:.1pt;mso-position-horizontal-relative:page;mso-position-vertical-relative:paragraph;z-index:-15699456;mso-wrap-distance-left:0;mso-wrap-distance-right:0" coordorigin="794,314" coordsize="4309,0" path="m794,314l5102,31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1.11 </w:t>
      </w:r>
      <w:r>
        <w:rPr>
          <w:color w:val="231F20"/>
          <w:sz w:val="18"/>
        </w:rPr>
        <w:t>Lending to individuals</w:t>
      </w:r>
    </w:p>
    <w:p>
      <w:pPr>
        <w:spacing w:line="140" w:lineRule="atLeast" w:before="130"/>
        <w:ind w:left="2260" w:right="1044" w:hanging="182"/>
        <w:jc w:val="left"/>
        <w:rPr>
          <w:sz w:val="12"/>
        </w:rPr>
      </w:pPr>
      <w:r>
        <w:rPr>
          <w:color w:val="231F20"/>
          <w:w w:val="90"/>
          <w:sz w:val="12"/>
        </w:rPr>
        <w:t>Percentage changes three months on three months earlier (annualised)</w:t>
      </w:r>
    </w:p>
    <w:p>
      <w:pPr>
        <w:spacing w:line="105" w:lineRule="exact" w:before="0"/>
        <w:ind w:left="3889" w:right="0" w:firstLine="0"/>
        <w:jc w:val="left"/>
        <w:rPr>
          <w:sz w:val="12"/>
        </w:rPr>
      </w:pPr>
      <w:r>
        <w:rPr/>
        <w:pict>
          <v:group style="position:absolute;margin-left:39.685001pt;margin-top:2.200379pt;width:184.3pt;height:141.75pt;mso-position-horizontal-relative:page;mso-position-vertical-relative:paragraph;z-index:15760384" coordorigin="794,44" coordsize="3686,2835">
            <v:shape style="position:absolute;left:798;top:49;width:3681;height:2830" coordorigin="799,49" coordsize="3681,2830" path="m4474,2874l799,2874,799,49,4474,49,4474,2874xm4365,2615l4479,2615m4365,2366l4479,2366m4365,2101l4479,2101m4365,1850l4479,1850m4365,1587l4479,1587m4365,1336l4479,1336m4365,1071l4479,1071m4365,822l4479,822m4365,556l4479,556m4365,308l4479,308m965,2879l965,2765m1482,2879l1482,2765m1999,2879l1999,2765m2514,2879l2514,2765m3032,2879l3032,2765m3561,2879l3561,2765m4076,2879l4076,2765e" filled="false" stroked="true" strokeweight=".5pt" strokecolor="#231f20">
              <v:path arrowok="t"/>
              <v:stroke dashstyle="solid"/>
            </v:shape>
            <v:shape style="position:absolute;left:963;top:758;width:3344;height:1465" coordorigin="964,759" coordsize="3344,1465" path="m964,2099l989,2083,1002,2099,1028,2130,1054,2192,1067,2208,1093,2208,1119,2223,1132,2208,1157,2177,1183,2177,1196,2161,1222,2161,1248,2114,1261,2114,1286,2068,1312,2068,1325,2036,1351,2036,1376,2005,1390,1990,1416,1943,1441,1896,1454,1865,1480,1912,1506,1865,1519,1896,1545,1896,1570,1943,1583,1881,1609,1927,1635,1943,1648,2005,1674,1943,1700,1912,1713,1850,1738,1818,1764,1818,1777,1865,1803,1927,1829,1912,1842,1881,1867,1818,1893,1834,1906,1818,1932,1865,1958,1896,1984,1927,1997,1881,2022,1865,2035,1725,2061,1647,2087,1632,2100,1663,2126,1647,2152,1616,2177,1600,2190,1585,2242,1585,2255,1616,2281,1647,2306,1585,2319,1616,2345,1569,2371,1647,2384,1678,2410,1772,2436,1818,2448,1803,2474,1725,2500,1709,2513,1663,2539,1663,2565,1632,2578,1569,2603,1491,2629,1445,2642,1429,2668,1445,2693,1429,2707,1429,2733,1398,2758,1367,2771,1304,2797,1273,2823,1242,2835,1195,2862,1086,2887,1180,2900,1117,2926,1164,2952,1024,2965,977,3017,977,3029,1008,3055,1040,3081,1055,3094,1071,3120,1055,3146,1055,3159,992,3184,1024,3210,914,3223,852,3249,759,3274,899,3288,946,3314,977,3339,914,3352,961,3378,1008,3404,1024,3416,1055,3443,1117,3468,1211,3494,1336,3507,1460,3533,1522,3559,1538,3572,1522,3610,1522,3636,1507,3662,1522,3688,1569,3701,1569,3727,1585,3753,1554,3765,1569,3791,1554,3817,1491,3830,1538,3855,1538,3882,1569,3895,1491,3920,1507,3946,1491,3959,1538,3985,1554,4011,1522,4024,1507,4049,1460,4075,1507,4088,1522,4114,1554,4140,1600,4153,1663,4179,1678,4204,1647,4217,1663,4243,1647,4269,1694,4282,1725,4308,1803e" filled="false" stroked="true" strokeweight="1pt" strokecolor="#75c043">
              <v:path arrowok="t"/>
              <v:stroke dashstyle="solid"/>
            </v:shape>
            <v:shape style="position:absolute;left:963;top:679;width:3344;height:1733" coordorigin="964,680" coordsize="3344,1733" path="m964,2241l989,2241,1002,2272,1028,2287,1054,2319,1067,2350,1093,2397,1119,2412,1132,2412,1157,2397,1196,2397,1222,2350,1248,2319,1261,2303,1286,2319,1312,2303,1325,2256,1351,2272,1376,2272,1390,2303,1416,2209,1441,2178,1454,2100,1480,2131,1506,2116,1519,2100,1545,2116,1570,2116,1583,2147,1648,2147,1674,2116,1700,2131,1764,2131,1777,2163,1803,2147,1829,2163,1842,2116,1867,2100,1893,2085,1906,2100,1932,2147,1958,2163,1984,2147,1997,2100,2022,2069,2035,1944,2061,1866,2087,1788,2100,1835,2126,1819,2152,1788,2177,1757,2190,1725,2242,1725,2255,1772,2281,1819,2306,1772,2319,1772,2345,1741,2371,1757,2384,1819,2410,1850,2436,1929,2448,1913,2474,1866,2500,1819,2513,1741,2539,1741,2565,1725,2578,1694,2603,1632,2629,1585,2642,1554,2668,1523,2693,1507,2707,1538,2733,1538,2758,1523,2771,1476,2797,1444,2823,1366,2835,1304,2862,1148,2887,1194,2900,1163,2926,1226,2952,1116,2965,1054,2991,992,3017,976,3029,976,3055,1023,3081,1038,3094,1101,3120,1085,3146,1070,3159,1023,3184,1023,3210,882,3223,804,3249,680,3274,804,3288,882,3314,929,3339,929,3352,945,3378,1007,3404,1038,3416,1101,3443,1148,3468,1273,3494,1382,3507,1523,3533,1601,3559,1632,3572,1585,3598,1601,3610,1569,3636,1554,3662,1523,3688,1569,3727,1569,3753,1507,3765,1491,3791,1444,3817,1413,3830,1476,3855,1444,3882,1460,3895,1366,3920,1413,3946,1366,3959,1413,3985,1429,4011,1398,4024,1382,4049,1335,4075,1382,4088,1382,4114,1413,4140,1476,4153,1538,4179,1569,4204,1569,4217,1585,4243,1585,4269,1647,4282,1710,4308,1757e" filled="false" stroked="true" strokeweight="1pt" strokecolor="#00558b">
              <v:path arrowok="t"/>
              <v:stroke dashstyle="solid"/>
            </v:shape>
            <v:shape style="position:absolute;left:963;top:165;width:3344;height:2138" coordorigin="964,165" coordsize="3344,2138" path="m964,1086l989,977,1002,992,1028,1180,1054,1351,1067,1289,1093,1055,1119,977,1132,977,1157,852,1183,758,1196,758,1222,992,1248,961,1261,1055,1286,634,1312,727,1325,743,1351,727,1376,478,1390,165,1416,369,1441,400,1454,649,1480,758,1506,462,1519,852,1545,727,1570,1023,1583,493,1609,821,1635,930,1648,1258,1674,1008,1700,836,1713,384,1738,213,1764,228,1777,478,1803,821,1829,727,1842,743,1867,524,1893,680,1906,571,1932,602,1958,680,1984,930,1997,945,2022,961,2035,821,2061,774,2087,914,2100,961,2126,977,2152,852,2177,899,2190,1023,2216,1008,2242,977,2255,930,2281,961,2306,821,2319,977,2345,852,2371,1149,2384,1071,2410,1461,2436,1398,2448,1320,2474,1149,2500,1242,2513,1336,2539,1305,2565,1273,2578,1117,2603,914,2629,883,2642,961,2668,1149,2693,1040,2707,945,2733,821,2758,727,2771,634,2797,587,2823,680,2835,758,2862,852,2887,1055,2900,977,2926,899,2952,649,2965,618,2991,883,3017,930,3029,1164,3055,1102,3081,1071,3094,992,3120,868,3146,930,3159,883,3184,1040,3210,1055,3223,1086,3249,1008,3274,1273,3288,1211,3314,1227,3339,899,3352,1008,3378,992,3404,977,3416,945,3443,961,3468,1008,3494,1086,3507,1164,3533,1227,3559,1117,3572,1242,3598,1133,3610,1336,3636,1351,3662,1492,3688,1601,3701,1585,3727,1710,3753,1710,3765,1929,3791,1960,3817,1913,3830,1835,3855,1944,3882,2054,3895,2054,3920,2022,3946,2038,3959,2178,3985,2178,4011,2194,4024,2116,4049,2100,4075,2178,4088,2194,4114,2241,4140,2287,4153,2303,4179,2256,4204,2100,4217,2100,4243,2022,4269,1898,4282,1866,4308,2069e" filled="false" stroked="true" strokeweight="1pt" strokecolor="#b01c88">
              <v:path arrowok="t"/>
              <v:stroke dashstyle="solid"/>
            </v:shape>
            <v:shape style="position:absolute;left:793;top:308;width:114;height:2307" coordorigin="794,308" coordsize="114,2307" path="m794,2614l907,2614m794,2366l907,2366m794,2101l907,2101m794,1850l907,1850m794,1587l907,1587m794,1336l907,1336m794,1070l907,1070m794,822l907,822m794,556l907,556m794,308l907,308e" filled="false" stroked="true" strokeweight=".5pt" strokecolor="#231f20">
              <v:path arrowok="t"/>
              <v:stroke dashstyle="solid"/>
            </v:shape>
            <v:shape style="position:absolute;left:3854;top:1152;width:40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Secured</w:t>
                    </w:r>
                  </w:p>
                </w:txbxContent>
              </v:textbox>
              <w10:wrap type="none"/>
            </v:shape>
            <v:shape style="position:absolute;left:1376;top:1683;width:2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3379;top:2093;width:52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Unsecured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22</w:t>
      </w:r>
    </w:p>
    <w:p>
      <w:pPr>
        <w:pStyle w:val="BodyText"/>
        <w:spacing w:before="10"/>
        <w:rPr>
          <w:sz w:val="10"/>
        </w:rPr>
      </w:pPr>
    </w:p>
    <w:p>
      <w:pPr>
        <w:spacing w:before="1"/>
        <w:ind w:left="0" w:right="1141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spacing w:before="109"/>
        <w:ind w:left="0" w:right="114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18</w:t>
      </w:r>
    </w:p>
    <w:p>
      <w:pPr>
        <w:pStyle w:val="BodyText"/>
        <w:spacing w:before="10"/>
        <w:rPr>
          <w:sz w:val="10"/>
        </w:rPr>
      </w:pPr>
    </w:p>
    <w:p>
      <w:pPr>
        <w:spacing w:before="1"/>
        <w:ind w:left="0" w:right="1141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16</w:t>
      </w:r>
    </w:p>
    <w:p>
      <w:pPr>
        <w:spacing w:before="108"/>
        <w:ind w:left="0" w:right="1141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14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0" w:right="1141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12</w:t>
      </w:r>
    </w:p>
    <w:p>
      <w:pPr>
        <w:spacing w:before="111"/>
        <w:ind w:left="0" w:right="114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124"/>
        <w:ind w:left="0" w:right="114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before="111"/>
        <w:ind w:left="0" w:right="114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0"/>
        <w:rPr>
          <w:sz w:val="10"/>
        </w:rPr>
      </w:pPr>
    </w:p>
    <w:p>
      <w:pPr>
        <w:spacing w:before="1"/>
        <w:ind w:left="0" w:right="114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09"/>
        <w:ind w:left="0" w:right="114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0"/>
        <w:rPr>
          <w:sz w:val="10"/>
        </w:rPr>
      </w:pPr>
    </w:p>
    <w:p>
      <w:pPr>
        <w:spacing w:line="125" w:lineRule="exact" w:before="1"/>
        <w:ind w:left="394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14" w:val="left" w:leader="none"/>
          <w:tab w:pos="1330" w:val="left" w:leader="none"/>
          <w:tab w:pos="1848" w:val="left" w:leader="none"/>
          <w:tab w:pos="2363" w:val="left" w:leader="none"/>
          <w:tab w:pos="2893" w:val="left" w:leader="none"/>
          <w:tab w:pos="3410" w:val="left" w:leader="none"/>
        </w:tabs>
        <w:spacing w:line="125" w:lineRule="exact" w:before="0"/>
        <w:ind w:left="299" w:right="0" w:firstLine="0"/>
        <w:jc w:val="left"/>
        <w:rPr>
          <w:sz w:val="12"/>
        </w:rPr>
      </w:pPr>
      <w:r>
        <w:rPr>
          <w:color w:val="231F20"/>
          <w:sz w:val="12"/>
        </w:rPr>
        <w:t>1995</w:t>
        <w:tab/>
        <w:t>97</w:t>
        <w:tab/>
        <w:t>99</w:t>
        <w:tab/>
        <w:t>2001</w:t>
        <w:tab/>
        <w:t>03</w:t>
        <w:tab/>
        <w:t>05</w:t>
        <w:tab/>
        <w:t>07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32"/>
      </w:pPr>
      <w:r>
        <w:rPr>
          <w:color w:val="231F20"/>
          <w:w w:val="95"/>
        </w:rPr>
        <w:t>may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dividends,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tapping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sources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capital.</w:t>
      </w:r>
      <w:r>
        <w:rPr>
          <w:color w:val="231F20"/>
          <w:spacing w:val="-14"/>
        </w:rPr>
        <w:t>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they</w:t>
      </w:r>
      <w:r>
        <w:rPr>
          <w:color w:val="231F20"/>
          <w:spacing w:val="-37"/>
        </w:rPr>
        <w:t> </w:t>
      </w:r>
      <w:r>
        <w:rPr>
          <w:color w:val="231F20"/>
        </w:rPr>
        <w:t>could</w:t>
      </w:r>
      <w:r>
        <w:rPr>
          <w:color w:val="231F20"/>
          <w:spacing w:val="-37"/>
        </w:rPr>
        <w:t> </w:t>
      </w:r>
      <w:r>
        <w:rPr>
          <w:color w:val="231F20"/>
        </w:rPr>
        <w:t>also</w:t>
      </w:r>
      <w:r>
        <w:rPr>
          <w:color w:val="231F20"/>
          <w:spacing w:val="-38"/>
        </w:rPr>
        <w:t> </w:t>
      </w:r>
      <w:r>
        <w:rPr>
          <w:color w:val="231F20"/>
        </w:rPr>
        <w:t>cut</w:t>
      </w:r>
      <w:r>
        <w:rPr>
          <w:color w:val="231F20"/>
          <w:spacing w:val="-37"/>
        </w:rPr>
        <w:t> </w:t>
      </w:r>
      <w:r>
        <w:rPr>
          <w:color w:val="231F20"/>
        </w:rPr>
        <w:t>back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new</w:t>
      </w:r>
      <w:r>
        <w:rPr>
          <w:color w:val="231F20"/>
          <w:spacing w:val="-38"/>
        </w:rPr>
        <w:t> </w:t>
      </w:r>
      <w:r>
        <w:rPr>
          <w:color w:val="231F20"/>
        </w:rPr>
        <w:t>lending.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111"/>
      </w:pPr>
      <w:r>
        <w:rPr>
          <w:color w:val="231F20"/>
          <w:w w:val="95"/>
        </w:rPr>
        <w:t>Overall,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incentives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bolster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ratios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willingness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near</w:t>
      </w:r>
      <w:r>
        <w:rPr>
          <w:color w:val="231F20"/>
          <w:spacing w:val="-41"/>
        </w:rPr>
        <w:t> </w:t>
      </w:r>
      <w:r>
        <w:rPr>
          <w:color w:val="231F20"/>
        </w:rPr>
        <w:t>term.</w:t>
      </w:r>
      <w:r>
        <w:rPr>
          <w:color w:val="231F20"/>
          <w:spacing w:val="-23"/>
        </w:rPr>
        <w:t> </w:t>
      </w:r>
      <w:r>
        <w:rPr>
          <w:color w:val="231F20"/>
        </w:rPr>
        <w:t>This,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turn,</w:t>
      </w:r>
      <w:r>
        <w:rPr>
          <w:color w:val="231F20"/>
          <w:spacing w:val="-40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affect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price</w:t>
      </w:r>
      <w:r>
        <w:rPr>
          <w:color w:val="231F20"/>
          <w:spacing w:val="-39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availability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(see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below).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risks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this</w:t>
      </w:r>
      <w:r>
        <w:rPr>
          <w:color w:val="231F20"/>
          <w:spacing w:val="-34"/>
        </w:rPr>
        <w:t> </w:t>
      </w:r>
      <w:r>
        <w:rPr>
          <w:color w:val="231F20"/>
        </w:rPr>
        <w:t>outlook</w:t>
      </w:r>
      <w:r>
        <w:rPr>
          <w:color w:val="231F20"/>
          <w:spacing w:val="-32"/>
        </w:rPr>
        <w:t> </w:t>
      </w:r>
      <w:r>
        <w:rPr>
          <w:color w:val="231F20"/>
        </w:rPr>
        <w:t>are</w:t>
      </w:r>
      <w:r>
        <w:rPr>
          <w:color w:val="231F20"/>
          <w:spacing w:val="-33"/>
        </w:rPr>
        <w:t> </w:t>
      </w:r>
      <w:r>
        <w:rPr>
          <w:color w:val="231F20"/>
        </w:rPr>
        <w:t>discussed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Section</w:t>
      </w:r>
      <w:r>
        <w:rPr>
          <w:color w:val="231F20"/>
          <w:spacing w:val="-31"/>
        </w:rPr>
        <w:t> </w:t>
      </w:r>
      <w:r>
        <w:rPr>
          <w:color w:val="231F20"/>
        </w:rPr>
        <w:t>5.</w:t>
      </w:r>
    </w:p>
    <w:p>
      <w:pPr>
        <w:pStyle w:val="Heading4"/>
        <w:spacing w:before="201"/>
      </w:pPr>
      <w:r>
        <w:rPr>
          <w:color w:val="A70740"/>
        </w:rPr>
        <w:t>Price and quantity of household credit</w:t>
      </w:r>
    </w:p>
    <w:p>
      <w:pPr>
        <w:pStyle w:val="BodyText"/>
        <w:spacing w:line="268" w:lineRule="auto" w:before="23"/>
        <w:ind w:left="153" w:right="111"/>
      </w:pP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little </w:t>
      </w:r>
      <w:r>
        <w:rPr>
          <w:color w:val="231F20"/>
          <w:w w:val="95"/>
        </w:rPr>
        <w:t>between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1.A).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 reflect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takes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swap </w:t>
      </w:r>
      <w:r>
        <w:rPr>
          <w:color w:val="231F20"/>
          <w:w w:val="90"/>
        </w:rPr>
        <w:t>rates,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closely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fixed-rate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loans,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the stock of borrowing was little changed over the same </w:t>
      </w:r>
      <w:r>
        <w:rPr>
          <w:color w:val="231F20"/>
          <w:w w:val="90"/>
        </w:rPr>
        <w:t>period,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fixed-rate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loans </w:t>
      </w:r>
      <w:r>
        <w:rPr>
          <w:color w:val="231F20"/>
          <w:w w:val="95"/>
        </w:rPr>
        <w:t>that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renewed.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3" w:right="153"/>
        <w:rPr>
          <w:sz w:val="14"/>
        </w:rPr>
      </w:pPr>
      <w:r>
        <w:rPr>
          <w:color w:val="231F20"/>
          <w:w w:val="90"/>
        </w:rPr>
        <w:t>These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figures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mask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differing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experiences </w:t>
      </w:r>
      <w:r>
        <w:rPr>
          <w:color w:val="231F20"/>
          <w:w w:val="95"/>
        </w:rPr>
        <w:t>among households. For example, quoted interest rates on </w:t>
      </w:r>
      <w:r>
        <w:rPr>
          <w:color w:val="231F20"/>
          <w:w w:val="90"/>
        </w:rPr>
        <w:t>secured lending to borrowers with particularly adverse credit histories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conditions,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higher-risk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borrowers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(see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box </w:t>
      </w:r>
      <w:r>
        <w:rPr>
          <w:color w:val="231F20"/>
          <w:w w:val="95"/>
        </w:rPr>
        <w:t>on pages 16–17). Looking ahead, the Q4 </w:t>
      </w:r>
      <w:r>
        <w:rPr>
          <w:i/>
          <w:color w:val="231F20"/>
          <w:w w:val="95"/>
        </w:rPr>
        <w:t>Credit Conditions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7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retail </w:t>
      </w:r>
      <w:r>
        <w:rPr>
          <w:color w:val="231F20"/>
          <w:w w:val="95"/>
        </w:rPr>
        <w:t>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widen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 </w:t>
      </w:r>
      <w:r>
        <w:rPr>
          <w:color w:val="231F20"/>
        </w:rPr>
        <w:t>over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three</w:t>
      </w:r>
      <w:r>
        <w:rPr>
          <w:color w:val="231F20"/>
          <w:spacing w:val="-23"/>
        </w:rPr>
        <w:t> </w:t>
      </w:r>
      <w:r>
        <w:rPr>
          <w:color w:val="231F20"/>
        </w:rPr>
        <w:t>months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mid-March.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167"/>
        <w:rPr>
          <w:sz w:val="14"/>
        </w:rPr>
      </w:pPr>
      <w:r>
        <w:rPr>
          <w:color w:val="231F20"/>
          <w:w w:val="95"/>
        </w:rPr>
        <w:t>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households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fixed-rate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deals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expiring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 face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refinance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mortgages. </w:t>
      </w:r>
      <w:r>
        <w:rPr>
          <w:color w:val="231F20"/>
          <w:w w:val="95"/>
        </w:rPr>
        <w:t>While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difficulties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minority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borrowers,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macroeconomic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small.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If </w:t>
      </w:r>
      <w:r>
        <w:rPr>
          <w:color w:val="231F20"/>
        </w:rPr>
        <w:t>all</w:t>
      </w:r>
      <w:r>
        <w:rPr>
          <w:color w:val="231F20"/>
          <w:spacing w:val="-44"/>
        </w:rPr>
        <w:t> </w:t>
      </w:r>
      <w:r>
        <w:rPr>
          <w:color w:val="231F20"/>
        </w:rPr>
        <w:t>borrowers</w:t>
      </w:r>
      <w:r>
        <w:rPr>
          <w:color w:val="231F20"/>
          <w:spacing w:val="-43"/>
        </w:rPr>
        <w:t> </w:t>
      </w:r>
      <w:r>
        <w:rPr>
          <w:color w:val="231F20"/>
        </w:rPr>
        <w:t>whose</w:t>
      </w:r>
      <w:r>
        <w:rPr>
          <w:color w:val="231F20"/>
          <w:spacing w:val="-45"/>
        </w:rPr>
        <w:t> </w:t>
      </w:r>
      <w:r>
        <w:rPr>
          <w:color w:val="231F20"/>
        </w:rPr>
        <w:t>fixed-rate</w:t>
      </w:r>
      <w:r>
        <w:rPr>
          <w:color w:val="231F20"/>
          <w:spacing w:val="-44"/>
        </w:rPr>
        <w:t> </w:t>
      </w:r>
      <w:r>
        <w:rPr>
          <w:color w:val="231F20"/>
        </w:rPr>
        <w:t>mortgages</w:t>
      </w:r>
      <w:r>
        <w:rPr>
          <w:color w:val="231F20"/>
          <w:spacing w:val="-43"/>
        </w:rPr>
        <w:t> </w:t>
      </w:r>
      <w:r>
        <w:rPr>
          <w:color w:val="231F20"/>
        </w:rPr>
        <w:t>expire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2008 </w:t>
      </w:r>
      <w:r>
        <w:rPr>
          <w:color w:val="231F20"/>
          <w:w w:val="95"/>
        </w:rPr>
        <w:t>refinance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fixed-rate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maturity,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then </w:t>
      </w:r>
      <w:r>
        <w:rPr>
          <w:color w:val="231F20"/>
        </w:rPr>
        <w:t>household</w:t>
      </w:r>
      <w:r>
        <w:rPr>
          <w:color w:val="231F20"/>
          <w:spacing w:val="-46"/>
        </w:rPr>
        <w:t> </w:t>
      </w:r>
      <w:r>
        <w:rPr>
          <w:color w:val="231F20"/>
        </w:rPr>
        <w:t>sector</w:t>
      </w:r>
      <w:r>
        <w:rPr>
          <w:color w:val="231F20"/>
          <w:spacing w:val="-45"/>
        </w:rPr>
        <w:t> </w:t>
      </w:r>
      <w:r>
        <w:rPr>
          <w:color w:val="231F20"/>
        </w:rPr>
        <w:t>interest</w:t>
      </w:r>
      <w:r>
        <w:rPr>
          <w:color w:val="231F20"/>
          <w:spacing w:val="-45"/>
        </w:rPr>
        <w:t> </w:t>
      </w:r>
      <w:r>
        <w:rPr>
          <w:color w:val="231F20"/>
        </w:rPr>
        <w:t>payments</w:t>
      </w:r>
      <w:r>
        <w:rPr>
          <w:color w:val="231F20"/>
          <w:spacing w:val="-46"/>
        </w:rPr>
        <w:t> </w:t>
      </w:r>
      <w:r>
        <w:rPr>
          <w:color w:val="231F20"/>
        </w:rPr>
        <w:t>would</w:t>
      </w:r>
      <w:r>
        <w:rPr>
          <w:color w:val="231F20"/>
          <w:spacing w:val="-46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around 0.2% of annual household post-tax income.</w:t>
      </w:r>
      <w:r>
        <w:rPr>
          <w:color w:val="231F20"/>
          <w:position w:val="4"/>
          <w:sz w:val="14"/>
        </w:rPr>
        <w:t>(2) </w:t>
      </w:r>
      <w:r>
        <w:rPr>
          <w:color w:val="231F20"/>
        </w:rPr>
        <w:t>In a more </w:t>
      </w:r>
      <w:r>
        <w:rPr>
          <w:color w:val="231F20"/>
          <w:w w:val="95"/>
        </w:rPr>
        <w:t>extreme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borrowers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 loan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ratios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variable 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(SVR),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payments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still only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0.4%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annual </w:t>
      </w:r>
      <w:r>
        <w:rPr>
          <w:color w:val="231F20"/>
        </w:rPr>
        <w:t>post-tax</w:t>
      </w:r>
      <w:r>
        <w:rPr>
          <w:color w:val="231F20"/>
          <w:spacing w:val="-19"/>
        </w:rPr>
        <w:t> </w:t>
      </w:r>
      <w:r>
        <w:rPr>
          <w:color w:val="231F20"/>
        </w:rPr>
        <w:t>income.</w:t>
      </w:r>
      <w:r>
        <w:rPr>
          <w:color w:val="231F20"/>
          <w:position w:val="4"/>
          <w:sz w:val="14"/>
        </w:rPr>
        <w:t>(3)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/>
        <w:ind w:left="153" w:right="350"/>
      </w:pPr>
      <w:r>
        <w:rPr>
          <w:color w:val="231F20"/>
          <w:w w:val="95"/>
        </w:rPr>
        <w:t>Over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lending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individuals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continued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ease.</w:t>
      </w:r>
      <w:r>
        <w:rPr>
          <w:color w:val="231F20"/>
          <w:spacing w:val="-2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mainly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55" w:space="174"/>
            <w:col w:w="5291"/>
          </w:cols>
        </w:sect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6"/>
        </w:numPr>
        <w:tabs>
          <w:tab w:pos="5696" w:val="left" w:leader="none"/>
        </w:tabs>
        <w:spacing w:line="235" w:lineRule="auto" w:before="57" w:after="0"/>
        <w:ind w:left="5695" w:right="550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 </w:t>
      </w:r>
      <w:r>
        <w:rPr>
          <w:i/>
          <w:color w:val="231F20"/>
          <w:w w:val="95"/>
          <w:sz w:val="14"/>
        </w:rPr>
        <w:t>Credit Conditions Survey </w:t>
      </w:r>
      <w:r>
        <w:rPr>
          <w:color w:val="231F20"/>
          <w:w w:val="95"/>
          <w:sz w:val="14"/>
        </w:rPr>
        <w:t>reports are available at </w:t>
      </w:r>
      <w:hyperlink r:id="rId40">
        <w:r>
          <w:rPr>
            <w:color w:val="231F20"/>
            <w:spacing w:val="-1"/>
            <w:w w:val="85"/>
            <w:sz w:val="14"/>
          </w:rPr>
          <w:t>www.bankofengland.co.uk/publications/other/monetary/creditconditions.htm.</w:t>
        </w:r>
      </w:hyperlink>
    </w:p>
    <w:p>
      <w:pPr>
        <w:pStyle w:val="ListParagraph"/>
        <w:numPr>
          <w:ilvl w:val="2"/>
          <w:numId w:val="6"/>
        </w:numPr>
        <w:tabs>
          <w:tab w:pos="5696" w:val="left" w:leader="none"/>
        </w:tabs>
        <w:spacing w:line="235" w:lineRule="auto" w:before="2" w:after="0"/>
        <w:ind w:left="5695" w:right="198" w:hanging="213"/>
        <w:jc w:val="left"/>
        <w:rPr>
          <w:sz w:val="14"/>
        </w:rPr>
      </w:pPr>
      <w:r>
        <w:rPr>
          <w:color w:val="231F20"/>
          <w:w w:val="90"/>
          <w:sz w:val="14"/>
        </w:rPr>
        <w:t>This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calculation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assumes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two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thirds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stock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secured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lending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individuals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fixed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rates.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Within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that,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assumes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70%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borrowers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have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two-year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fixes, 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30%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borrowers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have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three-year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fixes.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It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also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assumes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all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these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borrowers </w:t>
      </w:r>
      <w:r>
        <w:rPr>
          <w:color w:val="231F20"/>
          <w:w w:val="90"/>
          <w:sz w:val="14"/>
        </w:rPr>
        <w:t>successfully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refinance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their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mortgages,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1–5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year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effective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new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business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 </w:t>
      </w:r>
      <w:r>
        <w:rPr>
          <w:color w:val="231F20"/>
          <w:sz w:val="14"/>
        </w:rPr>
        <w:t>December</w:t>
      </w:r>
      <w:r>
        <w:rPr>
          <w:color w:val="231F20"/>
          <w:spacing w:val="-12"/>
          <w:sz w:val="14"/>
        </w:rPr>
        <w:t> </w:t>
      </w:r>
      <w:r>
        <w:rPr>
          <w:color w:val="231F20"/>
          <w:spacing w:val="-4"/>
          <w:sz w:val="14"/>
        </w:rPr>
        <w:t>2007.</w:t>
      </w:r>
    </w:p>
    <w:p>
      <w:pPr>
        <w:pStyle w:val="ListParagraph"/>
        <w:numPr>
          <w:ilvl w:val="2"/>
          <w:numId w:val="6"/>
        </w:numPr>
        <w:tabs>
          <w:tab w:pos="5696" w:val="left" w:leader="none"/>
        </w:tabs>
        <w:spacing w:line="235" w:lineRule="auto" w:before="3" w:after="0"/>
        <w:ind w:left="5695" w:right="254" w:hanging="213"/>
        <w:jc w:val="left"/>
        <w:rPr>
          <w:sz w:val="14"/>
        </w:rPr>
      </w:pPr>
      <w:r>
        <w:rPr>
          <w:color w:val="231F20"/>
          <w:w w:val="95"/>
          <w:sz w:val="14"/>
        </w:rPr>
        <w:t>This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calculation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assumes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all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those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borrowers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loan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value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ratios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over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90% or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loan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income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ratios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over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3.5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cannot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refinance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their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expiring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fixed-rate </w:t>
      </w:r>
      <w:r>
        <w:rPr>
          <w:color w:val="231F20"/>
          <w:sz w:val="14"/>
        </w:rPr>
        <w:t>mortgage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deals,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have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pay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quoted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December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2007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SVR.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bookmarkStart w:name="Price and quantity of corporate credit" w:id="26"/>
      <w:bookmarkEnd w:id="26"/>
      <w:r>
        <w:rPr/>
      </w:r>
      <w:bookmarkStart w:name="1.3 Monetary aggregates" w:id="27"/>
      <w:bookmarkEnd w:id="27"/>
      <w:r>
        <w:rPr/>
      </w:r>
      <w:bookmarkStart w:name="_bookmark4" w:id="28"/>
      <w:bookmarkEnd w:id="2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pacing w:val="-6"/>
          <w:sz w:val="18"/>
        </w:rPr>
        <w:t>1.12</w:t>
      </w:r>
      <w:r>
        <w:rPr>
          <w:color w:val="A70740"/>
          <w:spacing w:val="-22"/>
          <w:sz w:val="18"/>
        </w:rPr>
        <w:t> </w:t>
      </w:r>
      <w:r>
        <w:rPr>
          <w:rFonts w:ascii="Times New Roman"/>
          <w:i/>
          <w:color w:val="231F20"/>
          <w:sz w:val="18"/>
        </w:rPr>
        <w:t>Credit</w:t>
      </w:r>
      <w:r>
        <w:rPr>
          <w:rFonts w:ascii="Times New Roman"/>
          <w:i/>
          <w:color w:val="231F20"/>
          <w:spacing w:val="-35"/>
          <w:sz w:val="18"/>
        </w:rPr>
        <w:t> </w:t>
      </w:r>
      <w:r>
        <w:rPr>
          <w:rFonts w:ascii="Times New Roman"/>
          <w:i/>
          <w:color w:val="231F20"/>
          <w:sz w:val="18"/>
        </w:rPr>
        <w:t>Conditions</w:t>
      </w:r>
      <w:r>
        <w:rPr>
          <w:rFonts w:ascii="Times New Roman"/>
          <w:i/>
          <w:color w:val="231F20"/>
          <w:spacing w:val="-32"/>
          <w:sz w:val="18"/>
        </w:rPr>
        <w:t> </w:t>
      </w:r>
      <w:r>
        <w:rPr>
          <w:rFonts w:ascii="Times New Roman"/>
          <w:i/>
          <w:color w:val="231F20"/>
          <w:sz w:val="18"/>
        </w:rPr>
        <w:t>Survey</w:t>
      </w:r>
      <w:r>
        <w:rPr>
          <w:color w:val="231F20"/>
          <w:sz w:val="18"/>
        </w:rPr>
        <w:t>: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credit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availability</w:t>
      </w:r>
      <w:r>
        <w:rPr>
          <w:color w:val="231F20"/>
          <w:position w:val="4"/>
          <w:sz w:val="12"/>
        </w:rPr>
        <w:t>(a)</w:t>
      </w:r>
    </w:p>
    <w:p>
      <w:pPr>
        <w:spacing w:line="143" w:lineRule="exact" w:before="141"/>
        <w:ind w:left="2534" w:right="0" w:firstLine="0"/>
        <w:jc w:val="left"/>
        <w:rPr>
          <w:sz w:val="11"/>
        </w:rPr>
      </w:pPr>
      <w:r>
        <w:rPr>
          <w:color w:val="231F20"/>
          <w:sz w:val="12"/>
        </w:rPr>
        <w:t>Net percentage balances</w:t>
      </w:r>
      <w:r>
        <w:rPr>
          <w:color w:val="231F20"/>
          <w:position w:val="4"/>
          <w:sz w:val="11"/>
        </w:rPr>
        <w:t>(b)</w:t>
      </w:r>
    </w:p>
    <w:p>
      <w:pPr>
        <w:spacing w:line="112" w:lineRule="exact" w:before="0"/>
        <w:ind w:left="3890" w:right="0" w:firstLine="0"/>
        <w:jc w:val="left"/>
        <w:rPr>
          <w:sz w:val="12"/>
        </w:rPr>
      </w:pPr>
      <w:r>
        <w:rPr/>
        <w:pict>
          <v:group style="position:absolute;margin-left:39.685001pt;margin-top:2.660291pt;width:184.3pt;height:142pt;mso-position-horizontal-relative:page;mso-position-vertical-relative:paragraph;z-index:15763968" coordorigin="794,53" coordsize="3686,2840">
            <v:shape style="position:absolute;left:798;top:62;width:3676;height:2825" coordorigin="799,62" coordsize="3676,2825" path="m4474,2887l799,2887,799,62,4474,62,4474,2887xm968,1276l4303,1276e" filled="false" stroked="true" strokeweight=".5pt" strokecolor="#231f20">
              <v:path arrowok="t"/>
              <v:stroke dashstyle="solid"/>
            </v:shape>
            <v:rect style="position:absolute;left:1008;top:1281;width:154;height:48" filled="true" fillcolor="#00558b" stroked="false">
              <v:fill type="solid"/>
            </v:rect>
            <v:rect style="position:absolute;left:1008;top:1281;width:154;height:48" filled="false" stroked="true" strokeweight=".5pt" strokecolor="#00558b">
              <v:stroke dashstyle="solid"/>
            </v:rect>
            <v:rect style="position:absolute;left:1268;top:1266;width:154;height:15" filled="true" fillcolor="#00558b" stroked="false">
              <v:fill type="solid"/>
            </v:rect>
            <v:rect style="position:absolute;left:1268;top:1266;width:154;height:15" filled="false" stroked="true" strokeweight=".5pt" strokecolor="#00558b">
              <v:stroke dashstyle="solid"/>
            </v:rect>
            <v:rect style="position:absolute;left:1528;top:1281;width:154;height:626" filled="true" fillcolor="#00558b" stroked="false">
              <v:fill type="solid"/>
            </v:rect>
            <v:rect style="position:absolute;left:1528;top:1281;width:154;height:626" filled="false" stroked="true" strokeweight=".5pt" strokecolor="#00558b">
              <v:stroke dashstyle="solid"/>
            </v:rect>
            <v:rect style="position:absolute;left:2157;top:1281;width:154;height:283" filled="true" fillcolor="#00558b" stroked="false">
              <v:fill type="solid"/>
            </v:rect>
            <v:rect style="position:absolute;left:2157;top:1281;width:154;height:283" filled="false" stroked="true" strokeweight=".5pt" strokecolor="#00558b">
              <v:stroke dashstyle="solid"/>
            </v:rect>
            <v:rect style="position:absolute;left:2417;top:1281;width:165;height:204" filled="true" fillcolor="#00558b" stroked="false">
              <v:fill type="solid"/>
            </v:rect>
            <v:rect style="position:absolute;left:2417;top:1281;width:165;height:204" filled="false" stroked="true" strokeweight=".5pt" strokecolor="#00558b">
              <v:stroke dashstyle="solid"/>
            </v:rect>
            <v:rect style="position:absolute;left:2686;top:1281;width:154;height:266" filled="true" fillcolor="#00558b" stroked="false">
              <v:fill type="solid"/>
            </v:rect>
            <v:rect style="position:absolute;left:2686;top:1281;width:154;height:266" filled="false" stroked="true" strokeweight=".5pt" strokecolor="#00558b">
              <v:stroke dashstyle="solid"/>
            </v:rect>
            <v:rect style="position:absolute;left:3318;top:1234;width:154;height:48" filled="true" fillcolor="#00558b" stroked="false">
              <v:fill type="solid"/>
            </v:rect>
            <v:rect style="position:absolute;left:3318;top:1234;width:154;height:48" filled="false" stroked="true" strokeweight=".5pt" strokecolor="#00558b">
              <v:stroke dashstyle="solid"/>
            </v:rect>
            <v:rect style="position:absolute;left:3575;top:1282;width:154;height:407" filled="true" fillcolor="#00558b" stroked="false">
              <v:fill type="solid"/>
            </v:rect>
            <v:rect style="position:absolute;left:3575;top:1282;width:154;height:407" filled="false" stroked="true" strokeweight=".5pt" strokecolor="#00558b">
              <v:stroke dashstyle="solid"/>
            </v:rect>
            <v:rect style="position:absolute;left:3835;top:1282;width:154;height:1050" filled="true" fillcolor="#00558b" stroked="false">
              <v:fill type="solid"/>
            </v:rect>
            <v:rect style="position:absolute;left:3835;top:1282;width:154;height:1050" filled="false" stroked="true" strokeweight=".5pt" strokecolor="#00558b">
              <v:stroke dashstyle="solid"/>
            </v:rect>
            <v:shape style="position:absolute;left:963;top:2778;width:3345;height:114" coordorigin="963,2779" coordsize="3345,114" path="m963,2892l963,2835m1223,2892l1223,2835m1481,2892l1481,2835m2112,2892l2112,2835m2370,2892l2370,2835m2641,2892l2641,2835m3270,2892l3270,2835m3530,2892l3530,2835m3790,2892l3790,2836m1740,2892l1740,2779m2901,2892l2901,2779m4048,2892l4048,2779m4308,2892l4308,2835e" filled="false" stroked="true" strokeweight=".5pt" strokecolor="#231f20">
              <v:path arrowok="t"/>
              <v:stroke dashstyle="solid"/>
            </v:shape>
            <v:shape style="position:absolute;left:1314;top:954;width:73;height:95" coordorigin="1315,954" coordsize="73,95" path="m1352,954l1315,1001,1352,1048,1387,1001,1352,954xe" filled="true" fillcolor="#d63647" stroked="false">
              <v:path arrowok="t"/>
              <v:fill type="solid"/>
            </v:shape>
            <v:shape style="position:absolute;left:1314;top:954;width:73;height:95" coordorigin="1315,954" coordsize="73,95" path="m1352,954l1387,1001,1352,1048,1315,1001,1352,954xe" filled="false" stroked="true" strokeweight=".5pt" strokecolor="#d63647">
              <v:path arrowok="t"/>
              <v:stroke dashstyle="solid"/>
            </v:shape>
            <v:shape style="position:absolute;left:1574;top:1110;width:70;height:95" coordorigin="1575,1111" coordsize="70,95" path="m1609,1111l1575,1158,1609,1205,1644,1158,1609,1111xe" filled="true" fillcolor="#d63647" stroked="false">
              <v:path arrowok="t"/>
              <v:fill type="solid"/>
            </v:shape>
            <v:shape style="position:absolute;left:1574;top:1110;width:70;height:95" coordorigin="1575,1111" coordsize="70,95" path="m1609,1111l1644,1158,1609,1205,1575,1158,1609,1111xe" filled="false" stroked="true" strokeweight=".5pt" strokecolor="#d63647">
              <v:path arrowok="t"/>
              <v:stroke dashstyle="solid"/>
            </v:shape>
            <v:shape style="position:absolute;left:1834;top:1736;width:70;height:95" coordorigin="1834,1736" coordsize="70,95" path="m1869,1736l1834,1783,1869,1830,1904,1783,1869,1736xe" filled="true" fillcolor="#d63647" stroked="false">
              <v:path arrowok="t"/>
              <v:fill type="solid"/>
            </v:shape>
            <v:shape style="position:absolute;left:1834;top:1736;width:70;height:95" coordorigin="1834,1736" coordsize="70,95" path="m1869,1736l1904,1783,1869,1830,1834,1783,1869,1736xe" filled="false" stroked="true" strokeweight=".5pt" strokecolor="#d63647">
              <v:path arrowok="t"/>
              <v:stroke dashstyle="solid"/>
            </v:shape>
            <v:shape style="position:absolute;left:2463;top:1125;width:70;height:95" coordorigin="2464,1125" coordsize="70,95" path="m2498,1125l2464,1173,2498,1220,2533,1173,2498,1125xe" filled="true" fillcolor="#d63647" stroked="false">
              <v:path arrowok="t"/>
              <v:fill type="solid"/>
            </v:shape>
            <v:shape style="position:absolute;left:2463;top:1125;width:70;height:95" coordorigin="2464,1125" coordsize="70,95" path="m2498,1125l2533,1173,2498,1220,2464,1173,2498,1125xe" filled="false" stroked="true" strokeweight=".5pt" strokecolor="#d63647">
              <v:path arrowok="t"/>
              <v:stroke dashstyle="solid"/>
            </v:shape>
            <v:shape style="position:absolute;left:2735;top:1281;width:70;height:95" coordorigin="2735,1282" coordsize="70,95" path="m2770,1282l2735,1329,2770,1376,2805,1329,2770,1282xe" filled="true" fillcolor="#d63647" stroked="false">
              <v:path arrowok="t"/>
              <v:fill type="solid"/>
            </v:shape>
            <v:shape style="position:absolute;left:2735;top:1281;width:70;height:95" coordorigin="2735,1282" coordsize="70,95" path="m2770,1282l2805,1329,2770,1376,2735,1329,2770,1282xe" filled="false" stroked="true" strokeweight=".5pt" strokecolor="#d63647">
              <v:path arrowok="t"/>
              <v:stroke dashstyle="solid"/>
            </v:shape>
            <v:shape style="position:absolute;left:2992;top:1376;width:73;height:95" coordorigin="2993,1376" coordsize="73,95" path="m3030,1376l2993,1423,3030,1470,3065,1423,3030,1376xe" filled="true" fillcolor="#d63647" stroked="false">
              <v:path arrowok="t"/>
              <v:fill type="solid"/>
            </v:shape>
            <v:shape style="position:absolute;left:2992;top:1376;width:73;height:95" coordorigin="2993,1376" coordsize="73,95" path="m3030,1376l3065,1423,3030,1470,2993,1423,3030,1376xe" filled="false" stroked="true" strokeweight=".5pt" strokecolor="#d63647">
              <v:path arrowok="t"/>
              <v:stroke dashstyle="solid"/>
            </v:shape>
            <v:shape style="position:absolute;left:3624;top:1234;width:70;height:95" coordorigin="3624,1235" coordsize="70,95" path="m3660,1235l3624,1282,3660,1329,3694,1282,3660,1235xe" filled="true" fillcolor="#d63647" stroked="false">
              <v:path arrowok="t"/>
              <v:fill type="solid"/>
            </v:shape>
            <v:shape style="position:absolute;left:3624;top:1234;width:70;height:95" coordorigin="3624,1235" coordsize="70,95" path="m3660,1235l3694,1282,3660,1329,3624,1282,3660,1235xe" filled="false" stroked="true" strokeweight=".5pt" strokecolor="#d63647">
              <v:path arrowok="t"/>
              <v:stroke dashstyle="solid"/>
            </v:shape>
            <v:shape style="position:absolute;left:3882;top:2220;width:72;height:95" coordorigin="3882,2221" coordsize="72,95" path="m3917,2221l3882,2268,3917,2315,3954,2268,3917,2221xe" filled="true" fillcolor="#d63647" stroked="false">
              <v:path arrowok="t"/>
              <v:fill type="solid"/>
            </v:shape>
            <v:shape style="position:absolute;left:3882;top:2220;width:72;height:95" coordorigin="3882,2221" coordsize="72,95" path="m3917,2221l3954,2268,3917,2315,3882,2268,3917,2221xe" filled="false" stroked="true" strokeweight=".5pt" strokecolor="#d63647">
              <v:path arrowok="t"/>
              <v:stroke dashstyle="solid"/>
            </v:shape>
            <v:shape style="position:absolute;left:4141;top:1954;width:70;height:95" coordorigin="4142,1955" coordsize="70,95" path="m4177,1955l4142,2002,4177,2049,4211,2002,4177,1955xe" filled="true" fillcolor="#d63647" stroked="false">
              <v:path arrowok="t"/>
              <v:fill type="solid"/>
            </v:shape>
            <v:shape style="position:absolute;left:4141;top:1954;width:70;height:95" coordorigin="4142,1955" coordsize="70,95" path="m4177,1955l4211,2002,4177,2049,4142,2002,4177,1955xe" filled="false" stroked="true" strokeweight=".5pt" strokecolor="#d63647">
              <v:path arrowok="t"/>
              <v:stroke dashstyle="solid"/>
            </v:shape>
            <v:shape style="position:absolute;left:793;top:461;width:3686;height:2021" coordorigin="794,461" coordsize="3686,2021" path="m4365,2482l4479,2482m4365,2075l4479,2075m4365,1668l4479,1668m4365,1276l4479,1276m4365,869l4479,869m4365,461l4479,461m794,2482l907,2482m794,2075l907,2075m794,1668l907,1668m794,1276l907,1276m794,868l907,868m794,461l907,461e" filled="false" stroked="true" strokeweight=".5pt" strokecolor="#231f20">
              <v:path arrowok="t"/>
              <v:stroke dashstyle="solid"/>
            </v:shape>
            <v:shape style="position:absolute;left:2053;top:53;width:1158;height:2840" coordorigin="2053,53" coordsize="1158,2840" path="m2053,2888l2053,53m3210,2893l3210,57e" filled="false" stroked="true" strokeweight=".5pt" strokecolor="#231f20">
              <v:path arrowok="t"/>
              <v:stroke dashstyle="solid"/>
            </v:shape>
            <v:shape style="position:absolute;left:1993;top:2835;width:1156;height:57" coordorigin="1994,2835" coordsize="1156,57" path="m1994,2892l1994,2835m3150,2892l3150,2835e" filled="false" stroked="true" strokeweight=".5pt" strokecolor="#231f20">
              <v:path arrowok="t"/>
              <v:stroke dashstyle="solid"/>
            </v:shape>
            <v:shape style="position:absolute;left:1102;top:139;width:712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0" w:right="-10" w:firstLine="9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Secured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credit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 households</w:t>
                    </w:r>
                  </w:p>
                </w:txbxContent>
              </v:textbox>
              <w10:wrap type="none"/>
            </v:shape>
            <v:shape style="position:absolute;left:2194;top:139;width:828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3" w:right="-17" w:hanging="54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Unsecured credit </w:t>
                    </w:r>
                    <w:r>
                      <w:rPr>
                        <w:color w:val="231F20"/>
                        <w:sz w:val="12"/>
                      </w:rPr>
                      <w:t>to households</w:t>
                    </w:r>
                  </w:p>
                </w:txbxContent>
              </v:textbox>
              <w10:wrap type="none"/>
            </v:shape>
            <v:shape style="position:absolute;left:3408;top:139;width:8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Corporate credit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106"/>
        <w:ind w:left="0" w:right="379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5"/>
        <w:ind w:left="0" w:right="379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spacing w:before="26"/>
        <w:ind w:left="387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5"/>
        <w:ind w:left="0" w:right="38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4"/>
        <w:ind w:left="388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3"/>
        <w:ind w:left="0" w:right="379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6"/>
        <w:ind w:left="0" w:right="379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6"/>
        <w:ind w:left="0" w:right="379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line="126" w:lineRule="exact" w:before="102"/>
        <w:ind w:left="388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tabs>
          <w:tab w:pos="1536" w:val="left" w:leader="none"/>
          <w:tab w:pos="2708" w:val="left" w:leader="none"/>
        </w:tabs>
        <w:spacing w:line="126" w:lineRule="exact" w:before="0"/>
        <w:ind w:left="37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  Q3 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Q4 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Q1</w:t>
        <w:tab/>
        <w:t>Q2   Q3 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Q4 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Q1</w:t>
        <w:tab/>
        <w:t>Q2 Q3 Q4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Q1</w:t>
      </w:r>
    </w:p>
    <w:p>
      <w:pPr>
        <w:pStyle w:val="BodyText"/>
        <w:spacing w:line="268" w:lineRule="auto" w:before="3"/>
        <w:ind w:left="153" w:right="111"/>
      </w:pPr>
      <w:r>
        <w:rPr/>
        <w:br w:type="column"/>
      </w:r>
      <w:r>
        <w:rPr>
          <w:color w:val="231F20"/>
          <w:w w:val="95"/>
        </w:rPr>
        <w:t>accounted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1.11).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Q4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3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7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lenders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restrict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mid-March.</w:t>
      </w:r>
    </w:p>
    <w:p>
      <w:pPr>
        <w:pStyle w:val="BodyText"/>
        <w:spacing w:line="268" w:lineRule="auto"/>
        <w:ind w:left="153" w:right="111"/>
      </w:pPr>
      <w:r>
        <w:rPr>
          <w:color w:val="231F20"/>
          <w:w w:val="90"/>
        </w:rPr>
        <w:t>Unsecured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  <w:w w:val="95"/>
        </w:rPr>
        <w:t>(Chart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5"/>
          <w:w w:val="95"/>
        </w:rPr>
        <w:t>1.12).</w:t>
      </w:r>
    </w:p>
    <w:p>
      <w:pPr>
        <w:pStyle w:val="BodyText"/>
        <w:spacing w:before="5"/>
        <w:rPr>
          <w:sz w:val="22"/>
        </w:rPr>
      </w:pPr>
    </w:p>
    <w:p>
      <w:pPr>
        <w:pStyle w:val="Heading4"/>
      </w:pPr>
      <w:r>
        <w:rPr>
          <w:color w:val="A70740"/>
        </w:rPr>
        <w:t>Price and quantity of corporate credit</w:t>
      </w:r>
    </w:p>
    <w:p>
      <w:pPr>
        <w:pStyle w:val="BodyText"/>
        <w:spacing w:line="268" w:lineRule="auto" w:before="23"/>
        <w:ind w:left="153" w:right="111"/>
      </w:pPr>
      <w:r>
        <w:rPr>
          <w:color w:val="231F20"/>
          <w:w w:val="95"/>
        </w:rPr>
        <w:t>There has been little change in borrowing costs for most </w:t>
      </w:r>
      <w:r>
        <w:rPr>
          <w:color w:val="231F20"/>
          <w:w w:val="90"/>
        </w:rPr>
        <w:t>businesses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 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elevated,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5"/>
          <w:w w:val="95"/>
        </w:rPr>
        <w:t>1.13).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effective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August,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misleading,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</w:t>
      </w:r>
    </w:p>
    <w:p>
      <w:pPr>
        <w:spacing w:after="0" w:line="268" w:lineRule="auto"/>
        <w:sectPr>
          <w:pgSz w:w="11900" w:h="16840"/>
          <w:pgMar w:header="446" w:footer="0" w:top="1560" w:bottom="280" w:left="640" w:right="640"/>
          <w:cols w:num="2" w:equalWidth="0">
            <w:col w:w="4402" w:space="927"/>
            <w:col w:w="5291"/>
          </w:cols>
        </w:sectPr>
      </w:pPr>
    </w:p>
    <w:p>
      <w:pPr>
        <w:tabs>
          <w:tab w:pos="1153" w:val="left" w:leader="none"/>
        </w:tabs>
        <w:spacing w:before="23"/>
        <w:ind w:left="587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</w:r>
      <w:r>
        <w:rPr>
          <w:color w:val="231F20"/>
          <w:spacing w:val="-10"/>
          <w:sz w:val="12"/>
        </w:rPr>
        <w:t>08</w:t>
      </w:r>
    </w:p>
    <w:p>
      <w:pPr>
        <w:tabs>
          <w:tab w:pos="985" w:val="left" w:leader="none"/>
        </w:tabs>
        <w:spacing w:before="23"/>
        <w:ind w:left="41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2007</w:t>
        <w:tab/>
      </w:r>
      <w:r>
        <w:rPr>
          <w:color w:val="231F20"/>
          <w:spacing w:val="-10"/>
          <w:sz w:val="12"/>
        </w:rPr>
        <w:t>08</w:t>
      </w:r>
    </w:p>
    <w:p>
      <w:pPr>
        <w:tabs>
          <w:tab w:pos="1000" w:val="left" w:leader="none"/>
        </w:tabs>
        <w:spacing w:before="23"/>
        <w:ind w:left="4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2007</w:t>
        <w:tab/>
        <w:t>08</w:t>
      </w:r>
    </w:p>
    <w:p>
      <w:pPr>
        <w:pStyle w:val="BodyText"/>
        <w:spacing w:line="232" w:lineRule="exact"/>
        <w:ind w:left="587"/>
      </w:pPr>
      <w:r>
        <w:rPr/>
        <w:br w:type="column"/>
      </w:r>
      <w:r>
        <w:rPr>
          <w:color w:val="231F20"/>
        </w:rPr>
        <w:t>the changing composition of new lending, rather than an</w:t>
      </w:r>
    </w:p>
    <w:p>
      <w:pPr>
        <w:spacing w:after="0" w:line="232" w:lineRule="exact"/>
        <w:sectPr>
          <w:type w:val="continuous"/>
          <w:pgSz w:w="11900" w:h="16840"/>
          <w:pgMar w:top="1560" w:bottom="0" w:left="640" w:right="640"/>
          <w:cols w:num="4" w:equalWidth="0">
            <w:col w:w="1286" w:space="40"/>
            <w:col w:w="1118" w:space="39"/>
            <w:col w:w="1173" w:space="1239"/>
            <w:col w:w="5725"/>
          </w:cols>
        </w:sectPr>
      </w:pP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4" w:lineRule="auto" w:before="81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blue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bars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responses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show </w:t>
      </w:r>
      <w:r>
        <w:rPr>
          <w:color w:val="231F20"/>
          <w:w w:val="90"/>
          <w:sz w:val="11"/>
        </w:rPr>
        <w:t>expectations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  <w:r>
        <w:rPr>
          <w:color w:val="231F20"/>
          <w:spacing w:val="15"/>
          <w:w w:val="90"/>
          <w:sz w:val="11"/>
        </w:rPr>
        <w:t> </w:t>
      </w:r>
      <w:r>
        <w:rPr>
          <w:color w:val="231F20"/>
          <w:w w:val="90"/>
          <w:sz w:val="11"/>
        </w:rPr>
        <w:t>Expectations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moved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forward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actual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following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positive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balance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indicates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higher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availability.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1.13 </w:t>
      </w:r>
      <w:r>
        <w:rPr>
          <w:color w:val="231F20"/>
          <w:sz w:val="18"/>
        </w:rPr>
        <w:t>Interest rates facing businesses</w:t>
      </w:r>
      <w:r>
        <w:rPr>
          <w:color w:val="231F20"/>
          <w:position w:val="4"/>
          <w:sz w:val="12"/>
        </w:rPr>
        <w:t>(a)</w:t>
      </w:r>
    </w:p>
    <w:p>
      <w:pPr>
        <w:spacing w:line="57" w:lineRule="exact" w:before="131"/>
        <w:ind w:left="0" w:right="559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 cent</w:t>
      </w:r>
    </w:p>
    <w:p>
      <w:pPr>
        <w:pStyle w:val="BodyText"/>
        <w:spacing w:line="268" w:lineRule="auto" w:before="27"/>
        <w:ind w:left="153" w:right="276"/>
        <w:jc w:val="both"/>
      </w:pPr>
      <w:r>
        <w:rPr/>
        <w:br w:type="column"/>
      </w:r>
      <w:r>
        <w:rPr>
          <w:color w:val="231F20"/>
          <w:w w:val="90"/>
        </w:rPr>
        <w:t>underlying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conditions.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banks cut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riskier,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higher-rate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loans,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new </w:t>
      </w:r>
      <w:r>
        <w:rPr>
          <w:color w:val="231F20"/>
        </w:rPr>
        <w:t>lending</w:t>
      </w:r>
      <w:r>
        <w:rPr>
          <w:color w:val="231F20"/>
          <w:spacing w:val="-23"/>
        </w:rPr>
        <w:t> </w:t>
      </w:r>
      <w:r>
        <w:rPr>
          <w:color w:val="231F20"/>
        </w:rPr>
        <w:t>falls.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before="1"/>
        <w:ind w:left="153"/>
        <w:jc w:val="both"/>
      </w:pPr>
      <w:r>
        <w:rPr>
          <w:color w:val="231F20"/>
        </w:rPr>
        <w:t>There are signs that some lenders have tightened other,</w:t>
      </w:r>
    </w:p>
    <w:p>
      <w:pPr>
        <w:spacing w:after="0"/>
        <w:jc w:val="both"/>
        <w:sectPr>
          <w:type w:val="continuous"/>
          <w:pgSz w:w="11900" w:h="16840"/>
          <w:pgMar w:top="1560" w:bottom="0" w:left="640" w:right="640"/>
          <w:cols w:num="2" w:equalWidth="0">
            <w:col w:w="4409" w:space="920"/>
            <w:col w:w="5291"/>
          </w:cols>
        </w:sectPr>
      </w:pPr>
    </w:p>
    <w:p>
      <w:pPr>
        <w:pStyle w:val="BodyText"/>
        <w:tabs>
          <w:tab w:pos="5482" w:val="left" w:leader="none"/>
        </w:tabs>
        <w:spacing w:line="268" w:lineRule="auto" w:before="3"/>
        <w:ind w:left="5482" w:right="527" w:hanging="1583"/>
      </w:pPr>
      <w:r>
        <w:rPr/>
        <w:pict>
          <v:group style="position:absolute;margin-left:39.685001pt;margin-top:5.74366pt;width:184.3pt;height:141.950pt;mso-position-horizontal-relative:page;mso-position-vertical-relative:paragraph;z-index:-20092416" coordorigin="794,115" coordsize="3686,2839">
            <v:line style="position:absolute" from="801,2831" to="911,2831" stroked="true" strokeweight=".5pt" strokecolor="#231f20">
              <v:stroke dashstyle="solid"/>
            </v:line>
            <v:shape style="position:absolute;left:890;top:2830;width:40;height:118" coordorigin="891,2830" coordsize="40,118" path="m911,2830l911,2855,891,2870,930,2883,891,2901,930,2917,907,2926,907,2948e" filled="false" stroked="true" strokeweight=".5pt" strokecolor="#231f20">
              <v:path arrowok="t"/>
              <v:stroke dashstyle="solid"/>
            </v:shape>
            <v:line style="position:absolute" from="799,2945" to="4474,2945" stroked="true" strokeweight=".5pt" strokecolor="#231f20">
              <v:stroke dashstyle="solid"/>
            </v:line>
            <v:shape style="position:absolute;left:4340;top:2828;width:40;height:118" coordorigin="4340,2829" coordsize="40,118" path="m4360,2829l4360,2854,4340,2869,4380,2881,4340,2900,4380,2915,4357,2925,4356,2946e" filled="false" stroked="true" strokeweight=".5pt" strokecolor="#231f20">
              <v:path arrowok="t"/>
              <v:stroke dashstyle="solid"/>
            </v:shape>
            <v:line style="position:absolute" from="794,120" to="4479,120" stroked="true" strokeweight=".5pt" strokecolor="#231f20">
              <v:stroke dashstyle="solid"/>
            </v:line>
            <v:shape style="position:absolute;left:798;top:119;width:3673;height:2712" coordorigin="799,120" coordsize="3673,2712" path="m799,120l799,2828m4471,120l4471,2828m4361,2831l4471,2831e" filled="false" stroked="true" strokeweight=".5pt" strokecolor="#231f20">
              <v:path arrowok="t"/>
              <v:stroke dashstyle="solid"/>
            </v:shape>
            <v:shape style="position:absolute;left:962;top:653;width:3516;height:2297" coordorigin="963,653" coordsize="3516,2297" path="m4365,2282l4479,2282m4365,1733l4479,1733m4365,1202l4479,1202m4365,653l4479,653m963,2950l963,2836m1783,2950l1783,2836m2604,2950l2604,2836m3411,2950l3411,2836m4232,2950l4232,2836e" filled="false" stroked="true" strokeweight=".5pt" strokecolor="#231f20">
              <v:path arrowok="t"/>
              <v:stroke dashstyle="solid"/>
            </v:shape>
            <v:shape style="position:absolute;left:1024;top:266;width:3194;height:1481" coordorigin="1024,266" coordsize="3194,1481" path="m1024,1747l1099,1525,1161,1569,1236,1480,1298,1421,1372,1273,1435,1288,1509,1258,1571,1229,1645,1214,1708,1229,1782,1125,1845,1154,1907,1169,1981,1184,2043,1199,2118,1169,2180,1140,2255,1451,2317,1140,2392,1154,2453,1273,2528,1317,2590,1243,2665,1406,2727,1317,2789,1288,2863,1317,2926,1288,3000,1243,3063,1273,3137,1140,3199,1095,3274,1080,3336,1021,3410,947,3473,992,3535,1006,3610,992,3671,858,3746,696,3808,828,3883,488,3945,266,4020,400,4081,518,4156,577,4218,577e" filled="false" stroked="true" strokeweight="1pt" strokecolor="#59b6e7">
              <v:path arrowok="t"/>
              <v:stroke dashstyle="solid"/>
            </v:shape>
            <v:shape style="position:absolute;left:1024;top:471;width:3194;height:949" coordorigin="1024,472" coordsize="3194,949" path="m1024,1421l1099,1347,1161,1258,1236,1258,1298,1169,1372,1139,1435,1035,1509,976,1571,917,1645,976,1708,991,1782,961,1845,976,1907,1021,1981,976,2043,976,2118,991,2180,991,2255,1035,2317,1095,2392,1110,2453,1154,2528,1154,2590,1080,2665,1095,2789,1095,2863,1110,2926,1080,3000,1080,3063,1050,3137,976,3199,961,3274,961,3336,887,3410,843,3473,828,3535,754,3610,769,3671,739,3746,709,3808,665,3883,576,3945,546,4020,472,4081,502,4156,487,4218,502e" filled="false" stroked="true" strokeweight="1.0pt" strokecolor="#fcaf17">
              <v:path arrowok="t"/>
              <v:stroke dashstyle="solid"/>
            </v:shape>
            <v:shape style="position:absolute;left:961;top:695;width:3345;height:1586" coordorigin="962,695" coordsize="3345,1586" path="m962,2266l974,2266,974,2252,974,2266,987,2266,987,2281,999,2281,999,2266,1012,2266,1012,2237,1024,2222,1024,2207,1036,2207,1036,2192,1074,2192,1086,2177,1099,2162,1099,2133,1136,2133,1136,2118,1148,2118,1148,2088,1160,2088,1160,2073,1160,2088,1173,2073,1173,2058,1186,2058,1198,2073,1198,2088,1210,2088,1210,2073,1223,2058,1236,2044,1248,2044,1248,2029,1260,2029,1260,2014,1273,2014,1273,1955,1285,1940,1297,1925,1297,1911,1310,1896,1323,1881,1323,1851,1335,1836,1347,1836,1347,1821,1372,1821,1372,1836,1410,1836,1410,1807,1422,1792,1422,1777,1434,1777,1434,1762,1447,1762,1447,1747,1459,1762,1558,1762,1558,1777,1571,1777,1584,1792,1683,1792,1683,1807,1695,1807,1695,1821,1745,1821,1745,1807,1807,1807,1820,1821,1820,1807,1869,1807,1882,1792,1882,1807,1882,1792,1894,1792,1894,1777,1907,1762,1907,1747,1931,1747,1931,1732,1931,1747,1981,1747,1981,1762,1994,1762,2006,1777,2068,1777,2068,1807,2118,1807,2130,1821,2155,1821,2168,1836,2180,1851,2180,1896,2192,1896,2192,1925,2230,1925,2230,1940,2255,1940,2255,1955,2255,1940,2267,1955,2279,1955,2279,1970,2292,1955,2305,1955,2305,1970,2329,1970,2342,1955,2404,1955,2404,1985,2416,1985,2416,1970,2429,1970,2429,1955,2466,1955,2479,1940,2516,1940,2516,1955,2528,1940,2553,1940,2553,1925,2566,1925,2566,1940,2603,1940,2603,1955,2628,1955,2640,1970,2640,1955,2677,1955,2677,1970,2777,1970,2777,1955,2814,1955,2814,1940,2851,1940,2851,1925,2864,1911,2876,1896,2963,1896,2963,1881,2988,1881,3000,1866,3000,1881,3013,1881,3013,1896,3025,1896,3025,1911,3038,1911,3038,1881,3050,1881,3063,1866,3063,1851,3075,1851,3075,1762,3100,1762,3100,1747,3100,1762,3125,1762,3125,1747,3162,1747,3162,1718,3187,1718,3187,1703,3200,1703,3212,1688,3212,1673,3212,1688,3224,1688,3224,1673,3249,1673,3249,1658,3261,1644,3274,1644,3274,1629,3287,1614,3336,1614,3336,1599,3348,1599,3348,1585,3374,1585,3374,1570,3398,1570,3411,1555,3423,1555,3423,1540,3435,1540,3435,1436,3448,1436,3448,1406,3461,1406,3461,1421,3473,1421,3485,1406,3498,1406,3498,1391,3498,1421,3510,1436,3510,1451,3523,1451,3523,1436,3523,1451,3585,1451,3585,1421,3598,1421,3610,1406,3610,1391,3622,1391,3635,1421,3647,1406,3647,1377,3659,1377,3659,1362,3672,1347,3684,1347,3684,1332,3697,1332,3697,1318,3709,1318,3709,1332,3722,1332,3722,1318,3734,1303,3746,1303,3746,1288,3759,1288,3759,1273,3759,1288,3771,1288,3771,1273,3784,1273,3784,1258,3796,1229,3809,1214,3809,1184,3821,1199,3821,1184,3846,1184,3858,1169,3883,1169,3883,1154,3896,1140,3896,1095,3908,1036,3908,977,3908,991,3920,977,3920,828,3920,843,3933,858,3945,858,3945,814,3958,784,3958,754,3970,710,3970,695,3983,695,3983,784,3995,784,3995,991,4008,1006,4008,1021,4020,1036,4020,1065,4032,1065,4045,1050,4045,1036,4069,1036,4069,1050,4082,1050,4082,1036,4107,1036,4107,1050,4107,1036,4119,1036,4119,977,4132,947,4132,903,4144,903,4144,873,4156,873,4156,843,4169,843,4169,858,4182,858,4182,917,4194,962,4194,1110,4206,1140,4206,1154,4219,1169,4219,1199,4231,1258,4231,1318,4243,1318,4243,1391,4243,1362,4256,1377,4256,1406,4269,1421,4269,1480,4281,1451,4281,1421,4293,1421,4293,1436,4306,1421e" filled="false" stroked="true" strokeweight="1.0pt" strokecolor="#c97ca6">
              <v:path arrowok="t"/>
              <v:stroke dashstyle="solid"/>
            </v:shape>
            <v:shape style="position:absolute;left:793;top:660;width:114;height:1630" coordorigin="794,660" coordsize="114,1630" path="m794,2289l907,2289m794,1741l907,1741m794,1209l907,1209m794,660l907,660e" filled="false" stroked="true" strokeweight=".5pt" strokecolor="#231f20">
              <v:path arrowok="t"/>
              <v:stroke dashstyle="solid"/>
            </v:shape>
            <v:shape style="position:absolute;left:961;top:1332;width:3345;height:1083" coordorigin="962,1332" coordsize="3345,1083" path="m962,2415l1037,2415,1037,2281,1234,2281,1234,2147,1247,2149,1322,2149,1322,2015,1447,2015,1447,1881,2255,1881,2255,2015,3075,2015,3075,1881,3285,1881,3285,1732,3435,1732,3435,1598,3695,1598,3695,1466,3821,1466,3821,1332,4168,1332,4168,1466,4306,1466e" filled="false" stroked="true" strokeweight="1pt" strokecolor="#00558b">
              <v:path arrowok="t"/>
              <v:stroke dashstyle="solid"/>
            </v:shape>
            <v:shape style="position:absolute;left:1570;top:250;width:2313;height:619" type="#_x0000_t202" filled="false" stroked="false">
              <v:textbox inset="0,0,0,0">
                <w:txbxContent>
                  <w:p>
                    <w:pPr>
                      <w:spacing w:before="3"/>
                      <w:ind w:left="73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Effective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rate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new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business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6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Effective rate on outstanding stock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313;top:1513;width:92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Three-month Libor</w:t>
                    </w:r>
                  </w:p>
                </w:txbxContent>
              </v:textbox>
              <w10:wrap type="none"/>
            </v:shape>
            <v:shape style="position:absolute;left:1521;top:1926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3"/>
          <w:sz w:val="12"/>
        </w:rPr>
        <w:t>8</w:t>
        <w:tab/>
      </w:r>
      <w:r>
        <w:rPr>
          <w:color w:val="231F20"/>
          <w:w w:val="90"/>
        </w:rPr>
        <w:t>non-interest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terms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credit.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example, 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facilities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extended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corporate</w:t>
      </w:r>
    </w:p>
    <w:p>
      <w:pPr>
        <w:pStyle w:val="BodyText"/>
        <w:tabs>
          <w:tab w:pos="5482" w:val="left" w:leader="none"/>
        </w:tabs>
        <w:spacing w:line="268" w:lineRule="auto"/>
        <w:ind w:left="5482" w:right="260" w:hanging="1583"/>
        <w:rPr>
          <w:i/>
        </w:rPr>
      </w:pPr>
      <w:r>
        <w:rPr>
          <w:color w:val="231F20"/>
          <w:sz w:val="12"/>
        </w:rPr>
        <w:t>7</w:t>
        <w:tab/>
      </w:r>
      <w:r>
        <w:rPr>
          <w:color w:val="231F20"/>
          <w:w w:val="95"/>
        </w:rPr>
        <w:t>sector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 pages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16–17).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9"/>
          <w:w w:val="95"/>
        </w:rPr>
        <w:t>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Conditions</w:t>
      </w:r>
    </w:p>
    <w:p>
      <w:pPr>
        <w:pStyle w:val="BodyText"/>
        <w:tabs>
          <w:tab w:pos="5482" w:val="left" w:leader="none"/>
        </w:tabs>
        <w:spacing w:line="268" w:lineRule="auto"/>
        <w:ind w:left="5482" w:right="160" w:hanging="1583"/>
      </w:pPr>
      <w:r>
        <w:rPr>
          <w:color w:val="231F20"/>
          <w:vertAlign w:val="subscript"/>
        </w:rPr>
        <w:t>6</w:t>
      </w:r>
      <w:r>
        <w:rPr>
          <w:color w:val="231F20"/>
          <w:vertAlign w:val="baseline"/>
        </w:rPr>
        <w:tab/>
      </w:r>
      <w:r>
        <w:rPr>
          <w:i/>
          <w:color w:val="231F20"/>
          <w:w w:val="90"/>
          <w:vertAlign w:val="baseline"/>
        </w:rPr>
        <w:t>Survey</w:t>
      </w:r>
      <w:r>
        <w:rPr>
          <w:i/>
          <w:color w:val="231F20"/>
          <w:spacing w:val="-20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show</w:t>
      </w:r>
      <w:r>
        <w:rPr>
          <w:color w:val="231F20"/>
          <w:spacing w:val="-23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that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lenders</w:t>
      </w:r>
      <w:r>
        <w:rPr>
          <w:color w:val="231F20"/>
          <w:spacing w:val="-20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reported</w:t>
      </w:r>
      <w:r>
        <w:rPr>
          <w:color w:val="231F20"/>
          <w:spacing w:val="-20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a</w:t>
      </w:r>
      <w:r>
        <w:rPr>
          <w:color w:val="231F20"/>
          <w:spacing w:val="-23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tightening</w:t>
      </w:r>
      <w:r>
        <w:rPr>
          <w:color w:val="231F20"/>
          <w:spacing w:val="-23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of</w:t>
      </w:r>
      <w:r>
        <w:rPr>
          <w:color w:val="231F20"/>
          <w:spacing w:val="-20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credit</w:t>
      </w:r>
      <w:r>
        <w:rPr>
          <w:color w:val="231F20"/>
          <w:spacing w:val="-20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supply </w:t>
      </w:r>
      <w:r>
        <w:rPr>
          <w:color w:val="231F20"/>
          <w:w w:val="95"/>
          <w:vertAlign w:val="baseline"/>
        </w:rPr>
        <w:t>to</w:t>
      </w:r>
      <w:r>
        <w:rPr>
          <w:color w:val="231F20"/>
          <w:spacing w:val="-37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the</w:t>
      </w:r>
      <w:r>
        <w:rPr>
          <w:color w:val="231F20"/>
          <w:spacing w:val="-3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sector</w:t>
      </w:r>
      <w:r>
        <w:rPr>
          <w:color w:val="231F20"/>
          <w:spacing w:val="-3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in</w:t>
      </w:r>
      <w:r>
        <w:rPr>
          <w:color w:val="231F20"/>
          <w:spacing w:val="-36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Q4,</w:t>
      </w:r>
      <w:r>
        <w:rPr>
          <w:color w:val="231F20"/>
          <w:spacing w:val="-3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and</w:t>
      </w:r>
      <w:r>
        <w:rPr>
          <w:color w:val="231F20"/>
          <w:spacing w:val="-35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expected</w:t>
      </w:r>
      <w:r>
        <w:rPr>
          <w:color w:val="231F20"/>
          <w:spacing w:val="-36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to</w:t>
      </w:r>
      <w:r>
        <w:rPr>
          <w:color w:val="231F20"/>
          <w:spacing w:val="-36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tighten</w:t>
      </w:r>
      <w:r>
        <w:rPr>
          <w:color w:val="231F20"/>
          <w:spacing w:val="-3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supply</w:t>
      </w:r>
      <w:r>
        <w:rPr>
          <w:color w:val="231F20"/>
          <w:spacing w:val="-37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further</w:t>
      </w:r>
      <w:r>
        <w:rPr>
          <w:color w:val="231F20"/>
          <w:spacing w:val="-3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in</w:t>
      </w:r>
    </w:p>
    <w:p>
      <w:pPr>
        <w:pStyle w:val="BodyText"/>
        <w:tabs>
          <w:tab w:pos="5482" w:val="left" w:leader="none"/>
        </w:tabs>
        <w:ind w:left="3899"/>
      </w:pPr>
      <w:r>
        <w:rPr>
          <w:color w:val="231F20"/>
          <w:vertAlign w:val="subscript"/>
        </w:rPr>
        <w:t>5</w:t>
      </w:r>
      <w:r>
        <w:rPr>
          <w:color w:val="231F20"/>
          <w:vertAlign w:val="baseline"/>
        </w:rPr>
        <w:tab/>
        <w:t>the</w:t>
      </w:r>
      <w:r>
        <w:rPr>
          <w:color w:val="231F20"/>
          <w:spacing w:val="-21"/>
          <w:vertAlign w:val="baseline"/>
        </w:rPr>
        <w:t> </w:t>
      </w:r>
      <w:r>
        <w:rPr>
          <w:color w:val="231F20"/>
          <w:vertAlign w:val="baseline"/>
        </w:rPr>
        <w:t>coming</w:t>
      </w:r>
      <w:r>
        <w:rPr>
          <w:color w:val="231F20"/>
          <w:spacing w:val="-20"/>
          <w:vertAlign w:val="baseline"/>
        </w:rPr>
        <w:t> </w:t>
      </w:r>
      <w:r>
        <w:rPr>
          <w:color w:val="231F20"/>
          <w:vertAlign w:val="baseline"/>
        </w:rPr>
        <w:t>months</w:t>
      </w:r>
      <w:r>
        <w:rPr>
          <w:color w:val="231F20"/>
          <w:spacing w:val="-21"/>
          <w:vertAlign w:val="baseline"/>
        </w:rPr>
        <w:t> </w:t>
      </w:r>
      <w:r>
        <w:rPr>
          <w:color w:val="231F20"/>
          <w:vertAlign w:val="baseline"/>
        </w:rPr>
        <w:t>(Chart</w:t>
      </w:r>
      <w:r>
        <w:rPr>
          <w:color w:val="231F20"/>
          <w:spacing w:val="-21"/>
          <w:vertAlign w:val="baseline"/>
        </w:rPr>
        <w:t> </w:t>
      </w:r>
      <w:r>
        <w:rPr>
          <w:color w:val="231F20"/>
          <w:spacing w:val="-5"/>
          <w:vertAlign w:val="baseline"/>
        </w:rPr>
        <w:t>1.12).</w:t>
      </w:r>
    </w:p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spacing w:before="4"/>
        <w:rPr>
          <w:sz w:val="19"/>
        </w:rPr>
      </w:pPr>
    </w:p>
    <w:p>
      <w:pPr>
        <w:spacing w:before="0"/>
        <w:ind w:left="0" w:right="53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9" w:lineRule="exact" w:before="84"/>
        <w:ind w:left="3899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1499" w:val="left" w:leader="none"/>
          <w:tab w:pos="2320" w:val="left" w:leader="none"/>
          <w:tab w:pos="3131" w:val="left" w:leader="none"/>
          <w:tab w:pos="3548" w:val="left" w:leader="none"/>
          <w:tab w:pos="3896" w:val="left" w:leader="none"/>
        </w:tabs>
        <w:spacing w:line="209" w:lineRule="exact" w:before="0"/>
        <w:ind w:left="61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2004</w:t>
        <w:tab/>
        <w:t>05</w:t>
        <w:tab/>
        <w:t>06</w:t>
        <w:tab/>
        <w:t>07</w:t>
        <w:tab/>
        <w:t>08</w:t>
        <w:tab/>
      </w:r>
      <w:r>
        <w:rPr>
          <w:color w:val="231F20"/>
          <w:w w:val="105"/>
          <w:position w:val="8"/>
          <w:sz w:val="12"/>
        </w:rPr>
        <w:t>0</w:t>
      </w:r>
    </w:p>
    <w:p>
      <w:pPr>
        <w:spacing w:before="187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4" w:lineRule="auto" w:before="0" w:after="0"/>
        <w:ind w:left="323" w:right="223" w:hanging="171"/>
        <w:jc w:val="left"/>
        <w:rPr>
          <w:sz w:val="11"/>
        </w:rPr>
      </w:pP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Libor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daily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February.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effective </w:t>
      </w:r>
      <w:r>
        <w:rPr>
          <w:color w:val="231F20"/>
          <w:sz w:val="11"/>
        </w:rPr>
        <w:t>rates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pacing w:val="-4"/>
          <w:sz w:val="11"/>
        </w:rPr>
        <w:t>2007.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paid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borrowers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loans,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flows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new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borrowing.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overdrafts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availability.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4" w:lineRule="auto" w:before="0" w:after="0"/>
        <w:ind w:left="323" w:right="108" w:hanging="171"/>
        <w:jc w:val="left"/>
        <w:rPr>
          <w:sz w:val="11"/>
        </w:rPr>
      </w:pPr>
      <w:r>
        <w:rPr>
          <w:color w:val="231F20"/>
          <w:w w:val="90"/>
          <w:sz w:val="11"/>
        </w:rPr>
        <w:t>Average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paid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existing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borrowers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overdrafts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loans,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data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flows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outstanding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borrowing.</w:t>
      </w:r>
    </w:p>
    <w:p>
      <w:pPr>
        <w:pStyle w:val="BodyText"/>
        <w:spacing w:before="10"/>
      </w:pPr>
      <w:r>
        <w:rPr/>
        <w:pict>
          <v:shape style="position:absolute;margin-left:39.685001pt;margin-top:14.443736pt;width:215.45pt;height:.1pt;mso-position-horizontal-relative:page;mso-position-vertical-relative:paragraph;z-index:-15695872;mso-wrap-distance-left:0;mso-wrap-distance-right:0" coordorigin="794,289" coordsize="4309,0" path="m794,289l5102,28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251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1.14 </w:t>
      </w:r>
      <w:r>
        <w:rPr>
          <w:color w:val="231F20"/>
          <w:w w:val="95"/>
          <w:sz w:val="18"/>
        </w:rPr>
        <w:t>Private non-financial corporations’ capital </w:t>
      </w:r>
      <w:r>
        <w:rPr>
          <w:color w:val="231F20"/>
          <w:sz w:val="18"/>
        </w:rPr>
        <w:t>issuance</w:t>
      </w:r>
      <w:r>
        <w:rPr>
          <w:color w:val="231F20"/>
          <w:position w:val="4"/>
          <w:sz w:val="12"/>
        </w:rPr>
        <w:t>(a)</w:t>
      </w:r>
    </w:p>
    <w:p>
      <w:pPr>
        <w:spacing w:before="115"/>
        <w:ind w:left="0" w:right="471" w:firstLine="0"/>
        <w:jc w:val="right"/>
        <w:rPr>
          <w:sz w:val="12"/>
        </w:rPr>
      </w:pPr>
      <w:r>
        <w:rPr/>
        <w:pict>
          <v:group style="position:absolute;margin-left:39.685001pt;margin-top:14.272984pt;width:184.3pt;height:141.75pt;mso-position-horizontal-relative:page;mso-position-vertical-relative:paragraph;z-index:-20090368" coordorigin="794,285" coordsize="3686,2835">
            <v:rect style="position:absolute;left:798;top:290;width:3676;height:2825" filled="false" stroked="true" strokeweight=".5pt" strokecolor="#231f20">
              <v:stroke dashstyle="solid"/>
            </v:rect>
            <v:rect style="position:absolute;left:978;top:2088;width:68;height:95" filled="true" fillcolor="#75c043" stroked="false">
              <v:fill type="solid"/>
            </v:rect>
            <v:rect style="position:absolute;left:978;top:2088;width:68;height:95" filled="false" stroked="true" strokeweight=".5pt" strokecolor="#75c043">
              <v:stroke dashstyle="solid"/>
            </v:rect>
            <v:rect style="position:absolute;left:1073;top:2182;width:68;height:45" filled="true" fillcolor="#75c043" stroked="false">
              <v:fill type="solid"/>
            </v:rect>
            <v:rect style="position:absolute;left:1073;top:2182;width:68;height:45" filled="false" stroked="true" strokeweight=".5pt" strokecolor="#75c043">
              <v:stroke dashstyle="solid"/>
            </v:rect>
            <v:rect style="position:absolute;left:1168;top:2182;width:66;height:77" filled="true" fillcolor="#75c043" stroked="false">
              <v:fill type="solid"/>
            </v:rect>
            <v:rect style="position:absolute;left:1168;top:2182;width:66;height:77" filled="false" stroked="true" strokeweight=".5pt" strokecolor="#75c043">
              <v:stroke dashstyle="solid"/>
            </v:rect>
            <v:rect style="position:absolute;left:1261;top:2182;width:68;height:60" filled="true" fillcolor="#75c043" stroked="false">
              <v:fill type="solid"/>
            </v:rect>
            <v:rect style="position:absolute;left:1261;top:2182;width:68;height:60" filled="false" stroked="true" strokeweight=".5pt" strokecolor="#75c043">
              <v:stroke dashstyle="solid"/>
            </v:rect>
            <v:rect style="position:absolute;left:1356;top:2182;width:53;height:137" filled="true" fillcolor="#75c043" stroked="false">
              <v:fill type="solid"/>
            </v:rect>
            <v:rect style="position:absolute;left:1356;top:2182;width:53;height:137" filled="false" stroked="true" strokeweight=".5pt" strokecolor="#75c043">
              <v:stroke dashstyle="solid"/>
            </v:rect>
            <v:rect style="position:absolute;left:1436;top:2182;width:68;height:107" filled="true" fillcolor="#75c043" stroked="false">
              <v:fill type="solid"/>
            </v:rect>
            <v:rect style="position:absolute;left:1436;top:2182;width:68;height:107" filled="false" stroked="true" strokeweight=".5pt" strokecolor="#75c043">
              <v:stroke dashstyle="solid"/>
            </v:rect>
            <v:rect style="position:absolute;left:1531;top:2182;width:68;height:60" filled="true" fillcolor="#75c043" stroked="false">
              <v:fill type="solid"/>
            </v:rect>
            <v:rect style="position:absolute;left:1531;top:2182;width:68;height:60" filled="false" stroked="true" strokeweight=".5pt" strokecolor="#75c043">
              <v:stroke dashstyle="solid"/>
            </v:rect>
            <v:rect style="position:absolute;left:1623;top:2182;width:68;height:107" filled="true" fillcolor="#75c043" stroked="false">
              <v:fill type="solid"/>
            </v:rect>
            <v:rect style="position:absolute;left:1623;top:2182;width:68;height:107" filled="false" stroked="true" strokeweight=".5pt" strokecolor="#75c043">
              <v:stroke dashstyle="solid"/>
            </v:rect>
            <v:rect style="position:absolute;left:1718;top:2182;width:68;height:152" filled="true" fillcolor="#75c043" stroked="false">
              <v:fill type="solid"/>
            </v:rect>
            <v:rect style="position:absolute;left:1718;top:2182;width:68;height:152" filled="false" stroked="true" strokeweight=".5pt" strokecolor="#75c043">
              <v:stroke dashstyle="solid"/>
            </v:rect>
            <v:rect style="position:absolute;left:1813;top:2182;width:68;height:107" filled="true" fillcolor="#75c043" stroked="false">
              <v:fill type="solid"/>
            </v:rect>
            <v:rect style="position:absolute;left:1813;top:2182;width:68;height:107" filled="false" stroked="true" strokeweight=".5pt" strokecolor="#75c043">
              <v:stroke dashstyle="solid"/>
            </v:rect>
            <v:rect style="position:absolute;left:1906;top:2182;width:68;height:15" filled="true" fillcolor="#75c043" stroked="false">
              <v:fill type="solid"/>
            </v:rect>
            <v:rect style="position:absolute;left:1906;top:2182;width:68;height:15" filled="false" stroked="true" strokeweight=".5pt" strokecolor="#75c043">
              <v:stroke dashstyle="solid"/>
            </v:rect>
            <v:rect style="position:absolute;left:2001;top:2182;width:68;height:15" filled="true" fillcolor="#75c043" stroked="false">
              <v:fill type="solid"/>
            </v:rect>
            <v:rect style="position:absolute;left:2001;top:2182;width:68;height:15" filled="false" stroked="true" strokeweight=".5pt" strokecolor="#75c043">
              <v:stroke dashstyle="solid"/>
            </v:rect>
            <v:rect style="position:absolute;left:2096;top:2182;width:68;height:152" filled="true" fillcolor="#75c043" stroked="false">
              <v:fill type="solid"/>
            </v:rect>
            <v:rect style="position:absolute;left:2096;top:2182;width:68;height:152" filled="false" stroked="true" strokeweight=".5pt" strokecolor="#75c043">
              <v:stroke dashstyle="solid"/>
            </v:rect>
            <v:rect style="position:absolute;left:2188;top:2182;width:56;height:122" filled="true" fillcolor="#75c043" stroked="false">
              <v:fill type="solid"/>
            </v:rect>
            <v:rect style="position:absolute;left:2188;top:2182;width:56;height:122" filled="false" stroked="true" strokeweight=".5pt" strokecolor="#75c043">
              <v:stroke dashstyle="solid"/>
            </v:rect>
            <v:rect style="position:absolute;left:2271;top:2182;width:68;height:15" filled="true" fillcolor="#75c043" stroked="false">
              <v:fill type="solid"/>
            </v:rect>
            <v:rect style="position:absolute;left:2271;top:2182;width:68;height:15" filled="false" stroked="true" strokeweight=".5pt" strokecolor="#75c043">
              <v:stroke dashstyle="solid"/>
            </v:rect>
            <v:rect style="position:absolute;left:2364;top:2135;width:68;height:48" filled="true" fillcolor="#75c043" stroked="false">
              <v:fill type="solid"/>
            </v:rect>
            <v:rect style="position:absolute;left:2364;top:2135;width:68;height:48" filled="false" stroked="true" strokeweight=".5pt" strokecolor="#75c043">
              <v:stroke dashstyle="solid"/>
            </v:rect>
            <v:rect style="position:absolute;left:2554;top:2182;width:68;height:15" filled="true" fillcolor="#75c043" stroked="false">
              <v:fill type="solid"/>
            </v:rect>
            <v:rect style="position:absolute;left:2554;top:2182;width:68;height:15" filled="false" stroked="true" strokeweight=".5pt" strokecolor="#75c043">
              <v:stroke dashstyle="solid"/>
            </v:rect>
            <v:rect style="position:absolute;left:2646;top:2182;width:68;height:60" filled="true" fillcolor="#75c043" stroked="false">
              <v:fill type="solid"/>
            </v:rect>
            <v:rect style="position:absolute;left:2646;top:2182;width:68;height:60" filled="false" stroked="true" strokeweight=".5pt" strokecolor="#75c043">
              <v:stroke dashstyle="solid"/>
            </v:rect>
            <v:rect style="position:absolute;left:2741;top:2182;width:68;height:92" filled="true" fillcolor="#75c043" stroked="false">
              <v:fill type="solid"/>
            </v:rect>
            <v:rect style="position:absolute;left:2741;top:2182;width:68;height:92" filled="false" stroked="true" strokeweight=".5pt" strokecolor="#75c043">
              <v:stroke dashstyle="solid"/>
            </v:rect>
            <v:rect style="position:absolute;left:2929;top:2028;width:68;height:155" filled="true" fillcolor="#75c043" stroked="false">
              <v:fill type="solid"/>
            </v:rect>
            <v:rect style="position:absolute;left:2929;top:2028;width:68;height:155" filled="false" stroked="true" strokeweight=".5pt" strokecolor="#75c043">
              <v:stroke dashstyle="solid"/>
            </v:rect>
            <v:rect style="position:absolute;left:3024;top:1919;width:55;height:264" filled="true" fillcolor="#75c043" stroked="false">
              <v:fill type="solid"/>
            </v:rect>
            <v:rect style="position:absolute;left:3024;top:1919;width:55;height:264" filled="false" stroked="true" strokeweight=".5pt" strokecolor="#75c043">
              <v:stroke dashstyle="solid"/>
            </v:rect>
            <v:rect style="position:absolute;left:3104;top:2011;width:68;height:172" filled="true" fillcolor="#75c043" stroked="false">
              <v:fill type="solid"/>
            </v:rect>
            <v:rect style="position:absolute;left:3104;top:2011;width:68;height:172" filled="false" stroked="true" strokeweight=".5pt" strokecolor="#75c043">
              <v:stroke dashstyle="solid"/>
            </v:rect>
            <v:rect style="position:absolute;left:3199;top:2058;width:68;height:125" filled="true" fillcolor="#75c043" stroked="false">
              <v:fill type="solid"/>
            </v:rect>
            <v:rect style="position:absolute;left:3199;top:2058;width:68;height:125" filled="false" stroked="true" strokeweight=".5pt" strokecolor="#75c043">
              <v:stroke dashstyle="solid"/>
            </v:rect>
            <v:rect style="position:absolute;left:3294;top:2028;width:68;height:155" filled="true" fillcolor="#75c043" stroked="false">
              <v:fill type="solid"/>
            </v:rect>
            <v:rect style="position:absolute;left:3294;top:2028;width:68;height:155" filled="false" stroked="true" strokeweight=".5pt" strokecolor="#75c043">
              <v:stroke dashstyle="solid"/>
            </v:rect>
            <v:rect style="position:absolute;left:3387;top:2058;width:68;height:125" filled="true" fillcolor="#75c043" stroked="false">
              <v:fill type="solid"/>
            </v:rect>
            <v:rect style="position:absolute;left:3387;top:2058;width:68;height:125" filled="false" stroked="true" strokeweight=".5pt" strokecolor="#75c043">
              <v:stroke dashstyle="solid"/>
            </v:rect>
            <v:rect style="position:absolute;left:3482;top:2011;width:68;height:172" filled="true" fillcolor="#75c043" stroked="false">
              <v:fill type="solid"/>
            </v:rect>
            <v:rect style="position:absolute;left:3482;top:2011;width:68;height:172" filled="false" stroked="true" strokeweight=".5pt" strokecolor="#75c043">
              <v:stroke dashstyle="solid"/>
            </v:rect>
            <v:rect style="position:absolute;left:3576;top:2011;width:68;height:172" filled="true" fillcolor="#75c043" stroked="false">
              <v:fill type="solid"/>
            </v:rect>
            <v:rect style="position:absolute;left:3576;top:2011;width:68;height:172" filled="false" stroked="true" strokeweight=".5pt" strokecolor="#75c043">
              <v:stroke dashstyle="solid"/>
            </v:rect>
            <v:rect style="position:absolute;left:3670;top:1919;width:68;height:264" filled="true" fillcolor="#75c043" stroked="false">
              <v:fill type="solid"/>
            </v:rect>
            <v:rect style="position:absolute;left:3670;top:1919;width:68;height:264" filled="false" stroked="true" strokeweight=".5pt" strokecolor="#75c043">
              <v:stroke dashstyle="solid"/>
            </v:rect>
            <v:rect style="position:absolute;left:3764;top:2106;width:68;height:77" filled="true" fillcolor="#75c043" stroked="false">
              <v:fill type="solid"/>
            </v:rect>
            <v:rect style="position:absolute;left:3764;top:2106;width:68;height:77" filled="false" stroked="true" strokeweight=".5pt" strokecolor="#75c043">
              <v:stroke dashstyle="solid"/>
            </v:rect>
            <v:rect style="position:absolute;left:3859;top:2183;width:53;height:246" filled="true" fillcolor="#75c043" stroked="false">
              <v:fill type="solid"/>
            </v:rect>
            <v:rect style="position:absolute;left:3859;top:2183;width:53;height:246" filled="false" stroked="true" strokeweight=".5pt" strokecolor="#75c043">
              <v:stroke dashstyle="solid"/>
            </v:rect>
            <v:rect style="position:absolute;left:3940;top:2183;width:68;height:401" filled="true" fillcolor="#75c043" stroked="false">
              <v:fill type="solid"/>
            </v:rect>
            <v:rect style="position:absolute;left:3940;top:2183;width:68;height:401" filled="false" stroked="true" strokeweight=".5pt" strokecolor="#75c043">
              <v:stroke dashstyle="solid"/>
            </v:rect>
            <v:rect style="position:absolute;left:4034;top:2183;width:65;height:338" filled="true" fillcolor="#75c043" stroked="false">
              <v:fill type="solid"/>
            </v:rect>
            <v:rect style="position:absolute;left:4034;top:2183;width:65;height:338" filled="false" stroked="true" strokeweight=".5pt" strokecolor="#75c043">
              <v:stroke dashstyle="solid"/>
            </v:rect>
            <v:rect style="position:absolute;left:4127;top:2183;width:68;height:137" filled="true" fillcolor="#75c043" stroked="false">
              <v:fill type="solid"/>
            </v:rect>
            <v:rect style="position:absolute;left:4127;top:2183;width:68;height:137" filled="false" stroked="true" strokeweight=".5pt" strokecolor="#75c043">
              <v:stroke dashstyle="solid"/>
            </v:rect>
            <v:shape style="position:absolute;left:967;top:3006;width:3337;height:114" coordorigin="967,3007" coordsize="3337,114" path="m1517,3120l1517,3063m2635,3120l2635,3063m967,3120l967,3007m2083,3120l2083,3007m3188,3120l3188,3007m3753,3120l3753,3064m4304,3120l4304,3007e" filled="false" stroked="true" strokeweight=".5pt" strokecolor="#231f20">
              <v:path arrowok="t"/>
              <v:stroke dashstyle="solid"/>
            </v:shape>
            <v:shape style="position:absolute;left:1006;top:439;width:3257;height:988" coordorigin="1006,440" coordsize="3257,988" path="m1006,1180l1100,1427,1195,1365,1289,1396,1383,1411,1477,1288,1572,1195,1666,1211,1760,1334,1840,1288,1935,1149,2029,1103,2123,1242,2217,1118,2312,949,2406,825,2594,825,2675,841,2769,980,2863,918,2958,594,3052,440,3145,625,3240,872,3334,918,3428,825,3509,825,3603,810,3698,764,3792,856,3886,1088,3980,1350,4074,1381,4168,1288,4262,1242e" filled="false" stroked="true" strokeweight="1pt" strokecolor="#5794c5">
              <v:path arrowok="t"/>
              <v:stroke dashstyle="solid"/>
            </v:shape>
            <v:shape style="position:absolute;left:1006;top:703;width:3257;height:677" coordorigin="1006,703" coordsize="3257,677" path="m1006,1272l1100,1380,1195,1287,1289,1318,1383,1272,1477,1180,1572,1118,1666,1088,1760,1164,1840,1180,1935,1134,2029,1103,2123,1072,2217,995,2312,934,2406,857,2500,826,2594,795,2675,765,2769,872,2863,903,2958,749,3052,703,3145,780,3240,995,3334,1057,3428,934,3509,980,3603,980,3698,1011,3792,934,3886,826,3980,934,4074,1026,4168,1134,4262,1226e" filled="false" stroked="true" strokeweight="1pt" strokecolor="#b01c88">
              <v:path arrowok="t"/>
              <v:stroke dashstyle="solid"/>
            </v:shape>
            <v:shape style="position:absolute;left:793;top:763;width:3679;height:1881" coordorigin="794,764" coordsize="3679,1881" path="m4365,2644l4473,2644m4365,2184l4473,2184m4365,1704l4473,1704m4365,1227l4473,1227m4365,764l4473,764m794,2644l901,2644m794,2184l901,2184m794,1704l901,1704m794,1227l901,1227m794,764l901,764e" filled="false" stroked="true" strokeweight=".5pt" strokecolor="#231f20">
              <v:path arrowok="t"/>
              <v:stroke dashstyle="solid"/>
            </v:shape>
            <v:line style="position:absolute" from="966,2184" to="4303,2184" stroked="true" strokeweight=".5pt" strokecolor="#231f20">
              <v:stroke dashstyle="solid"/>
            </v:line>
            <v:shape style="position:absolute;left:1567;top:848;width:61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Repayments</w:t>
                    </w:r>
                  </w:p>
                </w:txbxContent>
              </v:textbox>
              <w10:wrap type="none"/>
            </v:shape>
            <v:shape style="position:absolute;left:2282;top:1070;width:72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Gross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issuance</w:t>
                    </w:r>
                  </w:p>
                </w:txbxContent>
              </v:textbox>
              <w10:wrap type="none"/>
            </v:shape>
            <v:shape style="position:absolute;left:2312;top:1852;width:63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Net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issuance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£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billions</w:t>
      </w:r>
      <w:r>
        <w:rPr>
          <w:color w:val="231F20"/>
          <w:spacing w:val="-11"/>
          <w:sz w:val="12"/>
        </w:rPr>
        <w:t> </w:t>
      </w:r>
      <w:r>
        <w:rPr>
          <w:color w:val="231F20"/>
          <w:position w:val="-7"/>
          <w:sz w:val="12"/>
        </w:rPr>
        <w:t>40</w:t>
      </w:r>
    </w:p>
    <w:p>
      <w:pPr>
        <w:pStyle w:val="BodyText"/>
        <w:spacing w:before="4"/>
        <w:rPr>
          <w:sz w:val="29"/>
        </w:rPr>
      </w:pPr>
    </w:p>
    <w:p>
      <w:pPr>
        <w:spacing w:before="0"/>
        <w:ind w:left="0" w:right="471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471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7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64"/>
        <w:ind w:left="0" w:right="526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8"/>
        <w:ind w:left="0" w:right="47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1"/>
        <w:ind w:left="0" w:right="525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47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5"/>
        </w:rPr>
      </w:pPr>
    </w:p>
    <w:p>
      <w:pPr>
        <w:spacing w:line="115" w:lineRule="exact" w:before="0"/>
        <w:ind w:left="3899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line="268" w:lineRule="auto" w:before="103"/>
        <w:ind w:left="153" w:right="111"/>
      </w:pPr>
      <w:r>
        <w:rPr/>
        <w:br w:type="column"/>
      </w:r>
      <w:r>
        <w:rPr>
          <w:color w:val="231F20"/>
          <w:w w:val="95"/>
        </w:rPr>
        <w:t>Despite this tightening, measured bank lending growth to corporates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1.B).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However, interpreting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complicated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summer,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banks </w:t>
      </w:r>
      <w:r>
        <w:rPr>
          <w:color w:val="231F20"/>
        </w:rPr>
        <w:t>have been forced to hold loans originally intended for </w:t>
      </w:r>
      <w:r>
        <w:rPr>
          <w:color w:val="231F20"/>
          <w:w w:val="95"/>
        </w:rPr>
        <w:t>distribution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sheets.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And some businesses may have become increasingly reliant on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borrowing</w:t>
      </w:r>
      <w:r>
        <w:rPr>
          <w:color w:val="231F20"/>
          <w:spacing w:val="-44"/>
        </w:rPr>
        <w:t> </w:t>
      </w:r>
      <w:r>
        <w:rPr>
          <w:color w:val="231F20"/>
        </w:rPr>
        <w:t>following</w:t>
      </w:r>
      <w:r>
        <w:rPr>
          <w:color w:val="231F20"/>
          <w:spacing w:val="-44"/>
        </w:rPr>
        <w:t> </w:t>
      </w:r>
      <w:r>
        <w:rPr>
          <w:color w:val="231F20"/>
        </w:rPr>
        <w:t>weaker</w:t>
      </w:r>
      <w:r>
        <w:rPr>
          <w:color w:val="231F20"/>
          <w:spacing w:val="-42"/>
        </w:rPr>
        <w:t> </w:t>
      </w:r>
      <w:r>
        <w:rPr>
          <w:color w:val="231F20"/>
        </w:rPr>
        <w:t>gross</w:t>
      </w:r>
      <w:r>
        <w:rPr>
          <w:color w:val="231F20"/>
          <w:spacing w:val="-43"/>
        </w:rPr>
        <w:t> </w:t>
      </w:r>
      <w:r>
        <w:rPr>
          <w:color w:val="231F20"/>
        </w:rPr>
        <w:t>capital</w:t>
      </w:r>
      <w:r>
        <w:rPr>
          <w:color w:val="231F20"/>
          <w:spacing w:val="-42"/>
        </w:rPr>
        <w:t> </w:t>
      </w:r>
      <w:r>
        <w:rPr>
          <w:color w:val="231F20"/>
        </w:rPr>
        <w:t>issuance associated</w:t>
      </w:r>
      <w:r>
        <w:rPr>
          <w:color w:val="231F20"/>
          <w:spacing w:val="-35"/>
        </w:rPr>
        <w:t> </w:t>
      </w:r>
      <w:r>
        <w:rPr>
          <w:color w:val="231F20"/>
        </w:rPr>
        <w:t>with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hiatus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global</w:t>
      </w:r>
      <w:r>
        <w:rPr>
          <w:color w:val="231F20"/>
          <w:spacing w:val="-33"/>
        </w:rPr>
        <w:t> </w:t>
      </w:r>
      <w:r>
        <w:rPr>
          <w:color w:val="231F20"/>
        </w:rPr>
        <w:t>capital</w:t>
      </w:r>
      <w:r>
        <w:rPr>
          <w:color w:val="231F20"/>
          <w:spacing w:val="-34"/>
        </w:rPr>
        <w:t> </w:t>
      </w:r>
      <w:r>
        <w:rPr>
          <w:color w:val="231F20"/>
        </w:rPr>
        <w:t>markets</w:t>
      </w:r>
    </w:p>
    <w:p>
      <w:pPr>
        <w:pStyle w:val="BodyText"/>
        <w:spacing w:line="268" w:lineRule="auto"/>
        <w:ind w:left="153" w:right="197"/>
        <w:jc w:val="both"/>
      </w:pP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5"/>
          <w:w w:val="95"/>
        </w:rPr>
        <w:t>1.14).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M4 </w:t>
      </w:r>
      <w:r>
        <w:rPr>
          <w:color w:val="231F20"/>
          <w:w w:val="90"/>
        </w:rPr>
        <w:t>lending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necessarily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sector.</w:t>
      </w: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1"/>
          <w:numId w:val="2"/>
        </w:numPr>
        <w:tabs>
          <w:tab w:pos="634" w:val="left" w:leader="none"/>
        </w:tabs>
        <w:spacing w:line="240" w:lineRule="auto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Monetary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aggregates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68" w:lineRule="auto"/>
        <w:ind w:left="153" w:right="199"/>
      </w:pP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2002,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much 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1.15).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broad</w:t>
      </w:r>
      <w:r>
        <w:rPr>
          <w:color w:val="231F20"/>
          <w:spacing w:val="-38"/>
        </w:rPr>
        <w:t> </w:t>
      </w:r>
      <w:r>
        <w:rPr>
          <w:color w:val="231F20"/>
        </w:rPr>
        <w:t>money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can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accounted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higher </w:t>
      </w:r>
      <w:r>
        <w:rPr>
          <w:color w:val="231F20"/>
          <w:w w:val="95"/>
        </w:rPr>
        <w:t>deposits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corporations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(OFCs),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diverse group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purpose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vehicles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facilitate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securitisation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portfolios.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6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 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widespread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securitisation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contributed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acceleration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money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since</w:t>
      </w:r>
      <w:r>
        <w:rPr>
          <w:color w:val="231F20"/>
          <w:spacing w:val="-38"/>
        </w:rPr>
        <w:t> </w:t>
      </w:r>
      <w:r>
        <w:rPr>
          <w:color w:val="231F20"/>
        </w:rPr>
        <w:t>2002,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23"/>
          <w:position w:val="4"/>
          <w:sz w:val="14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99" w:space="830"/>
            <w:col w:w="5291"/>
          </w:cols>
        </w:sectPr>
      </w:pPr>
    </w:p>
    <w:p>
      <w:pPr>
        <w:spacing w:before="2"/>
        <w:ind w:left="30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Jan.</w:t>
      </w:r>
    </w:p>
    <w:p>
      <w:pPr>
        <w:spacing w:before="2"/>
        <w:ind w:left="30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July</w:t>
      </w:r>
    </w:p>
    <w:p>
      <w:pPr>
        <w:spacing w:before="2"/>
        <w:ind w:left="30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Jan.</w:t>
      </w:r>
    </w:p>
    <w:p>
      <w:pPr>
        <w:spacing w:before="2"/>
        <w:ind w:left="30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July</w:t>
      </w:r>
    </w:p>
    <w:p>
      <w:pPr>
        <w:spacing w:before="2"/>
        <w:ind w:left="30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Jan.</w:t>
      </w:r>
    </w:p>
    <w:p>
      <w:pPr>
        <w:spacing w:before="2"/>
        <w:ind w:left="30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July</w:t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6" w:equalWidth="0">
            <w:col w:w="486" w:space="67"/>
            <w:col w:w="489" w:space="68"/>
            <w:col w:w="486" w:space="77"/>
            <w:col w:w="489" w:space="58"/>
            <w:col w:w="526" w:space="40"/>
            <w:col w:w="7834"/>
          </w:cols>
        </w:sectPr>
      </w:pPr>
    </w:p>
    <w:p>
      <w:pPr>
        <w:tabs>
          <w:tab w:pos="1932" w:val="left" w:leader="none"/>
          <w:tab w:pos="3047" w:val="left" w:leader="none"/>
        </w:tabs>
        <w:spacing w:before="30"/>
        <w:ind w:left="754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Three-month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rolling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sum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foreign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currency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bond,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commercial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paper </w:t>
      </w:r>
      <w:r>
        <w:rPr>
          <w:color w:val="231F20"/>
          <w:sz w:val="11"/>
        </w:rPr>
        <w:t>issuance.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line="20" w:lineRule="exact"/>
        <w:ind w:left="147"/>
        <w:rPr>
          <w:sz w:val="2"/>
        </w:rPr>
      </w:pPr>
      <w:r>
        <w:rPr/>
        <w:br w:type="column"/>
      </w: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9"/>
        </w:numPr>
        <w:tabs>
          <w:tab w:pos="367" w:val="left" w:leader="none"/>
        </w:tabs>
        <w:spacing w:line="235" w:lineRule="auto" w:before="75" w:after="0"/>
        <w:ind w:left="366" w:right="292" w:hanging="213"/>
        <w:jc w:val="left"/>
        <w:rPr>
          <w:sz w:val="14"/>
        </w:rPr>
      </w:pPr>
      <w:r>
        <w:rPr>
          <w:color w:val="231F20"/>
          <w:sz w:val="14"/>
        </w:rPr>
        <w:t>See, for example, Tucker, P (2007), ‘Money and credit: banking and the </w:t>
      </w:r>
      <w:r>
        <w:rPr>
          <w:color w:val="231F20"/>
          <w:w w:val="95"/>
          <w:sz w:val="14"/>
        </w:rPr>
        <w:t>macroeconomy’, speech at the Monetary Policy and the Markets conference. </w:t>
      </w:r>
      <w:r>
        <w:rPr>
          <w:color w:val="231F20"/>
          <w:w w:val="85"/>
          <w:sz w:val="14"/>
        </w:rPr>
        <w:t>Available at</w:t>
      </w:r>
      <w:r>
        <w:rPr>
          <w:color w:val="231F20"/>
          <w:spacing w:val="2"/>
          <w:w w:val="85"/>
          <w:sz w:val="14"/>
        </w:rPr>
        <w:t> </w:t>
      </w:r>
      <w:hyperlink r:id="rId41">
        <w:r>
          <w:rPr>
            <w:color w:val="231F20"/>
            <w:w w:val="85"/>
            <w:sz w:val="14"/>
          </w:rPr>
          <w:t>www.bankofengland.co.uk/publications/speeches/2007/speech331.pdf.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4479" w:space="851"/>
            <w:col w:w="529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Heading3"/>
        <w:spacing w:before="256"/>
      </w:pPr>
      <w:bookmarkStart w:name="_TOC_250000" w:id="29"/>
      <w:bookmarkStart w:name="Terms and conditions on bank lending" w:id="30"/>
      <w:r>
        <w:rPr/>
      </w:r>
      <w:bookmarkStart w:name="_bookmark5" w:id="31"/>
      <w:bookmarkEnd w:id="31"/>
      <w:r>
        <w:rPr/>
      </w:r>
      <w:bookmarkEnd w:id="29"/>
      <w:r>
        <w:rPr>
          <w:color w:val="A70740"/>
        </w:rPr>
        <w:t>Terms and conditions on bank lending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visible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tighten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 increasing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focusing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interest </w:t>
      </w:r>
      <w:r>
        <w:rPr>
          <w:color w:val="231F20"/>
          <w:w w:val="95"/>
        </w:rPr>
        <w:t>rates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alone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gives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incomplete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picture.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discusses, 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tentative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tightening credit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ways.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targeted</w:t>
      </w:r>
      <w:r>
        <w:rPr>
          <w:color w:val="231F20"/>
          <w:spacing w:val="-23"/>
        </w:rPr>
        <w:t> </w:t>
      </w:r>
      <w:r>
        <w:rPr>
          <w:color w:val="231F20"/>
        </w:rPr>
        <w:t>at</w:t>
      </w:r>
      <w:r>
        <w:rPr>
          <w:color w:val="231F20"/>
          <w:spacing w:val="-23"/>
        </w:rPr>
        <w:t> </w:t>
      </w:r>
      <w:r>
        <w:rPr>
          <w:color w:val="231F20"/>
        </w:rPr>
        <w:t>higher-risk</w:t>
      </w:r>
      <w:r>
        <w:rPr>
          <w:color w:val="231F20"/>
          <w:spacing w:val="-23"/>
        </w:rPr>
        <w:t> </w:t>
      </w:r>
      <w:r>
        <w:rPr>
          <w:color w:val="231F20"/>
        </w:rPr>
        <w:t>borrowers.</w:t>
      </w:r>
    </w:p>
    <w:p>
      <w:pPr>
        <w:pStyle w:val="BodyText"/>
        <w:spacing w:before="8"/>
      </w:pPr>
    </w:p>
    <w:p>
      <w:pPr>
        <w:pStyle w:val="Heading4"/>
        <w:spacing w:before="1"/>
      </w:pPr>
      <w:r>
        <w:rPr>
          <w:color w:val="A70740"/>
        </w:rPr>
        <w:t>Lending to households</w:t>
      </w:r>
    </w:p>
    <w:p>
      <w:pPr>
        <w:pStyle w:val="BodyText"/>
        <w:spacing w:line="268" w:lineRule="auto" w:before="23"/>
        <w:ind w:left="153"/>
      </w:pPr>
      <w:r>
        <w:rPr>
          <w:color w:val="231F20"/>
          <w:w w:val="90"/>
        </w:rPr>
        <w:t>Lenders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choose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tighten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restricting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quantity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given </w:t>
      </w:r>
      <w:r>
        <w:rPr>
          <w:color w:val="231F20"/>
        </w:rPr>
        <w:t>price.</w:t>
      </w:r>
      <w:r>
        <w:rPr>
          <w:color w:val="231F20"/>
          <w:spacing w:val="-19"/>
        </w:rPr>
        <w:t> </w:t>
      </w:r>
      <w:r>
        <w:rPr>
          <w:color w:val="231F20"/>
        </w:rPr>
        <w:t>One</w:t>
      </w:r>
      <w:r>
        <w:rPr>
          <w:color w:val="231F20"/>
          <w:spacing w:val="-38"/>
        </w:rPr>
        <w:t> </w:t>
      </w:r>
      <w:r>
        <w:rPr>
          <w:color w:val="231F20"/>
        </w:rPr>
        <w:t>proxy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this</w:t>
      </w:r>
      <w:r>
        <w:rPr>
          <w:color w:val="231F20"/>
          <w:spacing w:val="-38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number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products </w:t>
      </w:r>
      <w:r>
        <w:rPr>
          <w:color w:val="231F20"/>
          <w:w w:val="95"/>
        </w:rPr>
        <w:t>offered,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 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borrowers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impaired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history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addition,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tighten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scoring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criteria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decide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approve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applications.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the </w:t>
      </w:r>
      <w:r>
        <w:rPr>
          <w:color w:val="231F20"/>
          <w:spacing w:val="-3"/>
          <w:w w:val="95"/>
        </w:rPr>
        <w:t>Bank’s </w:t>
      </w:r>
      <w:r>
        <w:rPr>
          <w:color w:val="231F20"/>
          <w:w w:val="95"/>
        </w:rPr>
        <w:t>Q4 </w:t>
      </w:r>
      <w:r>
        <w:rPr>
          <w:i/>
          <w:color w:val="231F20"/>
          <w:w w:val="95"/>
        </w:rPr>
        <w:t>Credit Conditions Survey </w:t>
      </w:r>
      <w:r>
        <w:rPr>
          <w:color w:val="231F20"/>
          <w:w w:val="95"/>
        </w:rPr>
        <w:t>(</w:t>
      </w:r>
      <w:r>
        <w:rPr>
          <w:i/>
          <w:color w:val="231F20"/>
          <w:w w:val="95"/>
        </w:rPr>
        <w:t>CCS</w:t>
      </w:r>
      <w:r>
        <w:rPr>
          <w:color w:val="231F20"/>
          <w:w w:val="95"/>
        </w:rPr>
        <w:t>) showed that </w:t>
      </w:r>
      <w:r>
        <w:rPr>
          <w:color w:val="231F20"/>
          <w:w w:val="90"/>
        </w:rPr>
        <w:t>lenders had significantly tightened these criteria for secured </w:t>
      </w:r>
      <w:r>
        <w:rPr>
          <w:color w:val="231F20"/>
          <w:w w:val="95"/>
        </w:rPr>
        <w:t>lending to households. Lenders expected to tighten credit </w:t>
      </w:r>
      <w:r>
        <w:rPr>
          <w:color w:val="231F20"/>
        </w:rPr>
        <w:t>scoring</w:t>
      </w:r>
      <w:r>
        <w:rPr>
          <w:color w:val="231F20"/>
          <w:spacing w:val="-44"/>
        </w:rPr>
        <w:t> </w:t>
      </w:r>
      <w:r>
        <w:rPr>
          <w:color w:val="231F20"/>
        </w:rPr>
        <w:t>criteria</w:t>
      </w:r>
      <w:r>
        <w:rPr>
          <w:color w:val="231F20"/>
          <w:spacing w:val="-45"/>
        </w:rPr>
        <w:t> </w:t>
      </w:r>
      <w:r>
        <w:rPr>
          <w:color w:val="231F20"/>
        </w:rPr>
        <w:t>further,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both</w:t>
      </w:r>
      <w:r>
        <w:rPr>
          <w:color w:val="231F20"/>
          <w:spacing w:val="-43"/>
        </w:rPr>
        <w:t> </w:t>
      </w:r>
      <w:r>
        <w:rPr>
          <w:color w:val="231F20"/>
        </w:rPr>
        <w:t>secured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unsecured lending,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three</w:t>
      </w:r>
      <w:r>
        <w:rPr>
          <w:color w:val="231F20"/>
          <w:spacing w:val="-26"/>
        </w:rPr>
        <w:t> </w:t>
      </w:r>
      <w:r>
        <w:rPr>
          <w:color w:val="231F20"/>
        </w:rPr>
        <w:t>months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mid-March.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67"/>
      </w:pPr>
      <w:r>
        <w:rPr>
          <w:color w:val="231F20"/>
          <w:w w:val="90"/>
        </w:rPr>
        <w:t>Lenders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tighten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fees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charge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lending.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 suggests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arrangement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July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2007.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consistent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results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Q3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Q4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CCS</w:t>
      </w:r>
      <w:r>
        <w:rPr>
          <w:color w:val="231F20"/>
        </w:rPr>
        <w:t>,</w:t>
      </w:r>
      <w:r>
        <w:rPr>
          <w:color w:val="231F20"/>
          <w:spacing w:val="-41"/>
        </w:rPr>
        <w:t> </w:t>
      </w:r>
      <w:r>
        <w:rPr>
          <w:color w:val="231F20"/>
        </w:rPr>
        <w:t>which </w:t>
      </w:r>
      <w:r>
        <w:rPr>
          <w:color w:val="231F20"/>
          <w:w w:val="90"/>
        </w:rPr>
        <w:t>suggested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unchanged </w:t>
      </w:r>
      <w:r>
        <w:rPr>
          <w:color w:val="231F20"/>
        </w:rPr>
        <w:t>over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past</w:t>
      </w:r>
      <w:r>
        <w:rPr>
          <w:color w:val="231F20"/>
          <w:spacing w:val="-20"/>
        </w:rPr>
        <w:t> </w:t>
      </w:r>
      <w:r>
        <w:rPr>
          <w:color w:val="231F20"/>
        </w:rPr>
        <w:t>six</w:t>
      </w:r>
      <w:r>
        <w:rPr>
          <w:color w:val="231F20"/>
          <w:spacing w:val="-19"/>
        </w:rPr>
        <w:t> </w:t>
      </w:r>
      <w:r>
        <w:rPr>
          <w:color w:val="231F20"/>
        </w:rPr>
        <w:t>months.</w:t>
      </w:r>
    </w:p>
    <w:p>
      <w:pPr>
        <w:pStyle w:val="BodyText"/>
        <w:rPr>
          <w:sz w:val="24"/>
        </w:rPr>
      </w:pPr>
    </w:p>
    <w:p>
      <w:pPr>
        <w:spacing w:before="146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B </w:t>
      </w:r>
      <w:r>
        <w:rPr>
          <w:color w:val="231F20"/>
          <w:sz w:val="18"/>
        </w:rPr>
        <w:t>Mortgage arrangement fees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351" w:right="0" w:firstLine="0"/>
        <w:jc w:val="left"/>
        <w:rPr>
          <w:sz w:val="12"/>
        </w:rPr>
      </w:pPr>
      <w:r>
        <w:rPr>
          <w:color w:val="231F20"/>
          <w:sz w:val="12"/>
        </w:rPr>
        <w:t>July 2007</w:t>
      </w:r>
    </w:p>
    <w:p>
      <w:pPr>
        <w:spacing w:line="118" w:lineRule="exact" w:before="33"/>
        <w:ind w:left="351" w:right="0" w:firstLine="0"/>
        <w:jc w:val="left"/>
        <w:rPr>
          <w:sz w:val="12"/>
        </w:rPr>
      </w:pPr>
      <w:r>
        <w:rPr>
          <w:color w:val="231F20"/>
          <w:sz w:val="12"/>
        </w:rPr>
        <w:t>January 2008</w:t>
      </w:r>
    </w:p>
    <w:p>
      <w:pPr>
        <w:spacing w:line="97" w:lineRule="exact" w:before="0"/>
        <w:ind w:left="1823" w:right="0" w:firstLine="0"/>
        <w:jc w:val="left"/>
        <w:rPr>
          <w:sz w:val="12"/>
        </w:rPr>
      </w:pPr>
      <w:r>
        <w:rPr>
          <w:color w:val="231F20"/>
          <w:sz w:val="12"/>
        </w:rPr>
        <w:t>Per cent of two-year fixed-rate mortgages</w:t>
      </w:r>
    </w:p>
    <w:p>
      <w:pPr>
        <w:spacing w:line="119" w:lineRule="exact" w:before="0"/>
        <w:ind w:left="3894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0" w:right="1267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0" w:right="1267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2"/>
        <w:ind w:left="0" w:right="1267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126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02" w:lineRule="exact" w:before="107"/>
        <w:ind w:left="39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after="0" w:line="102" w:lineRule="exact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2" w:equalWidth="0">
            <w:col w:w="5181" w:space="148"/>
            <w:col w:w="5291"/>
          </w:cols>
        </w:sectPr>
      </w:pPr>
    </w:p>
    <w:p>
      <w:pPr>
        <w:spacing w:before="172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11"/>
          <w:sz w:val="18"/>
        </w:rPr>
        <w:t> </w:t>
      </w:r>
      <w:r>
        <w:rPr>
          <w:color w:val="231F20"/>
          <w:sz w:val="18"/>
        </w:rPr>
        <w:t>Number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mortgage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products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offered</w:t>
      </w:r>
      <w:r>
        <w:rPr>
          <w:color w:val="231F20"/>
          <w:position w:val="4"/>
          <w:sz w:val="12"/>
        </w:rPr>
        <w:t>(a)</w:t>
      </w:r>
    </w:p>
    <w:p>
      <w:pPr>
        <w:tabs>
          <w:tab w:pos="638" w:val="left" w:leader="none"/>
        </w:tabs>
        <w:spacing w:before="1"/>
        <w:ind w:left="0" w:right="131" w:firstLine="0"/>
        <w:jc w:val="right"/>
        <w:rPr>
          <w:sz w:val="12"/>
        </w:rPr>
      </w:pPr>
      <w:r>
        <w:rPr/>
        <w:br w:type="column"/>
      </w:r>
      <w:r>
        <w:rPr>
          <w:color w:val="231F20"/>
          <w:sz w:val="12"/>
        </w:rPr>
        <w:t>No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fee</w:t>
        <w:tab/>
      </w:r>
      <w:r>
        <w:rPr>
          <w:color w:val="231F20"/>
          <w:spacing w:val="-1"/>
          <w:w w:val="95"/>
          <w:sz w:val="12"/>
        </w:rPr>
        <w:t>£1–</w:t>
      </w:r>
    </w:p>
    <w:p>
      <w:pPr>
        <w:spacing w:before="5"/>
        <w:ind w:left="0" w:right="87" w:firstLine="0"/>
        <w:jc w:val="right"/>
        <w:rPr>
          <w:sz w:val="12"/>
        </w:rPr>
      </w:pPr>
      <w:r>
        <w:rPr>
          <w:color w:val="231F20"/>
          <w:sz w:val="12"/>
        </w:rPr>
        <w:t>£499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90"/>
          <w:sz w:val="11"/>
        </w:rPr>
        <w:t>Source: Moneyfacts Group.</w:t>
      </w:r>
    </w:p>
    <w:p>
      <w:pPr>
        <w:spacing w:before="1"/>
        <w:ind w:left="13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£500–</w:t>
      </w:r>
    </w:p>
    <w:p>
      <w:pPr>
        <w:spacing w:before="5"/>
        <w:ind w:left="163" w:right="0" w:firstLine="0"/>
        <w:jc w:val="left"/>
        <w:rPr>
          <w:sz w:val="12"/>
        </w:rPr>
      </w:pPr>
      <w:r>
        <w:rPr>
          <w:color w:val="231F20"/>
          <w:sz w:val="12"/>
        </w:rPr>
        <w:t>£999</w:t>
      </w:r>
    </w:p>
    <w:p>
      <w:pPr>
        <w:spacing w:before="1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£1,000–</w:t>
      </w:r>
    </w:p>
    <w:p>
      <w:pPr>
        <w:spacing w:before="5"/>
        <w:ind w:left="18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£1,499</w:t>
      </w:r>
    </w:p>
    <w:p>
      <w:pPr>
        <w:spacing w:before="1"/>
        <w:ind w:left="13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1"/>
          <w:w w:val="95"/>
          <w:sz w:val="12"/>
        </w:rPr>
        <w:t>£1,500–</w:t>
      </w:r>
    </w:p>
    <w:p>
      <w:pPr>
        <w:spacing w:before="5"/>
        <w:ind w:left="15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£2,499</w:t>
      </w:r>
    </w:p>
    <w:p>
      <w:pPr>
        <w:spacing w:before="1"/>
        <w:ind w:left="15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£2,500+</w:t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6" w:equalWidth="0">
            <w:col w:w="3883" w:space="1446"/>
            <w:col w:w="1380" w:space="40"/>
            <w:col w:w="446" w:space="46"/>
            <w:col w:w="545" w:space="39"/>
            <w:col w:w="522" w:space="39"/>
            <w:col w:w="2234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2"/>
        </w:rPr>
      </w:pPr>
    </w:p>
    <w:p>
      <w:pPr>
        <w:spacing w:before="1"/>
        <w:ind w:left="1697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Credit-impaired </w:t>
      </w:r>
      <w:r>
        <w:rPr>
          <w:color w:val="231F20"/>
          <w:spacing w:val="-3"/>
          <w:w w:val="90"/>
          <w:sz w:val="12"/>
        </w:rPr>
        <w:t>products</w:t>
      </w:r>
      <w:r>
        <w:rPr>
          <w:color w:val="231F20"/>
          <w:spacing w:val="-3"/>
          <w:w w:val="90"/>
          <w:position w:val="4"/>
          <w:sz w:val="11"/>
        </w:rPr>
        <w:t>(b)</w:t>
      </w:r>
    </w:p>
    <w:p>
      <w:pPr>
        <w:spacing w:line="120" w:lineRule="exact" w:before="6"/>
        <w:ind w:left="2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Thousands</w:t>
      </w:r>
    </w:p>
    <w:p>
      <w:pPr>
        <w:spacing w:line="120" w:lineRule="exact" w:before="0"/>
        <w:ind w:left="81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86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5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ListParagraph"/>
        <w:numPr>
          <w:ilvl w:val="2"/>
          <w:numId w:val="9"/>
        </w:numPr>
        <w:tabs>
          <w:tab w:pos="1612" w:val="left" w:leader="none"/>
        </w:tabs>
        <w:spacing w:line="244" w:lineRule="auto" w:before="0" w:after="0"/>
        <w:ind w:left="1611" w:right="945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arrangement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listed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Moneyfacts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fixed-rate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product offered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British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Bankers’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Association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British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maturity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close,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years.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products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whose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fee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proportion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balances,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£150,000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loan.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No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adjustment </w:t>
      </w:r>
      <w:r>
        <w:rPr>
          <w:color w:val="231F20"/>
          <w:sz w:val="11"/>
        </w:rPr>
        <w:t>has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made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fees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promotions.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00" w:h="16840"/>
          <w:pgMar w:top="1560" w:bottom="0" w:left="640" w:right="640"/>
          <w:cols w:num="3" w:equalWidth="0">
            <w:col w:w="3029" w:space="40"/>
            <w:col w:w="934" w:space="39"/>
            <w:col w:w="6578"/>
          </w:cols>
        </w:sectPr>
      </w:pPr>
    </w:p>
    <w:p>
      <w:pPr>
        <w:pStyle w:val="BodyText"/>
        <w:spacing w:before="7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00" w:h="16840"/>
          <w:pgMar w:top="1560" w:bottom="0" w:left="640" w:right="640"/>
        </w:sectPr>
      </w:pPr>
    </w:p>
    <w:p>
      <w:pPr>
        <w:spacing w:before="102"/>
        <w:ind w:left="3937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88"/>
        <w:ind w:left="835" w:right="0" w:firstLine="0"/>
        <w:jc w:val="left"/>
        <w:rPr>
          <w:sz w:val="12"/>
        </w:rPr>
      </w:pPr>
      <w:r>
        <w:rPr>
          <w:color w:val="231F20"/>
          <w:sz w:val="12"/>
        </w:rPr>
        <w:t>Prime products</w:t>
      </w:r>
    </w:p>
    <w:p>
      <w:pPr>
        <w:spacing w:before="50"/>
        <w:ind w:left="3935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394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304" w:right="0" w:firstLine="0"/>
        <w:jc w:val="left"/>
        <w:rPr>
          <w:sz w:val="12"/>
        </w:rPr>
      </w:pPr>
      <w:r>
        <w:rPr>
          <w:color w:val="231F20"/>
          <w:sz w:val="12"/>
        </w:rPr>
        <w:t>Feb. Mar. Apr. May June July Aug. Sep. Oct. Nov. Dec. Jan. </w:t>
      </w:r>
      <w:r>
        <w:rPr>
          <w:color w:val="231F20"/>
          <w:position w:val="9"/>
          <w:sz w:val="12"/>
        </w:rPr>
        <w:t>0</w:t>
      </w:r>
    </w:p>
    <w:p>
      <w:pPr>
        <w:pStyle w:val="Heading4"/>
        <w:spacing w:before="124"/>
        <w:ind w:left="304"/>
      </w:pPr>
      <w:r>
        <w:rPr/>
        <w:br w:type="column"/>
      </w:r>
      <w:r>
        <w:rPr>
          <w:color w:val="A70740"/>
        </w:rPr>
        <w:t>Lending to businesses</w:t>
      </w:r>
    </w:p>
    <w:p>
      <w:pPr>
        <w:pStyle w:val="BodyText"/>
        <w:spacing w:line="268" w:lineRule="auto" w:before="23"/>
        <w:ind w:left="304" w:hanging="1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latest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CCS</w:t>
      </w:r>
      <w:r>
        <w:rPr>
          <w:i/>
          <w:color w:val="231F20"/>
          <w:spacing w:val="-43"/>
        </w:rPr>
        <w:t> </w:t>
      </w:r>
      <w:r>
        <w:rPr>
          <w:color w:val="231F20"/>
        </w:rPr>
        <w:t>suggested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lenders</w:t>
      </w:r>
      <w:r>
        <w:rPr>
          <w:color w:val="231F20"/>
          <w:spacing w:val="-43"/>
        </w:rPr>
        <w:t> </w:t>
      </w:r>
      <w:r>
        <w:rPr>
          <w:color w:val="231F20"/>
        </w:rPr>
        <w:t>had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tightened </w:t>
      </w:r>
      <w:r>
        <w:rPr>
          <w:color w:val="231F20"/>
          <w:w w:val="90"/>
        </w:rPr>
        <w:t>conditions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lending.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Collateral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requirements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  <w:w w:val="95"/>
        </w:rPr>
        <w:t>reportedly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covenants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stronger,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304" w:right="153"/>
      </w:pPr>
      <w:r>
        <w:rPr>
          <w:color w:val="231F20"/>
          <w:w w:val="90"/>
        </w:rPr>
        <w:t>three months to mid-December. Lenders expected conditions </w:t>
      </w:r>
      <w:r>
        <w:rPr>
          <w:color w:val="231F20"/>
        </w:rPr>
        <w:t>to tighten further into Q1.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042" w:space="1136"/>
            <w:col w:w="5442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Source: Moneyfacts Group.</w:t>
      </w:r>
    </w:p>
    <w:p>
      <w:pPr>
        <w:tabs>
          <w:tab w:pos="1955" w:val="left" w:leader="none"/>
        </w:tabs>
        <w:spacing w:before="34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2007</w:t>
        <w:tab/>
        <w:t>08</w:t>
      </w:r>
    </w:p>
    <w:p>
      <w:pPr>
        <w:spacing w:before="16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 C </w:t>
      </w:r>
      <w:r>
        <w:rPr>
          <w:color w:val="231F20"/>
          <w:sz w:val="18"/>
        </w:rPr>
        <w:t>Corporate borrowing and facilities granted</w:t>
      </w:r>
      <w:r>
        <w:rPr>
          <w:color w:val="231F20"/>
          <w:position w:val="4"/>
          <w:sz w:val="12"/>
        </w:rPr>
        <w:t>(a)</w:t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3" w:equalWidth="0">
            <w:col w:w="1420" w:space="279"/>
            <w:col w:w="2129" w:space="1502"/>
            <w:col w:w="5290"/>
          </w:cols>
        </w:sectPr>
      </w:pPr>
    </w:p>
    <w:p>
      <w:pPr>
        <w:pStyle w:val="BodyText"/>
        <w:spacing w:before="5"/>
        <w:rPr>
          <w:sz w:val="11"/>
        </w:rPr>
      </w:pPr>
      <w:r>
        <w:rPr/>
        <w:pict>
          <v:group style="position:absolute;margin-left:19.843pt;margin-top:56.693001pt;width:575.25pt;height:734.2pt;mso-position-horizontal-relative:page;mso-position-vertical-relative:page;z-index:-20089856" coordorigin="397,1134" coordsize="11505,14684">
            <v:rect style="position:absolute;left:396;top:1133;width:11505;height:14684" filled="true" fillcolor="#f1dedd" stroked="false">
              <v:fill type="solid"/>
            </v:rect>
            <v:line style="position:absolute" from="6123,3732" to="10432,3732" stroked="true" strokeweight=".7pt" strokecolor="#a70740">
              <v:stroke dashstyle="solid"/>
            </v:line>
            <v:rect style="position:absolute;left:6122;top:4238;width:142;height:142" filled="true" fillcolor="#7d8fc8" stroked="false">
              <v:fill type="solid"/>
            </v:rect>
            <v:rect style="position:absolute;left:6122;top:4420;width:142;height:142" filled="true" fillcolor="#a4694b" stroked="false">
              <v:fill type="solid"/>
            </v:rect>
            <v:shape style="position:absolute;left:6350;top:5618;width:3019;height:1897" coordorigin="6351,5618" coordsize="3019,1897" path="m6572,6435l6351,6435,6351,7515,6572,7515,6572,6435xm7139,6388l6908,6388,6908,7515,7139,7515,7139,6388xm7693,5618l7472,5618,7472,7515,7693,7515,7693,5618xm8248,7098l8029,7098,8029,7515,8248,7515,8248,7098xm8814,7021l8583,7021,8583,7515,8814,7515,8814,7021xm9369,6852l9150,6852,9150,7515,9369,7515,9369,6852xe" filled="true" fillcolor="#7d8fc8" stroked="false">
              <v:path arrowok="t"/>
              <v:fill type="solid"/>
            </v:shape>
            <v:shape style="position:absolute;left:6572;top:4985;width:3016;height:2530" coordorigin="6572,4985" coordsize="3016,2530" path="m6791,6465l6572,6465,6572,7515,6791,7515,6791,6465xm7358,6698l7139,6698,7139,7515,7358,7515,7358,6698xm7912,4985l7693,4985,7693,7515,7912,7515,7912,4985xm8467,7222l8248,7222,8248,7515,8467,7515,8467,7222xm9033,7128l8814,7128,8814,7515,9033,7515,9033,7128xm9588,6897l9369,6897,9369,7515,9588,7515,9588,6897xe" filled="true" fillcolor="#a4694b" stroked="false">
              <v:path arrowok="t"/>
              <v:fill type="solid"/>
            </v:shape>
            <v:shape style="position:absolute;left:6122;top:4685;width:3686;height:2830" coordorigin="6123,4686" coordsize="3686,2830" path="m6295,7514l6295,7402m6849,7514l6849,7402m7416,7514l7416,7402m7970,7514l7970,7402m8527,7514l8527,7402m9092,7515l9092,7403m9649,7515l9649,7403m9695,6947l9808,6947m9695,6376l9808,6376m9695,5823l9808,5823m9695,5252l9808,5252m6123,6947l6236,6947m6123,6376l6236,6376m6123,5823l6236,5823m6123,5252l6236,5252m9803,7510l6128,7510,6128,4686,9803,4686,9803,7510xe" filled="false" stroked="true" strokeweight=".5pt" strokecolor="#231f20">
              <v:path arrowok="t"/>
              <v:stroke dashstyle="solid"/>
            </v:shape>
            <v:line style="position:absolute" from="794,7618" to="5102,7618" stroked="true" strokeweight=".7pt" strokecolor="#a70740">
              <v:stroke dashstyle="solid"/>
            </v:line>
            <v:shape style="position:absolute;left:798;top:8283;width:3676;height:2830" coordorigin="799,8283" coordsize="3676,2830" path="m4474,11108l799,11108,799,8283,4474,8283,4474,11108xm963,11113l963,11056m1246,11113l1246,11056m1553,11113l1553,11056m1861,11113l1861,11056m2171,11113l2171,11056m2466,11113l2466,11056m2774,11113l2774,11056m3097,11113l3097,11056m3392,11113l3392,11056m3700,11113l3700,11056m4010,11113l4010,11056m4317,11113l4317,11000e" filled="false" stroked="true" strokeweight=".5pt" strokecolor="#231f20">
              <v:path arrowok="t"/>
              <v:stroke dashstyle="solid"/>
            </v:shape>
            <v:shape style="position:absolute;left:961;top:8538;width:3355;height:2092" coordorigin="962,8538" coordsize="3355,2092" path="m962,8796l1270,8989,1579,8747,1888,8635,2183,8538,2504,9101,2813,9262,3108,9665,3416,10035,3725,10244,4033,10373,4316,10630e" filled="false" stroked="true" strokeweight="1pt" strokecolor="#75c043">
              <v:path arrowok="t"/>
              <v:stroke dashstyle="solid"/>
            </v:shape>
            <v:shape style="position:absolute;left:961;top:9229;width:3355;height:742" coordorigin="962,9230" coordsize="3355,742" path="m962,9971l1270,9665,1579,9681,1888,9600,2183,9455,2504,9439,2813,9326,3108,9536,3416,9681,3725,9616,4033,9681,4316,9230e" filled="false" stroked="true" strokeweight="1pt" strokecolor="#b01c88">
              <v:path arrowok="t"/>
              <v:stroke dashstyle="solid"/>
            </v:shape>
            <v:shape style="position:absolute;left:793;top:8845;width:3679;height:1709" coordorigin="794,8846" coordsize="3679,1709" path="m4365,10552l4473,10552m4365,9987l4473,9987m4365,9408l4473,9408m4365,8846l4473,8846m794,10554l901,10554m794,9989l901,9989m794,9410l901,9410m794,8848l901,8848e" filled="false" stroked="true" strokeweight=".5pt" strokecolor="#231f20">
              <v:path arrowok="t"/>
              <v:stroke dashstyle="solid"/>
            </v:shape>
            <v:line style="position:absolute" from="6123,11338" to="10432,11338" stroked="true" strokeweight=".7pt" strokecolor="#a70740">
              <v:stroke dashstyle="solid"/>
            </v:line>
            <v:shape style="position:absolute;left:6127;top:12011;width:3681;height:2831" coordorigin="6128,12011" coordsize="3681,2831" path="m9803,14836l6128,14836,6128,12011,9803,12011,9803,14836xm9695,14727l9808,14727m9695,14047l9808,14047m9695,13366l9808,13366m9695,12687l9808,12687m6295,14841l6295,14732m6676,14841l6676,14732m7058,14841l7058,14732m7439,14841l7439,14732m7819,14841l7819,14732m8201,14841l8201,14732m8581,14841l8581,14732m8962,14841l8962,14732m9345,14841l9345,14732e" filled="false" stroked="true" strokeweight=".5pt" strokecolor="#231f20">
              <v:path arrowok="t"/>
              <v:stroke dashstyle="solid"/>
            </v:shape>
            <v:shape style="position:absolute;left:6294;top:12488;width:3337;height:1655" coordorigin="6294,12488" coordsize="3337,1655" path="m6294,14072l6387,14086,6492,14143,6583,14100,6675,13577,6767,12912,6872,12728,6965,12488,7056,13237,7148,13747,7253,13549,7345,14044,7437,14044,7529,13846,7634,13888,7726,13323,7818,13167,7910,13181,8015,13676,8107,14044,8199,14002,8291,14115,8396,13422,8488,13393,8580,13337,8672,12573,8777,12814,8869,12714,8961,12743,9053,13124,9158,12700,9250,12714,9342,12629,9434,12743,9539,12856,9631,12714e" filled="false" stroked="true" strokeweight="1pt" strokecolor="#f6891f">
              <v:path arrowok="t"/>
              <v:stroke dashstyle="solid"/>
            </v:shape>
            <v:shape style="position:absolute;left:6294;top:12756;width:3337;height:1912" coordorigin="6294,12756" coordsize="3337,1912" path="m6294,14668l6387,14357,6492,14088,6583,13748,6675,13267,6767,13252,6872,13082,6965,12912,7056,13734,7148,14046,7253,14229,7345,14569,7437,14244,7529,13720,7634,13861,7726,13493,7818,13450,7910,13734,8015,13776,8107,13946,8199,13847,8291,14088,8396,13578,8488,13323,8580,13550,8672,12756,8777,13210,8869,13238,8961,13252,9053,13309,9158,12884,9250,13040,9342,12841,9434,13111,9539,13295,9631,13521e" filled="false" stroked="true" strokeweight="1.0pt" strokecolor="#582e91">
              <v:path arrowok="t"/>
              <v:stroke dashstyle="solid"/>
            </v:shape>
            <v:shape style="position:absolute;left:6122;top:12686;width:114;height:2041" coordorigin="6123,12687" coordsize="114,2041" path="m6123,14727l6236,14727m6123,14047l6236,14047m6123,13366l6236,13366m6123,12687l6236,12687e" filled="false" stroked="true" strokeweight=".5pt" strokecolor="#231f20">
              <v:path arrowok="t"/>
              <v:stroke dashstyle="solid"/>
            </v:shape>
            <w10:wrap type="none"/>
          </v:group>
        </w:pic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owner-occupied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buy-to-let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mortgages.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4" w:lineRule="auto" w:before="2" w:after="0"/>
        <w:ind w:left="323" w:right="866" w:hanging="171"/>
        <w:jc w:val="left"/>
        <w:rPr>
          <w:sz w:val="11"/>
        </w:rPr>
      </w:pPr>
      <w:r>
        <w:rPr>
          <w:color w:val="231F20"/>
          <w:w w:val="95"/>
          <w:sz w:val="11"/>
        </w:rPr>
        <w:t>Credit-impaired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products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grant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borrowers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county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court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judgement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£1,000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more.</w:t>
      </w:r>
    </w:p>
    <w:p>
      <w:pPr>
        <w:pStyle w:val="BodyText"/>
        <w:spacing w:before="4"/>
        <w:rPr>
          <w:sz w:val="10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Lenders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39"/>
        </w:rPr>
        <w:t> </w:t>
      </w:r>
      <w:r>
        <w:rPr>
          <w:color w:val="231F20"/>
        </w:rPr>
        <w:t>choose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reduce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maximum</w:t>
      </w:r>
      <w:r>
        <w:rPr>
          <w:color w:val="231F20"/>
          <w:spacing w:val="-40"/>
        </w:rPr>
        <w:t> </w:t>
      </w:r>
      <w:r>
        <w:rPr>
          <w:color w:val="231F20"/>
        </w:rPr>
        <w:t>loan</w:t>
      </w:r>
      <w:r>
        <w:rPr>
          <w:color w:val="231F20"/>
          <w:spacing w:val="-41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value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(LTV)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(LTI)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ratios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  <w:w w:val="90"/>
        </w:rPr>
        <w:t>mortgage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tightening 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leveraged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borrowers: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obtain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be</w:t>
      </w:r>
      <w:r>
        <w:rPr>
          <w:color w:val="231F20"/>
          <w:spacing w:val="-47"/>
        </w:rPr>
        <w:t> </w:t>
      </w:r>
      <w:r>
        <w:rPr>
          <w:color w:val="231F20"/>
        </w:rPr>
        <w:t>forced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accept</w:t>
      </w:r>
      <w:r>
        <w:rPr>
          <w:color w:val="231F20"/>
          <w:spacing w:val="-45"/>
        </w:rPr>
        <w:t> </w:t>
      </w:r>
      <w:r>
        <w:rPr>
          <w:color w:val="231F20"/>
        </w:rPr>
        <w:t>worse</w:t>
      </w:r>
      <w:r>
        <w:rPr>
          <w:color w:val="231F20"/>
          <w:spacing w:val="-45"/>
        </w:rPr>
        <w:t> </w:t>
      </w:r>
      <w:r>
        <w:rPr>
          <w:color w:val="231F20"/>
        </w:rPr>
        <w:t>terms.</w:t>
      </w:r>
      <w:r>
        <w:rPr>
          <w:color w:val="231F20"/>
          <w:spacing w:val="-28"/>
        </w:rPr>
        <w:t> </w:t>
      </w:r>
      <w:r>
        <w:rPr>
          <w:color w:val="231F20"/>
        </w:rPr>
        <w:t>Data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Council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Mortgage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median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5"/>
          <w:w w:val="95"/>
        </w:rPr>
        <w:t>LTV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5"/>
          <w:w w:val="95"/>
        </w:rPr>
        <w:t>LTI </w:t>
      </w:r>
      <w:r>
        <w:rPr>
          <w:color w:val="231F20"/>
          <w:w w:val="95"/>
        </w:rPr>
        <w:t>ratios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2007.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 mask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distribution.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CCS</w:t>
      </w:r>
      <w:r>
        <w:rPr>
          <w:i/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lenders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maximum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5"/>
          <w:w w:val="95"/>
        </w:rPr>
        <w:t>LTV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ratios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 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mid-December.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anecdotal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suggests 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providers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withdrawn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5"/>
          <w:w w:val="95"/>
        </w:rPr>
        <w:t>LTV </w:t>
      </w:r>
      <w:r>
        <w:rPr>
          <w:color w:val="231F20"/>
        </w:rPr>
        <w:t>products.</w:t>
      </w:r>
    </w:p>
    <w:p>
      <w:pPr>
        <w:spacing w:line="390" w:lineRule="atLeast" w:before="20"/>
        <w:ind w:left="726" w:right="1257" w:firstLine="1379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changes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4"/>
          <w:w w:val="95"/>
          <w:sz w:val="12"/>
        </w:rPr>
        <w:t> </w:t>
      </w:r>
      <w:r>
        <w:rPr>
          <w:color w:val="231F20"/>
          <w:spacing w:val="-6"/>
          <w:w w:val="95"/>
          <w:position w:val="-8"/>
          <w:sz w:val="12"/>
        </w:rPr>
        <w:t>20 </w:t>
      </w:r>
      <w:r>
        <w:rPr>
          <w:color w:val="231F20"/>
          <w:sz w:val="12"/>
        </w:rPr>
        <w:t>Lending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non-financial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corporations</w:t>
      </w: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1269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126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1641" w:firstLine="0"/>
        <w:jc w:val="right"/>
        <w:rPr>
          <w:sz w:val="12"/>
        </w:rPr>
      </w:pPr>
      <w:r>
        <w:rPr>
          <w:color w:val="231F20"/>
          <w:w w:val="90"/>
          <w:sz w:val="12"/>
        </w:rPr>
        <w:t>Total facilities granted</w:t>
      </w:r>
    </w:p>
    <w:p>
      <w:pPr>
        <w:pStyle w:val="BodyText"/>
        <w:rPr>
          <w:sz w:val="14"/>
        </w:rPr>
      </w:pPr>
    </w:p>
    <w:p>
      <w:pPr>
        <w:spacing w:before="94"/>
        <w:ind w:left="0" w:right="126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126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212" w:val="left" w:leader="none"/>
          <w:tab w:pos="1593" w:val="left" w:leader="none"/>
          <w:tab w:pos="1975" w:val="left" w:leader="none"/>
          <w:tab w:pos="2355" w:val="left" w:leader="none"/>
          <w:tab w:pos="2736" w:val="left" w:leader="none"/>
          <w:tab w:pos="3078" w:val="left" w:leader="none"/>
        </w:tabs>
        <w:spacing w:before="82"/>
        <w:ind w:left="0" w:right="1690" w:firstLine="0"/>
        <w:jc w:val="right"/>
        <w:rPr>
          <w:sz w:val="12"/>
        </w:rPr>
      </w:pPr>
      <w:r>
        <w:rPr>
          <w:color w:val="231F20"/>
          <w:sz w:val="12"/>
        </w:rPr>
        <w:t>1999  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2000    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01</w:t>
        <w:tab/>
        <w:t>02</w:t>
        <w:tab/>
        <w:t>03</w:t>
        <w:tab/>
        <w:t>04</w:t>
        <w:tab/>
        <w:t>05</w:t>
        <w:tab/>
        <w:t>06</w:t>
        <w:tab/>
      </w:r>
      <w:r>
        <w:rPr>
          <w:color w:val="231F20"/>
          <w:spacing w:val="-1"/>
          <w:w w:val="95"/>
          <w:sz w:val="12"/>
        </w:rPr>
        <w:t>07</w:t>
      </w:r>
    </w:p>
    <w:p>
      <w:pPr>
        <w:spacing w:before="12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Non seasonally adjusted.</w:t>
      </w:r>
    </w:p>
    <w:p>
      <w:pPr>
        <w:spacing w:after="0"/>
        <w:jc w:val="left"/>
        <w:rPr>
          <w:sz w:val="11"/>
        </w:rPr>
        <w:sectPr>
          <w:type w:val="continuous"/>
          <w:pgSz w:w="11900" w:h="16840"/>
          <w:pgMar w:top="1560" w:bottom="0" w:left="640" w:right="640"/>
          <w:cols w:num="2" w:equalWidth="0">
            <w:col w:w="5172" w:space="158"/>
            <w:col w:w="529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42"/>
          <w:headerReference w:type="even" r:id="rId43"/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  <w:w w:val="90"/>
        </w:rPr>
        <w:t>Utilisation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pre-arranged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lines 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indication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constraints.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past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six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utilisation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industries.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robust 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39.685001pt;margin-top:8.869461pt;width:215.45pt;height:.1pt;mso-position-horizontal-relative:page;mso-position-vertical-relative:paragraph;z-index:-15688192;mso-wrap-distance-left:0;mso-wrap-distance-right:0" coordorigin="794,177" coordsize="4309,0" path="m794,177l5102,17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1.15 </w:t>
      </w:r>
      <w:r>
        <w:rPr>
          <w:color w:val="231F20"/>
          <w:sz w:val="18"/>
        </w:rPr>
        <w:t>Money, credit and nominal GDP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31"/>
        <w:ind w:left="2102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9" w:lineRule="exact" w:before="0"/>
        <w:ind w:left="3897" w:right="0" w:firstLine="0"/>
        <w:jc w:val="left"/>
        <w:rPr>
          <w:sz w:val="12"/>
        </w:rPr>
      </w:pPr>
      <w:r>
        <w:rPr/>
        <w:pict>
          <v:group style="position:absolute;margin-left:39.685001pt;margin-top:2.705766pt;width:184.3pt;height:141.75pt;mso-position-horizontal-relative:page;mso-position-vertical-relative:paragraph;z-index:15772160" coordorigin="794,54" coordsize="3686,2835">
            <v:shape style="position:absolute;left:798;top:59;width:3681;height:2830" coordorigin="799,59" coordsize="3681,2830" path="m4474,2884l799,2884,799,59,4474,59,4474,2884xm4365,2326l4479,2326m4365,1763l4479,1763m4365,1183l4479,1183m4365,620l4479,620m966,2889l966,2775m1431,2888l1431,2775m1884,2888l1884,2775m2351,2888l2351,2775m2817,2888l2817,2775m3282,2889l3282,2775m3737,2889l3737,2776m4202,2889l4202,2776e" filled="false" stroked="true" strokeweight=".5pt" strokecolor="#231f20">
              <v:path arrowok="t"/>
              <v:stroke dashstyle="solid"/>
            </v:shape>
            <v:shape style="position:absolute;left:964;top:1477;width:3315;height:1042" coordorigin="965,1478" coordsize="3315,1042" path="m965,1879l1004,2147,1043,2103,1081,2028,1120,1939,1159,1835,1197,1552,1236,1641,1275,1552,1315,1582,1353,1641,1392,1478,1431,1612,1469,1686,1508,1820,1547,1939,1586,1909,1625,1775,1664,1879,1703,2147,1741,2177,1767,2355,1806,2430,1845,2251,1884,2311,1923,2355,1962,2445,2001,2519,2039,2445,2078,2445,2117,2236,2155,2177,2194,2266,2233,2192,2272,2251,2311,2162,2350,2236,2389,2192,2427,2207,2466,2355,2505,2192,2544,2177,2583,2147,2622,2177,2660,2221,2699,2251,2738,2207,2777,2117,2816,2147,2855,2192,2894,2192,2932,2251,2971,2296,3010,2266,3049,2296,3088,2281,3127,2221,3165,2281,3204,2355,3243,2370,3282,2326,3321,2370,3360,2430,3399,2340,3437,2385,3463,2296,3502,2221,3541,2296,3580,2281,3618,2266,3657,2207,3696,2132,3735,2221,3774,2162,3813,2251,3851,2251,3890,2296,3929,2415,3968,2489,4007,2445,4046,2340,4085,2340,4123,2132,4162,2177,4201,2177,4240,2073,4279,2177e" filled="false" stroked="true" strokeweight="1pt" strokecolor="#582e91">
              <v:path arrowok="t"/>
              <v:stroke dashstyle="solid"/>
            </v:shape>
            <v:shape style="position:absolute;left:964;top:825;width:3355;height:1739" coordorigin="965,825" coordsize="3355,1739" path="m965,989l1004,885,1043,989,1081,1093,1120,1182,1159,1227,1198,1137,1236,989,1315,989,1354,825,1392,944,1431,944,1470,885,1508,989,1547,840,1586,870,1625,959,1664,1241,1703,1524,1742,1851,1768,2044,1807,2148,1845,2222,1884,2237,1923,2326,1962,2356,2001,2475,2040,2534,2079,2564,2117,2534,2156,2386,2195,2282,2233,2297,2273,2341,2312,2356,2351,2282,2389,2133,2428,1940,2467,1777,2506,1806,2544,1777,2583,1732,2622,1806,2661,1628,2700,1539,2739,1569,2778,1539,2816,1747,2855,1806,2894,1821,2933,1955,2972,2089,3011,2237,3050,2564,3088,2430,3127,2282,3166,2148,3205,1895,3244,1955,3283,1940,3322,2029,3360,1940,3399,2103,3438,2237,3464,2193,3503,2207,3541,2059,3580,2029,3620,1985,3659,2148,3697,2059,3736,1999,3775,1985,3813,1866,3852,1866,3891,1702,3930,1702,3969,1613,4008,1435,4047,1479,4085,1420,4124,1316,4163,1479,4202,1465,4241,1435,4280,1450,4319,1494e" filled="false" stroked="true" strokeweight="1pt" strokecolor="#75c043">
              <v:path arrowok="t"/>
              <v:stroke dashstyle="solid"/>
            </v:shape>
            <v:shape style="position:absolute;left:964;top:127;width:3355;height:2407" coordorigin="965,128" coordsize="3355,2407" path="m965,989l1004,944,1043,841,1081,633,1120,722,1159,677,1198,603,1236,737,1275,514,1315,321,1354,172,1392,128,1431,157,1470,351,1508,380,1547,469,1586,544,1625,722,1664,1093,1703,1286,1742,1598,1768,1851,1807,1985,1845,2148,1884,2296,1923,2237,1962,2341,2001,2415,2040,2430,2079,2534,2117,2489,2156,2445,2195,2475,2233,2475,2273,2430,2312,2296,2351,2103,2389,2029,2428,1985,2467,1910,2506,1896,2544,1836,2583,1807,2622,1910,2661,1851,2700,1792,2739,1896,2778,1881,2816,1910,2855,2000,2894,1896,2933,2014,2972,2059,3011,2014,3050,2103,3088,1866,3127,1702,3166,1628,3205,1420,3244,1479,3283,1569,3322,1628,3360,1792,3399,1881,3438,2000,3464,1970,3503,1807,3541,1717,3580,1658,3620,1598,3659,1688,3697,1569,3736,1479,3775,1494,3813,1346,3852,1450,3891,1435,3930,1479,3969,1569,4008,1524,4047,1375,4085,1137,4124,1182,4163,1182,4202,1241,4241,1375,4280,1182,4319,1197e" filled="false" stroked="true" strokeweight="1pt" strokecolor="#f6891f">
              <v:path arrowok="t"/>
              <v:stroke dashstyle="solid"/>
            </v:shape>
            <v:shape style="position:absolute;left:793;top:616;width:114;height:1707" coordorigin="794,617" coordsize="114,1707" path="m794,2323l907,2323m794,1760l907,1760m794,1180l907,1180m794,617l907,617e" filled="false" stroked="true" strokeweight=".5pt" strokecolor="#231f20">
              <v:path arrowok="t"/>
              <v:stroke dashstyle="solid"/>
            </v:shape>
            <v:shape style="position:absolute;left:3744;top:969;width:55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M4 lending</w:t>
                    </w:r>
                  </w:p>
                </w:txbxContent>
              </v:textbox>
              <w10:wrap type="none"/>
            </v:shape>
            <v:shape style="position:absolute;left:1961;top:1372;width:92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Broad money</w:t>
                    </w:r>
                    <w:r>
                      <w:rPr>
                        <w:color w:val="231F20"/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(M4)</w:t>
                    </w:r>
                  </w:p>
                </w:txbxContent>
              </v:textbox>
              <w10:wrap type="none"/>
            </v:shape>
            <v:shape style="position:absolute;left:3595;top:2501;width:68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Nominal</w:t>
                    </w:r>
                    <w:r>
                      <w:rPr>
                        <w:color w:val="231F20"/>
                        <w:spacing w:val="-2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1035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0" w:right="1035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7"/>
        <w:ind w:left="0" w:right="103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103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1" w:lineRule="exact" w:before="99"/>
        <w:ind w:left="395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760" w:val="left" w:leader="none"/>
          <w:tab w:pos="1212" w:val="left" w:leader="none"/>
          <w:tab w:pos="1677" w:val="left" w:leader="none"/>
          <w:tab w:pos="2145" w:val="left" w:leader="none"/>
          <w:tab w:pos="2610" w:val="left" w:leader="none"/>
          <w:tab w:pos="3064" w:val="left" w:leader="none"/>
          <w:tab w:pos="3536" w:val="left" w:leader="none"/>
        </w:tabs>
        <w:spacing w:line="121" w:lineRule="exact" w:before="0"/>
        <w:ind w:left="302" w:right="0" w:firstLine="0"/>
        <w:jc w:val="left"/>
        <w:rPr>
          <w:sz w:val="12"/>
        </w:rPr>
      </w:pPr>
      <w:r>
        <w:rPr>
          <w:color w:val="231F20"/>
          <w:sz w:val="12"/>
        </w:rPr>
        <w:t>1986</w:t>
        <w:tab/>
        <w:t>89</w:t>
        <w:tab/>
        <w:t>92</w:t>
        <w:tab/>
        <w:t>95</w:t>
        <w:tab/>
        <w:t>98</w:t>
        <w:tab/>
        <w:t>2001</w:t>
        <w:tab/>
        <w:t>04</w:t>
        <w:tab/>
        <w:t>07</w:t>
      </w:r>
    </w:p>
    <w:p>
      <w:pPr>
        <w:spacing w:line="244" w:lineRule="auto" w:before="120"/>
        <w:ind w:left="323" w:right="442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M4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effects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securitisations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loan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transfers.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/>
      </w:pP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facilities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eased </w:t>
      </w:r>
      <w:r>
        <w:rPr>
          <w:color w:val="231F20"/>
        </w:rPr>
        <w:t>sharply</w:t>
      </w:r>
      <w:r>
        <w:rPr>
          <w:color w:val="231F20"/>
          <w:spacing w:val="-42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summer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C).</w:t>
      </w:r>
      <w:r>
        <w:rPr>
          <w:color w:val="231F20"/>
          <w:spacing w:val="-22"/>
        </w:rPr>
        <w:t> </w:t>
      </w:r>
      <w:r>
        <w:rPr>
          <w:color w:val="231F20"/>
        </w:rPr>
        <w:t>Looking</w:t>
      </w:r>
      <w:r>
        <w:rPr>
          <w:color w:val="231F20"/>
          <w:spacing w:val="-42"/>
        </w:rPr>
        <w:t> </w:t>
      </w:r>
      <w:r>
        <w:rPr>
          <w:color w:val="231F20"/>
        </w:rPr>
        <w:t>ahead,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results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CCS</w:t>
      </w:r>
      <w:r>
        <w:rPr>
          <w:i/>
          <w:color w:val="231F20"/>
          <w:spacing w:val="-38"/>
          <w:w w:val="95"/>
        </w:rPr>
        <w:t> </w:t>
      </w:r>
      <w:r>
        <w:rPr>
          <w:color w:val="231F20"/>
          <w:w w:val="95"/>
        </w:rPr>
        <w:t>showed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reduce</w:t>
      </w:r>
      <w:r>
        <w:rPr>
          <w:color w:val="231F20"/>
          <w:spacing w:val="-38"/>
        </w:rPr>
        <w:t> </w:t>
      </w:r>
      <w:r>
        <w:rPr>
          <w:color w:val="231F20"/>
        </w:rPr>
        <w:t>credit</w:t>
      </w:r>
      <w:r>
        <w:rPr>
          <w:color w:val="231F20"/>
          <w:spacing w:val="-38"/>
        </w:rPr>
        <w:t> </w:t>
      </w:r>
      <w:r>
        <w:rPr>
          <w:color w:val="231F20"/>
        </w:rPr>
        <w:t>lines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three</w:t>
      </w:r>
      <w:r>
        <w:rPr>
          <w:color w:val="231F20"/>
          <w:spacing w:val="-38"/>
        </w:rPr>
        <w:t> </w:t>
      </w:r>
      <w:r>
        <w:rPr>
          <w:color w:val="231F20"/>
        </w:rPr>
        <w:t>months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mid-March.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near-closure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securitisation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summer </w:t>
      </w:r>
      <w:r>
        <w:rPr>
          <w:color w:val="231F20"/>
        </w:rPr>
        <w:t>should</w:t>
      </w:r>
      <w:r>
        <w:rPr>
          <w:color w:val="231F20"/>
          <w:spacing w:val="-23"/>
        </w:rPr>
        <w:t> </w:t>
      </w:r>
      <w:r>
        <w:rPr>
          <w:color w:val="231F20"/>
        </w:rPr>
        <w:t>push</w:t>
      </w:r>
      <w:r>
        <w:rPr>
          <w:color w:val="231F20"/>
          <w:spacing w:val="-25"/>
        </w:rPr>
        <w:t> </w:t>
      </w:r>
      <w:r>
        <w:rPr>
          <w:color w:val="231F20"/>
        </w:rPr>
        <w:t>down</w:t>
      </w:r>
      <w:r>
        <w:rPr>
          <w:color w:val="231F20"/>
          <w:spacing w:val="-26"/>
        </w:rPr>
        <w:t> </w:t>
      </w:r>
      <w:r>
        <w:rPr>
          <w:color w:val="231F20"/>
        </w:rPr>
        <w:t>on</w:t>
      </w:r>
      <w:r>
        <w:rPr>
          <w:color w:val="231F20"/>
          <w:spacing w:val="-26"/>
        </w:rPr>
        <w:t> </w:t>
      </w:r>
      <w:r>
        <w:rPr>
          <w:color w:val="231F20"/>
        </w:rPr>
        <w:t>OFCs’</w:t>
      </w:r>
      <w:r>
        <w:rPr>
          <w:color w:val="231F20"/>
          <w:spacing w:val="-22"/>
        </w:rPr>
        <w:t> </w:t>
      </w:r>
      <w:r>
        <w:rPr>
          <w:color w:val="231F20"/>
        </w:rPr>
        <w:t>M4</w:t>
      </w:r>
      <w:r>
        <w:rPr>
          <w:color w:val="231F20"/>
          <w:spacing w:val="-22"/>
        </w:rPr>
        <w:t> </w:t>
      </w:r>
      <w:r>
        <w:rPr>
          <w:color w:val="231F20"/>
        </w:rPr>
        <w:t>growth.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8" w:lineRule="auto"/>
        <w:ind w:left="153" w:right="243"/>
      </w:pP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past</w:t>
      </w:r>
      <w:r>
        <w:rPr>
          <w:color w:val="231F20"/>
          <w:spacing w:val="-44"/>
        </w:rPr>
        <w:t> </w:t>
      </w:r>
      <w:r>
        <w:rPr>
          <w:color w:val="231F20"/>
        </w:rPr>
        <w:t>three</w:t>
      </w:r>
      <w:r>
        <w:rPr>
          <w:color w:val="231F20"/>
          <w:spacing w:val="-41"/>
        </w:rPr>
        <w:t> </w:t>
      </w:r>
      <w:r>
        <w:rPr>
          <w:color w:val="231F20"/>
        </w:rPr>
        <w:t>months,</w:t>
      </w:r>
      <w:r>
        <w:rPr>
          <w:color w:val="231F20"/>
          <w:spacing w:val="-42"/>
        </w:rPr>
        <w:t> </w:t>
      </w:r>
      <w:r>
        <w:rPr>
          <w:color w:val="231F20"/>
        </w:rPr>
        <w:t>annual</w:t>
      </w:r>
      <w:r>
        <w:rPr>
          <w:color w:val="231F20"/>
          <w:spacing w:val="-43"/>
        </w:rPr>
        <w:t> </w:t>
      </w:r>
      <w:r>
        <w:rPr>
          <w:color w:val="231F20"/>
        </w:rPr>
        <w:t>OFCs’</w:t>
      </w:r>
      <w:r>
        <w:rPr>
          <w:color w:val="231F20"/>
          <w:spacing w:val="-42"/>
        </w:rPr>
        <w:t> </w:t>
      </w:r>
      <w:r>
        <w:rPr>
          <w:color w:val="231F20"/>
        </w:rPr>
        <w:t>M4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has </w:t>
      </w:r>
      <w:r>
        <w:rPr>
          <w:color w:val="231F20"/>
          <w:w w:val="95"/>
        </w:rPr>
        <w:t>slowed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1.B).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overall </w:t>
      </w:r>
      <w:r>
        <w:rPr>
          <w:color w:val="231F20"/>
        </w:rPr>
        <w:t>slowing in broad money growth in Q4. Previous Bank </w:t>
      </w:r>
      <w:r>
        <w:rPr>
          <w:color w:val="231F20"/>
          <w:w w:val="95"/>
        </w:rPr>
        <w:t>publications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OFCs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— 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engaged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intermediation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across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 economy.</w:t>
      </w:r>
      <w:r>
        <w:rPr>
          <w:color w:val="231F20"/>
          <w:position w:val="4"/>
          <w:sz w:val="14"/>
        </w:rPr>
        <w:t>(1) </w:t>
      </w:r>
      <w:r>
        <w:rPr>
          <w:color w:val="231F20"/>
        </w:rPr>
        <w:t>When these institutions’ deposits are </w:t>
      </w:r>
      <w:r>
        <w:rPr>
          <w:color w:val="231F20"/>
          <w:w w:val="95"/>
        </w:rPr>
        <w:t>excluded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OFCs’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M4 </w:t>
      </w:r>
      <w:r>
        <w:rPr>
          <w:color w:val="231F20"/>
        </w:rPr>
        <w:t>is</w:t>
      </w:r>
      <w:r>
        <w:rPr>
          <w:color w:val="231F20"/>
          <w:spacing w:val="-20"/>
        </w:rPr>
        <w:t> </w:t>
      </w:r>
      <w:r>
        <w:rPr>
          <w:color w:val="231F20"/>
        </w:rPr>
        <w:t>even</w:t>
      </w:r>
      <w:r>
        <w:rPr>
          <w:color w:val="231F20"/>
          <w:spacing w:val="-20"/>
        </w:rPr>
        <w:t> </w:t>
      </w:r>
      <w:r>
        <w:rPr>
          <w:color w:val="231F20"/>
        </w:rPr>
        <w:t>more</w:t>
      </w:r>
      <w:r>
        <w:rPr>
          <w:color w:val="231F20"/>
          <w:spacing w:val="-20"/>
        </w:rPr>
        <w:t> </w:t>
      </w:r>
      <w:r>
        <w:rPr>
          <w:color w:val="231F20"/>
        </w:rPr>
        <w:t>pronounced.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55"/>
      </w:pP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investors’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securitised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sharply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six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increasingly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rely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alternative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ways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activities.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One alternative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deposits.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M4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057" w:space="273"/>
            <w:col w:w="5290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picked</w:t>
      </w:r>
      <w:r>
        <w:rPr>
          <w:color w:val="231F20"/>
          <w:spacing w:val="-40"/>
        </w:rPr>
        <w:t> </w:t>
      </w:r>
      <w:r>
        <w:rPr>
          <w:color w:val="231F20"/>
        </w:rPr>
        <w:t>up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9%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Q4,</w:t>
      </w:r>
      <w:r>
        <w:rPr>
          <w:color w:val="231F20"/>
          <w:spacing w:val="-40"/>
        </w:rPr>
        <w:t> </w:t>
      </w:r>
      <w:r>
        <w:rPr>
          <w:color w:val="231F20"/>
        </w:rPr>
        <w:t>its</w:t>
      </w:r>
      <w:r>
        <w:rPr>
          <w:color w:val="231F20"/>
          <w:spacing w:val="-40"/>
        </w:rPr>
        <w:t> </w:t>
      </w:r>
      <w:r>
        <w:rPr>
          <w:color w:val="231F20"/>
        </w:rPr>
        <w:t>joint-highest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since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series</w:t>
      </w:r>
    </w:p>
    <w:p>
      <w:pPr>
        <w:spacing w:after="0"/>
        <w:sectPr>
          <w:type w:val="continuous"/>
          <w:pgSz w:w="11900" w:h="16840"/>
          <w:pgMar w:top="1560" w:bottom="0" w:left="640" w:right="640"/>
        </w:sectPr>
      </w:pPr>
    </w:p>
    <w:p>
      <w:pPr>
        <w:spacing w:before="41"/>
        <w:ind w:left="153" w:right="0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1.B</w:t>
      </w:r>
      <w:r>
        <w:rPr>
          <w:color w:val="A70740"/>
          <w:spacing w:val="-5"/>
          <w:sz w:val="18"/>
        </w:rPr>
        <w:t> </w:t>
      </w:r>
      <w:r>
        <w:rPr>
          <w:color w:val="231F20"/>
          <w:sz w:val="18"/>
        </w:rPr>
        <w:t>Broad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money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M4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lending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year earlier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26"/>
        <w:ind w:left="153" w:right="0" w:firstLine="0"/>
        <w:jc w:val="left"/>
        <w:rPr>
          <w:sz w:val="14"/>
        </w:rPr>
      </w:pPr>
      <w:r>
        <w:rPr/>
        <w:pict>
          <v:shape style="position:absolute;margin-left:39.685001pt;margin-top:16.085443pt;width:249.45pt;height:136.25pt;mso-position-horizontal-relative:page;mso-position-vertical-relative:paragraph;z-index:157726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011"/>
                    <w:gridCol w:w="550"/>
                    <w:gridCol w:w="855"/>
                    <w:gridCol w:w="573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01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5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7"/>
                          <w:ind w:left="9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H1</w:t>
                        </w:r>
                      </w:p>
                    </w:tc>
                    <w:tc>
                      <w:tcPr>
                        <w:tcW w:w="85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7"/>
                          <w:ind w:left="270" w:right="20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57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7"/>
                          <w:ind w:right="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Q4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301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Broad money (M4)</w:t>
                        </w:r>
                      </w:p>
                    </w:tc>
                    <w:tc>
                      <w:tcPr>
                        <w:tcW w:w="55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12.9</w:t>
                        </w:r>
                      </w:p>
                    </w:tc>
                    <w:tc>
                      <w:tcPr>
                        <w:tcW w:w="8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270" w:right="25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12.7</w:t>
                        </w:r>
                      </w:p>
                    </w:tc>
                    <w:tc>
                      <w:tcPr>
                        <w:tcW w:w="57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12.3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3011" w:type="dxa"/>
                      </w:tcPr>
                      <w:p>
                        <w:pPr>
                          <w:pStyle w:val="TableParagraph"/>
                          <w:ind w:left="48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 which:</w:t>
                        </w:r>
                      </w:p>
                    </w:tc>
                    <w:tc>
                      <w:tcPr>
                        <w:tcW w:w="55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5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7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3011" w:type="dxa"/>
                      </w:tcPr>
                      <w:p>
                        <w:pPr>
                          <w:pStyle w:val="TableParagraph"/>
                          <w:ind w:left="6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Households</w:t>
                        </w:r>
                      </w:p>
                    </w:tc>
                    <w:tc>
                      <w:tcPr>
                        <w:tcW w:w="550" w:type="dxa"/>
                      </w:tcPr>
                      <w:p>
                        <w:pPr>
                          <w:pStyle w:val="TableParagraph"/>
                          <w:ind w:left="7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8.2</w:t>
                        </w:r>
                      </w:p>
                    </w:tc>
                    <w:tc>
                      <w:tcPr>
                        <w:tcW w:w="855" w:type="dxa"/>
                      </w:tcPr>
                      <w:p>
                        <w:pPr>
                          <w:pStyle w:val="TableParagraph"/>
                          <w:ind w:left="270" w:right="20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8.3</w:t>
                        </w:r>
                      </w:p>
                    </w:tc>
                    <w:tc>
                      <w:tcPr>
                        <w:tcW w:w="573" w:type="dxa"/>
                      </w:tcPr>
                      <w:p>
                        <w:pPr>
                          <w:pStyle w:val="TableParagraph"/>
                          <w:ind w:right="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9.0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3011" w:type="dxa"/>
                      </w:tcPr>
                      <w:p>
                        <w:pPr>
                          <w:pStyle w:val="TableParagraph"/>
                          <w:ind w:left="6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Private non-financial corporations</w:t>
                        </w:r>
                      </w:p>
                    </w:tc>
                    <w:tc>
                      <w:tcPr>
                        <w:tcW w:w="550" w:type="dxa"/>
                      </w:tcPr>
                      <w:p>
                        <w:pPr>
                          <w:pStyle w:val="TableParagraph"/>
                          <w:ind w:left="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13.4</w:t>
                        </w:r>
                      </w:p>
                    </w:tc>
                    <w:tc>
                      <w:tcPr>
                        <w:tcW w:w="855" w:type="dxa"/>
                      </w:tcPr>
                      <w:p>
                        <w:pPr>
                          <w:pStyle w:val="TableParagraph"/>
                          <w:ind w:left="266" w:right="26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10.8</w:t>
                        </w:r>
                      </w:p>
                    </w:tc>
                    <w:tc>
                      <w:tcPr>
                        <w:tcW w:w="573" w:type="dxa"/>
                      </w:tcPr>
                      <w:p>
                        <w:pPr>
                          <w:pStyle w:val="TableParagraph"/>
                          <w:ind w:right="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9.2</w:t>
                        </w:r>
                      </w:p>
                    </w:tc>
                  </w:tr>
                  <w:tr>
                    <w:trPr>
                      <w:trHeight w:val="286" w:hRule="atLeast"/>
                    </w:trPr>
                    <w:tc>
                      <w:tcPr>
                        <w:tcW w:w="301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ind w:left="5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Other financial corporations (OFCs)</w:t>
                        </w:r>
                      </w:p>
                    </w:tc>
                    <w:tc>
                      <w:tcPr>
                        <w:tcW w:w="55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23.6</w:t>
                        </w:r>
                      </w:p>
                    </w:tc>
                    <w:tc>
                      <w:tcPr>
                        <w:tcW w:w="85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ind w:left="263" w:right="26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23.5</w:t>
                        </w:r>
                      </w:p>
                    </w:tc>
                    <w:tc>
                      <w:tcPr>
                        <w:tcW w:w="57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ind w:right="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21.2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301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M4 lending</w:t>
                        </w:r>
                      </w:p>
                    </w:tc>
                    <w:tc>
                      <w:tcPr>
                        <w:tcW w:w="55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14.5</w:t>
                        </w:r>
                      </w:p>
                    </w:tc>
                    <w:tc>
                      <w:tcPr>
                        <w:tcW w:w="8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270" w:right="22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15.1</w:t>
                        </w:r>
                      </w:p>
                    </w:tc>
                    <w:tc>
                      <w:tcPr>
                        <w:tcW w:w="57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14.9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3011" w:type="dxa"/>
                      </w:tcPr>
                      <w:p>
                        <w:pPr>
                          <w:pStyle w:val="TableParagraph"/>
                          <w:ind w:left="48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 which:</w:t>
                        </w:r>
                      </w:p>
                    </w:tc>
                    <w:tc>
                      <w:tcPr>
                        <w:tcW w:w="55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5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7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3011" w:type="dxa"/>
                      </w:tcPr>
                      <w:p>
                        <w:pPr>
                          <w:pStyle w:val="TableParagraph"/>
                          <w:ind w:left="6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Households</w:t>
                        </w:r>
                      </w:p>
                    </w:tc>
                    <w:tc>
                      <w:tcPr>
                        <w:tcW w:w="550" w:type="dxa"/>
                      </w:tcPr>
                      <w:p>
                        <w:pPr>
                          <w:pStyle w:val="TableParagraph"/>
                          <w:ind w:left="4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10.1</w:t>
                        </w:r>
                      </w:p>
                    </w:tc>
                    <w:tc>
                      <w:tcPr>
                        <w:tcW w:w="855" w:type="dxa"/>
                      </w:tcPr>
                      <w:p>
                        <w:pPr>
                          <w:pStyle w:val="TableParagraph"/>
                          <w:ind w:left="270" w:right="20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9.5</w:t>
                        </w:r>
                      </w:p>
                    </w:tc>
                    <w:tc>
                      <w:tcPr>
                        <w:tcW w:w="573" w:type="dxa"/>
                      </w:tcPr>
                      <w:p>
                        <w:pPr>
                          <w:pStyle w:val="TableParagraph"/>
                          <w:ind w:right="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8.5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3011" w:type="dxa"/>
                      </w:tcPr>
                      <w:p>
                        <w:pPr>
                          <w:pStyle w:val="TableParagraph"/>
                          <w:ind w:left="6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Private non-financial corporations</w:t>
                        </w:r>
                      </w:p>
                    </w:tc>
                    <w:tc>
                      <w:tcPr>
                        <w:tcW w:w="550" w:type="dxa"/>
                      </w:tcPr>
                      <w:p>
                        <w:pPr>
                          <w:pStyle w:val="TableParagraph"/>
                          <w:ind w:left="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18.6</w:t>
                        </w:r>
                      </w:p>
                    </w:tc>
                    <w:tc>
                      <w:tcPr>
                        <w:tcW w:w="855" w:type="dxa"/>
                      </w:tcPr>
                      <w:p>
                        <w:pPr>
                          <w:pStyle w:val="TableParagraph"/>
                          <w:ind w:left="270" w:right="25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16.7</w:t>
                        </w:r>
                      </w:p>
                    </w:tc>
                    <w:tc>
                      <w:tcPr>
                        <w:tcW w:w="573" w:type="dxa"/>
                      </w:tcPr>
                      <w:p>
                        <w:pPr>
                          <w:pStyle w:val="TableParagraph"/>
                          <w:ind w:right="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16.0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3011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5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Other financial corporations (OFCs)</w:t>
                        </w:r>
                      </w:p>
                    </w:tc>
                    <w:tc>
                      <w:tcPr>
                        <w:tcW w:w="550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21.3</w:t>
                        </w:r>
                      </w:p>
                    </w:tc>
                    <w:tc>
                      <w:tcPr>
                        <w:tcW w:w="855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261" w:right="26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26.3</w:t>
                        </w:r>
                      </w:p>
                    </w:tc>
                    <w:tc>
                      <w:tcPr>
                        <w:tcW w:w="573" w:type="dxa"/>
                      </w:tcPr>
                      <w:p>
                        <w:pPr>
                          <w:pStyle w:val="TableParagraph"/>
                          <w:spacing w:line="145" w:lineRule="exact"/>
                          <w:ind w:right="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28.1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2007</w:t>
      </w:r>
    </w:p>
    <w:p>
      <w:pPr>
        <w:pStyle w:val="BodyText"/>
        <w:spacing w:line="268" w:lineRule="auto" w:before="28"/>
        <w:ind w:left="153" w:right="188"/>
      </w:pPr>
      <w:r>
        <w:rPr/>
        <w:br w:type="column"/>
      </w:r>
      <w:r>
        <w:rPr>
          <w:color w:val="231F20"/>
          <w:w w:val="90"/>
        </w:rPr>
        <w:t>began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September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1998.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 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December.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 </w:t>
      </w:r>
      <w:r>
        <w:rPr>
          <w:color w:val="231F20"/>
          <w:w w:val="90"/>
        </w:rPr>
        <w:t>deposits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build-up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precautionary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savings, 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light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2).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67"/>
      </w:pPr>
      <w:r>
        <w:rPr>
          <w:color w:val="231F20"/>
        </w:rPr>
        <w:t>Annual M4 lending growth (excluding the effects of </w:t>
      </w:r>
      <w:r>
        <w:rPr>
          <w:color w:val="231F20"/>
          <w:w w:val="95"/>
        </w:rPr>
        <w:t>securitisations)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robust,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14.9%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discussed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earlier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(page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15),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 </w:t>
      </w:r>
      <w:r>
        <w:rPr>
          <w:color w:val="231F20"/>
        </w:rPr>
        <w:t>implied.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3313" w:space="567"/>
            <w:col w:w="485" w:space="964"/>
            <w:col w:w="5291"/>
          </w:cols>
        </w:sectPr>
      </w:pPr>
    </w:p>
    <w:p>
      <w:pPr>
        <w:pStyle w:val="BodyText"/>
        <w:spacing w:before="7"/>
        <w:rPr>
          <w:sz w:val="27"/>
        </w:rPr>
      </w:pPr>
      <w:r>
        <w:rPr/>
        <w:pict>
          <v:rect style="position:absolute;margin-left:.12pt;margin-top:56.693001pt;width:575.313pt;height:102.047pt;mso-position-horizontal-relative:page;mso-position-vertical-relative:page;z-index:-20088320" filled="true" fillcolor="#f1dedd" stroked="false">
            <v:fill type="solid"/>
            <w10:wrap type="none"/>
          </v:rect>
        </w:pic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4" w:lineRule="auto" w:before="103" w:after="0"/>
        <w:ind w:left="323" w:right="5597" w:hanging="171"/>
        <w:jc w:val="left"/>
        <w:rPr>
          <w:sz w:val="11"/>
        </w:rPr>
      </w:pPr>
      <w:r>
        <w:rPr>
          <w:color w:val="231F20"/>
          <w:w w:val="95"/>
          <w:sz w:val="11"/>
        </w:rPr>
        <w:t>M4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effects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securitisations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transfers.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June.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each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6"/>
        </w:rPr>
      </w:pPr>
      <w:r>
        <w:rPr/>
        <w:pict>
          <v:shape style="position:absolute;margin-left:306.141998pt;margin-top:17.837717pt;width:249.45pt;height:.1pt;mso-position-horizontal-relative:page;mso-position-vertical-relative:paragraph;z-index:-15687680;mso-wrap-distance-left:0;mso-wrap-distance-right:0" coordorigin="6123,357" coordsize="4989,0" path="m6123,357l11112,357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1"/>
        </w:numPr>
        <w:tabs>
          <w:tab w:pos="5696" w:val="left" w:leader="none"/>
        </w:tabs>
        <w:spacing w:line="235" w:lineRule="auto" w:before="36" w:after="0"/>
        <w:ind w:left="5695" w:right="172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Burgess,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Janssen,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(2007),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‘Proposals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modify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measurement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broad </w:t>
      </w:r>
      <w:r>
        <w:rPr>
          <w:color w:val="231F20"/>
          <w:w w:val="95"/>
          <w:sz w:val="14"/>
        </w:rPr>
        <w:t>money in the United Kingdom: a user consultation’, </w:t>
      </w:r>
      <w:r>
        <w:rPr>
          <w:i/>
          <w:color w:val="231F20"/>
          <w:w w:val="95"/>
          <w:sz w:val="14"/>
        </w:rPr>
        <w:t>Bank of England Quarterly </w:t>
      </w:r>
      <w:r>
        <w:rPr>
          <w:i/>
          <w:color w:val="231F20"/>
          <w:w w:val="95"/>
          <w:sz w:val="14"/>
        </w:rPr>
        <w:t>Bulletin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Vol.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spacing w:val="-6"/>
          <w:w w:val="95"/>
          <w:sz w:val="14"/>
        </w:rPr>
        <w:t>47,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No.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3,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402–14.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2 Demand" w:id="32"/>
      <w:bookmarkEnd w:id="32"/>
      <w:r>
        <w:rPr/>
      </w:r>
      <w:bookmarkStart w:name="2.1 Domestic demand" w:id="33"/>
      <w:bookmarkEnd w:id="33"/>
      <w:r>
        <w:rPr/>
      </w:r>
      <w:bookmarkStart w:name="Household consumption" w:id="34"/>
      <w:bookmarkEnd w:id="34"/>
      <w:r>
        <w:rPr/>
      </w:r>
      <w:bookmarkStart w:name="_bookmark6" w:id="35"/>
      <w:bookmarkEnd w:id="35"/>
      <w:r>
        <w:rPr/>
      </w:r>
      <w:bookmarkStart w:name="_bookmark6" w:id="36"/>
      <w:bookmarkEnd w:id="36"/>
      <w:r>
        <w:rPr>
          <w:color w:val="231F20"/>
        </w:rPr>
        <w:t>Demand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84096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</w:pPr>
      <w:r>
        <w:rPr>
          <w:color w:val="A70740"/>
          <w:w w:val="95"/>
        </w:rPr>
        <w:t>Consumers’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expenditure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rose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strongly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2007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Q3,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there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are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signs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household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spending </w:t>
      </w:r>
      <w:r>
        <w:rPr>
          <w:color w:val="A70740"/>
          <w:w w:val="90"/>
        </w:rPr>
        <w:t>growth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has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since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moderated.</w:t>
      </w:r>
      <w:r>
        <w:rPr>
          <w:color w:val="A70740"/>
          <w:spacing w:val="12"/>
          <w:w w:val="90"/>
        </w:rPr>
        <w:t> </w:t>
      </w:r>
      <w:r>
        <w:rPr>
          <w:color w:val="A70740"/>
          <w:w w:val="90"/>
        </w:rPr>
        <w:t>Official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investment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data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have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been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volatile,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but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investment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intentions </w:t>
      </w:r>
      <w:r>
        <w:rPr>
          <w:color w:val="A70740"/>
          <w:w w:val="95"/>
        </w:rPr>
        <w:t>eased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towards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year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end.</w:t>
      </w:r>
      <w:r>
        <w:rPr>
          <w:color w:val="A70740"/>
          <w:spacing w:val="-1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near-term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outlook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advanced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economies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has </w:t>
      </w:r>
      <w:r>
        <w:rPr>
          <w:color w:val="A70740"/>
          <w:w w:val="90"/>
        </w:rPr>
        <w:t>deteriorated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since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November</w:t>
      </w:r>
      <w:r>
        <w:rPr>
          <w:color w:val="A70740"/>
          <w:spacing w:val="-26"/>
          <w:w w:val="90"/>
        </w:rPr>
        <w:t> </w:t>
      </w:r>
      <w:r>
        <w:rPr>
          <w:i/>
          <w:color w:val="A70740"/>
          <w:w w:val="90"/>
        </w:rPr>
        <w:t>Report</w:t>
      </w:r>
      <w:r>
        <w:rPr>
          <w:color w:val="A70740"/>
          <w:w w:val="90"/>
        </w:rPr>
        <w:t>,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particularly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United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States.</w:t>
      </w:r>
      <w:r>
        <w:rPr>
          <w:color w:val="A70740"/>
          <w:spacing w:val="20"/>
          <w:w w:val="90"/>
        </w:rPr>
        <w:t> </w:t>
      </w:r>
      <w:r>
        <w:rPr>
          <w:color w:val="A70740"/>
          <w:w w:val="90"/>
        </w:rPr>
        <w:t>But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growth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rest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of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world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has,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so</w:t>
      </w:r>
      <w:r>
        <w:rPr>
          <w:color w:val="A70740"/>
          <w:spacing w:val="-48"/>
          <w:w w:val="95"/>
        </w:rPr>
        <w:t> </w:t>
      </w:r>
      <w:r>
        <w:rPr>
          <w:color w:val="A70740"/>
          <w:spacing w:val="-3"/>
          <w:w w:val="95"/>
        </w:rPr>
        <w:t>far,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remained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relatively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robust.</w:t>
      </w:r>
      <w:r>
        <w:rPr>
          <w:color w:val="A70740"/>
          <w:spacing w:val="-18"/>
          <w:w w:val="95"/>
        </w:rPr>
        <w:t> </w:t>
      </w:r>
      <w:r>
        <w:rPr>
          <w:color w:val="A70740"/>
          <w:w w:val="95"/>
        </w:rPr>
        <w:t>As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share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8"/>
          <w:w w:val="95"/>
        </w:rPr>
        <w:t> </w:t>
      </w:r>
      <w:r>
        <w:rPr>
          <w:color w:val="A70740"/>
          <w:spacing w:val="-5"/>
          <w:w w:val="95"/>
        </w:rPr>
        <w:t>GDP,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current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account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deficit </w:t>
      </w:r>
      <w:r>
        <w:rPr>
          <w:color w:val="A70740"/>
        </w:rPr>
        <w:t>increased</w:t>
      </w:r>
      <w:r>
        <w:rPr>
          <w:color w:val="A70740"/>
          <w:spacing w:val="-30"/>
        </w:rPr>
        <w:t> </w:t>
      </w:r>
      <w:r>
        <w:rPr>
          <w:color w:val="A70740"/>
        </w:rPr>
        <w:t>to</w:t>
      </w:r>
      <w:r>
        <w:rPr>
          <w:color w:val="A70740"/>
          <w:spacing w:val="-24"/>
        </w:rPr>
        <w:t> </w:t>
      </w:r>
      <w:r>
        <w:rPr>
          <w:color w:val="A70740"/>
        </w:rPr>
        <w:t>its</w:t>
      </w:r>
      <w:r>
        <w:rPr>
          <w:color w:val="A70740"/>
          <w:spacing w:val="-25"/>
        </w:rPr>
        <w:t> </w:t>
      </w:r>
      <w:r>
        <w:rPr>
          <w:color w:val="A70740"/>
        </w:rPr>
        <w:t>highest</w:t>
      </w:r>
      <w:r>
        <w:rPr>
          <w:color w:val="A70740"/>
          <w:spacing w:val="-29"/>
        </w:rPr>
        <w:t> </w:t>
      </w:r>
      <w:r>
        <w:rPr>
          <w:color w:val="A70740"/>
        </w:rPr>
        <w:t>on</w:t>
      </w:r>
      <w:r>
        <w:rPr>
          <w:color w:val="A70740"/>
          <w:spacing w:val="-25"/>
        </w:rPr>
        <w:t> </w:t>
      </w:r>
      <w:r>
        <w:rPr>
          <w:color w:val="A70740"/>
        </w:rPr>
        <w:t>record</w:t>
      </w:r>
      <w:r>
        <w:rPr>
          <w:color w:val="A70740"/>
          <w:spacing w:val="-24"/>
        </w:rPr>
        <w:t> </w:t>
      </w:r>
      <w:r>
        <w:rPr>
          <w:color w:val="A70740"/>
        </w:rPr>
        <w:t>in</w:t>
      </w:r>
      <w:r>
        <w:rPr>
          <w:color w:val="A70740"/>
          <w:spacing w:val="-25"/>
        </w:rPr>
        <w:t> </w:t>
      </w:r>
      <w:r>
        <w:rPr>
          <w:color w:val="A70740"/>
        </w:rPr>
        <w:t>2007</w:t>
      </w:r>
      <w:r>
        <w:rPr>
          <w:color w:val="A70740"/>
          <w:spacing w:val="-32"/>
        </w:rPr>
        <w:t> </w:t>
      </w:r>
      <w:r>
        <w:rPr>
          <w:color w:val="A70740"/>
        </w:rPr>
        <w:t>Q3.</w:t>
      </w: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11"/>
        <w:rPr>
          <w:sz w:val="30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73696" from="39.685001pt,-4.655311pt" to="255.118001pt,-4.655311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pacing w:val="-8"/>
          <w:sz w:val="18"/>
        </w:rPr>
        <w:t>2.1</w:t>
      </w:r>
      <w:r>
        <w:rPr>
          <w:color w:val="A70740"/>
          <w:spacing w:val="-6"/>
          <w:sz w:val="18"/>
        </w:rPr>
        <w:t> </w:t>
      </w:r>
      <w:r>
        <w:rPr>
          <w:color w:val="231F20"/>
          <w:sz w:val="18"/>
        </w:rPr>
        <w:t>Nominal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demand</w:t>
      </w:r>
      <w:r>
        <w:rPr>
          <w:color w:val="231F20"/>
          <w:position w:val="4"/>
          <w:sz w:val="12"/>
        </w:rPr>
        <w:t>(a)</w:t>
      </w:r>
    </w:p>
    <w:p>
      <w:pPr>
        <w:spacing w:before="146"/>
        <w:ind w:left="336" w:right="0" w:firstLine="0"/>
        <w:jc w:val="left"/>
        <w:rPr>
          <w:sz w:val="12"/>
        </w:rPr>
      </w:pPr>
      <w:r>
        <w:rPr/>
        <w:pict>
          <v:group style="position:absolute;margin-left:39.685001pt;margin-top:7.232801pt;width:7.1pt;height:16.2pt;mso-position-horizontal-relative:page;mso-position-vertical-relative:paragraph;z-index:15774208" coordorigin="794,145" coordsize="142,324">
            <v:rect style="position:absolute;left:793;top:144;width:142;height:142" filled="true" fillcolor="#fcaf17" stroked="false">
              <v:fill type="solid"/>
            </v:rect>
            <v:rect style="position:absolute;left:793;top:326;width:142;height:142" filled="true" fillcolor="#00558b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Nominal GDP</w:t>
      </w:r>
    </w:p>
    <w:p>
      <w:pPr>
        <w:spacing w:before="44"/>
        <w:ind w:left="336" w:right="0" w:firstLine="0"/>
        <w:jc w:val="left"/>
        <w:rPr>
          <w:sz w:val="12"/>
        </w:rPr>
      </w:pPr>
      <w:r>
        <w:rPr>
          <w:color w:val="231F20"/>
          <w:sz w:val="12"/>
        </w:rPr>
        <w:t>Nominal final domestic demand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5"/>
        </w:rPr>
      </w:pPr>
    </w:p>
    <w:p>
      <w:pPr>
        <w:spacing w:line="122" w:lineRule="exact"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Percentage changes</w:t>
      </w:r>
    </w:p>
    <w:p>
      <w:pPr>
        <w:spacing w:line="122" w:lineRule="exact" w:before="0"/>
        <w:ind w:left="1159" w:right="0" w:firstLine="0"/>
        <w:jc w:val="left"/>
        <w:rPr>
          <w:sz w:val="12"/>
        </w:rPr>
      </w:pPr>
      <w:r>
        <w:rPr/>
        <w:pict>
          <v:group style="position:absolute;margin-left:39.685001pt;margin-top:3.020096pt;width:184.3pt;height:141.75pt;mso-position-horizontal-relative:page;mso-position-vertical-relative:paragraph;z-index:15775744" coordorigin="794,60" coordsize="3686,2835">
            <v:shape style="position:absolute;left:970;top:2203;width:476;height:687" coordorigin="971,2203" coordsize="476,687" path="m1016,2344l971,2344,971,2890,1016,2890,1016,2344xm1121,2500l1076,2500,1076,2890,1121,2890,1121,2500xm1239,2532l1191,2532,1191,2890,1239,2890,1239,2532xm1344,2594l1296,2594,1296,2890,1344,2890,1344,2594xm1446,2203l1401,2203,1401,2890,1446,2890,1446,2203xe" filled="true" fillcolor="#fcaf17" stroked="false">
              <v:path arrowok="t"/>
              <v:fill type="solid"/>
            </v:shape>
            <v:shape style="position:absolute;left:1015;top:2326;width:361;height:564" coordorigin="1016,2327" coordsize="361,564" path="m1051,2374l1016,2374,1016,2890,1051,2890,1051,2374xm1168,2656l1121,2656,1121,2890,1168,2890,1168,2656xm1273,2391l1239,2391,1239,2890,1273,2890,1273,2391xm1376,2327l1344,2327,1344,2890,1376,2890,1376,2327xe" filled="true" fillcolor="#00558b" stroked="false">
              <v:path arrowok="t"/>
              <v:fill type="solid"/>
            </v:shape>
            <v:shape style="position:absolute;left:1516;top:2297;width:583;height:594" coordorigin="1516,2297" coordsize="583,594" path="m1564,2656l1516,2656,1516,2890,1564,2890,1564,2656xm1669,2688l1621,2688,1621,2890,1669,2890,1669,2688xm1771,2359l1726,2359,1726,2890,1771,2890,1771,2359xm1889,2297l1841,2297,1841,2890,1889,2890,1889,2297xm1994,2391l1946,2391,1946,2890,1994,2890,1994,2391xm2099,2485l2051,2485,2051,2890,2099,2890,2099,2485xe" filled="true" fillcolor="#fcaf17" stroked="false">
              <v:path arrowok="t"/>
              <v:fill type="solid"/>
            </v:shape>
            <v:shape style="position:absolute;left:1446;top:2235;width:583;height:655" coordorigin="1446,2236" coordsize="583,655" path="m1494,2485l1446,2485,1446,2890,1494,2890,1494,2485xm1599,2438l1564,2438,1564,2890,1599,2890,1599,2438xm1704,2312l1669,2312,1669,2890,1704,2890,1704,2312xm1819,2609l1771,2609,1771,2890,1819,2890,1819,2609xm1924,2236l1889,2236,1889,2890,1924,2890,1924,2236xm2029,2312l1994,2312,1994,2890,2029,2890,2029,2312xe" filled="true" fillcolor="#00558b" stroked="false">
              <v:path arrowok="t"/>
              <v:fill type="solid"/>
            </v:shape>
            <v:shape style="position:absolute;left:2169;top:2141;width:1011;height:749" coordorigin="2169,2142" coordsize="1011,749" path="m2214,2579l2169,2579,2169,2890,2214,2890,2214,2579xm2319,2250l2271,2250,2271,2890,2319,2890,2319,2250xm2424,2344l2376,2344,2376,2890,2424,2890,2424,2344xm2539,2265l2494,2265,2494,2890,2539,2890,2539,2265xm2644,2359l2599,2359,2599,2890,2644,2890,2644,2359xm2749,2547l2702,2547,2702,2890,2749,2890,2749,2547xm2854,2142l2807,2142,2807,2890,2854,2890,2854,2142xm2969,2547l2924,2547,2924,2890,2969,2890,2969,2547xm3074,2359l3027,2359,3027,2890,3074,2890,3074,2359xm3179,2703l3132,2703,3132,2890,3179,2890,3179,2703xe" filled="true" fillcolor="#fcaf17" stroked="false">
              <v:path arrowok="t"/>
              <v:fill type="solid"/>
            </v:shape>
            <v:shape style="position:absolute;left:2098;top:2265;width:1011;height:626" coordorigin="2099,2265" coordsize="1011,626" path="m2144,2515l2099,2515,2099,2890,2144,2890,2144,2515xm2249,2344l2214,2344,2214,2890,2249,2890,2249,2344xm2354,2515l2319,2515,2319,2890,2354,2890,2354,2515xm2469,2297l2424,2297,2424,2890,2469,2890,2469,2297xm2574,2500l2539,2500,2539,2890,2574,2890,2574,2500xm2679,2265l2644,2265,2644,2890,2679,2890,2679,2265xm2784,2327l2749,2327,2749,2890,2784,2890,2784,2327xm2899,2265l2854,2265,2854,2890,2899,2890,2899,2265xm3004,2500l2969,2500,2969,2890,3004,2890,3004,2500xm3109,2515l3074,2515,3074,2890,3109,2890,3109,2515xe" filled="true" fillcolor="#00558b" stroked="false">
              <v:path arrowok="t"/>
              <v:fill type="solid"/>
            </v:shape>
            <v:shape style="position:absolute;left:3249;top:2124;width:581;height:767" coordorigin="3250,2124" coordsize="581,767" path="m3295,2500l3250,2500,3250,2890,3295,2890,3295,2500xm3400,2749l3355,2749,3355,2890,3400,2890,3400,2749xm3505,2250l3457,2250,3457,2890,3505,2890,3505,2250xm3622,2391l3575,2391,3575,2890,3622,2890,3622,2391xm3725,2500l3680,2500,3680,2890,3725,2890,3725,2500xm3830,2124l3785,2124,3785,2890,3830,2890,3830,2124xe" filled="true" fillcolor="#fcaf17" stroked="false">
              <v:path arrowok="t"/>
              <v:fill type="solid"/>
            </v:shape>
            <v:shape style="position:absolute;left:3179;top:2326;width:581;height:564" coordorigin="3179,2327" coordsize="581,564" path="m3224,2579l3179,2579,3179,2890,3224,2890,3224,2579xm3329,2453l3295,2453,3295,2890,3329,2890,3329,2453xm3434,2327l3400,2327,3400,2890,3434,2890,3434,2327xm3552,2406l3505,2406,3505,2890,3552,2890,3552,2406xm3655,2391l3622,2391,3622,2890,3655,2890,3655,2391xm3760,2500l3725,2500,3725,2890,3760,2890,3760,2500xe" filled="true" fillcolor="#00558b" stroked="false">
              <v:path arrowok="t"/>
              <v:fill type="solid"/>
            </v:shape>
            <v:shape style="position:absolute;left:3899;top:2188;width:256;height:702" coordorigin="3900,2189" coordsize="256,702" path="m3947,2391l3900,2391,3900,2890,3947,2890,3947,2391xm4052,2359l4005,2359,4005,2890,4052,2890,4052,2359xm4155,2189l4110,2189,4110,2890,4155,2890,4155,2189xe" filled="true" fillcolor="#fcaf17" stroked="false">
              <v:path arrowok="t"/>
              <v:fill type="solid"/>
            </v:shape>
            <v:shape style="position:absolute;left:3829;top:2250;width:256;height:640" coordorigin="3830,2251" coordsize="256,640" path="m3877,2265l3830,2265,3830,2890,3877,2890,3877,2265xm3982,2251l3947,2251,3947,2890,3982,2890,3982,2251xm4085,2438l4052,2438,4052,2890,4085,2890,4085,2438xe" filled="true" fillcolor="#00558b" stroked="false">
              <v:path arrowok="t"/>
              <v:fill type="solid"/>
            </v:shape>
            <v:rect style="position:absolute;left:4225;top:2452;width:48;height:438" filled="true" fillcolor="#fcaf17" stroked="false">
              <v:fill type="solid"/>
            </v:rect>
            <v:shape style="position:absolute;left:4155;top:2327;width:153;height:564" coordorigin="4155,2327" coordsize="153,564" path="m4202,2359l4155,2359,4155,2890,4202,2890,4202,2359xm4307,2327l4273,2327,4273,2890,4307,2890,4307,2327xe" filled="true" fillcolor="#00558b" stroked="false">
              <v:path arrowok="t"/>
              <v:fill type="solid"/>
            </v:shape>
            <v:shape style="position:absolute;left:959;top:2781;width:3034;height:114" coordorigin="960,2782" coordsize="3034,114" path="m960,2894l960,2782m1390,2894l1390,2782m1833,2894l1833,2782m2263,2894l2263,2782m2693,2894l2693,2782m3123,2894l3123,2782m3563,2894l3563,2782m3994,2895l3994,2782e" filled="false" stroked="true" strokeweight=".5pt" strokecolor="#231f20">
              <v:path arrowok="t"/>
              <v:stroke dashstyle="solid"/>
            </v:shape>
            <v:shape style="position:absolute;left:793;top:2179;width:3685;height:354" coordorigin="794,2180" coordsize="3685,354" path="m4365,2534l4479,2534m4365,2190l4479,2190m794,2523l907,2523m794,2180l907,2180e" filled="false" stroked="true" strokeweight=".5pt" strokecolor="#231f20">
              <v:path arrowok="t"/>
              <v:stroke dashstyle="solid"/>
            </v:shape>
            <v:shape style="position:absolute;left:1016;top:580;width:3244;height:781" coordorigin="1016,580" coordsize="3244,781" path="m1016,689l1121,939,1225,955,1342,1049,1446,1174,1551,955,1668,877,1772,1174,1876,893,1993,752,2097,970,2202,674,2318,986,2423,970,2528,939,2644,861,2749,658,2853,627,2958,627,3074,908,3179,1158,3283,1361,3400,1189,3504,1049,3609,861,3725,908,3830,846,3935,689,4051,736,4156,580,4260,658e" filled="false" stroked="true" strokeweight="1pt" strokecolor="#00558b">
              <v:path arrowok="t"/>
              <v:stroke dashstyle="solid"/>
            </v:shape>
            <v:shape style="position:absolute;left:1016;top:345;width:3244;height:1298" coordorigin="1016,345" coordsize="3244,1298" path="m1016,799l1121,986,1225,1221,1342,1267,1446,1111,1551,1267,1668,1439,1772,1205,1876,1299,1993,1033,2097,814,2202,1033,2318,1002,2423,955,2528,736,2644,517,2749,830,2853,595,2958,893,3074,893,3179,1049,3283,1424,3400,1643,3504,1518,3609,1189,3725,1189,3830,533,3935,689,4051,674,4156,345,4260,689e" filled="false" stroked="true" strokeweight="1pt" strokecolor="#fcaf17">
              <v:path arrowok="t"/>
              <v:stroke dashstyle="solid"/>
            </v:shape>
            <v:shape style="position:absolute;left:793;top:65;width:3685;height:2825" coordorigin="794,65" coordsize="3685,2825" path="m4365,1829l4479,1829m4365,1486l4479,1486m4365,1127l4479,1127m4365,769l4479,769m4365,426l4479,426m794,1819l907,1819m794,1476l907,1476m794,1117l907,1117m794,759l907,759m794,416l907,416m4474,2890l799,2890,799,65,4474,65,4474,2890xe" filled="false" stroked="true" strokeweight=".5pt" strokecolor="#231f20">
              <v:path arrowok="t"/>
              <v:stroke dashstyle="solid"/>
            </v:shape>
            <v:shape style="position:absolute;left:2307;top:279;width:81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earlier</w:t>
                    </w:r>
                  </w:p>
                </w:txbxContent>
              </v:textbox>
              <w10:wrap type="none"/>
            </v:shape>
            <v:shape style="position:absolute;left:1134;top:1990;width:95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quarter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9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/>
        <w:ind w:left="153" w:right="157"/>
      </w:pP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November,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tightened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question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extent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outlook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demand.</w:t>
      </w:r>
      <w:r>
        <w:rPr>
          <w:color w:val="231F20"/>
          <w:spacing w:val="-29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section</w:t>
      </w:r>
      <w:r>
        <w:rPr>
          <w:color w:val="231F20"/>
          <w:spacing w:val="-44"/>
        </w:rPr>
        <w:t> </w:t>
      </w:r>
      <w:r>
        <w:rPr>
          <w:color w:val="231F20"/>
        </w:rPr>
        <w:t>discusses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pace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economic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term; </w:t>
      </w:r>
      <w:r>
        <w:rPr>
          <w:color w:val="231F20"/>
        </w:rPr>
        <w:t>medium-term</w:t>
      </w:r>
      <w:r>
        <w:rPr>
          <w:color w:val="231F20"/>
          <w:spacing w:val="-34"/>
        </w:rPr>
        <w:t> </w:t>
      </w:r>
      <w:r>
        <w:rPr>
          <w:color w:val="231F20"/>
        </w:rPr>
        <w:t>prospects</w:t>
      </w:r>
      <w:r>
        <w:rPr>
          <w:color w:val="231F20"/>
          <w:spacing w:val="-33"/>
        </w:rPr>
        <w:t> </w:t>
      </w:r>
      <w:r>
        <w:rPr>
          <w:color w:val="231F20"/>
        </w:rPr>
        <w:t>are</w:t>
      </w:r>
      <w:r>
        <w:rPr>
          <w:color w:val="231F20"/>
          <w:spacing w:val="-35"/>
        </w:rPr>
        <w:t> </w:t>
      </w:r>
      <w:r>
        <w:rPr>
          <w:color w:val="231F20"/>
        </w:rPr>
        <w:t>discussed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Section</w:t>
      </w:r>
      <w:r>
        <w:rPr>
          <w:color w:val="231F20"/>
          <w:spacing w:val="-33"/>
        </w:rPr>
        <w:t> </w:t>
      </w:r>
      <w:r>
        <w:rPr>
          <w:color w:val="231F20"/>
        </w:rPr>
        <w:t>5.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53"/>
      </w:pPr>
      <w:r>
        <w:rPr>
          <w:color w:val="231F20"/>
          <w:w w:val="90"/>
        </w:rPr>
        <w:t>Four-quarter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  <w:w w:val="95"/>
        </w:rPr>
        <w:t>6%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domestic 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excludes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inventories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6"/>
          <w:w w:val="95"/>
        </w:rPr>
        <w:t>2.1).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</w:rPr>
        <w:t>remained</w:t>
      </w:r>
      <w:r>
        <w:rPr>
          <w:color w:val="231F20"/>
          <w:spacing w:val="-27"/>
        </w:rPr>
        <w:t> </w:t>
      </w:r>
      <w:r>
        <w:rPr>
          <w:color w:val="231F20"/>
        </w:rPr>
        <w:t>above</w:t>
      </w:r>
      <w:r>
        <w:rPr>
          <w:color w:val="231F20"/>
          <w:spacing w:val="-30"/>
        </w:rPr>
        <w:t> </w:t>
      </w:r>
      <w:r>
        <w:rPr>
          <w:color w:val="231F20"/>
        </w:rPr>
        <w:t>their</w:t>
      </w:r>
      <w:r>
        <w:rPr>
          <w:color w:val="231F20"/>
          <w:spacing w:val="-29"/>
        </w:rPr>
        <w:t> </w:t>
      </w:r>
      <w:r>
        <w:rPr>
          <w:color w:val="231F20"/>
        </w:rPr>
        <w:t>ten-year</w:t>
      </w:r>
      <w:r>
        <w:rPr>
          <w:color w:val="231F20"/>
          <w:spacing w:val="-27"/>
        </w:rPr>
        <w:t> </w:t>
      </w:r>
      <w:r>
        <w:rPr>
          <w:color w:val="231F20"/>
        </w:rPr>
        <w:t>averages.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2405" w:space="337"/>
            <w:col w:w="1265" w:space="1322"/>
            <w:col w:w="529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tabs>
          <w:tab w:pos="901" w:val="left" w:leader="none"/>
        </w:tabs>
        <w:spacing w:line="118" w:lineRule="exact" w:before="0"/>
        <w:ind w:left="418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</w:r>
      <w:r>
        <w:rPr>
          <w:color w:val="231F20"/>
          <w:spacing w:val="-10"/>
          <w:sz w:val="12"/>
        </w:rPr>
        <w:t>01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tabs>
          <w:tab w:pos="714" w:val="left" w:leader="none"/>
        </w:tabs>
        <w:spacing w:line="118" w:lineRule="exact" w:before="0"/>
        <w:ind w:left="275" w:right="0" w:firstLine="0"/>
        <w:jc w:val="left"/>
        <w:rPr>
          <w:sz w:val="12"/>
        </w:rPr>
      </w:pPr>
      <w:r>
        <w:rPr>
          <w:color w:val="231F20"/>
          <w:sz w:val="12"/>
        </w:rPr>
        <w:t>02</w:t>
        <w:tab/>
      </w:r>
      <w:r>
        <w:rPr>
          <w:color w:val="231F20"/>
          <w:spacing w:val="-10"/>
          <w:sz w:val="12"/>
        </w:rPr>
        <w:t>03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tabs>
          <w:tab w:pos="691" w:val="left" w:leader="none"/>
        </w:tabs>
        <w:spacing w:line="118" w:lineRule="exact" w:before="0"/>
        <w:ind w:left="26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04</w:t>
        <w:tab/>
      </w:r>
      <w:r>
        <w:rPr>
          <w:color w:val="231F20"/>
          <w:spacing w:val="-10"/>
          <w:w w:val="105"/>
          <w:sz w:val="12"/>
        </w:rPr>
        <w:t>05</w:t>
      </w:r>
    </w:p>
    <w:p>
      <w:pPr>
        <w:pStyle w:val="BodyText"/>
        <w:spacing w:before="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11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9"/>
        </w:rPr>
      </w:pPr>
    </w:p>
    <w:p>
      <w:pPr>
        <w:spacing w:line="122" w:lineRule="exact" w:before="0"/>
        <w:ind w:left="11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645" w:val="left" w:leader="none"/>
        </w:tabs>
        <w:spacing w:line="101" w:lineRule="exact" w:before="0"/>
        <w:ind w:left="262" w:right="0" w:firstLine="0"/>
        <w:jc w:val="left"/>
        <w:rPr>
          <w:sz w:val="12"/>
        </w:rPr>
      </w:pPr>
      <w:r>
        <w:rPr>
          <w:color w:val="231F20"/>
          <w:sz w:val="12"/>
        </w:rPr>
        <w:t>06</w:t>
        <w:tab/>
        <w:t>07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418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</w:rPr>
        <w:t>0.7%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2007</w:t>
      </w:r>
      <w:r>
        <w:rPr>
          <w:color w:val="231F20"/>
          <w:spacing w:val="-46"/>
        </w:rPr>
        <w:t> </w:t>
      </w:r>
      <w:r>
        <w:rPr>
          <w:color w:val="231F20"/>
        </w:rPr>
        <w:t>Q3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5"/>
        </w:rPr>
        <w:t> </w:t>
      </w:r>
      <w:r>
        <w:rPr>
          <w:color w:val="231F20"/>
        </w:rPr>
        <w:t>2.A).</w:t>
      </w:r>
      <w:r>
        <w:rPr>
          <w:color w:val="231F20"/>
          <w:spacing w:val="-31"/>
        </w:rPr>
        <w:t> </w:t>
      </w:r>
      <w:r>
        <w:rPr>
          <w:color w:val="231F20"/>
        </w:rPr>
        <w:t>Within</w:t>
      </w:r>
      <w:r>
        <w:rPr>
          <w:color w:val="231F20"/>
          <w:spacing w:val="-46"/>
        </w:rPr>
        <w:t> </w:t>
      </w:r>
      <w:r>
        <w:rPr>
          <w:color w:val="231F20"/>
        </w:rPr>
        <w:t>that,</w:t>
      </w:r>
      <w:r>
        <w:rPr>
          <w:color w:val="231F20"/>
          <w:spacing w:val="-46"/>
        </w:rPr>
        <w:t> </w:t>
      </w:r>
      <w:r>
        <w:rPr>
          <w:color w:val="231F20"/>
        </w:rPr>
        <w:t>domestic</w:t>
      </w:r>
      <w:r>
        <w:rPr>
          <w:color w:val="231F20"/>
          <w:spacing w:val="-46"/>
        </w:rPr>
        <w:t> </w:t>
      </w:r>
      <w:r>
        <w:rPr>
          <w:color w:val="231F20"/>
        </w:rPr>
        <w:t>demand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5" w:equalWidth="0">
            <w:col w:w="1017" w:space="40"/>
            <w:col w:w="845" w:space="39"/>
            <w:col w:w="819" w:space="40"/>
            <w:col w:w="1207" w:space="1057"/>
            <w:col w:w="5556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At current market prices.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76256" from="39.685001pt,-4.655304pt" to="289.134001pt,-4.655304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Table 2.A </w:t>
      </w:r>
      <w:r>
        <w:rPr>
          <w:color w:val="231F20"/>
          <w:sz w:val="18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tabs>
          <w:tab w:pos="4647" w:val="right" w:leader="none"/>
        </w:tabs>
        <w:spacing w:before="73"/>
        <w:ind w:left="2776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2007</w:t>
      </w:r>
    </w:p>
    <w:p>
      <w:pPr>
        <w:pStyle w:val="BodyText"/>
        <w:spacing w:line="268" w:lineRule="auto"/>
        <w:ind w:left="153" w:right="111"/>
      </w:pPr>
      <w:r>
        <w:rPr/>
        <w:br w:type="column"/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expanding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1.5%,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 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1998.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provisionally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ONS </w:t>
      </w:r>
      <w:r>
        <w:rPr>
          <w:color w:val="231F20"/>
        </w:rPr>
        <w:t>to</w:t>
      </w:r>
      <w:r>
        <w:rPr>
          <w:color w:val="231F20"/>
          <w:spacing w:val="-19"/>
        </w:rPr>
        <w:t> </w:t>
      </w:r>
      <w:r>
        <w:rPr>
          <w:color w:val="231F20"/>
        </w:rPr>
        <w:t>have</w:t>
      </w:r>
      <w:r>
        <w:rPr>
          <w:color w:val="231F20"/>
          <w:spacing w:val="-19"/>
        </w:rPr>
        <w:t> </w:t>
      </w:r>
      <w:r>
        <w:rPr>
          <w:color w:val="231F20"/>
        </w:rPr>
        <w:t>grown</w:t>
      </w:r>
      <w:r>
        <w:rPr>
          <w:color w:val="231F20"/>
          <w:spacing w:val="-19"/>
        </w:rPr>
        <w:t> </w:t>
      </w:r>
      <w:r>
        <w:rPr>
          <w:color w:val="231F20"/>
        </w:rPr>
        <w:t>by</w:t>
      </w:r>
      <w:r>
        <w:rPr>
          <w:color w:val="231F20"/>
          <w:spacing w:val="-19"/>
        </w:rPr>
        <w:t> </w:t>
      </w:r>
      <w:r>
        <w:rPr>
          <w:color w:val="231F20"/>
        </w:rPr>
        <w:t>0.6%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2007</w:t>
      </w:r>
      <w:r>
        <w:rPr>
          <w:color w:val="231F20"/>
          <w:spacing w:val="-24"/>
        </w:rPr>
        <w:t> </w:t>
      </w:r>
      <w:r>
        <w:rPr>
          <w:color w:val="231F20"/>
        </w:rPr>
        <w:t>Q4.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Heading4"/>
        <w:spacing w:before="256"/>
      </w:pPr>
      <w:r>
        <w:rPr>
          <w:color w:val="A70740"/>
        </w:rPr>
        <w:t>Household consumption</w:t>
      </w:r>
    </w:p>
    <w:p>
      <w:pPr>
        <w:pStyle w:val="BodyText"/>
        <w:spacing w:line="268" w:lineRule="auto" w:before="23"/>
        <w:ind w:left="153" w:right="231"/>
      </w:pPr>
      <w:r>
        <w:rPr>
          <w:color w:val="231F20"/>
          <w:w w:val="95"/>
        </w:rPr>
        <w:t>Consumer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6"/>
          <w:w w:val="95"/>
        </w:rPr>
        <w:t>1.1%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its ten-year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However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signs 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eased.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volumes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only 0.4% in 2007 Q4, down from 1.4% in Q3. And that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discounting: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non-food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stores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2.2),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 unexpected slowing in demand. Both the </w:t>
      </w:r>
      <w:r>
        <w:rPr>
          <w:i/>
          <w:color w:val="231F20"/>
          <w:w w:val="95"/>
        </w:rPr>
        <w:t>CBI Distributive </w:t>
      </w:r>
      <w:r>
        <w:rPr>
          <w:i/>
          <w:color w:val="231F20"/>
          <w:w w:val="95"/>
        </w:rPr>
        <w:t>Trades</w:t>
      </w:r>
      <w:r>
        <w:rPr>
          <w:i/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regional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Agents pointed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2008.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3"/>
      </w:pPr>
      <w:r>
        <w:rPr>
          <w:color w:val="231F20"/>
        </w:rPr>
        <w:t>Retail</w:t>
      </w:r>
      <w:r>
        <w:rPr>
          <w:color w:val="231F20"/>
          <w:spacing w:val="-41"/>
        </w:rPr>
        <w:t> </w:t>
      </w:r>
      <w:r>
        <w:rPr>
          <w:color w:val="231F20"/>
        </w:rPr>
        <w:t>goods</w:t>
      </w:r>
      <w:r>
        <w:rPr>
          <w:color w:val="231F20"/>
          <w:spacing w:val="-41"/>
        </w:rPr>
        <w:t> </w:t>
      </w:r>
      <w:r>
        <w:rPr>
          <w:color w:val="231F20"/>
        </w:rPr>
        <w:t>spending</w:t>
      </w:r>
      <w:r>
        <w:rPr>
          <w:color w:val="231F20"/>
          <w:spacing w:val="-41"/>
        </w:rPr>
        <w:t> </w:t>
      </w:r>
      <w:r>
        <w:rPr>
          <w:color w:val="231F20"/>
        </w:rPr>
        <w:t>accounts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only</w:t>
      </w:r>
      <w:r>
        <w:rPr>
          <w:color w:val="231F20"/>
          <w:spacing w:val="-41"/>
        </w:rPr>
        <w:t> </w:t>
      </w:r>
      <w:r>
        <w:rPr>
          <w:color w:val="231F20"/>
        </w:rPr>
        <w:t>around</w:t>
      </w:r>
      <w:r>
        <w:rPr>
          <w:color w:val="231F20"/>
          <w:spacing w:val="-40"/>
        </w:rPr>
        <w:t> </w:t>
      </w:r>
      <w:r>
        <w:rPr>
          <w:color w:val="231F20"/>
        </w:rPr>
        <w:t>40%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total</w:t>
      </w:r>
    </w:p>
    <w:p>
      <w:pPr>
        <w:spacing w:after="0"/>
        <w:sectPr>
          <w:type w:val="continuous"/>
          <w:pgSz w:w="11900" w:h="16840"/>
          <w:pgMar w:top="1560" w:bottom="0" w:left="640" w:right="640"/>
          <w:cols w:num="2" w:equalWidth="0">
            <w:col w:w="4688" w:space="641"/>
            <w:col w:w="5291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spacing w:line="230" w:lineRule="exact" w:before="27"/>
        <w:ind w:left="153"/>
      </w:pPr>
      <w:r>
        <w:rPr/>
        <w:pict>
          <v:shape style="position:absolute;margin-left:39.685001pt;margin-top:-138.67836pt;width:249.45pt;height:143.9pt;mso-position-horizontal-relative:page;mso-position-vertical-relative:paragraph;z-index:157767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425"/>
                    <w:gridCol w:w="429"/>
                    <w:gridCol w:w="454"/>
                    <w:gridCol w:w="712"/>
                    <w:gridCol w:w="539"/>
                    <w:gridCol w:w="426"/>
                  </w:tblGrid>
                  <w:tr>
                    <w:trPr>
                      <w:trHeight w:val="289" w:hRule="atLeast"/>
                    </w:trPr>
                    <w:tc>
                      <w:tcPr>
                        <w:tcW w:w="242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2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1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2005</w:t>
                        </w:r>
                      </w:p>
                    </w:tc>
                    <w:tc>
                      <w:tcPr>
                        <w:tcW w:w="45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2006</w:t>
                        </w:r>
                      </w:p>
                    </w:tc>
                    <w:tc>
                      <w:tcPr>
                        <w:tcW w:w="71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1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53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left="139" w:right="5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42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242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 consumption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42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5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71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3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39" w:right="4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2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1.1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425" w:type="dxa"/>
                      </w:tcPr>
                      <w:p>
                        <w:pPr>
                          <w:pStyle w:val="TableParagraph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Government consumption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ind w:right="1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ind w:right="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712" w:type="dxa"/>
                      </w:tcPr>
                      <w:p>
                        <w:pPr>
                          <w:pStyle w:val="TableParagraph"/>
                          <w:ind w:right="1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ind w:left="139" w:right="5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425" w:type="dxa"/>
                      </w:tcPr>
                      <w:p>
                        <w:pPr>
                          <w:pStyle w:val="TableParagraph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Investment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ind w:right="1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ind w:right="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712" w:type="dxa"/>
                      </w:tcPr>
                      <w:p>
                        <w:pPr>
                          <w:pStyle w:val="TableParagraph"/>
                          <w:ind w:right="1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ind w:left="135" w:right="10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2.4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425" w:type="dxa"/>
                      </w:tcPr>
                      <w:p>
                        <w:pPr>
                          <w:pStyle w:val="TableParagraph"/>
                          <w:ind w:left="63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 which, business investment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ind w:right="13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ind w:right="17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712" w:type="dxa"/>
                      </w:tcPr>
                      <w:p>
                        <w:pPr>
                          <w:pStyle w:val="TableParagraph"/>
                          <w:ind w:right="16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-0.5</w:t>
                        </w: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ind w:left="139" w:right="50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ind w:right="5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2425" w:type="dxa"/>
                      </w:tcPr>
                      <w:p>
                        <w:pPr>
                          <w:pStyle w:val="TableParagraph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Final domestic demand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ind w:right="1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ind w:right="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712" w:type="dxa"/>
                      </w:tcPr>
                      <w:p>
                        <w:pPr>
                          <w:pStyle w:val="TableParagraph"/>
                          <w:ind w:right="1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ind w:left="139" w:right="5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1.1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425" w:type="dxa"/>
                      </w:tcPr>
                      <w:p>
                        <w:pPr>
                          <w:pStyle w:val="TableParagraph"/>
                          <w:spacing w:before="31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Change in inventories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(c)(d)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42"/>
                          <w:ind w:right="1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before="42"/>
                          <w:ind w:right="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712" w:type="dxa"/>
                      </w:tcPr>
                      <w:p>
                        <w:pPr>
                          <w:pStyle w:val="TableParagraph"/>
                          <w:spacing w:before="42"/>
                          <w:ind w:right="1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before="42"/>
                          <w:ind w:left="136" w:right="10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spacing w:before="42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425" w:type="dxa"/>
                      </w:tcPr>
                      <w:p>
                        <w:pPr>
                          <w:pStyle w:val="TableParagraph"/>
                          <w:spacing w:before="30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Alignment adjustment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42"/>
                          <w:ind w:right="1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before="42"/>
                          <w:ind w:right="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712" w:type="dxa"/>
                      </w:tcPr>
                      <w:p>
                        <w:pPr>
                          <w:pStyle w:val="TableParagraph"/>
                          <w:spacing w:before="42"/>
                          <w:ind w:right="1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before="42"/>
                          <w:ind w:left="139" w:right="5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spacing w:before="42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2425" w:type="dxa"/>
                      </w:tcPr>
                      <w:p>
                        <w:pPr>
                          <w:pStyle w:val="TableParagraph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Domestic demand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ind w:right="1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ind w:right="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712" w:type="dxa"/>
                      </w:tcPr>
                      <w:p>
                        <w:pPr>
                          <w:pStyle w:val="TableParagraph"/>
                          <w:ind w:right="1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ind w:left="139" w:right="6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1.5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425" w:type="dxa"/>
                      </w:tcPr>
                      <w:p>
                        <w:pPr>
                          <w:pStyle w:val="TableParagraph"/>
                          <w:spacing w:before="31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‘Economic’ exports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42"/>
                          <w:ind w:right="1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before="42"/>
                          <w:ind w:right="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712" w:type="dxa"/>
                      </w:tcPr>
                      <w:p>
                        <w:pPr>
                          <w:pStyle w:val="TableParagraph"/>
                          <w:spacing w:before="42"/>
                          <w:ind w:right="1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before="42"/>
                          <w:ind w:left="139" w:right="5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spacing w:before="42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425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‘Economic’ imports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42"/>
                          <w:ind w:right="1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before="42"/>
                          <w:ind w:right="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712" w:type="dxa"/>
                      </w:tcPr>
                      <w:p>
                        <w:pPr>
                          <w:pStyle w:val="TableParagraph"/>
                          <w:spacing w:before="42"/>
                          <w:ind w:right="1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before="42"/>
                          <w:ind w:left="136" w:right="10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spacing w:before="42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4.7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2425" w:type="dxa"/>
                      </w:tcPr>
                      <w:p>
                        <w:pPr>
                          <w:pStyle w:val="TableParagraph"/>
                          <w:spacing w:line="157" w:lineRule="exact"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Net trade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712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139" w:right="5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75"/>
          <w:u w:val="single" w:color="231F20"/>
        </w:rPr>
        <w:t> </w:t>
      </w:r>
      <w:r>
        <w:rPr>
          <w:color w:val="231F20"/>
          <w:u w:val="single" w:color="231F20"/>
        </w:rPr>
        <w:tab/>
      </w:r>
      <w:r>
        <w:rPr>
          <w:color w:val="231F20"/>
        </w:rPr>
        <w:tab/>
        <w:t>consumer</w:t>
      </w:r>
      <w:r>
        <w:rPr>
          <w:color w:val="231F20"/>
          <w:spacing w:val="-41"/>
        </w:rPr>
        <w:t> </w:t>
      </w:r>
      <w:r>
        <w:rPr>
          <w:color w:val="231F20"/>
        </w:rPr>
        <w:t>expenditure.</w:t>
      </w:r>
      <w:r>
        <w:rPr>
          <w:color w:val="231F20"/>
          <w:spacing w:val="-19"/>
        </w:rPr>
        <w:t>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household</w:t>
      </w:r>
      <w:r>
        <w:rPr>
          <w:color w:val="231F20"/>
          <w:spacing w:val="-41"/>
        </w:rPr>
        <w:t> </w:t>
      </w:r>
      <w:r>
        <w:rPr>
          <w:color w:val="231F20"/>
        </w:rPr>
        <w:t>spending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other</w:t>
      </w:r>
    </w:p>
    <w:p>
      <w:pPr>
        <w:spacing w:after="0" w:line="230" w:lineRule="exact"/>
        <w:sectPr>
          <w:type w:val="continuous"/>
          <w:pgSz w:w="11900" w:h="16840"/>
          <w:pgMar w:top="1560" w:bottom="0" w:left="640" w:right="640"/>
        </w:sectPr>
      </w:pPr>
    </w:p>
    <w:p>
      <w:pPr>
        <w:tabs>
          <w:tab w:pos="2690" w:val="left" w:leader="none"/>
          <w:tab w:pos="3251" w:val="left" w:leader="none"/>
          <w:tab w:pos="3818" w:val="left" w:leader="none"/>
          <w:tab w:pos="4384" w:val="left" w:leader="none"/>
          <w:tab w:pos="5085" w:val="right" w:leader="none"/>
        </w:tabs>
        <w:spacing w:before="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Real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at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market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prices</w:t>
        <w:tab/>
        <w:t>0.5</w:t>
        <w:tab/>
        <w:t>0.8</w:t>
        <w:tab/>
        <w:t>0.8</w:t>
        <w:tab/>
        <w:t>0.8</w:t>
        <w:tab/>
        <w:t>0.7</w:t>
      </w:r>
    </w:p>
    <w:p>
      <w:pPr>
        <w:pStyle w:val="BodyText"/>
        <w:spacing w:before="2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5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Goods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(MTIC)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</w:p>
    <w:p>
      <w:pPr>
        <w:pStyle w:val="BodyText"/>
        <w:spacing w:line="268" w:lineRule="auto" w:before="31"/>
        <w:ind w:left="153" w:right="111"/>
      </w:pPr>
      <w:r>
        <w:rPr/>
        <w:br w:type="column"/>
      </w:r>
      <w:r>
        <w:rPr>
          <w:color w:val="231F20"/>
          <w:w w:val="95"/>
        </w:rPr>
        <w:t>goods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year.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reports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regional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Agents </w:t>
      </w:r>
      <w:r>
        <w:rPr>
          <w:color w:val="231F20"/>
        </w:rPr>
        <w:t>indicated that annual growth in spending on consumer </w:t>
      </w:r>
      <w:r>
        <w:rPr>
          <w:color w:val="231F20"/>
          <w:w w:val="95"/>
        </w:rPr>
        <w:t>services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Q4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26" w:space="203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44"/>
          <w:headerReference w:type="even" r:id="rId45"/>
          <w:pgSz w:w="11900" w:h="16840"/>
          <w:pgMar w:header="425" w:footer="0" w:top="620" w:bottom="280" w:left="640" w:right="640"/>
          <w:pgNumType w:start="19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2.2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quarterly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non-food retail sales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values</w:t>
      </w:r>
    </w:p>
    <w:p>
      <w:pPr>
        <w:spacing w:line="122" w:lineRule="exact" w:before="55"/>
        <w:ind w:left="2982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2" w:lineRule="exact" w:before="0"/>
        <w:ind w:left="3909" w:right="0" w:firstLine="0"/>
        <w:jc w:val="left"/>
        <w:rPr>
          <w:sz w:val="12"/>
        </w:rPr>
      </w:pPr>
      <w:r>
        <w:rPr/>
        <w:pict>
          <v:group style="position:absolute;margin-left:39.685001pt;margin-top:3.229983pt;width:184.3pt;height:141.75pt;mso-position-horizontal-relative:page;mso-position-vertical-relative:paragraph;z-index:15780864" coordorigin="794,65" coordsize="3686,2835">
            <v:line style="position:absolute" from="1233,565" to="1375,565" stroked="true" strokeweight="1pt" strokecolor="#00558b">
              <v:stroke dashstyle="solid"/>
            </v:line>
            <v:rect style="position:absolute;left:1233;top:134;width:142;height:142" filled="true" fillcolor="#f6891f" stroked="false">
              <v:fill type="solid"/>
            </v:rect>
            <v:rect style="position:absolute;left:1233;top:316;width:142;height:142" filled="true" fillcolor="#59b6e7" stroked="false">
              <v:fill type="solid"/>
            </v:rect>
            <v:rect style="position:absolute;left:798;top:69;width:3676;height:2825" filled="false" stroked="true" strokeweight=".5pt" strokecolor="#231f20">
              <v:stroke dashstyle="solid"/>
            </v:rect>
            <v:shape style="position:absolute;left:987;top:585;width:3072;height:1681" coordorigin="988,586" coordsize="3072,1681" path="m1123,586l988,586,988,1946,1123,1946,1123,586xm1340,1216l1190,1216,1190,1946,1340,1946,1340,1216xm1545,1449l1408,1449,1408,1946,1545,1946,1545,1449xm1763,1946l1613,1946,1613,2136,1763,2136,1763,1946xm1965,1946l1830,1946,1830,2165,1965,2165,1965,1946xm2171,1769l2033,1769,2033,1946,2171,1946,2171,1769xm2388,1550l2238,1550,2238,1946,2388,1946,2388,1550xm2591,1376l2456,1376,2456,1946,2591,1946,2591,1376xm2796,1946l2658,1946,2658,2266,2796,2266,2796,1946xm3013,674l2863,674,2863,1946,3013,1946,3013,674xm3216,1917l3081,1917,3081,1946,3216,1946,3216,1917xm3434,805l3284,805,3284,1946,3434,1946,3434,805xm3639,1814l3501,1814,3501,1947,3639,1947,3639,1814xm3842,908l3707,908,3707,1947,3842,1947,3842,908xm4059,1054l3912,1054,3912,1947,4059,1947,4059,1054xe" filled="true" fillcolor="#59b6e7" stroked="false">
              <v:path arrowok="t"/>
              <v:fill type="solid"/>
            </v:shape>
            <v:shape style="position:absolute;left:987;top:878;width:3277;height:1870" coordorigin="988,879" coordsize="3277,1870" path="m1123,1946l988,1946,988,2062,1123,2062,1123,1946xm1340,1946l1190,1946,1190,2325,1340,2325,1340,1946xm1545,1946l1408,1946,1408,2340,1545,2340,1545,1946xm1763,2136l1613,2136,1613,2266,1763,2266,1763,2136xm1965,2165l1830,2165,1830,2429,1965,2429,1965,2165xm2171,1946l2033,1946,2033,2325,2171,2325,2171,1946xm2388,1946l2238,1946,2238,2180,2388,2180,2388,1946xm2591,1946l2456,1946,2456,2210,2591,2210,2591,1946xm2796,2266l2658,2266,2658,2310,2796,2310,2796,2266xm3013,1946l2863,1946,2863,2237,3013,2237,3013,1946xm3216,1873l3081,1873,3081,1917,3216,1917,3216,1873xm3434,1946l3284,1946,3284,2150,3434,2150,3434,1946xm3639,1947l3501,1947,3501,2121,3639,2121,3639,1947xm3842,879l3707,879,3707,908,3842,908,3842,879xm4059,1947l3912,1947,3912,2749,4059,2749,4059,1947xm4264,1947l4129,1947,4129,2355,4264,2355,4264,1947xe" filled="true" fillcolor="#f6891f" stroked="false">
              <v:path arrowok="t"/>
              <v:fill type="solid"/>
            </v:shape>
            <v:shape style="position:absolute;left:961;top:2785;width:3345;height:114" coordorigin="961,2786" coordsize="3345,114" path="m961,2899l961,2786m1804,2899l1804,2786m2635,2899l2635,2786m3478,2899l3478,2786m4306,2899l4306,2787e" filled="false" stroked="true" strokeweight=".5pt" strokecolor="#231f20">
              <v:path arrowok="t"/>
              <v:stroke dashstyle="solid"/>
            </v:shape>
            <v:shape style="position:absolute;left:1067;top:689;width:3130;height:1740" coordorigin="1068,689" coordsize="3130,1740" path="m1068,689l1272,1595,1476,1829,1694,2268,1898,2429,2115,2151,2319,1786,2523,1640,2741,2312,2945,953,3149,1874,3367,1011,3571,1990,3789,879,3993,1874,4197,2356e" filled="false" stroked="true" strokeweight="1.0pt" strokecolor="#00558b">
              <v:path arrowok="t"/>
              <v:stroke dashstyle="solid"/>
            </v:shape>
            <v:shape style="position:absolute;left:793;top:528;width:3685;height:1902" coordorigin="794,528" coordsize="3685,1902" path="m4365,2430l4479,2430m4365,1948l4479,1948m4365,1480l4479,1480m4365,1010l4479,1010m4365,528l4479,528m794,2430l907,2430m794,1948l907,1948m794,1480l907,1480m794,1010l907,1010m794,528l907,528e" filled="false" stroked="true" strokeweight=".5pt" strokecolor="#231f20">
              <v:path arrowok="t"/>
              <v:stroke dashstyle="solid"/>
            </v:shape>
            <v:line style="position:absolute" from="962,1948" to="4302,1948" stroked="true" strokeweight=".5pt" strokecolor="#231f20">
              <v:stroke dashstyle="solid"/>
            </v:line>
            <v:shape style="position:absolute;left:1429;top:134;width:832;height:487" type="#_x0000_t202" filled="false" stroked="false">
              <v:textbox inset="0,0,0,0">
                <w:txbxContent>
                  <w:p>
                    <w:pPr>
                      <w:spacing w:line="309" w:lineRule="auto" w:before="1"/>
                      <w:ind w:left="0" w:right="103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Prices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Volumes</w:t>
                    </w:r>
                  </w:p>
                  <w:p>
                    <w:pPr>
                      <w:spacing w:line="12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Values (per</w:t>
                    </w:r>
                    <w:r>
                      <w:rPr>
                        <w:color w:val="231F20"/>
                        <w:spacing w:val="-2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1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51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51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77"/>
        <w:ind w:left="0" w:right="508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5"/>
        <w:ind w:left="0" w:right="51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8"/>
        <w:ind w:left="0" w:right="514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40"/>
        <w:ind w:left="0" w:right="51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spacing w:line="127" w:lineRule="exact" w:before="0"/>
        <w:ind w:left="391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528" w:val="left" w:leader="none"/>
          <w:tab w:pos="2371" w:val="left" w:leader="none"/>
          <w:tab w:pos="3180" w:val="left" w:leader="none"/>
        </w:tabs>
        <w:spacing w:line="127" w:lineRule="exact" w:before="0"/>
        <w:ind w:left="585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</w:r>
    </w:p>
    <w:p>
      <w:pPr>
        <w:pStyle w:val="BodyText"/>
      </w:pPr>
    </w:p>
    <w:p>
      <w:pPr>
        <w:pStyle w:val="BodyText"/>
        <w:spacing w:before="10"/>
        <w:rPr>
          <w:sz w:val="12"/>
        </w:rPr>
      </w:pPr>
      <w:r>
        <w:rPr/>
        <w:pict>
          <v:shape style="position:absolute;margin-left:39.685001pt;margin-top:9.775167pt;width:215.45pt;height:.1pt;mso-position-horizontal-relative:page;mso-position-vertical-relative:paragraph;z-index:-15679488;mso-wrap-distance-left:0;mso-wrap-distance-right:0" coordorigin="794,196" coordsize="4309,0" path="m794,196l5102,19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2.3 </w:t>
      </w:r>
      <w:r>
        <w:rPr>
          <w:color w:val="231F20"/>
          <w:sz w:val="18"/>
        </w:rPr>
        <w:t>Mortgage arrears and repossessions</w:t>
      </w:r>
    </w:p>
    <w:p>
      <w:pPr>
        <w:spacing w:before="131"/>
        <w:ind w:left="0" w:right="432" w:firstLine="0"/>
        <w:jc w:val="right"/>
        <w:rPr>
          <w:sz w:val="12"/>
        </w:rPr>
      </w:pPr>
      <w:r>
        <w:rPr/>
        <w:pict>
          <v:group style="position:absolute;margin-left:39.685001pt;margin-top:15.209015pt;width:184.3pt;height:141.75pt;mso-position-horizontal-relative:page;mso-position-vertical-relative:paragraph;z-index:15782912" coordorigin="794,304" coordsize="3686,2835">
            <v:rect style="position:absolute;left:798;top:309;width:3676;height:2825" filled="false" stroked="true" strokeweight=".5pt" strokecolor="#231f20">
              <v:stroke dashstyle="solid"/>
            </v:rect>
            <v:shape style="position:absolute;left:967;top:3025;width:3355;height:114" coordorigin="967,3025" coordsize="3355,114" path="m967,3139l967,3025m1385,3139l1385,3025m1806,3139l1806,3025m2224,3139l2224,3025m2644,3139l2644,3025m3062,3139l3062,3025m3483,3139l3483,3025m3904,3139l3904,3025m4322,3139l4322,3025e" filled="false" stroked="true" strokeweight=".51pt" strokecolor="#231f20">
              <v:path arrowok="t"/>
              <v:stroke dashstyle="solid"/>
            </v:shape>
            <v:shape style="position:absolute;left:965;top:770;width:3355;height:1978" coordorigin="966,771" coordsize="3355,1978" path="m966,2520l1040,2563,1102,2520,1176,2307,1250,2307,1311,2222,1385,2193,1460,2336,1521,2265,1595,2307,1669,2350,1731,2492,1805,2392,1878,2236,1940,1994,2014,1610,2088,1198,2150,984,2224,913,2298,771,2360,942,2434,1254,2507,1425,2569,1624,2643,1709,2717,1724,2779,1852,2853,1994,2927,2122,2989,2278,3063,2321,3137,2278,3198,2350,3272,2463,3346,2563,3408,2563,3482,2606,3556,2620,3618,2634,3692,2705,3766,2691,3827,2734,3901,2748,3975,2748,4037,2691,4111,2662,4185,2649,4247,2691,4321,2677e" filled="false" stroked="true" strokeweight="1pt" strokecolor="#00558b">
              <v:path arrowok="t"/>
              <v:stroke dashstyle="solid"/>
            </v:shape>
            <v:shape style="position:absolute;left:965;top:1309;width:3355;height:1622" coordorigin="966,1310" coordsize="3355,1622" path="m966,2903l1040,2917,1102,2889,1176,2889,1250,2875,1311,2846,1385,2818,1460,2860,1521,2832,1595,2832,1669,2846,1731,2903,1805,2903,1878,2860,1940,2775,2014,2619,2088,2348,2150,2007,2224,1765,2298,1410,2360,1310,2434,1395,2507,1538,2569,1808,2643,2036,2717,2149,2779,2263,2853,2348,2927,2462,2989,2576,3063,2676,3137,2676,3198,2690,3272,2732,3346,2804,3408,2832,3482,2846,3556,2846,3618,2860,3766,2889,3827,2903,3901,2917,3975,2931,4037,2917,4111,2889,4185,2875,4247,2875,4321,2889e" filled="false" stroked="true" strokeweight="1pt" strokecolor="#b01c88">
              <v:path arrowok="t"/>
              <v:stroke dashstyle="solid"/>
            </v:shape>
            <v:shape style="position:absolute;left:965;top:2604;width:3355;height:399" coordorigin="966,2605" coordsize="3355,399" path="m966,2961l1040,2961,1102,2946,1176,2932,1250,2918,1311,2875,1385,2861,1595,2861,1669,2889,1731,2946,1805,2946,1878,2932,1940,2832,2014,2719,2088,2619,2150,2605,2224,2633,2298,2676,2360,2691,2434,2747,2507,2761,2569,2776,2643,2761,2717,2776,2779,2790,2853,2847,2927,2861,2989,2875,3063,2861,3198,2861,3272,2889,3346,2918,3408,2932,3482,2932,3556,2961,3618,2961,3692,2989,3827,2989,3901,3003,3975,2989,4037,2961,4111,2961,4185,2932,4247,2918,4321,2903e" filled="false" stroked="true" strokeweight="1.0pt" strokecolor="#75c043">
              <v:path arrowok="t"/>
              <v:stroke dashstyle="solid"/>
            </v:shape>
            <v:shape style="position:absolute;left:793;top:841;width:3685;height:2183" coordorigin="794,841" coordsize="3685,2183" path="m4365,2492l4479,2492m4365,1938l4479,1938m4365,1397l4479,1397m4365,843l4479,843m4365,3024l4479,3024m794,2489l907,2489m794,1936l907,1936m794,1394l907,1394m794,841l907,841m794,3021l907,3021m3095,1994l2472,2617e" filled="false" stroked="true" strokeweight=".5pt" strokecolor="#231f20">
              <v:path arrowok="t"/>
              <v:stroke dashstyle="solid"/>
            </v:shape>
            <v:shape style="position:absolute;left:2423;top:2587;width:78;height:78" coordorigin="2424,2587" coordsize="78,78" path="m2466,2587l2435,2649,2424,2665,2431,2660,2502,2623,2466,2587xe" filled="true" fillcolor="#231f20" stroked="false">
              <v:path arrowok="t"/>
              <v:fill type="solid"/>
            </v:shape>
            <v:line style="position:absolute" from="3335,1294" to="2712,1917" stroked="true" strokeweight=".5pt" strokecolor="#231f20">
              <v:stroke dashstyle="solid"/>
            </v:line>
            <v:shape style="position:absolute;left:2663;top:1887;width:78;height:78" coordorigin="2664,1887" coordsize="78,78" path="m2706,1887l2675,1949,2664,1965,2671,1960,2742,1923,2706,1887xe" filled="true" fillcolor="#231f20" stroked="false">
              <v:path arrowok="t"/>
              <v:fill type="solid"/>
            </v:shape>
            <v:shape style="position:absolute;left:1200;top:733;width:1030;height:31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60" w:right="11" w:hanging="61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Six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twelve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months </w:t>
                    </w:r>
                    <w:r>
                      <w:rPr>
                        <w:color w:val="231F2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arrears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834;top:996;width:1061;height:287" type="#_x0000_t202" filled="false" stroked="false">
              <v:textbox inset="0,0,0,0">
                <w:txbxContent>
                  <w:p>
                    <w:pPr>
                      <w:spacing w:line="201" w:lineRule="auto" w:before="19"/>
                      <w:ind w:left="82" w:right="-15" w:hanging="8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More than twelve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months in arrears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047;top:1833;width:82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Repossessions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all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mortgages</w:t>
      </w:r>
      <w:r>
        <w:rPr>
          <w:color w:val="231F20"/>
          <w:spacing w:val="-5"/>
          <w:w w:val="95"/>
          <w:sz w:val="12"/>
        </w:rPr>
        <w:t> </w:t>
      </w:r>
      <w:r>
        <w:rPr>
          <w:color w:val="231F20"/>
          <w:w w:val="95"/>
          <w:position w:val="-6"/>
          <w:sz w:val="12"/>
        </w:rPr>
        <w:t>2.5</w:t>
      </w:r>
    </w:p>
    <w:p>
      <w:pPr>
        <w:pStyle w:val="BodyText"/>
        <w:rPr>
          <w:sz w:val="22"/>
        </w:rPr>
      </w:pPr>
    </w:p>
    <w:p>
      <w:pPr>
        <w:spacing w:before="152"/>
        <w:ind w:left="0" w:right="432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9"/>
        <w:ind w:left="0" w:right="432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</w:pPr>
    </w:p>
    <w:p>
      <w:pPr>
        <w:spacing w:before="0"/>
        <w:ind w:left="0" w:right="432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2"/>
        <w:ind w:left="0" w:right="432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59"/>
        <w:jc w:val="both"/>
      </w:pP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registrations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1.5%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three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earlier,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weaker </w:t>
      </w:r>
      <w:r>
        <w:rPr>
          <w:color w:val="231F20"/>
        </w:rPr>
        <w:t>than</w:t>
      </w:r>
      <w:r>
        <w:rPr>
          <w:color w:val="231F20"/>
          <w:spacing w:val="-17"/>
        </w:rPr>
        <w:t>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2007</w:t>
      </w:r>
      <w:r>
        <w:rPr>
          <w:color w:val="231F20"/>
          <w:spacing w:val="-21"/>
        </w:rPr>
        <w:t> </w:t>
      </w:r>
      <w:r>
        <w:rPr>
          <w:color w:val="231F20"/>
        </w:rPr>
        <w:t>Q4.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155"/>
      </w:pPr>
      <w:r>
        <w:rPr>
          <w:color w:val="231F20"/>
        </w:rPr>
        <w:t>A key influence on consumer spending is the cost and availability of household credit. Credit conditions for households have tightened somewhat since August, </w:t>
      </w:r>
      <w:r>
        <w:rPr>
          <w:color w:val="231F20"/>
          <w:w w:val="95"/>
        </w:rPr>
        <w:t>particularly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leveraged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borrowers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poor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records.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outstanding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changed </w:t>
      </w:r>
      <w:r>
        <w:rPr>
          <w:color w:val="231F20"/>
          <w:w w:val="90"/>
        </w:rPr>
        <w:t>between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December,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new borrowing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arrears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 low relative to historical standards, as have repossessions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2.3).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294"/>
        <w:jc w:val="both"/>
      </w:pPr>
      <w:r>
        <w:rPr>
          <w:color w:val="231F20"/>
          <w:w w:val="90"/>
        </w:rPr>
        <w:t>Consumer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influenced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developments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year,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activity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weakened</w:t>
      </w:r>
      <w:r>
        <w:rPr>
          <w:color w:val="231F20"/>
          <w:spacing w:val="-39"/>
        </w:rPr>
        <w:t> </w:t>
      </w:r>
      <w:r>
        <w:rPr>
          <w:color w:val="231F20"/>
        </w:rPr>
        <w:t>(Section</w:t>
      </w:r>
      <w:r>
        <w:rPr>
          <w:color w:val="231F20"/>
          <w:spacing w:val="-39"/>
        </w:rPr>
        <w:t> </w:t>
      </w:r>
      <w:r>
        <w:rPr>
          <w:color w:val="231F20"/>
        </w:rPr>
        <w:t>1).</w:t>
      </w:r>
    </w:p>
    <w:p>
      <w:pPr>
        <w:pStyle w:val="BodyText"/>
        <w:spacing w:line="268" w:lineRule="auto"/>
        <w:ind w:left="153" w:right="325"/>
      </w:pPr>
      <w:r>
        <w:rPr>
          <w:color w:val="231F20"/>
          <w:w w:val="95"/>
        </w:rPr>
        <w:t>Consumer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often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 common factors, for example, income expectations. So 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times move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together,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causal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other.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juncture,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developments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property</w:t>
      </w:r>
      <w:r>
        <w:rPr>
          <w:color w:val="231F20"/>
          <w:spacing w:val="-39"/>
        </w:rPr>
        <w:t> </w:t>
      </w:r>
      <w:r>
        <w:rPr>
          <w:color w:val="231F20"/>
        </w:rPr>
        <w:t>markets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amplify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impact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credit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consumption,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pages</w:t>
      </w:r>
      <w:r>
        <w:rPr>
          <w:color w:val="231F20"/>
          <w:spacing w:val="-17"/>
        </w:rPr>
        <w:t> </w:t>
      </w:r>
      <w:r>
        <w:rPr>
          <w:color w:val="231F20"/>
        </w:rPr>
        <w:t>22–23.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95" w:space="835"/>
            <w:col w:w="5290"/>
          </w:cols>
        </w:sectPr>
      </w:pPr>
    </w:p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8"/>
        </w:rPr>
      </w:pPr>
    </w:p>
    <w:p>
      <w:pPr>
        <w:tabs>
          <w:tab w:pos="739" w:val="left" w:leader="none"/>
          <w:tab w:pos="1160" w:val="left" w:leader="none"/>
          <w:tab w:pos="1578" w:val="left" w:leader="none"/>
          <w:tab w:pos="1998" w:val="left" w:leader="none"/>
          <w:tab w:pos="2417" w:val="left" w:leader="none"/>
          <w:tab w:pos="2774" w:val="left" w:leader="none"/>
          <w:tab w:pos="3240" w:val="left" w:leader="none"/>
          <w:tab w:pos="3600" w:val="left" w:leader="none"/>
        </w:tabs>
        <w:spacing w:before="0"/>
        <w:ind w:left="236" w:right="0" w:firstLine="0"/>
        <w:jc w:val="left"/>
        <w:rPr>
          <w:sz w:val="12"/>
        </w:rPr>
      </w:pPr>
      <w:r>
        <w:rPr>
          <w:color w:val="231F20"/>
          <w:sz w:val="12"/>
        </w:rPr>
        <w:t>1983</w:t>
        <w:tab/>
        <w:t>86</w:t>
        <w:tab/>
        <w:t>89</w:t>
        <w:tab/>
        <w:t>92</w:t>
        <w:tab/>
        <w:t>95</w:t>
        <w:tab/>
        <w:t>98</w:t>
        <w:tab/>
        <w:t>2001</w:t>
        <w:tab/>
        <w:t>04</w:t>
        <w:tab/>
      </w:r>
      <w:r>
        <w:rPr>
          <w:color w:val="231F20"/>
          <w:spacing w:val="-10"/>
          <w:sz w:val="12"/>
        </w:rPr>
        <w:t>07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Council of Mortgage Lenders.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Mortgages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arrears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half-year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end.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Repossessions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half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year.</w:t>
      </w:r>
    </w:p>
    <w:p>
      <w:pPr>
        <w:pStyle w:val="BodyText"/>
        <w:spacing w:before="5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137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spacing w:line="268" w:lineRule="auto" w:before="103"/>
        <w:ind w:left="153" w:right="291"/>
      </w:pPr>
      <w:r>
        <w:rPr/>
        <w:br w:type="column"/>
      </w:r>
      <w:r>
        <w:rPr>
          <w:color w:val="231F20"/>
          <w:w w:val="90"/>
        </w:rPr>
        <w:t>Other influences on consumer spending include households’ current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income.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income were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revised,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income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recent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thought.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Smoothing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3724" w:space="40"/>
            <w:col w:w="337" w:space="1228"/>
            <w:col w:w="5291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spacing w:line="232" w:lineRule="exact"/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volatility,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post-tax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</w:p>
    <w:p>
      <w:pPr>
        <w:spacing w:after="0" w:line="232" w:lineRule="exact"/>
        <w:sectPr>
          <w:type w:val="continuous"/>
          <w:pgSz w:w="11900" w:h="16840"/>
          <w:pgMar w:top="1560" w:bottom="0" w:left="640" w:right="640"/>
        </w:sectPr>
      </w:pPr>
    </w:p>
    <w:p>
      <w:pPr>
        <w:spacing w:before="115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2.B </w:t>
      </w:r>
      <w:r>
        <w:rPr>
          <w:color w:val="231F20"/>
          <w:sz w:val="18"/>
        </w:rPr>
        <w:t>Indicators of income expectations</w:t>
      </w:r>
    </w:p>
    <w:p>
      <w:pPr>
        <w:tabs>
          <w:tab w:pos="3548" w:val="left" w:leader="none"/>
          <w:tab w:pos="5085" w:val="right" w:leader="none"/>
        </w:tabs>
        <w:spacing w:before="187"/>
        <w:ind w:left="1688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</w:r>
      <w:r>
        <w:rPr>
          <w:color w:val="231F20"/>
          <w:w w:val="95"/>
          <w:position w:val="4"/>
          <w:sz w:val="11"/>
        </w:rPr>
        <w:t>(a)</w:t>
        <w:tab/>
      </w:r>
      <w:r>
        <w:rPr>
          <w:color w:val="231F20"/>
          <w:sz w:val="14"/>
        </w:rPr>
        <w:t>2007</w:t>
        <w:tab/>
        <w:t>2008</w:t>
      </w:r>
    </w:p>
    <w:p>
      <w:pPr>
        <w:tabs>
          <w:tab w:pos="2706" w:val="left" w:leader="none"/>
        </w:tabs>
        <w:spacing w:line="20" w:lineRule="exact"/>
        <w:ind w:left="1676" w:right="-29" w:firstLine="0"/>
        <w:rPr>
          <w:sz w:val="2"/>
        </w:rPr>
      </w:pPr>
      <w:r>
        <w:rPr>
          <w:sz w:val="2"/>
        </w:rPr>
        <w:pict>
          <v:group style="width:32.2pt;height:.15pt;mso-position-horizontal-relative:char;mso-position-vertical-relative:line" coordorigin="0,0" coordsize="644,3">
            <v:line style="position:absolute" from="0,1" to="644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92.7pt;height:.15pt;mso-position-horizontal-relative:char;mso-position-vertical-relative:line" coordorigin="0,0" coordsize="1854,3">
            <v:line style="position:absolute" from="0,1" to="1854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172"/>
          <w:sz w:val="2"/>
        </w:rPr>
        <w:t> </w:t>
      </w:r>
      <w:r>
        <w:rPr>
          <w:spacing w:val="172"/>
          <w:sz w:val="2"/>
        </w:rPr>
        <w:pict>
          <v:group style="width:19.2pt;height:.15pt;mso-position-horizontal-relative:char;mso-position-vertical-relative:line" coordorigin="0,0" coordsize="384,3">
            <v:line style="position:absolute" from="0,1" to="384,1" stroked="true" strokeweight=".125pt" strokecolor="#231f20">
              <v:stroke dashstyle="solid"/>
            </v:line>
          </v:group>
        </w:pict>
      </w:r>
      <w:r>
        <w:rPr>
          <w:spacing w:val="172"/>
          <w:sz w:val="2"/>
        </w:rPr>
      </w:r>
    </w:p>
    <w:p>
      <w:pPr>
        <w:tabs>
          <w:tab w:pos="2712" w:val="left" w:leader="none"/>
          <w:tab w:pos="3266" w:val="left" w:leader="none"/>
          <w:tab w:pos="3830" w:val="left" w:leader="none"/>
          <w:tab w:pos="4394" w:val="left" w:leader="none"/>
          <w:tab w:pos="4879" w:val="left" w:leader="none"/>
        </w:tabs>
        <w:spacing w:before="53"/>
        <w:ind w:left="1677" w:right="0" w:firstLine="0"/>
        <w:jc w:val="left"/>
        <w:rPr>
          <w:sz w:val="14"/>
        </w:rPr>
      </w:pPr>
      <w:r>
        <w:rPr>
          <w:color w:val="231F20"/>
          <w:sz w:val="14"/>
        </w:rPr>
        <w:t>1997–2006</w:t>
        <w:tab/>
        <w:t>Q1</w:t>
        <w:tab/>
        <w:t>Q2</w:t>
        <w:tab/>
        <w:t>Q3</w:t>
        <w:tab/>
        <w:t>Q4</w:t>
        <w:tab/>
        <w:t>Jan.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1" w:right="-29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49"/>
        <w:ind w:left="153" w:right="0" w:firstLine="0"/>
        <w:jc w:val="left"/>
        <w:rPr>
          <w:i/>
          <w:sz w:val="14"/>
        </w:rPr>
      </w:pPr>
      <w:r>
        <w:rPr>
          <w:i/>
          <w:color w:val="231F20"/>
          <w:w w:val="95"/>
          <w:sz w:val="14"/>
        </w:rPr>
        <w:t>Percentage change on a quarter earlier</w:t>
      </w:r>
    </w:p>
    <w:p>
      <w:pPr>
        <w:pStyle w:val="BodyText"/>
        <w:spacing w:before="10"/>
        <w:rPr>
          <w:i/>
          <w:sz w:val="4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8"/>
        <w:gridCol w:w="442"/>
        <w:gridCol w:w="567"/>
        <w:gridCol w:w="581"/>
        <w:gridCol w:w="563"/>
        <w:gridCol w:w="538"/>
        <w:gridCol w:w="411"/>
      </w:tblGrid>
      <w:tr>
        <w:trPr>
          <w:trHeight w:val="265" w:hRule="atLeast"/>
        </w:trPr>
        <w:tc>
          <w:tcPr>
            <w:tcW w:w="188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Real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post-tax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labour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income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4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9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56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141" w:right="11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58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142" w:right="8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5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5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right="1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41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550" w:hRule="atLeast"/>
        </w:trPr>
        <w:tc>
          <w:tcPr>
            <w:tcW w:w="2330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Percentage</w:t>
            </w:r>
            <w:r>
              <w:rPr>
                <w:i/>
                <w:color w:val="231F20"/>
                <w:spacing w:val="-27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of</w:t>
            </w:r>
            <w:r>
              <w:rPr>
                <w:i/>
                <w:color w:val="231F20"/>
                <w:spacing w:val="-25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nominal</w:t>
            </w:r>
            <w:r>
              <w:rPr>
                <w:i/>
                <w:color w:val="231F20"/>
                <w:spacing w:val="-26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consumer</w:t>
            </w:r>
            <w:r>
              <w:rPr>
                <w:i/>
                <w:color w:val="231F20"/>
                <w:spacing w:val="-25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spending</w:t>
            </w:r>
          </w:p>
          <w:p>
            <w:pPr>
              <w:pStyle w:val="TableParagraph"/>
              <w:tabs>
                <w:tab w:pos="1918" w:val="left" w:leader="none"/>
              </w:tabs>
              <w:spacing w:before="73"/>
              <w:ind w:left="-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Spending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on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durables</w:t>
              <w:tab/>
            </w:r>
            <w:r>
              <w:rPr>
                <w:color w:val="231F20"/>
                <w:sz w:val="14"/>
              </w:rPr>
              <w:t>12.0</w:t>
            </w:r>
          </w:p>
        </w:tc>
        <w:tc>
          <w:tcPr>
            <w:tcW w:w="56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i/>
                <w:sz w:val="16"/>
              </w:rPr>
            </w:pPr>
          </w:p>
          <w:p>
            <w:pPr>
              <w:pStyle w:val="TableParagraph"/>
              <w:spacing w:before="113"/>
              <w:ind w:left="141" w:right="14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11.2</w:t>
            </w:r>
          </w:p>
        </w:tc>
        <w:tc>
          <w:tcPr>
            <w:tcW w:w="58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i/>
                <w:sz w:val="16"/>
              </w:rPr>
            </w:pPr>
          </w:p>
          <w:p>
            <w:pPr>
              <w:pStyle w:val="TableParagraph"/>
              <w:spacing w:before="113"/>
              <w:ind w:left="140" w:right="15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11.2</w:t>
            </w:r>
          </w:p>
        </w:tc>
        <w:tc>
          <w:tcPr>
            <w:tcW w:w="5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i/>
                <w:sz w:val="16"/>
              </w:rPr>
            </w:pPr>
          </w:p>
          <w:p>
            <w:pPr>
              <w:pStyle w:val="TableParagraph"/>
              <w:spacing w:before="113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11.1</w:t>
            </w:r>
          </w:p>
        </w:tc>
        <w:tc>
          <w:tcPr>
            <w:tcW w:w="5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i/>
                <w:sz w:val="16"/>
              </w:rPr>
            </w:pPr>
          </w:p>
          <w:p>
            <w:pPr>
              <w:pStyle w:val="TableParagraph"/>
              <w:spacing w:before="113"/>
              <w:ind w:right="1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41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i/>
                <w:sz w:val="16"/>
              </w:rPr>
            </w:pPr>
          </w:p>
          <w:p>
            <w:pPr>
              <w:pStyle w:val="TableParagraph"/>
              <w:spacing w:before="113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56" w:hRule="atLeast"/>
        </w:trPr>
        <w:tc>
          <w:tcPr>
            <w:tcW w:w="188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Balance</w:t>
            </w:r>
          </w:p>
        </w:tc>
        <w:tc>
          <w:tcPr>
            <w:tcW w:w="44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8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1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41" w:hRule="atLeast"/>
        </w:trPr>
        <w:tc>
          <w:tcPr>
            <w:tcW w:w="1888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GfK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NOP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consumer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confidence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442" w:type="dxa"/>
          </w:tcPr>
          <w:p>
            <w:pPr>
              <w:pStyle w:val="TableParagraph"/>
              <w:spacing w:before="42"/>
              <w:ind w:left="15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</w:t>
            </w:r>
          </w:p>
        </w:tc>
        <w:tc>
          <w:tcPr>
            <w:tcW w:w="567" w:type="dxa"/>
          </w:tcPr>
          <w:p>
            <w:pPr>
              <w:pStyle w:val="TableParagraph"/>
              <w:spacing w:before="42"/>
              <w:ind w:left="141" w:right="5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-8</w:t>
            </w:r>
          </w:p>
        </w:tc>
        <w:tc>
          <w:tcPr>
            <w:tcW w:w="581" w:type="dxa"/>
          </w:tcPr>
          <w:p>
            <w:pPr>
              <w:pStyle w:val="TableParagraph"/>
              <w:spacing w:before="42"/>
              <w:ind w:left="142" w:right="6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-3</w:t>
            </w:r>
          </w:p>
        </w:tc>
        <w:tc>
          <w:tcPr>
            <w:tcW w:w="563" w:type="dxa"/>
          </w:tcPr>
          <w:p>
            <w:pPr>
              <w:pStyle w:val="TableParagraph"/>
              <w:spacing w:before="42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-6</w:t>
            </w:r>
          </w:p>
        </w:tc>
        <w:tc>
          <w:tcPr>
            <w:tcW w:w="538" w:type="dxa"/>
          </w:tcPr>
          <w:p>
            <w:pPr>
              <w:pStyle w:val="TableParagraph"/>
              <w:spacing w:before="42"/>
              <w:ind w:right="1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-10</w:t>
            </w:r>
          </w:p>
        </w:tc>
        <w:tc>
          <w:tcPr>
            <w:tcW w:w="411" w:type="dxa"/>
          </w:tcPr>
          <w:p>
            <w:pPr>
              <w:pStyle w:val="TableParagraph"/>
              <w:spacing w:before="42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-15</w:t>
            </w:r>
          </w:p>
        </w:tc>
      </w:tr>
      <w:tr>
        <w:trPr>
          <w:trHeight w:val="436" w:hRule="atLeast"/>
        </w:trPr>
        <w:tc>
          <w:tcPr>
            <w:tcW w:w="188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06" w:lineRule="auto" w:before="54"/>
              <w:ind w:left="31" w:right="366" w:hanging="32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GfK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NOP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climate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for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major </w:t>
            </w:r>
            <w:r>
              <w:rPr>
                <w:color w:val="231F20"/>
                <w:sz w:val="14"/>
              </w:rPr>
              <w:t>purchases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4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i/>
                <w:sz w:val="16"/>
              </w:rPr>
            </w:pPr>
          </w:p>
          <w:p>
            <w:pPr>
              <w:pStyle w:val="TableParagraph"/>
              <w:spacing w:before="0"/>
              <w:ind w:left="132"/>
              <w:rPr>
                <w:sz w:val="14"/>
              </w:rPr>
            </w:pPr>
            <w:r>
              <w:rPr>
                <w:color w:val="231F20"/>
                <w:sz w:val="14"/>
              </w:rPr>
              <w:t>14</w:t>
            </w:r>
          </w:p>
        </w:tc>
        <w:tc>
          <w:tcPr>
            <w:tcW w:w="56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i/>
                <w:sz w:val="16"/>
              </w:rPr>
            </w:pPr>
          </w:p>
          <w:p>
            <w:pPr>
              <w:pStyle w:val="TableParagraph"/>
              <w:spacing w:before="0"/>
              <w:ind w:left="145"/>
              <w:jc w:val="center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58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i/>
                <w:sz w:val="16"/>
              </w:rPr>
            </w:pPr>
          </w:p>
          <w:p>
            <w:pPr>
              <w:pStyle w:val="TableParagraph"/>
              <w:spacing w:before="0"/>
              <w:ind w:left="130"/>
              <w:jc w:val="center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5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i/>
                <w:sz w:val="16"/>
              </w:rPr>
            </w:pPr>
          </w:p>
          <w:p>
            <w:pPr>
              <w:pStyle w:val="TableParagraph"/>
              <w:spacing w:before="0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</w:t>
            </w:r>
          </w:p>
        </w:tc>
        <w:tc>
          <w:tcPr>
            <w:tcW w:w="5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i/>
                <w:sz w:val="16"/>
              </w:rPr>
            </w:pPr>
          </w:p>
          <w:p>
            <w:pPr>
              <w:pStyle w:val="TableParagraph"/>
              <w:spacing w:before="0"/>
              <w:ind w:right="15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-4</w:t>
            </w:r>
          </w:p>
        </w:tc>
        <w:tc>
          <w:tcPr>
            <w:tcW w:w="41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i/>
                <w:sz w:val="16"/>
              </w:rPr>
            </w:pPr>
          </w:p>
          <w:p>
            <w:pPr>
              <w:pStyle w:val="TableParagraph"/>
              <w:spacing w:before="0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-20</w:t>
            </w:r>
          </w:p>
        </w:tc>
      </w:tr>
    </w:tbl>
    <w:p>
      <w:pPr>
        <w:spacing w:line="156" w:lineRule="exact" w:before="65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Memo:</w:t>
      </w:r>
    </w:p>
    <w:p>
      <w:pPr>
        <w:spacing w:line="156" w:lineRule="exact" w:before="0"/>
        <w:ind w:left="153" w:right="0" w:firstLine="0"/>
        <w:jc w:val="left"/>
        <w:rPr>
          <w:i/>
          <w:sz w:val="14"/>
        </w:rPr>
      </w:pPr>
      <w:r>
        <w:rPr>
          <w:i/>
          <w:color w:val="231F20"/>
          <w:w w:val="95"/>
          <w:sz w:val="14"/>
        </w:rPr>
        <w:t>Percentage change on a quarter earlier</w:t>
      </w:r>
    </w:p>
    <w:p>
      <w:pPr>
        <w:tabs>
          <w:tab w:pos="2123" w:val="left" w:leader="none"/>
          <w:tab w:pos="2701" w:val="left" w:leader="none"/>
          <w:tab w:pos="3268" w:val="left" w:leader="none"/>
          <w:tab w:pos="3878" w:val="left" w:leader="none"/>
          <w:tab w:pos="4379" w:val="left" w:leader="none"/>
          <w:tab w:pos="4890" w:val="left" w:leader="none"/>
        </w:tabs>
        <w:spacing w:before="61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Consumer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spending</w:t>
      </w:r>
      <w:r>
        <w:rPr>
          <w:color w:val="231F20"/>
          <w:w w:val="95"/>
          <w:position w:val="4"/>
          <w:sz w:val="11"/>
        </w:rPr>
        <w:t>(e)</w:t>
        <w:tab/>
      </w:r>
      <w:r>
        <w:rPr>
          <w:color w:val="231F20"/>
          <w:w w:val="95"/>
          <w:sz w:val="14"/>
        </w:rPr>
        <w:t>0.8</w:t>
        <w:tab/>
        <w:t>0.7</w:t>
        <w:tab/>
        <w:t>0.7</w:t>
        <w:tab/>
      </w:r>
      <w:r>
        <w:rPr>
          <w:color w:val="231F20"/>
          <w:spacing w:val="-6"/>
          <w:w w:val="95"/>
          <w:sz w:val="14"/>
        </w:rPr>
        <w:t>1.1</w:t>
        <w:tab/>
      </w:r>
      <w:r>
        <w:rPr>
          <w:color w:val="231F20"/>
          <w:w w:val="95"/>
          <w:sz w:val="14"/>
        </w:rPr>
        <w:t>n.a.</w:t>
        <w:tab/>
        <w:t>n.a.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behalf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European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Commission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Real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post-tax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post-tax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deflated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consumer </w:t>
      </w:r>
      <w:r>
        <w:rPr>
          <w:color w:val="231F20"/>
          <w:w w:val="90"/>
          <w:sz w:val="11"/>
        </w:rPr>
        <w:t>expenditure deflator (including non-profit institutions serving households). Nominal post-tax labour income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salaries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mixed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taxes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taxes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Council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Tax)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</w:p>
    <w:p>
      <w:pPr>
        <w:pStyle w:val="BodyText"/>
        <w:spacing w:line="268" w:lineRule="auto" w:before="27"/>
        <w:ind w:left="153" w:right="111"/>
      </w:pPr>
      <w:r>
        <w:rPr/>
        <w:br w:type="column"/>
      </w:r>
      <w:r>
        <w:rPr>
          <w:color w:val="231F20"/>
          <w:w w:val="95"/>
        </w:rPr>
        <w:t>averaged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0.9%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average</w:t>
      </w:r>
      <w:r>
        <w:rPr>
          <w:color w:val="231F20"/>
          <w:spacing w:val="-25"/>
        </w:rPr>
        <w:t> </w:t>
      </w:r>
      <w:r>
        <w:rPr>
          <w:color w:val="231F20"/>
        </w:rPr>
        <w:t>rate</w:t>
      </w:r>
      <w:r>
        <w:rPr>
          <w:color w:val="231F20"/>
          <w:spacing w:val="-27"/>
        </w:rPr>
        <w:t> </w:t>
      </w:r>
      <w:r>
        <w:rPr>
          <w:color w:val="231F20"/>
        </w:rPr>
        <w:t>over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past</w:t>
      </w:r>
      <w:r>
        <w:rPr>
          <w:color w:val="231F20"/>
          <w:spacing w:val="-28"/>
        </w:rPr>
        <w:t> </w:t>
      </w:r>
      <w:r>
        <w:rPr>
          <w:color w:val="231F20"/>
        </w:rPr>
        <w:t>decade.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68" w:lineRule="auto"/>
        <w:ind w:left="153" w:right="111"/>
      </w:pP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easy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credit,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bearing on spending decisions than current income. Although income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cannot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observed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directly,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measures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serve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guide.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10"/>
          <w:w w:val="95"/>
          <w:position w:val="4"/>
          <w:sz w:val="14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approach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look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  <w:w w:val="90"/>
        </w:rPr>
        <w:t>spending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durable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goods,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televisions,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 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future </w:t>
      </w:r>
      <w:r>
        <w:rPr>
          <w:color w:val="231F20"/>
          <w:w w:val="95"/>
        </w:rPr>
        <w:t>income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types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durables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nominal</w:t>
      </w:r>
      <w:r>
        <w:rPr>
          <w:color w:val="231F20"/>
          <w:spacing w:val="-42"/>
        </w:rPr>
        <w:t> </w:t>
      </w:r>
      <w:r>
        <w:rPr>
          <w:color w:val="231F20"/>
        </w:rPr>
        <w:t>spending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relatively</w:t>
      </w:r>
      <w:r>
        <w:rPr>
          <w:color w:val="231F20"/>
          <w:spacing w:val="-41"/>
        </w:rPr>
        <w:t> </w:t>
      </w:r>
      <w:r>
        <w:rPr>
          <w:color w:val="231F20"/>
        </w:rPr>
        <w:t>stable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first</w:t>
      </w:r>
      <w:r>
        <w:rPr>
          <w:color w:val="231F20"/>
          <w:spacing w:val="-43"/>
        </w:rPr>
        <w:t> </w:t>
      </w:r>
      <w:r>
        <w:rPr>
          <w:color w:val="231F20"/>
        </w:rPr>
        <w:t>three </w:t>
      </w:r>
      <w:r>
        <w:rPr>
          <w:color w:val="231F20"/>
          <w:w w:val="95"/>
        </w:rPr>
        <w:t>quarters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5"/>
          <w:w w:val="95"/>
        </w:rPr>
        <w:t>2007.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consumer </w:t>
      </w:r>
      <w:r>
        <w:rPr>
          <w:color w:val="231F20"/>
        </w:rPr>
        <w:t>confidence</w:t>
      </w:r>
      <w:r>
        <w:rPr>
          <w:color w:val="231F20"/>
          <w:spacing w:val="-43"/>
        </w:rPr>
        <w:t> </w:t>
      </w:r>
      <w:r>
        <w:rPr>
          <w:color w:val="231F20"/>
        </w:rPr>
        <w:t>moved</w:t>
      </w:r>
      <w:r>
        <w:rPr>
          <w:color w:val="231F20"/>
          <w:spacing w:val="-42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turn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year.</w:t>
      </w:r>
      <w:r>
        <w:rPr>
          <w:color w:val="231F20"/>
          <w:spacing w:val="-24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GfK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become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confident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purchases </w:t>
      </w:r>
      <w:r>
        <w:rPr>
          <w:color w:val="231F20"/>
          <w:spacing w:val="-3"/>
        </w:rPr>
        <w:t>(Table</w:t>
      </w:r>
      <w:r>
        <w:rPr>
          <w:color w:val="231F20"/>
          <w:spacing w:val="-19"/>
        </w:rPr>
        <w:t> </w:t>
      </w:r>
      <w:r>
        <w:rPr>
          <w:color w:val="231F20"/>
        </w:rPr>
        <w:t>2.B).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83" w:space="146"/>
            <w:col w:w="5291"/>
          </w:cols>
        </w:sectPr>
      </w:pPr>
    </w:p>
    <w:p>
      <w:pPr>
        <w:tabs>
          <w:tab w:pos="5482" w:val="left" w:leader="none"/>
          <w:tab w:pos="10471" w:val="left" w:leader="none"/>
        </w:tabs>
        <w:spacing w:line="126" w:lineRule="exact" w:before="0"/>
        <w:ind w:left="32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transfers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(general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benefits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minus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employees’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National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Insurance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contributions).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6" w:lineRule="exact"/>
        <w:jc w:val="left"/>
        <w:rPr>
          <w:sz w:val="11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Headline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measure. Averages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thinking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view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situation,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good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people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make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purchases.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spacing w:line="235" w:lineRule="auto" w:before="59"/>
        <w:ind w:left="366" w:right="111" w:hanging="213"/>
        <w:jc w:val="left"/>
        <w:rPr>
          <w:sz w:val="14"/>
        </w:rPr>
      </w:pPr>
      <w:r>
        <w:rPr/>
        <w:br w:type="column"/>
      </w:r>
      <w:r>
        <w:rPr>
          <w:color w:val="231F20"/>
          <w:w w:val="95"/>
          <w:sz w:val="14"/>
        </w:rPr>
        <w:t>(1)</w:t>
      </w:r>
      <w:r>
        <w:rPr>
          <w:color w:val="231F20"/>
          <w:spacing w:val="-7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some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examples,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Benito,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Thompson,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J,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Waldron,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Wood,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(2006), </w:t>
      </w:r>
      <w:r>
        <w:rPr>
          <w:color w:val="231F20"/>
          <w:w w:val="90"/>
          <w:sz w:val="14"/>
        </w:rPr>
        <w:t>‘House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consumer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spending’,</w:t>
      </w:r>
      <w:r>
        <w:rPr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Summer, </w:t>
      </w:r>
      <w:r>
        <w:rPr>
          <w:color w:val="231F20"/>
          <w:sz w:val="14"/>
        </w:rPr>
        <w:t>pages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142–54.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4971" w:space="358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84448" from="39.685001pt,-4.655305pt" to="255.118001pt,-4.655305pt" stroked="true" strokeweight=".7pt" strokecolor="#a70740">
            <v:stroke dashstyle="solid"/>
            <w10:wrap type="none"/>
          </v:line>
        </w:pict>
      </w:r>
      <w:r>
        <w:rPr/>
        <w:pict>
          <v:group style="position:absolute;margin-left:39.685001pt;margin-top:26.072695pt;width:184.3pt;height:141.75pt;mso-position-horizontal-relative:page;mso-position-vertical-relative:paragraph;z-index:15784960" coordorigin="794,521" coordsize="3686,2835">
            <v:shape style="position:absolute;left:798;top:526;width:3681;height:2830" coordorigin="799,526" coordsize="3681,2830" path="m4474,3351l799,3351,799,526,4474,526,4474,3351xm4365,2960l4479,2960m4365,2545l4479,2545m4365,2147l4479,2147m4365,1732l4479,1732m4365,1335l4479,1335m4365,920l4479,920m967,3356l967,3243m1647,3356l1647,3243m2341,3356l2341,3243m3023,3356l3023,3243m3702,3356l3702,3243e" filled="false" stroked="true" strokeweight=".5pt" strokecolor="#231f20">
              <v:path arrowok="t"/>
              <v:stroke dashstyle="solid"/>
            </v:shape>
            <v:shape style="position:absolute;left:965;top:614;width:3338;height:2266" coordorigin="966,614" coordsize="3338,2266" path="m966,2337l1005,2258,1058,2561,1097,2305,1136,2226,1175,2305,1228,1699,1267,1795,1306,1795,1346,1875,1398,1699,1437,1572,1476,1444,1516,1380,1568,1141,1607,1157,1647,614,1699,1205,1738,1125,1777,1013,1817,1221,1869,1125,1908,1157,1948,1205,1987,1588,2039,1588,2078,1284,2118,1412,2170,1157,2209,1300,2249,1348,2288,1364,2340,1093,2380,1364,2419,1444,2458,1875,2510,1699,2550,1332,2589,1332,2641,1412,2681,1731,2720,1986,2759,1907,2811,2114,2851,2481,2890,1827,2929,2449,2982,2369,3021,2449,3060,2513,3099,2242,3152,2098,3191,1907,3230,2082,3283,2082,3322,2130,3361,2337,3400,2305,3453,2321,3492,2417,3531,2226,3570,2465,3623,2481,3662,2290,3701,2449,3741,2720,3793,2641,3832,2609,3871,2401,3924,2305,3963,2146,4002,2082,4042,2146,4094,2385,4133,2353,4172,2656,4212,2880,4264,2545,4303,2672e" filled="false" stroked="true" strokeweight="1pt" strokecolor="#741c66">
              <v:path arrowok="t"/>
              <v:stroke dashstyle="solid"/>
            </v:shape>
            <v:shape style="position:absolute;left:793;top:919;width:3416;height:2437" coordorigin="794,919" coordsize="3416,2437" path="m794,2960l907,2960m794,2545l907,2545m794,2147l907,2147m794,1732l907,1732m794,1334l907,1334m794,919l907,919m4209,3356l4209,3243e" filled="false" stroked="true" strokeweight=".5pt" strokecolor="#231f20">
              <v:path arrowok="t"/>
              <v:stroke dashstyle="solid"/>
            </v:shape>
            <w10:wrap type="none"/>
          </v:group>
        </w:pict>
      </w:r>
      <w:bookmarkStart w:name="Investment" w:id="37"/>
      <w:bookmarkEnd w:id="37"/>
      <w:r>
        <w:rPr/>
      </w:r>
      <w:r>
        <w:rPr>
          <w:color w:val="A70740"/>
          <w:sz w:val="18"/>
        </w:rPr>
        <w:t>Chart 2.4 </w:t>
      </w:r>
      <w:r>
        <w:rPr>
          <w:color w:val="231F20"/>
          <w:sz w:val="18"/>
        </w:rPr>
        <w:t>Household saving ratio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31"/>
        </w:rPr>
      </w:pPr>
    </w:p>
    <w:p>
      <w:pPr>
        <w:tabs>
          <w:tab w:pos="1006" w:val="left" w:leader="none"/>
          <w:tab w:pos="1700" w:val="left" w:leader="none"/>
          <w:tab w:pos="2362" w:val="left" w:leader="none"/>
          <w:tab w:pos="3062" w:val="left" w:leader="none"/>
        </w:tabs>
        <w:spacing w:before="0"/>
        <w:ind w:left="267" w:right="0" w:firstLine="0"/>
        <w:jc w:val="left"/>
        <w:rPr>
          <w:sz w:val="12"/>
        </w:rPr>
      </w:pPr>
      <w:r>
        <w:rPr>
          <w:color w:val="231F20"/>
          <w:sz w:val="12"/>
        </w:rPr>
        <w:t>1988</w:t>
        <w:tab/>
        <w:t>92</w:t>
        <w:tab/>
        <w:t>96</w:t>
        <w:tab/>
        <w:t>2000</w:t>
        <w:tab/>
        <w:t>04</w:t>
      </w:r>
    </w:p>
    <w:p>
      <w:pPr>
        <w:spacing w:before="114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Percentage of households’ post-tax income.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8"/>
        </w:rPr>
      </w:pPr>
    </w:p>
    <w:p>
      <w:pPr>
        <w:spacing w:line="117" w:lineRule="exact" w:before="1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7" w:lineRule="exact" w:before="0"/>
        <w:ind w:left="614" w:right="0" w:firstLine="0"/>
        <w:jc w:val="left"/>
        <w:rPr>
          <w:sz w:val="12"/>
        </w:rPr>
      </w:pPr>
      <w:r>
        <w:rPr>
          <w:color w:val="231F20"/>
          <w:sz w:val="12"/>
        </w:rPr>
        <w:t>14</w:t>
      </w:r>
    </w:p>
    <w:p>
      <w:pPr>
        <w:pStyle w:val="BodyText"/>
        <w:rPr>
          <w:sz w:val="14"/>
        </w:rPr>
      </w:pPr>
    </w:p>
    <w:p>
      <w:pPr>
        <w:spacing w:before="98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14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95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13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95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14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line="124" w:lineRule="exact" w:before="98"/>
        <w:ind w:left="66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4" w:lineRule="exact" w:before="0"/>
        <w:ind w:left="237" w:right="0" w:firstLine="0"/>
        <w:jc w:val="left"/>
        <w:rPr>
          <w:sz w:val="12"/>
        </w:rPr>
      </w:pPr>
      <w:r>
        <w:rPr>
          <w:color w:val="231F20"/>
          <w:sz w:val="12"/>
        </w:rPr>
        <w:t>07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11"/>
      </w:pP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decade,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 increasing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income,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pushing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saving ratio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2.4).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historic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standards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3.4%.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saving, </w:t>
      </w:r>
      <w:r>
        <w:rPr>
          <w:color w:val="231F20"/>
          <w:w w:val="90"/>
        </w:rPr>
        <w:t>which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additionally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takes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government,</w:t>
      </w:r>
      <w:r>
        <w:rPr>
          <w:color w:val="231F20"/>
          <w:spacing w:val="-33"/>
        </w:rPr>
        <w:t> </w:t>
      </w:r>
      <w:r>
        <w:rPr>
          <w:color w:val="231F20"/>
        </w:rPr>
        <w:t>has</w:t>
      </w:r>
      <w:r>
        <w:rPr>
          <w:color w:val="231F20"/>
          <w:spacing w:val="-33"/>
        </w:rPr>
        <w:t> </w:t>
      </w:r>
      <w:r>
        <w:rPr>
          <w:color w:val="231F20"/>
        </w:rPr>
        <w:t>also</w:t>
      </w:r>
      <w:r>
        <w:rPr>
          <w:color w:val="231F20"/>
          <w:spacing w:val="-33"/>
        </w:rPr>
        <w:t> </w:t>
      </w:r>
      <w:r>
        <w:rPr>
          <w:color w:val="231F20"/>
        </w:rPr>
        <w:t>been</w:t>
      </w:r>
      <w:r>
        <w:rPr>
          <w:color w:val="231F20"/>
          <w:spacing w:val="-32"/>
        </w:rPr>
        <w:t> </w:t>
      </w:r>
      <w:r>
        <w:rPr>
          <w:color w:val="231F20"/>
        </w:rPr>
        <w:t>low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recent</w:t>
      </w:r>
      <w:r>
        <w:rPr>
          <w:color w:val="231F20"/>
          <w:spacing w:val="-35"/>
        </w:rPr>
        <w:t> </w:t>
      </w:r>
      <w:r>
        <w:rPr>
          <w:color w:val="231F20"/>
        </w:rPr>
        <w:t>years.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145"/>
      </w:pPr>
      <w:r>
        <w:rPr>
          <w:color w:val="231F20"/>
          <w:w w:val="95"/>
        </w:rPr>
        <w:t>Previous Bank work suggested several reasons for the past decline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savings.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8"/>
          <w:w w:val="95"/>
          <w:position w:val="4"/>
          <w:sz w:val="14"/>
        </w:rPr>
        <w:t> </w:t>
      </w:r>
      <w:r>
        <w:rPr>
          <w:color w:val="231F20"/>
          <w:w w:val="95"/>
        </w:rPr>
        <w:t>First,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interpreted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permanent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wealth,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perceived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accumulate 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unexpectedly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 income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easier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draw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reducing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need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hold</w:t>
      </w:r>
      <w:r>
        <w:rPr>
          <w:color w:val="231F20"/>
          <w:spacing w:val="-43"/>
        </w:rPr>
        <w:t> </w:t>
      </w:r>
      <w:r>
        <w:rPr>
          <w:color w:val="231F20"/>
        </w:rPr>
        <w:t>precautionary</w:t>
      </w:r>
      <w:r>
        <w:rPr>
          <w:color w:val="231F20"/>
          <w:spacing w:val="-43"/>
        </w:rPr>
        <w:t> </w:t>
      </w:r>
      <w:r>
        <w:rPr>
          <w:color w:val="231F20"/>
        </w:rPr>
        <w:t>savings.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third,</w:t>
      </w:r>
      <w:r>
        <w:rPr>
          <w:color w:val="231F20"/>
          <w:spacing w:val="-43"/>
        </w:rPr>
        <w:t> </w:t>
      </w:r>
      <w:r>
        <w:rPr>
          <w:color w:val="231F20"/>
        </w:rPr>
        <w:t>lower volatility in the macroeconomic environment may have further</w:t>
      </w:r>
      <w:r>
        <w:rPr>
          <w:color w:val="231F20"/>
          <w:spacing w:val="-46"/>
        </w:rPr>
        <w:t> </w:t>
      </w:r>
      <w:r>
        <w:rPr>
          <w:color w:val="231F20"/>
        </w:rPr>
        <w:t>discouraged</w:t>
      </w:r>
      <w:r>
        <w:rPr>
          <w:color w:val="231F20"/>
          <w:spacing w:val="-44"/>
        </w:rPr>
        <w:t> </w:t>
      </w:r>
      <w:r>
        <w:rPr>
          <w:color w:val="231F20"/>
        </w:rPr>
        <w:t>households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holding</w:t>
      </w:r>
      <w:r>
        <w:rPr>
          <w:color w:val="231F20"/>
          <w:spacing w:val="-44"/>
        </w:rPr>
        <w:t> </w:t>
      </w:r>
      <w:r>
        <w:rPr>
          <w:color w:val="231F20"/>
        </w:rPr>
        <w:t>savings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precaution against unexpected fluctuations in future income.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climate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these considerations,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amount of saving that they hold. Indeed, the recent </w:t>
      </w:r>
      <w:r>
        <w:rPr>
          <w:color w:val="231F20"/>
          <w:w w:val="95"/>
        </w:rPr>
        <w:t>deterioration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households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begun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reappraise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desired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saving levels.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savings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Section</w:t>
      </w:r>
      <w:r>
        <w:rPr>
          <w:color w:val="231F20"/>
          <w:spacing w:val="-18"/>
        </w:rPr>
        <w:t> </w:t>
      </w:r>
      <w:r>
        <w:rPr>
          <w:color w:val="231F20"/>
        </w:rPr>
        <w:t>5.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3235" w:space="57"/>
            <w:col w:w="770" w:space="1267"/>
            <w:col w:w="5291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  <w:spacing w:before="1" w:after="1"/>
        <w:rPr>
          <w:sz w:val="27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2.5 </w:t>
      </w:r>
      <w:r>
        <w:rPr>
          <w:color w:val="231F20"/>
          <w:sz w:val="18"/>
        </w:rPr>
        <w:t>Business and residential investment</w:t>
      </w:r>
      <w:r>
        <w:rPr>
          <w:color w:val="231F20"/>
          <w:position w:val="4"/>
          <w:sz w:val="12"/>
        </w:rPr>
        <w:t>(a)</w:t>
      </w:r>
    </w:p>
    <w:p>
      <w:pPr>
        <w:spacing w:before="167"/>
        <w:ind w:left="342" w:right="0" w:firstLine="0"/>
        <w:jc w:val="left"/>
        <w:rPr>
          <w:sz w:val="11"/>
        </w:rPr>
      </w:pPr>
      <w:r>
        <w:rPr/>
        <w:pict>
          <v:group style="position:absolute;margin-left:39.685001pt;margin-top:10.10491pt;width:7.1pt;height:16.2pt;mso-position-horizontal-relative:page;mso-position-vertical-relative:paragraph;z-index:15785472" coordorigin="794,202" coordsize="142,324">
            <v:rect style="position:absolute;left:793;top:202;width:142;height:142" filled="true" fillcolor="#f15f22" stroked="false">
              <v:fill type="solid"/>
            </v:rect>
            <v:rect style="position:absolute;left:793;top:383;width:142;height:142" filled="true" fillcolor="#00558b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Business investment (61%)</w:t>
      </w:r>
      <w:r>
        <w:rPr>
          <w:color w:val="231F20"/>
          <w:position w:val="4"/>
          <w:sz w:val="11"/>
        </w:rPr>
        <w:t>(b)</w:t>
      </w:r>
    </w:p>
    <w:p>
      <w:pPr>
        <w:tabs>
          <w:tab w:pos="2899" w:val="left" w:leader="none"/>
        </w:tabs>
        <w:spacing w:line="204" w:lineRule="auto" w:before="16"/>
        <w:ind w:left="34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Residential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investment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(21%)</w:t>
      </w:r>
      <w:r>
        <w:rPr>
          <w:color w:val="231F20"/>
          <w:w w:val="95"/>
          <w:position w:val="4"/>
          <w:sz w:val="11"/>
        </w:rPr>
        <w:t>(c)</w:t>
        <w:tab/>
      </w:r>
      <w:r>
        <w:rPr>
          <w:color w:val="231F20"/>
          <w:position w:val="-7"/>
          <w:sz w:val="12"/>
        </w:rPr>
        <w:t>Percentage</w:t>
      </w:r>
      <w:r>
        <w:rPr>
          <w:color w:val="231F20"/>
          <w:spacing w:val="-15"/>
          <w:position w:val="-7"/>
          <w:sz w:val="12"/>
        </w:rPr>
        <w:t> </w:t>
      </w:r>
      <w:r>
        <w:rPr>
          <w:color w:val="231F20"/>
          <w:position w:val="-7"/>
          <w:sz w:val="12"/>
        </w:rPr>
        <w:t>changes</w:t>
      </w:r>
    </w:p>
    <w:p>
      <w:pPr>
        <w:spacing w:line="124" w:lineRule="exact" w:before="0"/>
        <w:ind w:left="3916" w:right="0" w:firstLine="0"/>
        <w:jc w:val="left"/>
        <w:rPr>
          <w:sz w:val="12"/>
        </w:rPr>
      </w:pPr>
      <w:r>
        <w:rPr/>
        <w:pict>
          <v:group style="position:absolute;margin-left:39.685001pt;margin-top:3.108954pt;width:184.3pt;height:141.75pt;mso-position-horizontal-relative:page;mso-position-vertical-relative:paragraph;z-index:15787008" coordorigin="794,62" coordsize="3686,2835">
            <v:rect style="position:absolute;left:798;top:67;width:3676;height:2825" filled="false" stroked="true" strokeweight=".5pt" strokecolor="#231f20">
              <v:stroke dashstyle="solid"/>
            </v:rect>
            <v:shape style="position:absolute;left:980;top:1246;width:3225;height:826" coordorigin="980,1247" coordsize="3225,826" path="m1076,1760l980,1760,980,2073,1076,2073,1076,1760xm1291,1542l1209,1542,1209,1760,1291,1760,1291,1542xm1520,1450l1425,1450,1425,1760,1520,1760,1520,1450xm1749,1760l1651,1760,1651,1934,1749,1934,1749,1760xm1962,1651l1879,1651,1879,1760,1962,1760,1962,1651xm2191,1589l2095,1589,2095,1760,2191,1760,2191,1589xm2419,1730l2324,1730,2324,1760,2419,1760,2419,1730xm2635,1760l2550,1760,2550,1778,2635,1778,2635,1760xm2861,1559l2766,1559,2766,1760,2861,1760,2861,1559xm3089,1450l2994,1450,2994,1760,3089,1760,3089,1450xm3306,1418l3223,1418,3223,1760,3306,1760,3306,1418xm3534,1247l3438,1247,3438,1760,3534,1760,3534,1247xm3760,1760l3664,1760,3664,1825,3760,1825,3760,1760xm3976,1698l3893,1698,3893,1760,3976,1760,3976,1698xm4204,1542l4109,1542,4109,1760,4204,1760,4204,1542xe" filled="true" fillcolor="#f15f22" stroked="false">
              <v:path arrowok="t"/>
              <v:fill type="solid"/>
            </v:shape>
            <v:shape style="position:absolute;left:1075;top:1199;width:3215;height:1077" coordorigin="1076,1200" coordsize="3215,1077" path="m1161,1200l1076,1200,1076,1760,1161,1760,1161,1200xm1377,1495l1291,1495,1291,1760,1377,1760,1377,1495xm1603,1760l1520,1760,1520,1825,1603,1825,1603,1760xm1831,1574l1749,1574,1749,1760,1831,1760,1831,1574xm2047,1512l1962,1512,1962,1760,2047,1760,2047,1512xm2276,1760l2191,1760,2191,2276,2276,2276,2276,1760xm2502,1636l2419,1636,2419,1760,2502,1760,2502,1636xm2718,1309l2635,1309,2635,1760,2718,1760,2718,1309xm2946,1480l2861,1480,2861,1760,2946,1760,2946,1480xm3175,1386l3089,1386,3089,1760,3175,1760,3175,1386xm3391,1371l3306,1371,3306,1760,3391,1760,3391,1371xm3617,1760l3534,1760,3534,2043,3617,2043,3617,1760xm3845,1433l3760,1433,3760,1760,3845,1760,3845,1433xm4062,1669l3976,1669,3976,1760,4062,1760,4062,1669xm4290,1604l4204,1604,4204,1760,4290,1760,4290,1604xe" filled="true" fillcolor="#00558b" stroked="false">
              <v:path arrowok="t"/>
              <v:fill type="solid"/>
            </v:shape>
            <v:shape style="position:absolute;left:958;top:623;width:3520;height:2274" coordorigin="959,623" coordsize="3520,2274" path="m4365,2339l4479,2339m4365,1762l4479,1762m4365,1201l4479,1201m4365,623l4479,623m959,2896l959,2785m1858,2896l1858,2785m2744,2896l2744,2785m3643,2897l3643,2785e" filled="false" stroked="true" strokeweight=".5pt" strokecolor="#231f20">
              <v:path arrowok="t"/>
              <v:stroke dashstyle="solid"/>
            </v:shape>
            <v:shape style="position:absolute;left:1063;top:327;width:3141;height:1389" coordorigin="1063,327" coordsize="3141,1389" path="m1063,1654l1291,1591,1519,1014,1735,1716,1963,1279,2190,1326,2406,1622,2634,1466,2862,1388,3077,1232,3305,904,3533,327,3749,608,3977,889,4204,1014e" filled="false" stroked="true" strokeweight="1pt" strokecolor="#f15f22">
              <v:path arrowok="t"/>
              <v:stroke dashstyle="solid"/>
            </v:shape>
            <v:shape style="position:absolute;left:1063;top:185;width:3141;height:1716" coordorigin="1063,186" coordsize="3141,1716" path="m1063,888l1291,701,1519,1044,1735,779,1963,1106,2190,1902,2406,1714,2634,1450,2862,1418,3077,466,3305,186,3533,997,3749,950,3977,1231,4204,1465e" filled="false" stroked="true" strokeweight="1pt" strokecolor="#00558b">
              <v:path arrowok="t"/>
              <v:stroke dashstyle="solid"/>
            </v:shape>
            <v:shape style="position:absolute;left:793;top:623;width:114;height:1717" coordorigin="794,623" coordsize="114,1717" path="m794,2339l907,2339m794,1762l907,1762m794,1201l907,1201m794,623l907,623e" filled="false" stroked="true" strokeweight=".5pt" strokecolor="#231f20">
              <v:path arrowok="t"/>
              <v:stroke dashstyle="solid"/>
            </v:shape>
            <v:line style="position:absolute" from="955,1762" to="4302,1762" stroked="true" strokeweight=".5pt" strokecolor="#231f20">
              <v:stroke dashstyle="solid"/>
            </v:line>
            <v:shape style="position:absolute;left:1256;top:518;width:81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earlier</w:t>
                    </w:r>
                  </w:p>
                </w:txbxContent>
              </v:textbox>
              <w10:wrap type="none"/>
            </v:shape>
            <v:shape style="position:absolute;left:3127;top:2130;width:95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quarter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earlier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5"/>
        <w:ind w:left="0" w:right="47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4"/>
        <w:ind w:left="0" w:right="47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5"/>
        </w:rPr>
      </w:pPr>
    </w:p>
    <w:p>
      <w:pPr>
        <w:spacing w:before="0"/>
        <w:ind w:left="393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1"/>
        <w:ind w:left="0" w:right="47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5"/>
        <w:ind w:left="393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4"/>
        <w:rPr>
          <w:sz w:val="21"/>
        </w:rPr>
      </w:pPr>
    </w:p>
    <w:p>
      <w:pPr>
        <w:spacing w:before="0"/>
        <w:ind w:left="0" w:right="47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98"/>
        <w:ind w:left="3911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1620" w:val="left" w:leader="none"/>
          <w:tab w:pos="2519" w:val="left" w:leader="none"/>
          <w:tab w:pos="3304" w:val="left" w:leader="none"/>
        </w:tabs>
        <w:spacing w:line="120" w:lineRule="exact" w:before="0"/>
        <w:ind w:left="620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</w:r>
    </w:p>
    <w:p>
      <w:pPr>
        <w:pStyle w:val="BodyText"/>
        <w:spacing w:before="1"/>
        <w:rPr>
          <w:sz w:val="13"/>
        </w:rPr>
      </w:pP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fixed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capital </w:t>
      </w:r>
      <w:r>
        <w:rPr>
          <w:color w:val="231F20"/>
          <w:sz w:val="11"/>
        </w:rPr>
        <w:t>formation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2006.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components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(10%)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associated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ownership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buildings,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dwellings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non-produced </w:t>
      </w:r>
      <w:r>
        <w:rPr>
          <w:color w:val="231F20"/>
          <w:sz w:val="11"/>
        </w:rPr>
        <w:t>assets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(8%).</w:t>
      </w: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244" w:lineRule="auto" w:before="0" w:after="0"/>
        <w:ind w:left="323" w:right="233" w:hanging="171"/>
        <w:jc w:val="left"/>
        <w:rPr>
          <w:sz w:val="11"/>
        </w:rPr>
      </w:pPr>
      <w:r>
        <w:rPr>
          <w:color w:val="231F20"/>
          <w:w w:val="90"/>
          <w:sz w:val="11"/>
        </w:rPr>
        <w:t>Adjusted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transfer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nuclear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reactors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public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corporation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central </w:t>
      </w:r>
      <w:r>
        <w:rPr>
          <w:color w:val="231F20"/>
          <w:sz w:val="11"/>
        </w:rPr>
        <w:t>government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new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dwellings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improvements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dwellings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private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sector.</w:t>
      </w:r>
    </w:p>
    <w:p>
      <w:pPr>
        <w:pStyle w:val="Heading4"/>
        <w:spacing w:before="103"/>
      </w:pPr>
      <w:r>
        <w:rPr/>
        <w:br w:type="column"/>
      </w:r>
      <w:r>
        <w:rPr>
          <w:color w:val="A70740"/>
        </w:rPr>
        <w:t>Investment</w:t>
      </w:r>
    </w:p>
    <w:p>
      <w:pPr>
        <w:pStyle w:val="BodyText"/>
        <w:spacing w:before="24"/>
        <w:ind w:left="153"/>
      </w:pPr>
      <w:r>
        <w:rPr>
          <w:color w:val="231F20"/>
        </w:rPr>
        <w:t>Recent official investment data have been volatile.</w:t>
      </w:r>
    </w:p>
    <w:p>
      <w:pPr>
        <w:pStyle w:val="BodyText"/>
        <w:spacing w:line="268" w:lineRule="auto" w:before="28"/>
        <w:ind w:left="153" w:right="267"/>
      </w:pPr>
      <w:r>
        <w:rPr>
          <w:color w:val="231F20"/>
          <w:w w:val="95"/>
        </w:rPr>
        <w:t>Whole-economy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 sharply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2.4%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during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2.A).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 increase in government investment. But quarterly growth in </w:t>
      </w:r>
      <w:r>
        <w:rPr>
          <w:color w:val="231F20"/>
          <w:w w:val="95"/>
        </w:rPr>
        <w:t>both residential and business investment also increased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2.5).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151"/>
      </w:pPr>
      <w:r>
        <w:rPr>
          <w:color w:val="231F20"/>
          <w:w w:val="90"/>
        </w:rPr>
        <w:t>Early official estimates of investment are frequently revised. </w:t>
      </w:r>
      <w:r>
        <w:rPr>
          <w:color w:val="231F20"/>
          <w:w w:val="95"/>
        </w:rPr>
        <w:t>Surveys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intentions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alternative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timely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guide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most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2007,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relatively strong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 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 </w:t>
      </w:r>
      <w:r>
        <w:rPr>
          <w:color w:val="231F20"/>
          <w:spacing w:val="-3"/>
          <w:w w:val="95"/>
        </w:rPr>
        <w:t>(Table </w:t>
      </w:r>
      <w:r>
        <w:rPr>
          <w:color w:val="231F20"/>
          <w:w w:val="95"/>
        </w:rPr>
        <w:t>2.C). The softening in intentions was broadly based </w:t>
      </w:r>
      <w:r>
        <w:rPr>
          <w:color w:val="231F20"/>
          <w:w w:val="90"/>
        </w:rPr>
        <w:t>across the manufacturing and service sectors, although there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marked</w:t>
      </w:r>
      <w:r>
        <w:rPr>
          <w:color w:val="231F20"/>
          <w:spacing w:val="-45"/>
        </w:rPr>
        <w:t> </w:t>
      </w:r>
      <w:r>
        <w:rPr>
          <w:color w:val="231F20"/>
        </w:rPr>
        <w:t>weakening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distribution</w:t>
      </w:r>
      <w:r>
        <w:rPr>
          <w:color w:val="231F20"/>
          <w:spacing w:val="-45"/>
        </w:rPr>
        <w:t> </w:t>
      </w:r>
      <w:r>
        <w:rPr>
          <w:color w:val="231F20"/>
        </w:rPr>
        <w:t>sector.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153" w:right="111"/>
      </w:pPr>
      <w:r>
        <w:rPr>
          <w:color w:val="231F20"/>
        </w:rPr>
        <w:t>The weaker outlook for demand may act to dampen investment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near</w:t>
      </w:r>
      <w:r>
        <w:rPr>
          <w:color w:val="231F20"/>
          <w:spacing w:val="-42"/>
        </w:rPr>
        <w:t> </w:t>
      </w:r>
      <w:r>
        <w:rPr>
          <w:color w:val="231F20"/>
        </w:rPr>
        <w:t>term.</w:t>
      </w:r>
      <w:r>
        <w:rPr>
          <w:color w:val="231F20"/>
          <w:spacing w:val="-17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past,</w:t>
      </w:r>
      <w:r>
        <w:rPr>
          <w:color w:val="231F20"/>
          <w:spacing w:val="-41"/>
        </w:rPr>
        <w:t> </w:t>
      </w:r>
      <w:r>
        <w:rPr>
          <w:color w:val="231F20"/>
        </w:rPr>
        <w:t>when </w:t>
      </w:r>
      <w:r>
        <w:rPr>
          <w:color w:val="231F20"/>
          <w:w w:val="90"/>
        </w:rPr>
        <w:t>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pessimistic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uncertain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about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prospects,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tended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postpone </w:t>
      </w:r>
      <w:r>
        <w:rPr>
          <w:color w:val="231F20"/>
          <w:w w:val="90"/>
        </w:rPr>
        <w:t>their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plans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2.6).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33"/>
          <w:w w:val="90"/>
          <w:position w:val="4"/>
          <w:sz w:val="14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latest </w:t>
      </w:r>
      <w:r>
        <w:rPr>
          <w:color w:val="231F20"/>
          <w:w w:val="95"/>
        </w:rPr>
        <w:t>CBI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proportions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citing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501" w:space="828"/>
            <w:col w:w="5291"/>
          </w:cols>
        </w:sectPr>
      </w:pPr>
    </w:p>
    <w:p>
      <w:pPr>
        <w:pStyle w:val="BodyText"/>
        <w:spacing w:before="1" w:after="1"/>
        <w:rPr>
          <w:sz w:val="22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5"/>
        </w:numPr>
        <w:tabs>
          <w:tab w:pos="5696" w:val="left" w:leader="none"/>
        </w:tabs>
        <w:spacing w:line="235" w:lineRule="auto" w:before="57" w:after="0"/>
        <w:ind w:left="5695" w:right="236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Whitaker,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(2007),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‘National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saving’,</w:t>
      </w:r>
      <w:r>
        <w:rPr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spacing w:val="-6"/>
          <w:w w:val="90"/>
          <w:sz w:val="14"/>
        </w:rPr>
        <w:t>47, </w:t>
      </w:r>
      <w:r>
        <w:rPr>
          <w:color w:val="231F20"/>
          <w:w w:val="95"/>
          <w:sz w:val="14"/>
        </w:rPr>
        <w:t>No. 2, pages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224–31.</w:t>
      </w:r>
    </w:p>
    <w:p>
      <w:pPr>
        <w:pStyle w:val="ListParagraph"/>
        <w:numPr>
          <w:ilvl w:val="1"/>
          <w:numId w:val="15"/>
        </w:numPr>
        <w:tabs>
          <w:tab w:pos="5696" w:val="left" w:leader="none"/>
        </w:tabs>
        <w:spacing w:line="235" w:lineRule="auto" w:before="2" w:after="0"/>
        <w:ind w:left="5695" w:right="219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also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Baumann,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U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Price,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(2007),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‘Understanding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investment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better:</w:t>
      </w:r>
      <w:r>
        <w:rPr>
          <w:color w:val="231F20"/>
          <w:spacing w:val="9"/>
          <w:w w:val="90"/>
          <w:sz w:val="14"/>
        </w:rPr>
        <w:t> </w:t>
      </w:r>
      <w:r>
        <w:rPr>
          <w:color w:val="231F20"/>
          <w:w w:val="90"/>
          <w:sz w:val="14"/>
        </w:rPr>
        <w:t>insights </w:t>
      </w:r>
      <w:r>
        <w:rPr>
          <w:color w:val="231F20"/>
          <w:sz w:val="14"/>
        </w:rPr>
        <w:t>from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recent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research’,</w:t>
      </w:r>
      <w:r>
        <w:rPr>
          <w:color w:val="231F20"/>
          <w:spacing w:val="-28"/>
          <w:sz w:val="14"/>
        </w:rPr>
        <w:t>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30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30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32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29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28"/>
          <w:sz w:val="14"/>
        </w:rPr>
        <w:t> </w:t>
      </w:r>
      <w:r>
        <w:rPr>
          <w:color w:val="231F20"/>
          <w:spacing w:val="-6"/>
          <w:sz w:val="14"/>
        </w:rPr>
        <w:t>47,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2,</w:t>
      </w:r>
    </w:p>
    <w:p>
      <w:pPr>
        <w:spacing w:line="161" w:lineRule="exact" w:before="0"/>
        <w:ind w:left="5695" w:right="0" w:firstLine="0"/>
        <w:jc w:val="left"/>
        <w:rPr>
          <w:sz w:val="14"/>
        </w:rPr>
      </w:pPr>
      <w:r>
        <w:rPr>
          <w:color w:val="231F20"/>
          <w:sz w:val="14"/>
        </w:rPr>
        <w:t>pages 232–43.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91104" from="39.685001pt,-4.655305pt" to="289.134001pt,-4.655305pt" stroked="true" strokeweight=".7pt" strokecolor="#a70740">
            <v:stroke dashstyle="solid"/>
            <w10:wrap type="none"/>
          </v:line>
        </w:pict>
      </w:r>
      <w:bookmarkStart w:name="Government spending" w:id="38"/>
      <w:bookmarkEnd w:id="38"/>
      <w:r>
        <w:rPr/>
      </w:r>
      <w:r>
        <w:rPr>
          <w:color w:val="A70740"/>
          <w:spacing w:val="-3"/>
          <w:w w:val="95"/>
          <w:sz w:val="18"/>
        </w:rPr>
        <w:t>Table </w:t>
      </w:r>
      <w:r>
        <w:rPr>
          <w:color w:val="A70740"/>
          <w:w w:val="95"/>
          <w:sz w:val="18"/>
        </w:rPr>
        <w:t>2.C </w:t>
      </w:r>
      <w:r>
        <w:rPr>
          <w:color w:val="231F20"/>
          <w:w w:val="95"/>
          <w:sz w:val="18"/>
        </w:rPr>
        <w:t>Investment indicators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35"/>
        <w:ind w:left="153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92128" from="144.436996pt,17.05328pt" to="233.632996pt,17.05328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0"/>
          <w:sz w:val="14"/>
        </w:rPr>
        <w:t>Averages</w:t>
      </w:r>
      <w:r>
        <w:rPr>
          <w:color w:val="231F20"/>
          <w:w w:val="90"/>
          <w:position w:val="4"/>
          <w:sz w:val="11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509"/>
        <w:jc w:val="both"/>
      </w:pPr>
      <w:r>
        <w:rPr>
          <w:color w:val="231F20"/>
          <w:w w:val="90"/>
        </w:rPr>
        <w:t>uncertainty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constraint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below 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capture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any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uncertainty: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latest</w:t>
      </w:r>
    </w:p>
    <w:p>
      <w:pPr>
        <w:spacing w:after="0" w:line="268" w:lineRule="auto"/>
        <w:jc w:val="both"/>
        <w:sectPr>
          <w:type w:val="continuous"/>
          <w:pgSz w:w="11900" w:h="16840"/>
          <w:pgMar w:top="1560" w:bottom="0" w:left="640" w:right="640"/>
          <w:cols w:num="3" w:equalWidth="0">
            <w:col w:w="2592" w:space="76"/>
            <w:col w:w="814" w:space="1847"/>
            <w:col w:w="5291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position w:val="-3"/>
          <w:sz w:val="14"/>
        </w:rPr>
        <w:t>BCC</w:t>
      </w:r>
      <w:r>
        <w:rPr>
          <w:color w:val="231F20"/>
          <w:sz w:val="11"/>
        </w:rPr>
        <w:t>(b)</w:t>
      </w:r>
    </w:p>
    <w:p>
      <w:pPr>
        <w:tabs>
          <w:tab w:pos="1058" w:val="left" w:leader="none"/>
          <w:tab w:pos="1634" w:val="left" w:leader="none"/>
          <w:tab w:pos="2322" w:val="left" w:leader="none"/>
          <w:tab w:pos="3059" w:val="left" w:leader="none"/>
        </w:tabs>
        <w:spacing w:line="133" w:lineRule="exact" w:before="0"/>
        <w:ind w:left="153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1999–2005</w:t>
        <w:tab/>
        <w:t>2006</w:t>
        <w:tab/>
        <w:t>2007</w:t>
        <w:tab/>
      </w:r>
      <w:r>
        <w:rPr>
          <w:color w:val="231F20"/>
          <w:sz w:val="14"/>
          <w:u w:val="single" w:color="231F20"/>
        </w:rPr>
        <w:t> 2007</w:t>
        <w:tab/>
      </w:r>
    </w:p>
    <w:p>
      <w:pPr>
        <w:tabs>
          <w:tab w:pos="2313" w:val="left" w:leader="none"/>
          <w:tab w:pos="2821" w:val="left" w:leader="none"/>
        </w:tabs>
        <w:spacing w:before="22"/>
        <w:ind w:left="1772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1616" from="39.685001pt,13.755882pt" to="289.134001pt,13.755882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H1</w:t>
        <w:tab/>
        <w:t>Q3</w:t>
        <w:tab/>
        <w:t>Q4</w:t>
      </w:r>
    </w:p>
    <w:p>
      <w:pPr>
        <w:pStyle w:val="BodyText"/>
        <w:spacing w:line="268" w:lineRule="auto"/>
        <w:ind w:left="153" w:right="111"/>
      </w:pPr>
      <w:r>
        <w:rPr/>
        <w:br w:type="column"/>
      </w:r>
      <w:r>
        <w:rPr>
          <w:color w:val="231F20"/>
          <w:w w:val="90"/>
        </w:rPr>
        <w:t>CBI/Grant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Thornton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conducted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early</w:t>
      </w:r>
      <w:r>
        <w:rPr>
          <w:color w:val="231F20"/>
          <w:spacing w:val="-19"/>
        </w:rPr>
        <w:t> </w:t>
      </w:r>
      <w:r>
        <w:rPr>
          <w:color w:val="231F20"/>
        </w:rPr>
        <w:t>November.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570" w:space="1513"/>
            <w:col w:w="3100" w:space="146"/>
            <w:col w:w="5291"/>
          </w:cols>
        </w:sectPr>
      </w:pPr>
    </w:p>
    <w:p>
      <w:pPr>
        <w:tabs>
          <w:tab w:pos="2798" w:val="left" w:leader="none"/>
          <w:tab w:pos="3310" w:val="left" w:leader="none"/>
          <w:tab w:pos="3864" w:val="left" w:leader="none"/>
          <w:tab w:pos="4428" w:val="left" w:leader="none"/>
          <w:tab w:pos="5085" w:val="right" w:leader="none"/>
        </w:tabs>
        <w:spacing w:before="61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Manufacturing</w:t>
      </w:r>
      <w:r>
        <w:rPr>
          <w:color w:val="231F20"/>
          <w:w w:val="95"/>
          <w:position w:val="4"/>
          <w:sz w:val="11"/>
        </w:rPr>
        <w:t>(c)</w:t>
        <w:tab/>
      </w:r>
      <w:r>
        <w:rPr>
          <w:color w:val="231F20"/>
          <w:sz w:val="14"/>
        </w:rPr>
        <w:t>8</w:t>
        <w:tab/>
        <w:t>19</w:t>
        <w:tab/>
        <w:t>23</w:t>
        <w:tab/>
        <w:t>33</w:t>
        <w:tab/>
        <w:t>21</w:t>
      </w:r>
    </w:p>
    <w:p>
      <w:pPr>
        <w:tabs>
          <w:tab w:pos="2746" w:val="left" w:leader="none"/>
          <w:tab w:pos="3307" w:val="left" w:leader="none"/>
          <w:tab w:pos="3860" w:val="left" w:leader="none"/>
          <w:tab w:pos="4452" w:val="left" w:leader="none"/>
          <w:tab w:pos="5085" w:val="right" w:leader="none"/>
        </w:tabs>
        <w:spacing w:line="91" w:lineRule="exact" w:before="72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Services</w:t>
        <w:tab/>
      </w:r>
      <w:r>
        <w:rPr>
          <w:color w:val="231F20"/>
          <w:sz w:val="14"/>
        </w:rPr>
        <w:t>15</w:t>
        <w:tab/>
        <w:t>18</w:t>
        <w:tab/>
        <w:t>20</w:t>
        <w:tab/>
        <w:t>17</w:t>
        <w:tab/>
        <w:t>14</w:t>
      </w:r>
    </w:p>
    <w:p>
      <w:pPr>
        <w:pStyle w:val="BodyText"/>
        <w:spacing w:before="142"/>
        <w:ind w:left="153"/>
      </w:pPr>
      <w:r>
        <w:rPr/>
        <w:br w:type="column"/>
      </w:r>
      <w:r>
        <w:rPr>
          <w:color w:val="231F20"/>
        </w:rPr>
        <w:t>Tighter credit conditions will also tend to bear down on</w:t>
      </w:r>
    </w:p>
    <w:p>
      <w:pPr>
        <w:spacing w:after="0"/>
        <w:sectPr>
          <w:type w:val="continuous"/>
          <w:pgSz w:w="11900" w:h="16840"/>
          <w:pgMar w:top="1560" w:bottom="0" w:left="640" w:right="640"/>
          <w:cols w:num="2" w:equalWidth="0">
            <w:col w:w="5127" w:space="203"/>
            <w:col w:w="5290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spacing w:line="211" w:lineRule="exact" w:before="3"/>
        <w:ind w:left="153"/>
      </w:pPr>
      <w:r>
        <w:rPr>
          <w:color w:val="231F20"/>
          <w:w w:val="75"/>
          <w:u w:val="single" w:color="231F20"/>
        </w:rPr>
        <w:t> </w:t>
      </w:r>
      <w:r>
        <w:rPr>
          <w:color w:val="231F20"/>
          <w:u w:val="single" w:color="231F20"/>
        </w:rPr>
        <w:tab/>
      </w:r>
      <w:r>
        <w:rPr>
          <w:color w:val="231F20"/>
        </w:rPr>
        <w:tab/>
        <w:t>investment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(Section</w:t>
      </w:r>
      <w:r>
        <w:rPr>
          <w:color w:val="231F20"/>
          <w:spacing w:val="-43"/>
        </w:rPr>
        <w:t> </w:t>
      </w:r>
      <w:r>
        <w:rPr>
          <w:color w:val="231F20"/>
        </w:rPr>
        <w:t>1),</w:t>
      </w:r>
      <w:r>
        <w:rPr>
          <w:color w:val="231F20"/>
          <w:spacing w:val="-44"/>
        </w:rPr>
        <w:t> </w:t>
      </w:r>
      <w:r>
        <w:rPr>
          <w:color w:val="231F20"/>
        </w:rPr>
        <w:t>though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take</w:t>
      </w:r>
      <w:r>
        <w:rPr>
          <w:color w:val="231F20"/>
          <w:spacing w:val="-45"/>
        </w:rPr>
        <w:t> </w:t>
      </w:r>
      <w:r>
        <w:rPr>
          <w:color w:val="231F20"/>
        </w:rPr>
        <w:t>time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</w:p>
    <w:p>
      <w:pPr>
        <w:spacing w:after="0" w:line="211" w:lineRule="exact"/>
        <w:sectPr>
          <w:type w:val="continuous"/>
          <w:pgSz w:w="11900" w:h="16840"/>
          <w:pgMar w:top="1560" w:bottom="0" w:left="640" w:right="640"/>
        </w:sectPr>
      </w:pPr>
    </w:p>
    <w:p>
      <w:pPr>
        <w:spacing w:before="4"/>
        <w:ind w:left="153" w:right="0" w:firstLine="0"/>
        <w:jc w:val="left"/>
        <w:rPr>
          <w:sz w:val="11"/>
        </w:rPr>
      </w:pPr>
      <w:r>
        <w:rPr>
          <w:color w:val="231F20"/>
          <w:position w:val="-3"/>
          <w:sz w:val="14"/>
        </w:rPr>
        <w:t>CBI</w:t>
      </w:r>
      <w:r>
        <w:rPr>
          <w:color w:val="231F20"/>
          <w:sz w:val="11"/>
        </w:rPr>
        <w:t>(d)</w:t>
      </w:r>
    </w:p>
    <w:p>
      <w:pPr>
        <w:tabs>
          <w:tab w:pos="2692" w:val="left" w:leader="none"/>
          <w:tab w:pos="3277" w:val="left" w:leader="none"/>
          <w:tab w:pos="3893" w:val="left" w:leader="none"/>
          <w:tab w:pos="4391" w:val="left" w:leader="none"/>
          <w:tab w:pos="4908" w:val="lef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Manufacturing</w:t>
        <w:tab/>
      </w:r>
      <w:r>
        <w:rPr>
          <w:color w:val="231F20"/>
          <w:sz w:val="14"/>
        </w:rPr>
        <w:t>-16</w:t>
        <w:tab/>
        <w:t>-11</w:t>
        <w:tab/>
        <w:t>-7</w:t>
        <w:tab/>
        <w:t>-14</w:t>
        <w:tab/>
        <w:t>-12</w:t>
      </w:r>
    </w:p>
    <w:p>
      <w:pPr>
        <w:pStyle w:val="BodyText"/>
        <w:spacing w:line="268" w:lineRule="auto" w:before="50"/>
        <w:ind w:left="153" w:right="111"/>
      </w:pPr>
      <w:r>
        <w:rPr/>
        <w:br w:type="column"/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apparent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data.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because </w:t>
      </w:r>
      <w:r>
        <w:rPr>
          <w:color w:val="231F20"/>
          <w:w w:val="90"/>
        </w:rPr>
        <w:t>most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26" w:space="203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20" w:lineRule="exact"/>
        <w:ind w:left="151" w:right="-44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/>
        <w:pict>
          <v:shape style="position:absolute;margin-left:39.685001pt;margin-top:-101.111687pt;width:511.3pt;height:102.95pt;mso-position-horizontal-relative:page;mso-position-vertical-relative:paragraph;z-index:157941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03"/>
                    <w:gridCol w:w="810"/>
                    <w:gridCol w:w="567"/>
                    <w:gridCol w:w="571"/>
                    <w:gridCol w:w="530"/>
                    <w:gridCol w:w="410"/>
                    <w:gridCol w:w="5237"/>
                  </w:tblGrid>
                  <w:tr>
                    <w:trPr>
                      <w:trHeight w:val="249" w:hRule="atLeast"/>
                    </w:trPr>
                    <w:tc>
                      <w:tcPr>
                        <w:tcW w:w="2103" w:type="dxa"/>
                      </w:tcPr>
                      <w:p>
                        <w:pPr>
                          <w:pStyle w:val="TableParagraph"/>
                          <w:spacing w:line="75" w:lineRule="exact" w:before="0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Consumer, business and professional</w:t>
                        </w:r>
                      </w:p>
                      <w:p>
                        <w:pPr>
                          <w:pStyle w:val="TableParagraph"/>
                          <w:spacing w:line="154" w:lineRule="exact" w:before="0"/>
                          <w:ind w:left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services</w:t>
                        </w:r>
                      </w:p>
                    </w:tc>
                    <w:tc>
                      <w:tcPr>
                        <w:tcW w:w="810" w:type="dxa"/>
                      </w:tcPr>
                      <w:p>
                        <w:pPr>
                          <w:pStyle w:val="TableParagraph"/>
                          <w:spacing w:line="161" w:lineRule="exact" w:before="68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-7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line="161" w:lineRule="exact" w:before="68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-3</w:t>
                        </w:r>
                      </w:p>
                    </w:tc>
                    <w:tc>
                      <w:tcPr>
                        <w:tcW w:w="571" w:type="dxa"/>
                      </w:tcPr>
                      <w:p>
                        <w:pPr>
                          <w:pStyle w:val="TableParagraph"/>
                          <w:spacing w:line="161" w:lineRule="exact" w:before="68"/>
                          <w:ind w:left="164" w:right="10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-3</w:t>
                        </w:r>
                      </w:p>
                    </w:tc>
                    <w:tc>
                      <w:tcPr>
                        <w:tcW w:w="530" w:type="dxa"/>
                      </w:tcPr>
                      <w:p>
                        <w:pPr>
                          <w:pStyle w:val="TableParagraph"/>
                          <w:spacing w:line="161" w:lineRule="exact" w:before="68"/>
                          <w:ind w:left="1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410" w:type="dxa"/>
                      </w:tcPr>
                      <w:p>
                        <w:pPr>
                          <w:pStyle w:val="TableParagraph"/>
                          <w:spacing w:line="161" w:lineRule="exact" w:before="68"/>
                          <w:ind w:right="5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5237" w:type="dxa"/>
                      </w:tcPr>
                      <w:p>
                        <w:pPr>
                          <w:pStyle w:val="TableParagraph"/>
                          <w:spacing w:line="226" w:lineRule="exact" w:before="3"/>
                          <w:ind w:left="338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an</w:t>
                        </w:r>
                        <w:r>
                          <w:rPr>
                            <w:color w:val="231F20"/>
                            <w:spacing w:val="-4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infrequent</w:t>
                        </w:r>
                        <w:r>
                          <w:rPr>
                            <w:color w:val="231F20"/>
                            <w:spacing w:val="-4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basis.</w:t>
                        </w:r>
                        <w:r>
                          <w:rPr>
                            <w:color w:val="231F20"/>
                            <w:spacing w:val="-27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That</w:t>
                        </w:r>
                        <w:r>
                          <w:rPr>
                            <w:color w:val="231F20"/>
                            <w:spacing w:val="-4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may</w:t>
                        </w:r>
                        <w:r>
                          <w:rPr>
                            <w:color w:val="231F20"/>
                            <w:spacing w:val="-4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explain</w:t>
                        </w:r>
                        <w:r>
                          <w:rPr>
                            <w:color w:val="231F20"/>
                            <w:spacing w:val="-42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pacing w:val="-3"/>
                            <w:sz w:val="20"/>
                          </w:rPr>
                          <w:t>why,</w:t>
                        </w:r>
                        <w:r>
                          <w:rPr>
                            <w:color w:val="231F20"/>
                            <w:spacing w:val="-42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outside</w:t>
                        </w:r>
                        <w:r>
                          <w:rPr>
                            <w:color w:val="231F20"/>
                            <w:spacing w:val="-43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the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2103" w:type="dxa"/>
                      </w:tcPr>
                      <w:p>
                        <w:pPr>
                          <w:pStyle w:val="TableParagraph"/>
                          <w:spacing w:before="54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Financial services</w:t>
                        </w:r>
                      </w:p>
                    </w:tc>
                    <w:tc>
                      <w:tcPr>
                        <w:tcW w:w="810" w:type="dxa"/>
                      </w:tcPr>
                      <w:p>
                        <w:pPr>
                          <w:pStyle w:val="TableParagraph"/>
                          <w:spacing w:before="54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-16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before="54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71" w:type="dxa"/>
                      </w:tcPr>
                      <w:p>
                        <w:pPr>
                          <w:pStyle w:val="TableParagraph"/>
                          <w:spacing w:before="54"/>
                          <w:ind w:left="11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530" w:type="dxa"/>
                      </w:tcPr>
                      <w:p>
                        <w:pPr>
                          <w:pStyle w:val="TableParagraph"/>
                          <w:spacing w:before="54"/>
                          <w:ind w:left="162" w:right="7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-5</w:t>
                        </w:r>
                      </w:p>
                    </w:tc>
                    <w:tc>
                      <w:tcPr>
                        <w:tcW w:w="410" w:type="dxa"/>
                      </w:tcPr>
                      <w:p>
                        <w:pPr>
                          <w:pStyle w:val="TableParagraph"/>
                          <w:spacing w:before="54"/>
                          <w:ind w:right="5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5237" w:type="dxa"/>
                      </w:tcPr>
                      <w:p>
                        <w:pPr>
                          <w:pStyle w:val="TableParagraph"/>
                          <w:spacing w:line="226" w:lineRule="exact" w:before="13"/>
                          <w:ind w:left="338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financial</w:t>
                        </w:r>
                        <w:r>
                          <w:rPr>
                            <w:color w:val="231F20"/>
                            <w:spacing w:val="-4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sector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itself,</w:t>
                        </w:r>
                        <w:r>
                          <w:rPr>
                            <w:color w:val="231F20"/>
                            <w:spacing w:val="-4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only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231F20"/>
                            <w:spacing w:val="-4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small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percentage</w:t>
                        </w:r>
                        <w:r>
                          <w:rPr>
                            <w:color w:val="231F20"/>
                            <w:spacing w:val="-4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companies</w:t>
                        </w:r>
                      </w:p>
                    </w:tc>
                  </w:tr>
                  <w:tr>
                    <w:trPr>
                      <w:trHeight w:val="268" w:hRule="atLeast"/>
                    </w:trPr>
                    <w:tc>
                      <w:tcPr>
                        <w:tcW w:w="210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9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Distributive trades</w:t>
                        </w:r>
                      </w:p>
                    </w:tc>
                    <w:tc>
                      <w:tcPr>
                        <w:tcW w:w="81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9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-2</w:t>
                        </w:r>
                      </w:p>
                    </w:tc>
                    <w:tc>
                      <w:tcPr>
                        <w:tcW w:w="56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9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-10</w:t>
                        </w:r>
                      </w:p>
                    </w:tc>
                    <w:tc>
                      <w:tcPr>
                        <w:tcW w:w="57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9"/>
                          <w:ind w:left="163" w:right="16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-10</w:t>
                        </w:r>
                      </w:p>
                    </w:tc>
                    <w:tc>
                      <w:tcPr>
                        <w:tcW w:w="53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9"/>
                          <w:ind w:left="13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41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9"/>
                          <w:ind w:right="5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-23</w:t>
                        </w:r>
                      </w:p>
                    </w:tc>
                    <w:tc>
                      <w:tcPr>
                        <w:tcW w:w="5237" w:type="dxa"/>
                      </w:tcPr>
                      <w:p>
                        <w:pPr>
                          <w:pStyle w:val="TableParagraph"/>
                          <w:spacing w:before="13"/>
                          <w:ind w:left="338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had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reported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2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CBI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surveys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that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either</w:t>
                        </w:r>
                        <w:r>
                          <w:rPr>
                            <w:color w:val="231F20"/>
                            <w:spacing w:val="-2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cost</w:t>
                        </w:r>
                        <w:r>
                          <w:rPr>
                            <w:color w:val="231F20"/>
                            <w:spacing w:val="-2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or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availability</w:t>
                        </w: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210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5" w:lineRule="exact" w:before="52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Agents’ scores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81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7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3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1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237" w:type="dxa"/>
                      </w:tcPr>
                      <w:p>
                        <w:pPr>
                          <w:pStyle w:val="TableParagraph"/>
                          <w:spacing w:line="229" w:lineRule="exact" w:before="0"/>
                          <w:ind w:left="338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42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external</w:t>
                        </w:r>
                        <w:r>
                          <w:rPr>
                            <w:color w:val="231F20"/>
                            <w:spacing w:val="-43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finance</w:t>
                        </w:r>
                        <w:r>
                          <w:rPr>
                            <w:color w:val="231F20"/>
                            <w:spacing w:val="-4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had</w:t>
                        </w:r>
                        <w:r>
                          <w:rPr>
                            <w:color w:val="231F20"/>
                            <w:spacing w:val="-42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held</w:t>
                        </w:r>
                        <w:r>
                          <w:rPr>
                            <w:color w:val="231F20"/>
                            <w:spacing w:val="-4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back</w:t>
                        </w:r>
                        <w:r>
                          <w:rPr>
                            <w:color w:val="231F20"/>
                            <w:spacing w:val="-4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investment</w:t>
                        </w:r>
                        <w:r>
                          <w:rPr>
                            <w:color w:val="231F20"/>
                            <w:spacing w:val="-4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42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recent</w:t>
                        </w:r>
                      </w:p>
                    </w:tc>
                  </w:tr>
                  <w:tr>
                    <w:trPr>
                      <w:trHeight w:val="257" w:hRule="atLeast"/>
                    </w:trPr>
                    <w:tc>
                      <w:tcPr>
                        <w:tcW w:w="2103" w:type="dxa"/>
                      </w:tcPr>
                      <w:p>
                        <w:pPr>
                          <w:pStyle w:val="TableParagraph"/>
                          <w:spacing w:before="62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Manufacturing</w:t>
                        </w:r>
                      </w:p>
                    </w:tc>
                    <w:tc>
                      <w:tcPr>
                        <w:tcW w:w="810" w:type="dxa"/>
                      </w:tcPr>
                      <w:p>
                        <w:pPr>
                          <w:pStyle w:val="TableParagraph"/>
                          <w:spacing w:before="62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before="62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571" w:type="dxa"/>
                      </w:tcPr>
                      <w:p>
                        <w:pPr>
                          <w:pStyle w:val="TableParagraph"/>
                          <w:spacing w:before="62"/>
                          <w:ind w:left="164" w:right="1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530" w:type="dxa"/>
                      </w:tcPr>
                      <w:p>
                        <w:pPr>
                          <w:pStyle w:val="TableParagraph"/>
                          <w:spacing w:before="62"/>
                          <w:ind w:left="162" w:right="1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410" w:type="dxa"/>
                      </w:tcPr>
                      <w:p>
                        <w:pPr>
                          <w:pStyle w:val="TableParagraph"/>
                          <w:spacing w:before="62"/>
                          <w:ind w:right="5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5237" w:type="dxa"/>
                      </w:tcPr>
                      <w:p>
                        <w:pPr>
                          <w:pStyle w:val="TableParagraph"/>
                          <w:spacing w:line="226" w:lineRule="exact" w:before="11"/>
                          <w:ind w:left="338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months.</w:t>
                        </w:r>
                        <w:r>
                          <w:rPr>
                            <w:color w:val="231F20"/>
                            <w:spacing w:val="-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even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if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companies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do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find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it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more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difficult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or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2103" w:type="dxa"/>
                      </w:tcPr>
                      <w:p>
                        <w:pPr>
                          <w:pStyle w:val="TableParagraph"/>
                          <w:spacing w:before="39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Services</w:t>
                        </w:r>
                      </w:p>
                    </w:tc>
                    <w:tc>
                      <w:tcPr>
                        <w:tcW w:w="810" w:type="dxa"/>
                      </w:tcPr>
                      <w:p>
                        <w:pPr>
                          <w:pStyle w:val="TableParagraph"/>
                          <w:spacing w:before="39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before="39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571" w:type="dxa"/>
                      </w:tcPr>
                      <w:p>
                        <w:pPr>
                          <w:pStyle w:val="TableParagraph"/>
                          <w:spacing w:before="39"/>
                          <w:ind w:left="164" w:right="16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530" w:type="dxa"/>
                      </w:tcPr>
                      <w:p>
                        <w:pPr>
                          <w:pStyle w:val="TableParagraph"/>
                          <w:spacing w:before="39"/>
                          <w:ind w:left="161" w:right="12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410" w:type="dxa"/>
                      </w:tcPr>
                      <w:p>
                        <w:pPr>
                          <w:pStyle w:val="TableParagraph"/>
                          <w:spacing w:before="39"/>
                          <w:ind w:right="5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5237" w:type="dxa"/>
                      </w:tcPr>
                      <w:p>
                        <w:pPr>
                          <w:pStyle w:val="TableParagraph"/>
                          <w:spacing w:line="226" w:lineRule="exact" w:before="13"/>
                          <w:ind w:left="338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expensive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borrow,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projects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can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take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many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months,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if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not</w:t>
                        </w:r>
                      </w:p>
                    </w:tc>
                  </w:tr>
                  <w:tr>
                    <w:trPr>
                      <w:trHeight w:val="509" w:hRule="atLeast"/>
                    </w:trPr>
                    <w:tc>
                      <w:tcPr>
                        <w:tcW w:w="2103" w:type="dxa"/>
                      </w:tcPr>
                      <w:p>
                        <w:pPr>
                          <w:pStyle w:val="TableParagraph"/>
                          <w:spacing w:before="88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Memo: business investment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810" w:type="dxa"/>
                      </w:tcPr>
                      <w:p>
                        <w:pPr>
                          <w:pStyle w:val="TableParagraph"/>
                          <w:spacing w:before="99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before="99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571" w:type="dxa"/>
                      </w:tcPr>
                      <w:p>
                        <w:pPr>
                          <w:pStyle w:val="TableParagraph"/>
                          <w:spacing w:before="99"/>
                          <w:ind w:left="163" w:right="16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30" w:type="dxa"/>
                      </w:tcPr>
                      <w:p>
                        <w:pPr>
                          <w:pStyle w:val="TableParagraph"/>
                          <w:spacing w:before="99"/>
                          <w:ind w:left="160" w:right="12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10" w:type="dxa"/>
                      </w:tcPr>
                      <w:p>
                        <w:pPr>
                          <w:pStyle w:val="TableParagraph"/>
                          <w:spacing w:before="99"/>
                          <w:ind w:right="5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237" w:type="dxa"/>
                      </w:tcPr>
                      <w:p>
                        <w:pPr>
                          <w:pStyle w:val="TableParagraph"/>
                          <w:spacing w:before="13"/>
                          <w:ind w:left="338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years,</w:t>
                        </w:r>
                        <w:r>
                          <w:rPr>
                            <w:color w:val="231F20"/>
                            <w:spacing w:val="-4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43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complete.</w:t>
                        </w:r>
                        <w:r>
                          <w:rPr>
                            <w:color w:val="231F20"/>
                            <w:spacing w:val="-2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So</w:t>
                        </w:r>
                        <w:r>
                          <w:rPr>
                            <w:color w:val="231F20"/>
                            <w:spacing w:val="-4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43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current</w:t>
                        </w:r>
                        <w:r>
                          <w:rPr>
                            <w:color w:val="231F20"/>
                            <w:spacing w:val="-43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investment</w:t>
                        </w:r>
                        <w:r>
                          <w:rPr>
                            <w:color w:val="231F20"/>
                            <w:spacing w:val="-44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data</w:t>
                        </w:r>
                        <w:r>
                          <w:rPr>
                            <w:color w:val="231F20"/>
                            <w:spacing w:val="-44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will</w:t>
                        </w:r>
                      </w:p>
                      <w:p>
                        <w:pPr>
                          <w:pStyle w:val="TableParagraph"/>
                          <w:spacing w:line="216" w:lineRule="exact" w:before="28"/>
                          <w:ind w:left="338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include projects initiated some time ago.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1"/>
        </w:rPr>
        <w:t>Sources: Bank of England, BCC, CBI, CBI/Grant Thornton, CBI/PwC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4" w:lineRule="auto" w:before="3" w:after="0"/>
        <w:ind w:left="323" w:right="151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revised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machinery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construction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energy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companies.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plan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vehicles,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except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manufacturing,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vehicles.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Companies’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intended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quarter.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BodyText"/>
        <w:spacing w:before="2"/>
        <w:rPr>
          <w:sz w:val="24"/>
        </w:rPr>
      </w:pPr>
      <w:r>
        <w:rPr/>
        <w:pict>
          <v:shape style="position:absolute;margin-left:39.685001pt;margin-top:16.368563pt;width:215.45pt;height:.1pt;mso-position-horizontal-relative:page;mso-position-vertical-relative:paragraph;z-index:-15669248;mso-wrap-distance-left:0;mso-wrap-distance-right:0" coordorigin="794,327" coordsize="4309,0" path="m794,327l5102,32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845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2.6 </w:t>
      </w:r>
      <w:r>
        <w:rPr>
          <w:color w:val="231F20"/>
          <w:w w:val="95"/>
          <w:sz w:val="18"/>
        </w:rPr>
        <w:t>Manufacturing investment intentions and </w:t>
      </w:r>
      <w:r>
        <w:rPr>
          <w:color w:val="231F20"/>
          <w:sz w:val="18"/>
        </w:rPr>
        <w:t>demand uncertainty</w:t>
      </w:r>
    </w:p>
    <w:p>
      <w:pPr>
        <w:tabs>
          <w:tab w:pos="3662" w:val="left" w:leader="none"/>
        </w:tabs>
        <w:spacing w:before="14"/>
        <w:ind w:left="164" w:right="0" w:firstLine="0"/>
        <w:jc w:val="left"/>
        <w:rPr>
          <w:sz w:val="12"/>
        </w:rPr>
      </w:pPr>
      <w:r>
        <w:rPr/>
        <w:pict>
          <v:group style="position:absolute;margin-left:48.931pt;margin-top:9.04758pt;width:184.3pt;height:141.75pt;mso-position-horizontal-relative:page;mso-position-vertical-relative:paragraph;z-index:-20067840" coordorigin="979,181" coordsize="3686,2835">
            <v:shape style="position:absolute;left:983;top:185;width:3681;height:2830" coordorigin="984,186" coordsize="3681,2830" path="m4659,3011l984,3011,984,186,4659,186,4659,3011xm4550,2711l4664,2711m4550,2387l4664,2387m4550,2080l4664,2080m4550,1756l4664,1756m4550,1447l4664,1447m4550,1124l4664,1124m4550,817l4664,817m4550,493l4664,493m1147,3016l1147,2902m1517,3016l1517,2902m1872,3016l1872,2902m2240,3016l2240,2902m2595,3016l2595,2902m2965,3016l2965,2902m3321,3016l3321,2902m3688,3016l3688,2902m4046,3016l4046,2902m4414,3016l4414,2902e" filled="false" stroked="true" strokeweight=".5pt" strokecolor="#231f20">
              <v:path arrowok="t"/>
              <v:stroke dashstyle="solid"/>
            </v:shape>
            <v:shape style="position:absolute;left:1145;top:432;width:3357;height:2452" coordorigin="1146,433" coordsize="3357,2452" path="m1146,2004l1171,2797,1210,2885,1235,2635,1273,2386,1298,2165,1324,1857,1362,1607,1388,1505,1413,1783,1451,2077,1477,1607,1514,1255,1540,873,1566,1064,1604,844,1629,844,1654,1035,1693,815,1718,1093,1756,1005,1782,1446,1807,1314,1845,1372,1870,1123,1896,1284,1934,1196,1960,1123,1998,1035,2024,815,2049,902,2087,815,2112,433,2138,844,2176,785,2201,785,2240,873,2265,1343,2290,1534,2328,1696,2354,1696,2392,1666,2417,1916,2443,2415,2481,2518,2506,2386,2532,1666,2570,1945,2596,1754,2633,1725,2659,2004,2684,1666,2723,1696,2748,1534,2773,1475,2812,1226,2837,1314,2875,1255,2900,932,2926,1226,2964,1035,2989,902,3015,1064,3053,1123,3079,1093,3117,1064,3142,873,3168,1005,3205,1035,3231,785,3256,1152,3295,1255,3320,1783,3358,2107,3384,2444,3409,2107,3447,2356,3473,1696,3511,1783,3536,1725,3561,2107,3600,2107,3625,2004,3651,1725,3689,1666,3714,1916,3752,2327,3778,2327,3803,2224,3841,1857,3867,2224,3892,2136,3931,2165,3956,2165,3994,1886,4019,1255,4045,1475,4083,1446,4108,1974,4134,2048,4172,1945,4197,1916,4235,2048,4261,1886,4286,1725,4324,1754,4350,1916,4375,1696,4414,1666,4439,1637,4477,1886,4503,1827e" filled="false" stroked="true" strokeweight="1pt" strokecolor="#00586a">
              <v:path arrowok="t"/>
              <v:stroke dashstyle="solid"/>
            </v:shape>
            <v:shape style="position:absolute;left:978;top:493;width:114;height:2218" coordorigin="979,493" coordsize="114,2218" path="m979,493l1092,493m979,817l1092,817m979,1123l1092,1123m979,1756l1092,1756m979,2080l1092,2080m979,2386l1092,2386m979,2710l1092,2710e" filled="false" stroked="true" strokeweight=".5pt" strokecolor="#231f20">
              <v:path arrowok="t"/>
              <v:stroke dashstyle="solid"/>
            </v:shape>
            <v:shape style="position:absolute;left:1145;top:491;width:3357;height:2337" coordorigin="1146,492" coordsize="3357,2337" path="m1146,1256l1171,1506,1210,2079,1235,1947,1273,1947,1298,1888,1362,1888,1388,1756,1413,1947,1451,1888,1477,1947,1514,1506,1540,1697,1566,1373,1604,1197,1629,1373,1654,1506,1693,1315,1718,1124,1756,874,1782,1197,1807,1447,1845,1697,1870,1197,1896,1315,1934,1065,1960,1197,1998,874,2024,756,2049,683,2087,1065,2112,565,2138,683,2176,492,2201,815,2240,933,2265,874,2290,1065,2328,1373,2354,1006,2392,1447,2417,1697,2443,2079,2481,1888,2506,2138,2532,2079,2570,2387,2596,2079,2633,2270,2659,2196,2684,2138,2723,1756,2748,2005,2773,2079,2812,1373,2837,2079,2875,1756,2900,1638,2926,1697,2964,1697,2989,1447,3015,1829,3053,1638,3079,1888,3117,2079,3142,1947,3168,1829,3205,1829,3231,1447,3256,1373,3295,1315,3320,1756,3358,1756,3384,2138,3409,2270,3447,2079,3473,2005,3511,1829,3536,1447,3561,1888,3600,1506,3625,1373,3651,1638,3689,2138,3714,1829,3752,2828,3778,2079,3803,2005,3841,1565,3867,1888,3892,2270,3931,2138,3956,2520,3994,1888,4019,1447,4045,1447,4083,1565,4108,1315,4134,1697,4172,2005,4197,1829,4235,1697,4261,2079,4286,1888,4324,1756,4350,1638,4414,1638,4439,1373,4477,1506,4503,1197e" filled="false" stroked="true" strokeweight="1pt" strokecolor="#9c8dc3">
              <v:path arrowok="t"/>
              <v:stroke dashstyle="solid"/>
            </v:shape>
            <v:line style="position:absolute" from="2933,2597" to="3073,2164" stroked="true" strokeweight=".5pt" strokecolor="#231f20">
              <v:stroke dashstyle="solid"/>
            </v:line>
            <v:shape style="position:absolute;left:3044;top:2099;width:51;height:89" coordorigin="3044,2099" coordsize="51,89" path="m3094,2099l3044,2172,3092,2188,3091,2171,3091,2158,3090,2145,3091,2131,3092,2119,3093,2108,3094,2099xe" filled="true" fillcolor="#231f20" stroked="false">
              <v:path arrowok="t"/>
              <v:fill type="solid"/>
            </v:shape>
            <v:shape style="position:absolute;left:2754;top:447;width:1192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33" w:right="6" w:hanging="34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Investment intentions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978;top:1355;width:3528;height:144" type="#_x0000_t202" filled="false" stroked="false">
              <v:textbox inset="0,0,0,0">
                <w:txbxContent>
                  <w:p>
                    <w:pPr>
                      <w:tabs>
                        <w:tab w:pos="3507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2408;top:2560;width:1282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33" w:right="18" w:hanging="34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Demand uncertainty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(left-hand scale, inverted)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-7"/>
          <w:sz w:val="12"/>
        </w:rPr>
        <w:t>25</w:t>
      </w:r>
      <w:r>
        <w:rPr>
          <w:color w:val="231F20"/>
          <w:spacing w:val="-5"/>
          <w:position w:val="-7"/>
          <w:sz w:val="12"/>
        </w:rPr>
        <w:t> </w:t>
      </w:r>
      <w:r>
        <w:rPr>
          <w:color w:val="231F20"/>
          <w:sz w:val="12"/>
        </w:rPr>
        <w:t>Per</w:t>
      </w:r>
      <w:r>
        <w:rPr>
          <w:color w:val="231F20"/>
          <w:spacing w:val="-20"/>
          <w:sz w:val="12"/>
        </w:rPr>
        <w:t> </w:t>
      </w:r>
      <w:r>
        <w:rPr>
          <w:color w:val="231F20"/>
          <w:sz w:val="12"/>
        </w:rPr>
        <w:t>cent</w:t>
        <w:tab/>
      </w:r>
      <w:r>
        <w:rPr>
          <w:color w:val="231F20"/>
          <w:w w:val="95"/>
          <w:sz w:val="12"/>
        </w:rPr>
        <w:t>Balance</w:t>
      </w:r>
      <w:r>
        <w:rPr>
          <w:color w:val="231F20"/>
          <w:spacing w:val="-3"/>
          <w:w w:val="95"/>
          <w:sz w:val="12"/>
        </w:rPr>
        <w:t> </w:t>
      </w:r>
      <w:r>
        <w:rPr>
          <w:color w:val="231F20"/>
          <w:w w:val="95"/>
          <w:position w:val="-7"/>
          <w:sz w:val="12"/>
        </w:rPr>
        <w:t>40</w:t>
      </w:r>
    </w:p>
    <w:p>
      <w:pPr>
        <w:tabs>
          <w:tab w:pos="4090" w:val="left" w:leader="none"/>
        </w:tabs>
        <w:spacing w:before="171"/>
        <w:ind w:left="1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  <w:tab/>
        <w:t>30</w:t>
      </w:r>
    </w:p>
    <w:p>
      <w:pPr>
        <w:pStyle w:val="BodyText"/>
        <w:spacing w:before="10"/>
        <w:rPr>
          <w:sz w:val="15"/>
        </w:rPr>
      </w:pPr>
    </w:p>
    <w:p>
      <w:pPr>
        <w:tabs>
          <w:tab w:pos="4092" w:val="left" w:leader="none"/>
        </w:tabs>
        <w:spacing w:before="0"/>
        <w:ind w:left="161" w:right="0" w:firstLine="0"/>
        <w:jc w:val="left"/>
        <w:rPr>
          <w:sz w:val="12"/>
        </w:rPr>
      </w:pPr>
      <w:r>
        <w:rPr>
          <w:color w:val="231F20"/>
          <w:sz w:val="12"/>
        </w:rPr>
        <w:t>35</w:t>
        <w:tab/>
        <w:t>20</w:t>
      </w:r>
    </w:p>
    <w:p>
      <w:pPr>
        <w:pStyle w:val="BodyText"/>
        <w:spacing w:before="6"/>
        <w:rPr>
          <w:sz w:val="14"/>
        </w:rPr>
      </w:pPr>
    </w:p>
    <w:p>
      <w:pPr>
        <w:tabs>
          <w:tab w:pos="4103" w:val="left" w:leader="none"/>
        </w:tabs>
        <w:spacing w:before="1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40</w:t>
        <w:tab/>
        <w:t>10</w:t>
      </w:r>
    </w:p>
    <w:p>
      <w:pPr>
        <w:spacing w:line="181" w:lineRule="exact" w:before="6"/>
        <w:ind w:left="410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tabs>
          <w:tab w:pos="4153" w:val="left" w:leader="none"/>
        </w:tabs>
        <w:spacing w:line="110" w:lineRule="exact" w:before="0"/>
        <w:ind w:left="15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45</w:t>
        <w:tab/>
        <w:t>0</w:t>
      </w:r>
    </w:p>
    <w:p>
      <w:pPr>
        <w:spacing w:line="161" w:lineRule="exact" w:before="0"/>
        <w:ind w:left="410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tabs>
          <w:tab w:pos="4103" w:val="left" w:leader="none"/>
        </w:tabs>
        <w:spacing w:before="32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50</w:t>
        <w:tab/>
        <w:t>10</w:t>
      </w:r>
    </w:p>
    <w:p>
      <w:pPr>
        <w:pStyle w:val="BodyText"/>
        <w:spacing w:before="10"/>
        <w:rPr>
          <w:sz w:val="15"/>
        </w:rPr>
      </w:pPr>
    </w:p>
    <w:p>
      <w:pPr>
        <w:tabs>
          <w:tab w:pos="4092" w:val="left" w:leader="none"/>
        </w:tabs>
        <w:spacing w:before="0"/>
        <w:ind w:left="164" w:right="0" w:firstLine="0"/>
        <w:jc w:val="left"/>
        <w:rPr>
          <w:sz w:val="12"/>
        </w:rPr>
      </w:pPr>
      <w:r>
        <w:rPr>
          <w:color w:val="231F20"/>
          <w:sz w:val="12"/>
        </w:rPr>
        <w:t>55</w:t>
        <w:tab/>
        <w:t>20</w:t>
      </w:r>
    </w:p>
    <w:p>
      <w:pPr>
        <w:pStyle w:val="BodyText"/>
        <w:spacing w:before="8"/>
        <w:rPr>
          <w:sz w:val="14"/>
        </w:rPr>
      </w:pPr>
    </w:p>
    <w:p>
      <w:pPr>
        <w:tabs>
          <w:tab w:pos="4090" w:val="left" w:leader="none"/>
        </w:tabs>
        <w:spacing w:before="0"/>
        <w:ind w:left="1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  <w:tab/>
        <w:t>30</w:t>
      </w:r>
    </w:p>
    <w:p>
      <w:pPr>
        <w:pStyle w:val="BodyText"/>
        <w:spacing w:before="8"/>
        <w:rPr>
          <w:sz w:val="15"/>
        </w:rPr>
      </w:pPr>
    </w:p>
    <w:p>
      <w:pPr>
        <w:tabs>
          <w:tab w:pos="4087" w:val="left" w:leader="none"/>
        </w:tabs>
        <w:spacing w:before="0"/>
        <w:ind w:left="160" w:right="0" w:firstLine="0"/>
        <w:jc w:val="left"/>
        <w:rPr>
          <w:sz w:val="12"/>
        </w:rPr>
      </w:pPr>
      <w:r>
        <w:rPr>
          <w:color w:val="231F20"/>
          <w:sz w:val="12"/>
        </w:rPr>
        <w:t>65</w:t>
        <w:tab/>
        <w:t>40</w:t>
      </w:r>
    </w:p>
    <w:p>
      <w:pPr>
        <w:pStyle w:val="BodyText"/>
        <w:spacing w:before="9"/>
        <w:rPr>
          <w:sz w:val="14"/>
        </w:rPr>
      </w:pPr>
    </w:p>
    <w:p>
      <w:pPr>
        <w:tabs>
          <w:tab w:pos="1229" w:val="left" w:leader="none"/>
          <w:tab w:pos="1596" w:val="left" w:leader="none"/>
          <w:tab w:pos="1951" w:val="left" w:leader="none"/>
          <w:tab w:pos="2321" w:val="left" w:leader="none"/>
          <w:tab w:pos="2677" w:val="left" w:leader="none"/>
          <w:tab w:pos="3775" w:val="left" w:leader="none"/>
        </w:tabs>
        <w:spacing w:before="0"/>
        <w:ind w:left="163" w:right="0" w:firstLine="0"/>
        <w:jc w:val="left"/>
        <w:rPr>
          <w:sz w:val="12"/>
        </w:rPr>
      </w:pPr>
      <w:r>
        <w:rPr>
          <w:color w:val="231F20"/>
          <w:position w:val="8"/>
          <w:sz w:val="12"/>
        </w:rPr>
        <w:t>70  </w:t>
      </w:r>
      <w:r>
        <w:rPr>
          <w:color w:val="231F20"/>
          <w:spacing w:val="36"/>
          <w:position w:val="8"/>
          <w:sz w:val="12"/>
        </w:rPr>
        <w:t> </w:t>
      </w:r>
      <w:r>
        <w:rPr>
          <w:color w:val="231F20"/>
          <w:sz w:val="12"/>
        </w:rPr>
        <w:t>1980    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83</w:t>
        <w:tab/>
        <w:t>86</w:t>
        <w:tab/>
        <w:t>89</w:t>
        <w:tab/>
        <w:t>92</w:t>
        <w:tab/>
        <w:t>95</w:t>
        <w:tab/>
        <w:t>98    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2001   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04</w:t>
        <w:tab/>
        <w:t>07    </w:t>
      </w:r>
      <w:r>
        <w:rPr>
          <w:color w:val="231F20"/>
          <w:spacing w:val="9"/>
          <w:sz w:val="12"/>
        </w:rPr>
        <w:t> </w:t>
      </w:r>
      <w:r>
        <w:rPr>
          <w:color w:val="231F20"/>
          <w:position w:val="8"/>
          <w:sz w:val="12"/>
        </w:rPr>
        <w:t>50</w:t>
      </w:r>
    </w:p>
    <w:p>
      <w:pPr>
        <w:spacing w:before="8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CBI.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244" w:lineRule="auto" w:before="0" w:after="0"/>
        <w:ind w:left="323" w:right="1147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machinery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reporting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demand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factor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constraining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investment.</w:t>
      </w:r>
    </w:p>
    <w:p>
      <w:pPr>
        <w:pStyle w:val="BodyText"/>
        <w:spacing w:before="6"/>
        <w:rPr>
          <w:sz w:val="21"/>
        </w:rPr>
      </w:pPr>
      <w:r>
        <w:rPr/>
        <w:pict>
          <v:shape style="position:absolute;margin-left:39.685001pt;margin-top:14.814521pt;width:215.45pt;height:.1pt;mso-position-horizontal-relative:page;mso-position-vertical-relative:paragraph;z-index:-15668736;mso-wrap-distance-left:0;mso-wrap-distance-right:0" coordorigin="794,296" coordsize="4309,0" path="m794,296l5102,29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845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2.7 </w:t>
      </w:r>
      <w:r>
        <w:rPr>
          <w:color w:val="231F20"/>
          <w:w w:val="95"/>
          <w:sz w:val="18"/>
        </w:rPr>
        <w:t>Private non-financial corporations’ financial </w:t>
      </w:r>
      <w:r>
        <w:rPr>
          <w:color w:val="231F20"/>
          <w:sz w:val="18"/>
        </w:rPr>
        <w:t>balance</w:t>
      </w:r>
    </w:p>
    <w:p>
      <w:pPr>
        <w:spacing w:before="19"/>
        <w:ind w:left="0" w:right="1189" w:firstLine="0"/>
        <w:jc w:val="right"/>
        <w:rPr>
          <w:sz w:val="12"/>
        </w:rPr>
      </w:pPr>
      <w:r>
        <w:rPr/>
        <w:pict>
          <v:group style="position:absolute;margin-left:39.685001pt;margin-top:-2.334213pt;width:185.65pt;height:135.5pt;mso-position-horizontal-relative:page;mso-position-vertical-relative:paragraph;z-index:-20064768" coordorigin="794,-47" coordsize="3713,2710">
            <v:rect style="position:absolute;left:807;top:115;width:3676;height:2543" filled="false" stroked="true" strokeweight=".5pt" strokecolor="#231f20">
              <v:stroke dashstyle="solid"/>
            </v:rect>
            <v:line style="position:absolute" from="964,1387" to="4310,1387" stroked="true" strokeweight=".5pt" strokecolor="#231f20">
              <v:stroke dashstyle="solid"/>
            </v:line>
            <v:shape style="position:absolute;left:970;top:419;width:3517;height:2242" coordorigin="971,420" coordsize="3517,2242" path="m4374,2355l4487,2355m4374,2038l4487,2038m4374,1705l4487,1705m4374,1387l4487,1387m4374,1070l4487,1070m4374,751l4487,751m4374,420l4487,420m971,2661l971,2561m1191,2661l1191,2561m1408,2661l1408,2561m1616,2661l1616,2561m1836,2661l1836,2561m2054,2661l2054,2561m2274,2661l2274,2561m2491,2661l2491,2561m2699,2661l2699,2561m2917,2661l2917,2561m3137,2661l3137,2561m3354,2661l3354,2561m3574,2661l3574,2561m3782,2662l3782,2562m4000,2662l4000,2562m4220,2662l4220,2562e" filled="false" stroked="true" strokeweight=".5pt" strokecolor="#231f20">
              <v:path arrowok="t"/>
              <v:stroke dashstyle="solid"/>
            </v:shape>
            <v:shape style="position:absolute;left:969;top:354;width:3310;height:1946" coordorigin="970,354" coordsize="3310,1946" path="m970,2300l1018,1546,1079,1519,1128,1771,1189,1307,1237,1480,1298,1029,1347,950,1408,486,1456,725,1517,1122,1566,897,1614,976,1676,1532,1724,1466,1785,1334,1833,1929,1894,778,1943,1268,2004,1215,2052,1029,2101,1784,2162,1440,2210,2049,2272,1784,2320,1426,2381,1784,2429,1572,2490,1215,2539,2287,2600,2009,2649,1969,2697,1850,2758,1572,2806,1519,2868,1744,2916,1810,2977,1863,3026,1771,3087,1440,3135,1268,3196,1281,3245,963,3293,1122,3354,500,3402,884,3464,870,3512,1096,3573,685,3622,473,3683,831,3731,712,3780,778,3841,486,3889,1056,3950,1082,3999,976,4060,645,4108,1056,4169,897,4218,486,4279,354e" filled="false" stroked="true" strokeweight="1pt" strokecolor="#b01c88">
              <v:path arrowok="t"/>
              <v:stroke dashstyle="solid"/>
            </v:shape>
            <v:shape style="position:absolute;left:969;top:418;width:3357;height:1882" coordorigin="970,419" coordsize="3357,1882" path="m970,2300l1018,1545,1079,1519,1128,1770,1189,1306,1237,1478,1298,1028,1347,949,1407,485,1456,723,1517,1121,1566,896,1614,976,1675,1532,1724,1466,1785,1333,1833,1929,1894,777,1943,1267,2003,1214,2052,1028,2101,1784,2162,1439,2210,2049,2271,1784,2320,1426,2380,1784,2429,1571,2490,1214,2539,2287,2599,2009,2648,1969,2697,1850,2757,1571,2806,1519,2867,1744,2916,1810,2976,1863,3025,1770,3086,1439,3134,1267,3195,1280,3244,962,3293,1121,3353,498,3402,883,3463,869,3511,1095,3572,684,3621,472,3682,830,3730,711,3779,790,3839,419,3888,1081,3949,1108,3998,1148,4059,1041,4107,1306,4168,1134,4216,1253,4278,896,4326,1280e" filled="false" stroked="true" strokeweight="1.0pt" strokecolor="#00558b">
              <v:path arrowok="t"/>
              <v:stroke dashstyle="solid"/>
            </v:shape>
            <v:shape style="position:absolute;left:793;top:426;width:131;height:1917" coordorigin="794,427" coordsize="131,1917" path="m794,427l924,427m794,741l924,741m794,1071l924,1071m794,1385l924,1385m794,1699l924,1699m794,2016l924,2016m794,2343l924,2343e" filled="false" stroked="true" strokeweight=".5pt" strokecolor="#231f20">
              <v:path arrowok="t"/>
              <v:stroke dashstyle="solid"/>
            </v:shape>
            <v:shape style="position:absolute;left:3945;top:306;width:236;height:213" type="#_x0000_t75" stroked="false">
              <v:imagedata r:id="rId46" o:title=""/>
            </v:shape>
            <v:shape style="position:absolute;left:3120;top:-47;width:1386;height:34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Percentages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nominal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GDP</w:t>
                    </w:r>
                  </w:p>
                  <w:p>
                    <w:pPr>
                      <w:spacing w:before="60"/>
                      <w:ind w:left="1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Previous vintage</w:t>
                    </w:r>
                  </w:p>
                </w:txbxContent>
              </v:textbox>
              <w10:wrap type="none"/>
            </v:shape>
            <v:shape style="position:absolute;left:2885;top:1898;width:55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Latest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5"/>
        </w:rPr>
      </w:pPr>
    </w:p>
    <w:p>
      <w:pPr>
        <w:spacing w:before="1"/>
        <w:ind w:left="0" w:right="118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6"/>
        </w:rPr>
      </w:pPr>
    </w:p>
    <w:p>
      <w:pPr>
        <w:spacing w:before="1"/>
        <w:ind w:left="0" w:right="118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3"/>
        <w:rPr>
          <w:sz w:val="15"/>
        </w:rPr>
      </w:pPr>
    </w:p>
    <w:p>
      <w:pPr>
        <w:spacing w:before="1"/>
        <w:ind w:left="0" w:right="118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3" w:lineRule="exact" w:before="20"/>
        <w:ind w:left="390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97" w:lineRule="exact" w:before="0"/>
        <w:ind w:left="391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7" w:lineRule="exact" w:before="0"/>
        <w:ind w:left="390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0"/>
        <w:ind w:left="0" w:right="118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0" w:right="118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118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2"/>
        <w:rPr>
          <w:sz w:val="15"/>
        </w:rPr>
      </w:pPr>
    </w:p>
    <w:p>
      <w:pPr>
        <w:tabs>
          <w:tab w:pos="1008" w:val="left" w:leader="none"/>
          <w:tab w:pos="1683" w:val="left" w:leader="none"/>
          <w:tab w:pos="2270" w:val="left" w:leader="none"/>
          <w:tab w:pos="2966" w:val="left" w:leader="none"/>
          <w:tab w:pos="3568" w:val="left" w:leader="none"/>
          <w:tab w:pos="3911" w:val="left" w:leader="none"/>
        </w:tabs>
        <w:spacing w:before="0"/>
        <w:ind w:left="325" w:right="0" w:firstLine="0"/>
        <w:jc w:val="left"/>
        <w:rPr>
          <w:sz w:val="12"/>
        </w:rPr>
      </w:pPr>
      <w:r>
        <w:rPr>
          <w:color w:val="231F20"/>
          <w:sz w:val="12"/>
        </w:rPr>
        <w:t>1992</w:t>
        <w:tab/>
        <w:t>95</w:t>
        <w:tab/>
        <w:t>98</w:t>
        <w:tab/>
        <w:t>2001</w:t>
        <w:tab/>
        <w:t>04</w:t>
        <w:tab/>
        <w:t>07</w:t>
        <w:tab/>
      </w:r>
      <w:r>
        <w:rPr>
          <w:color w:val="231F20"/>
          <w:position w:val="7"/>
          <w:sz w:val="12"/>
        </w:rPr>
        <w:t>4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268" w:lineRule="auto" w:before="1"/>
        <w:ind w:left="153" w:right="111"/>
      </w:pPr>
      <w:r>
        <w:rPr>
          <w:color w:val="231F20"/>
          <w:w w:val="95"/>
        </w:rPr>
        <w:t>Instead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borrowing,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cheaper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  <w:w w:val="90"/>
        </w:rPr>
        <w:t>easier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internally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generated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funds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investment </w:t>
      </w:r>
      <w:r>
        <w:rPr>
          <w:color w:val="231F20"/>
          <w:w w:val="95"/>
        </w:rPr>
        <w:t>spending.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buoyant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recent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years;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non-oil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return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(net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profits </w:t>
      </w:r>
      <w:r>
        <w:rPr>
          <w:color w:val="231F20"/>
        </w:rPr>
        <w:t>relative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their</w:t>
      </w:r>
      <w:r>
        <w:rPr>
          <w:color w:val="231F20"/>
          <w:spacing w:val="-37"/>
        </w:rPr>
        <w:t> </w:t>
      </w:r>
      <w:r>
        <w:rPr>
          <w:color w:val="231F20"/>
        </w:rPr>
        <w:t>capital</w:t>
      </w:r>
      <w:r>
        <w:rPr>
          <w:color w:val="231F20"/>
          <w:spacing w:val="-37"/>
        </w:rPr>
        <w:t> </w:t>
      </w:r>
      <w:r>
        <w:rPr>
          <w:color w:val="231F20"/>
        </w:rPr>
        <w:t>stock)</w:t>
      </w:r>
      <w:r>
        <w:rPr>
          <w:color w:val="231F20"/>
          <w:spacing w:val="-36"/>
        </w:rPr>
        <w:t> </w:t>
      </w:r>
      <w:r>
        <w:rPr>
          <w:color w:val="231F20"/>
        </w:rPr>
        <w:t>rose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15.4%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2007</w:t>
      </w:r>
      <w:r>
        <w:rPr>
          <w:color w:val="231F20"/>
          <w:spacing w:val="-39"/>
        </w:rPr>
        <w:t> </w:t>
      </w:r>
      <w:r>
        <w:rPr>
          <w:color w:val="231F20"/>
        </w:rPr>
        <w:t>Q3.</w:t>
      </w:r>
    </w:p>
    <w:p>
      <w:pPr>
        <w:pStyle w:val="BodyText"/>
        <w:spacing w:line="268" w:lineRule="auto"/>
        <w:ind w:left="153" w:right="267"/>
      </w:pPr>
      <w:r>
        <w:rPr>
          <w:color w:val="231F20"/>
          <w:w w:val="95"/>
        </w:rPr>
        <w:t>Another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resources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(defined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outgoings).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 during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2.7).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less </w:t>
      </w:r>
      <w:r>
        <w:rPr>
          <w:color w:val="231F20"/>
        </w:rPr>
        <w:t>supportive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investment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did</w:t>
      </w:r>
      <w:r>
        <w:rPr>
          <w:color w:val="231F20"/>
          <w:spacing w:val="-38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time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November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overseas </w:t>
      </w:r>
      <w:r>
        <w:rPr>
          <w:color w:val="231F20"/>
          <w:w w:val="90"/>
        </w:rPr>
        <w:t>investments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downwards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flows </w:t>
      </w:r>
      <w:r>
        <w:rPr>
          <w:color w:val="231F20"/>
          <w:w w:val="95"/>
        </w:rPr>
        <w:t>overseas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upwards.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 increased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2"/>
          <w:w w:val="95"/>
        </w:rPr>
        <w:t>Kingdom’s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account </w:t>
      </w:r>
      <w:r>
        <w:rPr>
          <w:color w:val="231F20"/>
        </w:rPr>
        <w:t>deficit (Section</w:t>
      </w:r>
      <w:r>
        <w:rPr>
          <w:color w:val="231F20"/>
          <w:spacing w:val="-39"/>
        </w:rPr>
        <w:t> </w:t>
      </w:r>
      <w:r>
        <w:rPr>
          <w:color w:val="231F20"/>
        </w:rPr>
        <w:t>2.2).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11"/>
      </w:pPr>
      <w:r>
        <w:rPr>
          <w:color w:val="231F20"/>
          <w:w w:val="95"/>
        </w:rPr>
        <w:t>Developments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significant </w:t>
      </w:r>
      <w:r>
        <w:rPr>
          <w:color w:val="231F20"/>
          <w:w w:val="90"/>
        </w:rPr>
        <w:t>influence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Residential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property </w:t>
      </w:r>
      <w:r>
        <w:rPr>
          <w:color w:val="231F20"/>
          <w:w w:val="95"/>
        </w:rPr>
        <w:t>markets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decade,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residential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robust.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Moreover,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</w:rPr>
        <w:t>one</w:t>
      </w:r>
      <w:r>
        <w:rPr>
          <w:color w:val="231F20"/>
          <w:spacing w:val="-47"/>
        </w:rPr>
        <w:t> </w:t>
      </w:r>
      <w:r>
        <w:rPr>
          <w:color w:val="231F20"/>
        </w:rPr>
        <w:t>third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business</w:t>
      </w:r>
      <w:r>
        <w:rPr>
          <w:color w:val="231F20"/>
          <w:spacing w:val="-45"/>
        </w:rPr>
        <w:t> </w:t>
      </w:r>
      <w:r>
        <w:rPr>
          <w:color w:val="231F20"/>
        </w:rPr>
        <w:t>investment</w:t>
      </w:r>
      <w:r>
        <w:rPr>
          <w:color w:val="231F20"/>
          <w:spacing w:val="-45"/>
        </w:rPr>
        <w:t> </w:t>
      </w:r>
      <w:r>
        <w:rPr>
          <w:color w:val="231F20"/>
        </w:rPr>
        <w:t>spending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buildings,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increases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commercial</w:t>
      </w:r>
      <w:r>
        <w:rPr>
          <w:color w:val="231F20"/>
          <w:spacing w:val="-22"/>
        </w:rPr>
        <w:t> </w:t>
      </w:r>
      <w:r>
        <w:rPr>
          <w:color w:val="231F20"/>
        </w:rPr>
        <w:t>property</w:t>
      </w:r>
      <w:r>
        <w:rPr>
          <w:color w:val="231F20"/>
          <w:spacing w:val="-21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24"/>
      </w:pPr>
      <w:r>
        <w:rPr>
          <w:color w:val="231F20"/>
          <w:w w:val="90"/>
        </w:rPr>
        <w:t>More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recently,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slowed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activity </w:t>
      </w:r>
      <w:r>
        <w:rPr>
          <w:color w:val="231F20"/>
        </w:rPr>
        <w:t>has weakened (Section 1). As the box on pages 22–23 discusses, these factors may, over time, bear down on </w:t>
      </w:r>
      <w:r>
        <w:rPr>
          <w:color w:val="231F20"/>
          <w:w w:val="95"/>
        </w:rPr>
        <w:t>construction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 developments in commercial property markets may also </w:t>
      </w:r>
      <w:r>
        <w:rPr>
          <w:color w:val="231F20"/>
        </w:rPr>
        <w:t>amplify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tightening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credit</w:t>
      </w:r>
      <w:r>
        <w:rPr>
          <w:color w:val="231F20"/>
          <w:spacing w:val="-41"/>
        </w:rPr>
        <w:t> </w:t>
      </w:r>
      <w:r>
        <w:rPr>
          <w:color w:val="231F20"/>
        </w:rPr>
        <w:t>conditions</w:t>
      </w:r>
      <w:r>
        <w:rPr>
          <w:color w:val="231F20"/>
          <w:spacing w:val="-44"/>
        </w:rPr>
        <w:t> </w:t>
      </w:r>
      <w:r>
        <w:rPr>
          <w:color w:val="231F20"/>
        </w:rPr>
        <w:t>facing</w:t>
      </w:r>
      <w:r>
        <w:rPr>
          <w:color w:val="231F20"/>
          <w:spacing w:val="-41"/>
        </w:rPr>
        <w:t> </w:t>
      </w:r>
      <w:r>
        <w:rPr>
          <w:color w:val="231F20"/>
        </w:rPr>
        <w:t>some companies.</w:t>
      </w:r>
    </w:p>
    <w:p>
      <w:pPr>
        <w:pStyle w:val="BodyText"/>
        <w:spacing w:before="5"/>
        <w:rPr>
          <w:sz w:val="22"/>
        </w:rPr>
      </w:pPr>
    </w:p>
    <w:p>
      <w:pPr>
        <w:pStyle w:val="Heading4"/>
      </w:pPr>
      <w:r>
        <w:rPr>
          <w:color w:val="A70740"/>
        </w:rPr>
        <w:t>Government spending</w:t>
      </w:r>
    </w:p>
    <w:p>
      <w:pPr>
        <w:pStyle w:val="BodyText"/>
        <w:spacing w:line="268" w:lineRule="auto" w:before="23"/>
        <w:ind w:left="153" w:right="347"/>
      </w:pPr>
      <w:r>
        <w:rPr>
          <w:color w:val="231F20"/>
        </w:rPr>
        <w:t>In 2007 Q3, annual growth in nominal government </w:t>
      </w:r>
      <w:r>
        <w:rPr>
          <w:color w:val="231F20"/>
          <w:w w:val="95"/>
        </w:rPr>
        <w:t>consumption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5.8%,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decade.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2007,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69" w:space="160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Heading3"/>
        <w:spacing w:before="256"/>
      </w:pPr>
      <w:bookmarkStart w:name="The role of property in the economy" w:id="39"/>
      <w:bookmarkEnd w:id="39"/>
      <w:r>
        <w:rPr/>
      </w:r>
      <w:bookmarkStart w:name="_bookmark7" w:id="40"/>
      <w:bookmarkEnd w:id="40"/>
      <w:r>
        <w:rPr/>
      </w:r>
      <w:r>
        <w:rPr>
          <w:color w:val="A70740"/>
        </w:rPr>
        <w:t>The role of property in the economy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The UK private sector owned more than £4 trillion of </w:t>
      </w:r>
      <w:r>
        <w:rPr>
          <w:color w:val="231F20"/>
          <w:w w:val="90"/>
        </w:rPr>
        <w:t>residential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2006,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bulk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residential.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Residential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stagnated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</w:p>
    <w:p>
      <w:pPr>
        <w:pStyle w:val="BodyText"/>
        <w:spacing w:line="268" w:lineRule="auto"/>
        <w:ind w:left="153" w:right="84"/>
      </w:pPr>
      <w:r>
        <w:rPr>
          <w:color w:val="231F20"/>
        </w:rPr>
        <w:t>2007 Q4, and commercial property prices fell sharply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assesses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role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play </w:t>
      </w:r>
      <w:r>
        <w:rPr>
          <w:color w:val="231F20"/>
        </w:rPr>
        <w:t>in the</w:t>
      </w:r>
      <w:r>
        <w:rPr>
          <w:color w:val="231F20"/>
          <w:spacing w:val="-40"/>
        </w:rPr>
        <w:t> </w:t>
      </w:r>
      <w:r>
        <w:rPr>
          <w:color w:val="231F20"/>
        </w:rPr>
        <w:t>economy.</w:t>
      </w:r>
    </w:p>
    <w:p>
      <w:pPr>
        <w:pStyle w:val="BodyText"/>
        <w:spacing w:before="11"/>
        <w:rPr>
          <w:sz w:val="30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Property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often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 common drivers — for example, income expectations and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often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  <w:w w:val="95"/>
        </w:rPr>
        <w:t>correlated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implying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causal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other.</w:t>
      </w:r>
      <w:r>
        <w:rPr>
          <w:color w:val="231F20"/>
          <w:spacing w:val="-27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times,</w:t>
      </w:r>
      <w:r>
        <w:rPr>
          <w:color w:val="231F20"/>
          <w:spacing w:val="-42"/>
        </w:rPr>
        <w:t> </w:t>
      </w:r>
      <w:r>
        <w:rPr>
          <w:color w:val="231F20"/>
        </w:rPr>
        <w:t>however,</w:t>
      </w:r>
      <w:r>
        <w:rPr>
          <w:color w:val="231F20"/>
          <w:spacing w:val="-42"/>
        </w:rPr>
        <w:t> </w:t>
      </w:r>
      <w:r>
        <w:rPr>
          <w:color w:val="231F20"/>
        </w:rPr>
        <w:t>property</w:t>
      </w:r>
      <w:r>
        <w:rPr>
          <w:color w:val="231F20"/>
          <w:spacing w:val="-42"/>
        </w:rPr>
        <w:t> </w:t>
      </w:r>
      <w:r>
        <w:rPr>
          <w:color w:val="231F20"/>
        </w:rPr>
        <w:t>can</w:t>
      </w:r>
      <w:r>
        <w:rPr>
          <w:color w:val="231F20"/>
          <w:spacing w:val="-42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amplify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impact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macroeconomic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developments: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example by affecting household and corporate balance sheets, and banks’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decisions.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linkages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more</w:t>
      </w:r>
      <w:r>
        <w:rPr>
          <w:color w:val="231F20"/>
          <w:spacing w:val="-22"/>
        </w:rPr>
        <w:t> </w:t>
      </w:r>
      <w:r>
        <w:rPr>
          <w:color w:val="231F20"/>
        </w:rPr>
        <w:t>detail.</w:t>
      </w:r>
    </w:p>
    <w:p>
      <w:pPr>
        <w:pStyle w:val="BodyText"/>
        <w:spacing w:before="4"/>
        <w:rPr>
          <w:sz w:val="29"/>
        </w:rPr>
      </w:pPr>
    </w:p>
    <w:p>
      <w:pPr>
        <w:pStyle w:val="Heading4"/>
      </w:pPr>
      <w:r>
        <w:rPr>
          <w:color w:val="A70740"/>
        </w:rPr>
        <w:t>Construction activity</w:t>
      </w:r>
    </w:p>
    <w:p>
      <w:pPr>
        <w:pStyle w:val="BodyText"/>
        <w:spacing w:line="268" w:lineRule="auto" w:before="23"/>
        <w:ind w:left="153"/>
      </w:pPr>
      <w:r>
        <w:rPr>
          <w:color w:val="231F20"/>
          <w:w w:val="90"/>
        </w:rPr>
        <w:t>Developments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via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  <w:w w:val="95"/>
        </w:rPr>
        <w:t>influence on production in the construction sector, which </w:t>
      </w:r>
      <w:r>
        <w:rPr>
          <w:color w:val="231F20"/>
        </w:rPr>
        <w:t>accounts for around 6% of </w:t>
      </w:r>
      <w:r>
        <w:rPr>
          <w:color w:val="231F20"/>
          <w:spacing w:val="-4"/>
        </w:rPr>
        <w:t>GDP. </w:t>
      </w:r>
      <w:r>
        <w:rPr>
          <w:color w:val="231F20"/>
        </w:rPr>
        <w:t>In the near term, </w:t>
      </w:r>
      <w:r>
        <w:rPr>
          <w:color w:val="231F20"/>
          <w:w w:val="90"/>
        </w:rPr>
        <w:t>construction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developments </w:t>
      </w:r>
      <w:r>
        <w:rPr>
          <w:color w:val="231F20"/>
          <w:w w:val="95"/>
        </w:rPr>
        <w:t>still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pipeline.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property markets will bear down on construction activity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3).</w:t>
      </w:r>
      <w:r>
        <w:rPr>
          <w:color w:val="231F20"/>
          <w:spacing w:val="-31"/>
        </w:rPr>
        <w:t> </w:t>
      </w:r>
      <w:r>
        <w:rPr>
          <w:color w:val="231F20"/>
          <w:spacing w:val="-3"/>
        </w:rPr>
        <w:t>Weaker</w:t>
      </w:r>
      <w:r>
        <w:rPr>
          <w:color w:val="231F20"/>
          <w:spacing w:val="-45"/>
        </w:rPr>
        <w:t> </w:t>
      </w:r>
      <w:r>
        <w:rPr>
          <w:color w:val="231F20"/>
        </w:rPr>
        <w:t>construction</w:t>
      </w:r>
      <w:r>
        <w:rPr>
          <w:color w:val="231F20"/>
          <w:spacing w:val="-44"/>
        </w:rPr>
        <w:t> </w:t>
      </w:r>
      <w:r>
        <w:rPr>
          <w:color w:val="231F20"/>
        </w:rPr>
        <w:t>activity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initially</w:t>
      </w:r>
      <w:r>
        <w:rPr>
          <w:color w:val="231F20"/>
          <w:spacing w:val="-44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reflected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work-in-progress </w:t>
      </w:r>
      <w:r>
        <w:rPr>
          <w:color w:val="231F20"/>
        </w:rPr>
        <w:t>(recorded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stocks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National</w:t>
      </w:r>
      <w:r>
        <w:rPr>
          <w:color w:val="231F20"/>
          <w:spacing w:val="-46"/>
        </w:rPr>
        <w:t> </w:t>
      </w:r>
      <w:r>
        <w:rPr>
          <w:color w:val="231F20"/>
        </w:rPr>
        <w:t>Accounts),</w:t>
      </w:r>
      <w:r>
        <w:rPr>
          <w:color w:val="231F20"/>
          <w:spacing w:val="-43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should eventually also dampen both dwellings and business investment (Section</w:t>
      </w:r>
      <w:r>
        <w:rPr>
          <w:color w:val="231F20"/>
          <w:spacing w:val="-39"/>
        </w:rPr>
        <w:t> </w:t>
      </w:r>
      <w:r>
        <w:rPr>
          <w:color w:val="231F20"/>
        </w:rPr>
        <w:t>2).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4"/>
      </w:pPr>
      <w:r>
        <w:rPr>
          <w:color w:val="A70740"/>
        </w:rPr>
        <w:t>Household and corporate balance sheets</w:t>
      </w:r>
    </w:p>
    <w:p>
      <w:pPr>
        <w:pStyle w:val="BodyText"/>
        <w:spacing w:line="268" w:lineRule="auto" w:before="23"/>
        <w:ind w:left="153" w:right="111"/>
      </w:pPr>
      <w:r>
        <w:rPr>
          <w:color w:val="231F20"/>
          <w:w w:val="95"/>
        </w:rPr>
        <w:t>Another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transmission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channel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via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corporate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sheets.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channel,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property </w:t>
      </w:r>
      <w:r>
        <w:rPr>
          <w:color w:val="231F20"/>
          <w:w w:val="90"/>
        </w:rPr>
        <w:t>markets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two ways: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first,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affecting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values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wealth;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collateral,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hence </w:t>
      </w:r>
      <w:r>
        <w:rPr>
          <w:color w:val="231F20"/>
        </w:rPr>
        <w:t>credit</w:t>
      </w:r>
      <w:r>
        <w:rPr>
          <w:color w:val="231F20"/>
          <w:spacing w:val="-19"/>
        </w:rPr>
        <w:t> </w:t>
      </w:r>
      <w:r>
        <w:rPr>
          <w:color w:val="231F20"/>
        </w:rPr>
        <w:t>conditions.</w:t>
      </w:r>
    </w:p>
    <w:p>
      <w:pPr>
        <w:pStyle w:val="BodyText"/>
        <w:rPr>
          <w:sz w:val="19"/>
        </w:rPr>
      </w:pPr>
    </w:p>
    <w:p>
      <w:pPr>
        <w:pStyle w:val="Heading4"/>
      </w:pPr>
      <w:r>
        <w:rPr>
          <w:color w:val="A70740"/>
        </w:rPr>
        <w:t>Balance sheets and assets</w:t>
      </w:r>
    </w:p>
    <w:p>
      <w:pPr>
        <w:pStyle w:val="BodyText"/>
        <w:spacing w:line="268" w:lineRule="auto" w:before="24"/>
        <w:ind w:left="153" w:right="162"/>
        <w:rPr>
          <w:sz w:val="14"/>
        </w:rPr>
      </w:pP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  <w:w w:val="90"/>
        </w:rPr>
        <w:t>would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values,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lifetime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wealth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complex.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 different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life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cycle.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homeowners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plan 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reduce 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lifetime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wealth.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prospective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first-time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buyers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better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off.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homeowners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plan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assist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children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future </w:t>
      </w:r>
      <w:r>
        <w:rPr>
          <w:color w:val="231F20"/>
          <w:w w:val="95"/>
        </w:rPr>
        <w:t>housing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negative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wealth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 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assistance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children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need.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Overall, </w:t>
      </w:r>
      <w:r>
        <w:rPr>
          <w:color w:val="231F20"/>
        </w:rPr>
        <w:t>though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households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3"/>
        </w:rPr>
        <w:t> </w:t>
      </w:r>
      <w:r>
        <w:rPr>
          <w:color w:val="231F20"/>
        </w:rPr>
        <w:t>see</w:t>
      </w:r>
      <w:r>
        <w:rPr>
          <w:color w:val="231F20"/>
          <w:spacing w:val="-44"/>
        </w:rPr>
        <w:t> </w:t>
      </w:r>
      <w:r>
        <w:rPr>
          <w:color w:val="231F20"/>
        </w:rPr>
        <w:t>their</w:t>
      </w:r>
      <w:r>
        <w:rPr>
          <w:color w:val="231F20"/>
          <w:spacing w:val="-43"/>
        </w:rPr>
        <w:t> </w:t>
      </w:r>
      <w:r>
        <w:rPr>
          <w:color w:val="231F20"/>
        </w:rPr>
        <w:t>lifetime</w:t>
      </w:r>
      <w:r>
        <w:rPr>
          <w:color w:val="231F20"/>
          <w:spacing w:val="-43"/>
        </w:rPr>
        <w:t> </w:t>
      </w:r>
      <w:r>
        <w:rPr>
          <w:color w:val="231F20"/>
        </w:rPr>
        <w:t>wealth </w:t>
      </w:r>
      <w:r>
        <w:rPr>
          <w:color w:val="231F20"/>
          <w:w w:val="90"/>
        </w:rPr>
        <w:t>adversely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affected,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 </w:t>
      </w:r>
      <w:r>
        <w:rPr>
          <w:color w:val="231F20"/>
        </w:rPr>
        <w:t>net</w:t>
      </w:r>
      <w:r>
        <w:rPr>
          <w:color w:val="231F20"/>
          <w:spacing w:val="-24"/>
        </w:rPr>
        <w:t> </w:t>
      </w:r>
      <w:r>
        <w:rPr>
          <w:color w:val="231F20"/>
        </w:rPr>
        <w:t>wealth</w:t>
      </w:r>
      <w:r>
        <w:rPr>
          <w:color w:val="231F20"/>
          <w:spacing w:val="-22"/>
        </w:rPr>
        <w:t> </w:t>
      </w:r>
      <w:r>
        <w:rPr>
          <w:color w:val="231F20"/>
        </w:rPr>
        <w:t>is</w:t>
      </w:r>
      <w:r>
        <w:rPr>
          <w:color w:val="231F20"/>
          <w:spacing w:val="-22"/>
        </w:rPr>
        <w:t> </w:t>
      </w:r>
      <w:r>
        <w:rPr>
          <w:color w:val="231F20"/>
        </w:rPr>
        <w:t>likely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be</w:t>
      </w:r>
      <w:r>
        <w:rPr>
          <w:color w:val="231F20"/>
          <w:spacing w:val="-21"/>
        </w:rPr>
        <w:t> </w:t>
      </w:r>
      <w:r>
        <w:rPr>
          <w:color w:val="231F20"/>
        </w:rPr>
        <w:t>small.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11"/>
      </w:pP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lower asset values for property-owning companies, for </w:t>
      </w:r>
      <w:r>
        <w:rPr>
          <w:color w:val="231F20"/>
          <w:w w:val="95"/>
        </w:rPr>
        <w:t>example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specialist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unlike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household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offsets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significant.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premises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own them,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principle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property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rents.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 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82" w:space="147"/>
            <w:col w:w="5291"/>
          </w:cols>
        </w:sectPr>
      </w:pPr>
    </w:p>
    <w:p>
      <w:pPr>
        <w:pStyle w:val="BodyText"/>
      </w:pPr>
      <w:r>
        <w:rPr/>
        <w:pict>
          <v:group style="position:absolute;margin-left:19.841999pt;margin-top:56.693001pt;width:575.25pt;height:734.2pt;mso-position-horizontal-relative:page;mso-position-vertical-relative:page;z-index:-20063744" coordorigin="397,1134" coordsize="11505,14684">
            <v:rect style="position:absolute;left:396;top:1133;width:11505;height:14684" filled="true" fillcolor="#f1dedd" stroked="false">
              <v:fill type="solid"/>
            </v:rect>
            <v:line style="position:absolute" from="2043,13160" to="2482,13160" stroked="true" strokeweight=".5pt" strokecolor="#231f20">
              <v:stroke dashstyle="solid"/>
            </v:line>
            <v:shape style="position:absolute;left:2457;top:13123;width:122;height:73" coordorigin="2458,13124" coordsize="122,73" path="m2458,13124l2458,13196,2481,13187,2498,13181,2567,13162,2580,13160,2567,13158,2500,13140,2472,13129,2458,13124xe" filled="true" fillcolor="#231f20" stroked="false">
              <v:path arrowok="t"/>
              <v:fill type="solid"/>
            </v:shape>
            <v:line style="position:absolute" from="3673,11566" to="4133,11566" stroked="true" strokeweight=".5pt" strokecolor="#231f20">
              <v:stroke dashstyle="solid"/>
            </v:line>
            <v:shape style="position:absolute;left:3575;top:11529;width:666;height:73" coordorigin="3575,11530" coordsize="666,73" path="m3697,11530l3674,11539,3657,11545,3639,11551,3620,11557,3603,11561,3588,11564,3575,11566,3588,11568,3603,11571,3620,11576,3639,11581,3655,11586,3683,11597,3697,11603,3697,11530xm4241,11566l4228,11564,4213,11561,4196,11557,4177,11552,4161,11546,4133,11536,4119,11530,4119,11603,4142,11593,4159,11587,4177,11581,4196,11576,4213,11572,4228,11568,4241,11566xe" filled="true" fillcolor="#231f20" stroked="false">
              <v:path arrowok="t"/>
              <v:fill type="solid"/>
            </v:shape>
            <v:line style="position:absolute" from="3572,12675" to="3935,12675" stroked="true" strokeweight=".5pt" strokecolor="#231f20">
              <v:stroke dashstyle="solid"/>
            </v:line>
            <v:shape style="position:absolute;left:3911;top:12638;width:122;height:73" coordorigin="3911,12639" coordsize="122,73" path="m3911,12639l3911,12711,3934,12702,3951,12696,4020,12677,4033,12675,4020,12673,3953,12655,3925,12644,3911,12639xe" filled="true" fillcolor="#231f20" stroked="false">
              <v:path arrowok="t"/>
              <v:fill type="solid"/>
            </v:shape>
            <v:line style="position:absolute" from="3572,13420" to="3935,13420" stroked="true" strokeweight=".5pt" strokecolor="#231f20">
              <v:stroke dashstyle="solid"/>
            </v:line>
            <v:shape style="position:absolute;left:3911;top:13383;width:122;height:73" coordorigin="3911,13384" coordsize="122,73" path="m3911,13384l3911,13456,3934,13447,3951,13441,4020,13422,4033,13420,4020,13418,3953,13400,3925,13389,3911,13384xe" filled="true" fillcolor="#231f20" stroked="false">
              <v:path arrowok="t"/>
              <v:fill type="solid"/>
            </v:shape>
            <v:line style="position:absolute" from="3574,14108" to="3935,14108" stroked="true" strokeweight=".5pt" strokecolor="#231f20">
              <v:stroke dashstyle="solid"/>
            </v:line>
            <v:shape style="position:absolute;left:3910;top:11653;width:3817;height:2491" coordorigin="3911,11653" coordsize="3817,2491" path="m4033,14108l4020,14106,4005,14103,3988,14098,3969,14093,3953,14088,3925,14077,3911,14072,3911,14144,3934,14135,3951,14129,3969,14123,3988,14117,4005,14113,4020,14110,4033,14108xm7727,11690l7715,11688,7699,11684,7682,11680,7664,11675,7647,11669,7619,11659,7605,11653,7605,11726,7628,11717,7646,11710,7664,11704,7682,11699,7699,11695,7715,11692,7727,11690xe" filled="true" fillcolor="#231f20" stroked="false">
              <v:path arrowok="t"/>
              <v:fill type="solid"/>
            </v:shape>
            <v:line style="position:absolute" from="5348,12414" to="7628,12414" stroked="true" strokeweight=".5pt" strokecolor="#231f20">
              <v:stroke dashstyle="solid"/>
            </v:line>
            <v:shape style="position:absolute;left:7603;top:12377;width:122;height:73" coordorigin="7604,12378" coordsize="122,73" path="m7604,12378l7604,12450,7627,12441,7644,12435,7713,12416,7726,12414,7713,12412,7646,12394,7618,12383,7604,12378xe" filled="true" fillcolor="#231f20" stroked="false">
              <v:path arrowok="t"/>
              <v:fill type="solid"/>
            </v:shape>
            <v:line style="position:absolute" from="5344,12873" to="5716,12873" stroked="true" strokeweight=".5pt" strokecolor="#231f20">
              <v:stroke dashstyle="solid"/>
            </v:line>
            <v:shape style="position:absolute;left:5691;top:12836;width:122;height:73" coordorigin="5692,12837" coordsize="122,73" path="m5692,12837l5692,12909,5715,12900,5732,12894,5801,12875,5814,12873,5801,12871,5734,12853,5706,12842,5692,12837xe" filled="true" fillcolor="#231f20" stroked="false">
              <v:path arrowok="t"/>
              <v:fill type="solid"/>
            </v:shape>
            <v:line style="position:absolute" from="5343,13420" to="5718,13420" stroked="true" strokeweight=".5pt" strokecolor="#231f20">
              <v:stroke dashstyle="solid"/>
            </v:line>
            <v:shape style="position:absolute;left:5693;top:13383;width:122;height:73" coordorigin="5694,13384" coordsize="122,73" path="m5694,13384l5694,13456,5717,13447,5734,13441,5803,13422,5816,13420,5803,13418,5736,13400,5708,13389,5694,13384xe" filled="true" fillcolor="#231f20" stroked="false">
              <v:path arrowok="t"/>
              <v:fill type="solid"/>
            </v:shape>
            <v:line style="position:absolute" from="5343,14108" to="5718,14108" stroked="true" strokeweight=".5pt" strokecolor="#231f20">
              <v:stroke dashstyle="solid"/>
            </v:line>
            <v:shape style="position:absolute;left:5693;top:14071;width:122;height:73" coordorigin="5694,14072" coordsize="122,73" path="m5694,14072l5694,14144,5717,14135,5734,14129,5803,14110,5816,14108,5803,14106,5736,14088,5708,14077,5694,14072xe" filled="true" fillcolor="#231f20" stroked="false">
              <v:path arrowok="t"/>
              <v:fill type="solid"/>
            </v:shape>
            <v:line style="position:absolute" from="7281,13876" to="7630,13876" stroked="true" strokeweight=".5pt" strokecolor="#231f20">
              <v:stroke dashstyle="solid"/>
            </v:line>
            <v:shape style="position:absolute;left:7605;top:13840;width:122;height:73" coordorigin="7606,13840" coordsize="122,73" path="m7606,13840l7606,13913,7628,13904,7646,13897,7715,13879,7727,13877,7715,13875,7647,13856,7619,13846,7606,13840xe" filled="true" fillcolor="#231f20" stroked="false">
              <v:path arrowok="t"/>
              <v:fill type="solid"/>
            </v:shape>
            <v:line style="position:absolute" from="8735,12908" to="9142,12908" stroked="true" strokeweight=".5pt" strokecolor="#231f20">
              <v:stroke dashstyle="solid"/>
            </v:line>
            <v:shape style="position:absolute;left:9117;top:12872;width:122;height:73" coordorigin="9118,12872" coordsize="122,73" path="m9118,12872l9118,12945,9140,12935,9158,12929,9227,12910,9239,12908,9227,12906,9159,12888,9131,12878,9118,12872xe" filled="true" fillcolor="#231f20" stroked="false">
              <v:path arrowok="t"/>
              <v:fill type="solid"/>
            </v:shape>
            <v:line style="position:absolute" from="5828,14587" to="3684,14587" stroked="true" strokeweight=".5pt" strokecolor="#231f20">
              <v:stroke dashstyle="solid"/>
            </v:line>
            <v:shape style="position:absolute;left:3586;top:14550;width:122;height:73" coordorigin="3586,14550" coordsize="122,73" path="m3708,14550l3650,14572,3586,14587,3599,14589,3666,14607,3708,14623,3708,14550xe" filled="true" fillcolor="#231f20" stroked="false">
              <v:path arrowok="t"/>
              <v:fill type="solid"/>
            </v:shape>
            <v:line style="position:absolute" from="3574,15034" to="3935,15034" stroked="true" strokeweight=".5pt" strokecolor="#231f20">
              <v:stroke dashstyle="solid"/>
            </v:line>
            <v:shape style="position:absolute;left:3910;top:14998;width:122;height:73" coordorigin="3911,14998" coordsize="122,73" path="m3911,14998l3911,15071,3934,15062,3951,15055,4020,15037,4033,15035,4020,15032,3953,15014,3925,15004,3911,14998xe" filled="true" fillcolor="#231f20" stroked="false">
              <v:path arrowok="t"/>
              <v:fill type="solid"/>
            </v:shape>
            <v:line style="position:absolute" from="5349,15034" to="9135,15034" stroked="true" strokeweight=".5pt" strokecolor="#231f20">
              <v:stroke dashstyle="solid"/>
            </v:line>
            <v:shape style="position:absolute;left:9110;top:14998;width:122;height:73" coordorigin="9111,14998" coordsize="122,73" path="m9111,14998l9111,15071,9134,15062,9151,15055,9220,15037,9233,15035,9220,15032,9153,15014,9125,15004,9111,14998xe" filled="true" fillcolor="#231f20" stroked="false">
              <v:path arrowok="t"/>
              <v:fill type="solid"/>
            </v:shape>
            <v:line style="position:absolute" from="794,10712" to="11112,10712" stroked="true" strokeweight=".7pt" strokecolor="#a70740">
              <v:stroke dashstyle="solid"/>
            </v:line>
            <w10:wrap type="none"/>
          </v:group>
        </w:pict>
      </w:r>
      <w:r>
        <w:rPr/>
        <w:pict>
          <v:shape style="position:absolute;margin-left:201.957993pt;margin-top:737.731995pt;width:65.05pt;height:24.2pt;mso-position-horizontal-relative:page;mso-position-vertical-relative:page;z-index:15795200" type="#_x0000_t202" filled="true" fillcolor="#59b6e7" stroked="true" strokeweight=".5pt" strokecolor="#231f20">
            <v:textbox inset="0,0,0,0">
              <w:txbxContent>
                <w:p>
                  <w:pPr>
                    <w:spacing w:before="144"/>
                    <w:ind w:left="76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231F20"/>
                      <w:w w:val="95"/>
                      <w:sz w:val="17"/>
                    </w:rPr>
                    <w:t>Consumer prices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201.949005pt;margin-top:692.078003pt;width:65.05pt;height:24.2pt;mso-position-horizontal-relative:page;mso-position-vertical-relative:page;z-index:15796736" type="#_x0000_t202" filled="true" fillcolor="#59b6e7" stroked="true" strokeweight=".5pt" strokecolor="#231f20">
            <v:textbox inset="0,0,0,0">
              <w:txbxContent>
                <w:p>
                  <w:pPr>
                    <w:spacing w:before="144"/>
                    <w:ind w:left="96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231F20"/>
                      <w:sz w:val="17"/>
                    </w:rPr>
                    <w:t>Attitudes</w:t>
                  </w:r>
                  <w:r>
                    <w:rPr>
                      <w:color w:val="231F20"/>
                      <w:spacing w:val="-38"/>
                      <w:sz w:val="17"/>
                    </w:rPr>
                    <w:t> </w:t>
                  </w:r>
                  <w:r>
                    <w:rPr>
                      <w:color w:val="231F20"/>
                      <w:sz w:val="17"/>
                    </w:rPr>
                    <w:t>to</w:t>
                  </w:r>
                  <w:r>
                    <w:rPr>
                      <w:color w:val="231F20"/>
                      <w:spacing w:val="-36"/>
                      <w:sz w:val="17"/>
                    </w:rPr>
                    <w:t> </w:t>
                  </w:r>
                  <w:r>
                    <w:rPr>
                      <w:color w:val="231F20"/>
                      <w:sz w:val="17"/>
                    </w:rPr>
                    <w:t>risk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201.949005pt;margin-top:658.85199pt;width:65.05pt;height:24.2pt;mso-position-horizontal-relative:page;mso-position-vertical-relative:page;z-index:15797248" type="#_x0000_t202" filled="true" fillcolor="#59b6e7" stroked="true" strokeweight=".5pt" strokecolor="#231f20">
            <v:textbox inset="0,0,0,0">
              <w:txbxContent>
                <w:p>
                  <w:pPr>
                    <w:spacing w:before="144"/>
                    <w:ind w:left="228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231F20"/>
                      <w:sz w:val="17"/>
                    </w:rPr>
                    <w:t>Bank capital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</w:p>
    <w:p>
      <w:pPr>
        <w:pStyle w:val="BodyText"/>
      </w:pPr>
    </w:p>
    <w:p>
      <w:pPr>
        <w:pStyle w:val="BodyText"/>
        <w:spacing w:before="9"/>
        <w:rPr>
          <w:sz w:val="28"/>
        </w:rPr>
      </w:pPr>
    </w:p>
    <w:p>
      <w:pPr>
        <w:spacing w:before="108"/>
        <w:ind w:left="153" w:right="0" w:firstLine="0"/>
        <w:jc w:val="left"/>
        <w:rPr>
          <w:sz w:val="18"/>
        </w:rPr>
      </w:pPr>
      <w:r>
        <w:rPr/>
        <w:pict>
          <v:shape style="position:absolute;margin-left:48.273998pt;margin-top:105.860672pt;width:53.8pt;height:34.6pt;mso-position-horizontal-relative:page;mso-position-vertical-relative:paragraph;z-index:15795712" type="#_x0000_t202" filled="true" fillcolor="#c5ccd1" stroked="true" strokeweight=".5pt" strokecolor="#231f20">
            <v:textbox inset="0,0,0,0">
              <w:txbxContent>
                <w:p>
                  <w:pPr>
                    <w:spacing w:line="252" w:lineRule="auto" w:before="113"/>
                    <w:ind w:left="292" w:right="305" w:firstLine="0"/>
                    <w:jc w:val="left"/>
                    <w:rPr>
                      <w:sz w:val="17"/>
                    </w:rPr>
                  </w:pPr>
                  <w:r>
                    <w:rPr>
                      <w:color w:val="231F20"/>
                      <w:w w:val="95"/>
                      <w:sz w:val="17"/>
                    </w:rPr>
                    <w:t>Macro </w:t>
                  </w:r>
                  <w:r>
                    <w:rPr>
                      <w:color w:val="231F20"/>
                      <w:w w:val="90"/>
                      <w:sz w:val="17"/>
                    </w:rPr>
                    <w:t>events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291.56601pt;margin-top:97.859673pt;width:72.5pt;height:113.2pt;mso-position-horizontal-relative:page;mso-position-vertical-relative:paragraph;z-index:15796224" type="#_x0000_t202" filled="true" fillcolor="#59b6e7" stroked="true" strokeweight=".474pt" strokecolor="#231f20">
            <v:textbox inset="0,0,0,0">
              <w:txbxContent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9"/>
                    <w:rPr>
                      <w:sz w:val="22"/>
                    </w:rPr>
                  </w:pPr>
                </w:p>
                <w:p>
                  <w:pPr>
                    <w:spacing w:line="268" w:lineRule="auto" w:before="0"/>
                    <w:ind w:left="348" w:right="346" w:hanging="1"/>
                    <w:jc w:val="center"/>
                    <w:rPr>
                      <w:sz w:val="17"/>
                    </w:rPr>
                  </w:pPr>
                  <w:r>
                    <w:rPr>
                      <w:color w:val="231F20"/>
                      <w:w w:val="95"/>
                      <w:sz w:val="17"/>
                    </w:rPr>
                    <w:t>Price and </w:t>
                  </w:r>
                  <w:r>
                    <w:rPr>
                      <w:color w:val="231F20"/>
                      <w:w w:val="85"/>
                      <w:sz w:val="17"/>
                    </w:rPr>
                    <w:t>availability</w:t>
                  </w:r>
                </w:p>
                <w:p>
                  <w:pPr>
                    <w:spacing w:line="261" w:lineRule="auto" w:before="9"/>
                    <w:ind w:left="157" w:right="155" w:firstLine="0"/>
                    <w:jc w:val="center"/>
                    <w:rPr>
                      <w:sz w:val="17"/>
                    </w:rPr>
                  </w:pPr>
                  <w:r>
                    <w:rPr>
                      <w:color w:val="231F20"/>
                      <w:w w:val="95"/>
                      <w:sz w:val="17"/>
                    </w:rPr>
                    <w:t>of bank lending and non-bank </w:t>
                  </w:r>
                  <w:r>
                    <w:rPr>
                      <w:color w:val="231F20"/>
                      <w:sz w:val="17"/>
                    </w:rPr>
                    <w:t>finance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202.014008pt;margin-top:80.65567pt;width:65.05pt;height:34.6pt;mso-position-horizontal-relative:page;mso-position-vertical-relative:paragraph;z-index:15797760" type="#_x0000_t202" filled="true" fillcolor="#59b6e7" stroked="true" strokeweight=".5pt" strokecolor="#231f20">
            <v:textbox inset="0,0,0,0">
              <w:txbxContent>
                <w:p>
                  <w:pPr>
                    <w:spacing w:line="232" w:lineRule="auto" w:before="61"/>
                    <w:ind w:left="85" w:right="115" w:firstLine="0"/>
                    <w:jc w:val="center"/>
                    <w:rPr>
                      <w:sz w:val="17"/>
                    </w:rPr>
                  </w:pPr>
                  <w:r>
                    <w:rPr>
                      <w:color w:val="231F20"/>
                      <w:w w:val="95"/>
                      <w:sz w:val="17"/>
                    </w:rPr>
                    <w:t>Household and </w:t>
                  </w:r>
                  <w:r>
                    <w:rPr>
                      <w:color w:val="231F20"/>
                      <w:sz w:val="17"/>
                    </w:rPr>
                    <w:t>corporate </w:t>
                  </w:r>
                  <w:r>
                    <w:rPr>
                      <w:color w:val="231F20"/>
                      <w:w w:val="90"/>
                      <w:sz w:val="17"/>
                    </w:rPr>
                    <w:t>balance sheets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386.80899pt;margin-top:43.756672pt;width:49.65pt;height:158.75pt;mso-position-horizontal-relative:page;mso-position-vertical-relative:paragraph;z-index:15798272" type="#_x0000_t202" filled="true" fillcolor="#c5ccd1" stroked="true" strokeweight=".5pt" strokecolor="#231f20">
            <v:textbox inset="0,0,0,0">
              <w:txbxContent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spacing w:line="244" w:lineRule="auto" w:before="120"/>
                    <w:ind w:left="87" w:right="85" w:firstLine="0"/>
                    <w:jc w:val="center"/>
                    <w:rPr>
                      <w:sz w:val="17"/>
                    </w:rPr>
                  </w:pPr>
                  <w:r>
                    <w:rPr>
                      <w:color w:val="231F20"/>
                      <w:w w:val="95"/>
                      <w:sz w:val="17"/>
                    </w:rPr>
                    <w:t>Consumer </w:t>
                  </w:r>
                  <w:r>
                    <w:rPr>
                      <w:color w:val="231F20"/>
                      <w:sz w:val="17"/>
                    </w:rPr>
                    <w:t>and </w:t>
                  </w:r>
                  <w:r>
                    <w:rPr>
                      <w:color w:val="231F20"/>
                      <w:w w:val="90"/>
                      <w:sz w:val="17"/>
                    </w:rPr>
                    <w:t>investment </w:t>
                  </w:r>
                  <w:r>
                    <w:rPr>
                      <w:color w:val="231F20"/>
                      <w:w w:val="95"/>
                      <w:sz w:val="17"/>
                    </w:rPr>
                    <w:t>spending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128.858002pt;margin-top:32.899673pt;width:49.65pt;height:203.55pt;mso-position-horizontal-relative:page;mso-position-vertical-relative:paragraph;z-index:15798784" type="#_x0000_t202" filled="true" fillcolor="#59b6e7" stroked="true" strokeweight=".5pt" strokecolor="#231f20">
            <v:textbox inset="0,0,0,0">
              <w:txbxContent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rPr>
                      <w:sz w:val="28"/>
                    </w:rPr>
                  </w:pPr>
                </w:p>
                <w:p>
                  <w:pPr>
                    <w:spacing w:line="252" w:lineRule="auto" w:before="1"/>
                    <w:ind w:left="87" w:right="86" w:firstLine="0"/>
                    <w:jc w:val="center"/>
                    <w:rPr>
                      <w:sz w:val="17"/>
                    </w:rPr>
                  </w:pPr>
                  <w:r>
                    <w:rPr>
                      <w:color w:val="231F20"/>
                      <w:w w:val="90"/>
                      <w:sz w:val="17"/>
                    </w:rPr>
                    <w:t>Residential </w:t>
                  </w:r>
                  <w:r>
                    <w:rPr>
                      <w:color w:val="231F20"/>
                      <w:sz w:val="17"/>
                    </w:rPr>
                    <w:t>and </w:t>
                  </w:r>
                  <w:r>
                    <w:rPr>
                      <w:color w:val="231F20"/>
                      <w:w w:val="90"/>
                      <w:sz w:val="17"/>
                    </w:rPr>
                    <w:t>commercial </w:t>
                  </w:r>
                  <w:r>
                    <w:rPr>
                      <w:color w:val="231F20"/>
                      <w:sz w:val="17"/>
                    </w:rPr>
                    <w:t>property prices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462.416992pt;margin-top:33.381672pt;width:49.65pt;height:203.55pt;mso-position-horizontal-relative:page;mso-position-vertical-relative:paragraph;z-index:15799296" type="#_x0000_t202" filled="true" fillcolor="#f15f22" stroked="true" strokeweight=".5pt" strokecolor="#231f20">
            <v:textbox inset="0,0,0,0">
              <w:txbxContent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spacing w:line="273" w:lineRule="auto" w:before="0"/>
                    <w:ind w:left="56" w:right="54" w:firstLine="104"/>
                    <w:jc w:val="both"/>
                    <w:rPr>
                      <w:sz w:val="17"/>
                    </w:rPr>
                  </w:pPr>
                  <w:r>
                    <w:rPr>
                      <w:color w:val="231F20"/>
                      <w:sz w:val="17"/>
                    </w:rPr>
                    <w:t>Prospects for activity </w:t>
                  </w:r>
                  <w:r>
                    <w:rPr>
                      <w:color w:val="231F20"/>
                      <w:w w:val="90"/>
                      <w:sz w:val="17"/>
                    </w:rPr>
                    <w:t>and</w:t>
                  </w:r>
                  <w:r>
                    <w:rPr>
                      <w:color w:val="231F20"/>
                      <w:spacing w:val="-18"/>
                      <w:w w:val="90"/>
                      <w:sz w:val="17"/>
                    </w:rPr>
                    <w:t> </w:t>
                  </w:r>
                  <w:r>
                    <w:rPr>
                      <w:color w:val="231F20"/>
                      <w:w w:val="90"/>
                      <w:sz w:val="17"/>
                    </w:rPr>
                    <w:t>inflation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A70740"/>
          <w:sz w:val="18"/>
        </w:rPr>
        <w:t>Chart A </w:t>
      </w:r>
      <w:r>
        <w:rPr>
          <w:color w:val="231F20"/>
          <w:sz w:val="18"/>
        </w:rPr>
        <w:t>The role of property in the economy: a stylised framework</w:t>
      </w:r>
    </w:p>
    <w:p>
      <w:pPr>
        <w:pStyle w:val="BodyText"/>
        <w:spacing w:before="11"/>
        <w:rPr>
          <w:sz w:val="28"/>
        </w:rPr>
      </w:pPr>
    </w:p>
    <w:tbl>
      <w:tblPr>
        <w:tblW w:w="0" w:type="auto"/>
        <w:jc w:val="left"/>
        <w:tblInd w:w="3623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1287"/>
        <w:gridCol w:w="780"/>
      </w:tblGrid>
      <w:tr>
        <w:trPr>
          <w:trHeight w:val="383" w:hRule="atLeast"/>
        </w:trPr>
        <w:tc>
          <w:tcPr>
            <w:tcW w:w="2593" w:type="dxa"/>
            <w:gridSpan w:val="2"/>
            <w:shd w:val="clear" w:color="auto" w:fill="9DD2A0"/>
          </w:tcPr>
          <w:p>
            <w:pPr>
              <w:pStyle w:val="TableParagraph"/>
              <w:spacing w:before="75"/>
              <w:ind w:left="619"/>
              <w:rPr>
                <w:sz w:val="17"/>
              </w:rPr>
            </w:pPr>
            <w:r>
              <w:rPr>
                <w:color w:val="231F20"/>
                <w:sz w:val="17"/>
              </w:rPr>
              <w:t>Construction activity</w:t>
            </w:r>
          </w:p>
        </w:tc>
        <w:tc>
          <w:tcPr>
            <w:tcW w:w="780" w:type="dxa"/>
            <w:tcBorders>
              <w:top w:val="nil"/>
              <w:right w:val="nil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93" w:hRule="atLeast"/>
        </w:trPr>
        <w:tc>
          <w:tcPr>
            <w:tcW w:w="1306" w:type="dxa"/>
            <w:shd w:val="clear" w:color="auto" w:fill="9DD2A0"/>
          </w:tcPr>
          <w:p>
            <w:pPr>
              <w:pStyle w:val="TableParagraph"/>
              <w:spacing w:before="56"/>
              <w:ind w:left="244"/>
              <w:rPr>
                <w:sz w:val="17"/>
              </w:rPr>
            </w:pPr>
            <w:r>
              <w:rPr>
                <w:color w:val="231F20"/>
                <w:sz w:val="17"/>
              </w:rPr>
              <w:t>Residential</w:t>
            </w:r>
          </w:p>
        </w:tc>
        <w:tc>
          <w:tcPr>
            <w:tcW w:w="1287" w:type="dxa"/>
            <w:shd w:val="clear" w:color="auto" w:fill="9DD2A0"/>
          </w:tcPr>
          <w:p>
            <w:pPr>
              <w:pStyle w:val="TableParagraph"/>
              <w:spacing w:before="56"/>
              <w:ind w:left="11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Non-residential</w:t>
            </w:r>
          </w:p>
        </w:tc>
        <w:tc>
          <w:tcPr>
            <w:tcW w:w="780" w:type="dxa"/>
            <w:tcBorders>
              <w:bottom w:val="nil"/>
              <w:right w:val="nil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2"/>
        <w:rPr>
          <w:sz w:val="22"/>
        </w:rPr>
      </w:pPr>
      <w:r>
        <w:rPr/>
        <w:pict>
          <v:group style="position:absolute;margin-left:.12pt;margin-top:56.693001pt;width:575.35pt;height:541.85pt;mso-position-horizontal-relative:page;mso-position-vertical-relative:page;z-index:-20058624" coordorigin="2,1134" coordsize="11507,10837">
            <v:rect style="position:absolute;left:2;top:1133;width:11507;height:10837" filled="true" fillcolor="#f1dedd" stroked="false">
              <v:fill type="solid"/>
            </v:rect>
            <v:line style="position:absolute" from="6123,10793" to="11112,10793" stroked="true" strokeweight=".6pt" strokecolor="#a70740">
              <v:stroke dashstyle="solid"/>
            </v:line>
            <w10:wrap type="none"/>
          </v:group>
        </w:pict>
      </w:r>
    </w:p>
    <w:p>
      <w:pPr>
        <w:pStyle w:val="BodyText"/>
        <w:spacing w:line="268" w:lineRule="auto" w:before="1"/>
        <w:ind w:left="153" w:right="24"/>
      </w:pPr>
      <w:bookmarkStart w:name="2.2 External demand and net trade" w:id="41"/>
      <w:bookmarkEnd w:id="41"/>
      <w:r>
        <w:rPr/>
      </w:r>
      <w:bookmarkStart w:name="_bookmark8" w:id="42"/>
      <w:bookmarkEnd w:id="42"/>
      <w:r>
        <w:rPr/>
      </w:r>
      <w:r>
        <w:rPr>
          <w:color w:val="231F20"/>
        </w:rPr>
        <w:t>upswing, it is far from clear that lower prices would be accompanied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lower</w:t>
      </w:r>
      <w:r>
        <w:rPr>
          <w:color w:val="231F20"/>
          <w:spacing w:val="-39"/>
        </w:rPr>
        <w:t> </w:t>
      </w:r>
      <w:r>
        <w:rPr>
          <w:color w:val="231F20"/>
        </w:rPr>
        <w:t>rents.</w:t>
      </w:r>
      <w:r>
        <w:rPr>
          <w:color w:val="231F20"/>
          <w:spacing w:val="-18"/>
        </w:rPr>
        <w:t> </w:t>
      </w:r>
      <w:r>
        <w:rPr>
          <w:color w:val="231F20"/>
        </w:rPr>
        <w:t>Even</w:t>
      </w:r>
      <w:r>
        <w:rPr>
          <w:color w:val="231F20"/>
          <w:spacing w:val="-39"/>
        </w:rPr>
        <w:t> </w:t>
      </w:r>
      <w:r>
        <w:rPr>
          <w:color w:val="231F20"/>
        </w:rPr>
        <w:t>if</w:t>
      </w:r>
      <w:r>
        <w:rPr>
          <w:color w:val="231F20"/>
          <w:spacing w:val="-39"/>
        </w:rPr>
        <w:t> </w:t>
      </w:r>
      <w:r>
        <w:rPr>
          <w:color w:val="231F20"/>
        </w:rPr>
        <w:t>rents</w:t>
      </w:r>
      <w:r>
        <w:rPr>
          <w:color w:val="231F20"/>
          <w:spacing w:val="-40"/>
        </w:rPr>
        <w:t> </w:t>
      </w:r>
      <w:r>
        <w:rPr>
          <w:color w:val="231F20"/>
        </w:rPr>
        <w:t>were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fall, </w:t>
      </w:r>
      <w:r>
        <w:rPr>
          <w:color w:val="231F20"/>
          <w:w w:val="90"/>
        </w:rPr>
        <w:t>numerous companies have ‘upwards only’ rental agreements. 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covered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agreements,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 renegotiated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infrequently,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benefit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rents </w:t>
      </w:r>
      <w:r>
        <w:rPr>
          <w:color w:val="231F20"/>
        </w:rPr>
        <w:t>would</w:t>
      </w:r>
      <w:r>
        <w:rPr>
          <w:color w:val="231F20"/>
          <w:spacing w:val="-25"/>
        </w:rPr>
        <w:t> </w:t>
      </w:r>
      <w:r>
        <w:rPr>
          <w:color w:val="231F20"/>
        </w:rPr>
        <w:t>take</w:t>
      </w:r>
      <w:r>
        <w:rPr>
          <w:color w:val="231F20"/>
          <w:spacing w:val="-25"/>
        </w:rPr>
        <w:t> </w:t>
      </w:r>
      <w:r>
        <w:rPr>
          <w:color w:val="231F20"/>
        </w:rPr>
        <w:t>time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come</w:t>
      </w:r>
      <w:r>
        <w:rPr>
          <w:color w:val="231F20"/>
          <w:spacing w:val="-25"/>
        </w:rPr>
        <w:t> </w:t>
      </w:r>
      <w:r>
        <w:rPr>
          <w:color w:val="231F20"/>
        </w:rPr>
        <w:t>through.</w:t>
      </w:r>
    </w:p>
    <w:p>
      <w:pPr>
        <w:pStyle w:val="BodyText"/>
        <w:spacing w:before="11"/>
        <w:rPr>
          <w:sz w:val="18"/>
        </w:rPr>
      </w:pPr>
    </w:p>
    <w:p>
      <w:pPr>
        <w:pStyle w:val="Heading4"/>
      </w:pPr>
      <w:r>
        <w:rPr>
          <w:color w:val="A70740"/>
        </w:rPr>
        <w:t>Balance sheets and credit conditions</w:t>
      </w:r>
    </w:p>
    <w:p>
      <w:pPr>
        <w:pStyle w:val="BodyText"/>
        <w:spacing w:line="268" w:lineRule="auto" w:before="24"/>
        <w:ind w:left="153" w:right="24"/>
      </w:pPr>
      <w:r>
        <w:rPr>
          <w:color w:val="231F20"/>
          <w:w w:val="95"/>
        </w:rPr>
        <w:t>Both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residential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collateral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loans.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weakening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property </w:t>
      </w:r>
      <w:r>
        <w:rPr>
          <w:color w:val="231F20"/>
          <w:w w:val="95"/>
        </w:rPr>
        <w:t>markets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amplify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downturn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investment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amount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collateral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disposal.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  <w:w w:val="90"/>
        </w:rPr>
        <w:t>reduction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collateral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typically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process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sometimes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known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‘financial </w:t>
      </w:r>
      <w:r>
        <w:rPr>
          <w:color w:val="231F20"/>
        </w:rPr>
        <w:t>accelerator’.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4"/>
      </w:pPr>
      <w:r>
        <w:rPr>
          <w:color w:val="231F20"/>
          <w:w w:val="90"/>
        </w:rPr>
        <w:t>Rising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decade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significantly </w:t>
      </w:r>
      <w:r>
        <w:rPr>
          <w:color w:val="231F20"/>
          <w:w w:val="95"/>
        </w:rPr>
        <w:t>increased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collateral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existing homeowners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equity.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According</w:t>
      </w:r>
    </w:p>
    <w:p>
      <w:pPr>
        <w:pStyle w:val="BodyText"/>
        <w:spacing w:line="268" w:lineRule="auto"/>
        <w:ind w:left="153" w:right="24"/>
      </w:pP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NMG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Bank,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-21"/>
          <w:w w:val="95"/>
          <w:position w:val="4"/>
          <w:sz w:val="14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two </w:t>
      </w:r>
      <w:r>
        <w:rPr>
          <w:color w:val="231F20"/>
        </w:rPr>
        <w:t>thirds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mortgagors</w:t>
      </w:r>
      <w:r>
        <w:rPr>
          <w:color w:val="231F20"/>
          <w:spacing w:val="-43"/>
        </w:rPr>
        <w:t> </w:t>
      </w:r>
      <w:r>
        <w:rPr>
          <w:color w:val="231F20"/>
        </w:rPr>
        <w:t>had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£100,000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equity</w:t>
      </w:r>
      <w:r>
        <w:rPr>
          <w:color w:val="231F20"/>
          <w:spacing w:val="-44"/>
        </w:rPr>
        <w:t> </w:t>
      </w:r>
      <w:r>
        <w:rPr>
          <w:color w:val="231F20"/>
        </w:rPr>
        <w:t>in their</w:t>
      </w:r>
      <w:r>
        <w:rPr>
          <w:color w:val="231F20"/>
          <w:spacing w:val="-41"/>
        </w:rPr>
        <w:t> </w:t>
      </w:r>
      <w:r>
        <w:rPr>
          <w:color w:val="231F20"/>
        </w:rPr>
        <w:t>homes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September</w:t>
      </w:r>
      <w:r>
        <w:rPr>
          <w:color w:val="231F20"/>
          <w:spacing w:val="-40"/>
        </w:rPr>
        <w:t> </w:t>
      </w:r>
      <w:r>
        <w:rPr>
          <w:color w:val="231F20"/>
          <w:spacing w:val="-6"/>
        </w:rPr>
        <w:t>2007.</w:t>
      </w:r>
      <w:r>
        <w:rPr>
          <w:color w:val="231F20"/>
          <w:spacing w:val="-25"/>
        </w:rPr>
        <w:t> </w:t>
      </w:r>
      <w:r>
        <w:rPr>
          <w:color w:val="231F20"/>
        </w:rPr>
        <w:t>This</w:t>
      </w:r>
      <w:r>
        <w:rPr>
          <w:color w:val="231F20"/>
          <w:spacing w:val="-41"/>
        </w:rPr>
        <w:t> </w:t>
      </w:r>
      <w:r>
        <w:rPr>
          <w:color w:val="231F20"/>
        </w:rPr>
        <w:t>cushion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housing </w:t>
      </w:r>
      <w:r>
        <w:rPr>
          <w:color w:val="231F20"/>
          <w:w w:val="95"/>
        </w:rPr>
        <w:t>equity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homeowners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  <w:w w:val="90"/>
        </w:rPr>
        <w:t>still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reasonable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Households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ratios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significant </w:t>
      </w:r>
      <w:r>
        <w:rPr>
          <w:color w:val="231F20"/>
        </w:rPr>
        <w:t>tightening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credit</w:t>
      </w:r>
      <w:r>
        <w:rPr>
          <w:color w:val="231F20"/>
          <w:spacing w:val="-27"/>
        </w:rPr>
        <w:t> </w:t>
      </w:r>
      <w:r>
        <w:rPr>
          <w:color w:val="231F20"/>
        </w:rPr>
        <w:t>conditions</w:t>
      </w:r>
      <w:r>
        <w:rPr>
          <w:color w:val="231F20"/>
          <w:spacing w:val="-27"/>
        </w:rPr>
        <w:t> </w:t>
      </w:r>
      <w:r>
        <w:rPr>
          <w:color w:val="231F20"/>
        </w:rPr>
        <w:t>(Section</w:t>
      </w:r>
      <w:r>
        <w:rPr>
          <w:color w:val="231F20"/>
          <w:spacing w:val="-27"/>
        </w:rPr>
        <w:t> </w:t>
      </w:r>
      <w:r>
        <w:rPr>
          <w:color w:val="231F20"/>
        </w:rPr>
        <w:t>1).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4"/>
      </w:pPr>
      <w:r>
        <w:rPr>
          <w:color w:val="231F20"/>
          <w:spacing w:val="-3"/>
          <w:w w:val="90"/>
        </w:rPr>
        <w:t>Weaker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collateral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some</w:t>
      </w:r>
      <w:r>
        <w:rPr>
          <w:color w:val="231F20"/>
          <w:spacing w:val="-39"/>
        </w:rPr>
        <w:t> </w:t>
      </w:r>
      <w:r>
        <w:rPr>
          <w:color w:val="231F20"/>
        </w:rPr>
        <w:t>companies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available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them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raising </w:t>
      </w:r>
      <w:r>
        <w:rPr>
          <w:color w:val="231F20"/>
          <w:w w:val="95"/>
        </w:rPr>
        <w:t>finance.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channel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importance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sheets: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property </w:t>
      </w:r>
      <w:r>
        <w:rPr>
          <w:color w:val="231F20"/>
        </w:rPr>
        <w:t>accounted for only around 10% of private non-financial </w:t>
      </w:r>
      <w:r>
        <w:rPr>
          <w:color w:val="231F20"/>
          <w:w w:val="95"/>
        </w:rPr>
        <w:t>corporations’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2006,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1990. 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groups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property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companies,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typically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gearing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greater </w:t>
      </w:r>
      <w:r>
        <w:rPr>
          <w:color w:val="231F20"/>
          <w:w w:val="95"/>
        </w:rPr>
        <w:t>than average exposure to property — weaker commercial </w:t>
      </w:r>
      <w:r>
        <w:rPr>
          <w:color w:val="231F20"/>
        </w:rPr>
        <w:t>property</w:t>
      </w:r>
      <w:r>
        <w:rPr>
          <w:color w:val="231F20"/>
          <w:spacing w:val="-29"/>
        </w:rPr>
        <w:t> </w:t>
      </w:r>
      <w:r>
        <w:rPr>
          <w:color w:val="231F20"/>
        </w:rPr>
        <w:t>prices</w:t>
      </w:r>
      <w:r>
        <w:rPr>
          <w:color w:val="231F20"/>
          <w:spacing w:val="-28"/>
        </w:rPr>
        <w:t> </w:t>
      </w:r>
      <w:r>
        <w:rPr>
          <w:color w:val="231F20"/>
        </w:rPr>
        <w:t>could</w:t>
      </w:r>
      <w:r>
        <w:rPr>
          <w:color w:val="231F20"/>
          <w:spacing w:val="-28"/>
        </w:rPr>
        <w:t> </w:t>
      </w:r>
      <w:r>
        <w:rPr>
          <w:color w:val="231F20"/>
        </w:rPr>
        <w:t>have</w:t>
      </w:r>
      <w:r>
        <w:rPr>
          <w:color w:val="231F20"/>
          <w:spacing w:val="-28"/>
        </w:rPr>
        <w:t> </w:t>
      </w:r>
      <w:r>
        <w:rPr>
          <w:color w:val="231F20"/>
        </w:rPr>
        <w:t>a</w:t>
      </w:r>
      <w:r>
        <w:rPr>
          <w:color w:val="231F20"/>
          <w:spacing w:val="-29"/>
        </w:rPr>
        <w:t> </w:t>
      </w:r>
      <w:r>
        <w:rPr>
          <w:color w:val="231F20"/>
        </w:rPr>
        <w:t>material</w:t>
      </w:r>
      <w:r>
        <w:rPr>
          <w:color w:val="231F20"/>
          <w:spacing w:val="-28"/>
        </w:rPr>
        <w:t> </w:t>
      </w:r>
      <w:r>
        <w:rPr>
          <w:color w:val="231F20"/>
        </w:rPr>
        <w:t>impact.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4"/>
      </w:pPr>
      <w:r>
        <w:rPr>
          <w:color w:val="A70740"/>
        </w:rPr>
        <w:t>Bank capital</w:t>
      </w:r>
    </w:p>
    <w:p>
      <w:pPr>
        <w:pStyle w:val="BodyText"/>
        <w:spacing w:line="268" w:lineRule="auto" w:before="23"/>
        <w:ind w:left="153" w:right="111"/>
      </w:pPr>
      <w:r>
        <w:rPr>
          <w:color w:val="231F20"/>
          <w:spacing w:val="-3"/>
        </w:rPr>
        <w:t>Weaker </w:t>
      </w:r>
      <w:r>
        <w:rPr>
          <w:color w:val="231F20"/>
        </w:rPr>
        <w:t>property markets can also amplify wider </w:t>
      </w:r>
      <w:r>
        <w:rPr>
          <w:color w:val="231F20"/>
          <w:w w:val="95"/>
        </w:rPr>
        <w:t>macroeconomic developments via their impact on banks’ willingness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weaker </w:t>
      </w:r>
      <w:r>
        <w:rPr>
          <w:color w:val="231F20"/>
        </w:rPr>
        <w:t>property markets would adversely affect the value of </w:t>
      </w:r>
      <w:r>
        <w:rPr>
          <w:color w:val="231F20"/>
          <w:w w:val="90"/>
        </w:rPr>
        <w:t>households’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collateral,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reduce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quality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banks’</w:t>
      </w:r>
      <w:r>
        <w:rPr>
          <w:color w:val="231F20"/>
          <w:spacing w:val="-42"/>
        </w:rPr>
        <w:t> </w:t>
      </w:r>
      <w:r>
        <w:rPr>
          <w:color w:val="231F20"/>
        </w:rPr>
        <w:t>secured</w:t>
      </w:r>
      <w:r>
        <w:rPr>
          <w:color w:val="231F20"/>
          <w:spacing w:val="-42"/>
        </w:rPr>
        <w:t> </w:t>
      </w:r>
      <w:r>
        <w:rPr>
          <w:color w:val="231F20"/>
        </w:rPr>
        <w:t>loan</w:t>
      </w:r>
      <w:r>
        <w:rPr>
          <w:color w:val="231F20"/>
          <w:spacing w:val="-42"/>
        </w:rPr>
        <w:t> </w:t>
      </w:r>
      <w:r>
        <w:rPr>
          <w:color w:val="231F20"/>
        </w:rPr>
        <w:t>portfolios.</w:t>
      </w:r>
      <w:r>
        <w:rPr>
          <w:color w:val="231F20"/>
          <w:spacing w:val="-26"/>
        </w:rPr>
        <w:t> </w:t>
      </w:r>
      <w:r>
        <w:rPr>
          <w:color w:val="231F20"/>
        </w:rPr>
        <w:t>One</w:t>
      </w:r>
      <w:r>
        <w:rPr>
          <w:color w:val="231F20"/>
          <w:spacing w:val="-44"/>
        </w:rPr>
        <w:t> </w:t>
      </w:r>
      <w:r>
        <w:rPr>
          <w:color w:val="231F20"/>
        </w:rPr>
        <w:t>way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judge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property 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sheets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consider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</w:rPr>
        <w:t>have lent to property companies. In 2007 Q3, banks’ </w:t>
      </w:r>
      <w:r>
        <w:rPr>
          <w:color w:val="231F20"/>
          <w:w w:val="95"/>
        </w:rPr>
        <w:t>outstanding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stood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</w:t>
      </w:r>
    </w:p>
    <w:p>
      <w:pPr>
        <w:pStyle w:val="BodyText"/>
        <w:spacing w:line="268" w:lineRule="auto"/>
        <w:ind w:left="153" w:right="246"/>
      </w:pPr>
      <w:r>
        <w:rPr>
          <w:color w:val="231F20"/>
        </w:rPr>
        <w:t>£190</w:t>
      </w:r>
      <w:r>
        <w:rPr>
          <w:color w:val="231F20"/>
          <w:spacing w:val="-44"/>
        </w:rPr>
        <w:t> </w:t>
      </w:r>
      <w:r>
        <w:rPr>
          <w:color w:val="231F20"/>
        </w:rPr>
        <w:t>billion.</w:t>
      </w:r>
      <w:r>
        <w:rPr>
          <w:color w:val="231F20"/>
          <w:spacing w:val="-32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represented</w:t>
      </w:r>
      <w:r>
        <w:rPr>
          <w:color w:val="231F20"/>
          <w:spacing w:val="-45"/>
        </w:rPr>
        <w:t> </w:t>
      </w:r>
      <w:r>
        <w:rPr>
          <w:color w:val="231F20"/>
        </w:rPr>
        <w:t>one</w:t>
      </w:r>
      <w:r>
        <w:rPr>
          <w:color w:val="231F20"/>
          <w:spacing w:val="-46"/>
        </w:rPr>
        <w:t> </w:t>
      </w:r>
      <w:r>
        <w:rPr>
          <w:color w:val="231F20"/>
        </w:rPr>
        <w:t>third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all</w:t>
      </w:r>
      <w:r>
        <w:rPr>
          <w:color w:val="231F20"/>
          <w:spacing w:val="-44"/>
        </w:rPr>
        <w:t> </w:t>
      </w:r>
      <w:r>
        <w:rPr>
          <w:color w:val="231F20"/>
        </w:rPr>
        <w:t>lending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private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non-financial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corporations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1990s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sixth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private non-financial sector (companies and households). Lower </w:t>
      </w:r>
      <w:r>
        <w:rPr>
          <w:color w:val="231F20"/>
        </w:rPr>
        <w:t>values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commercial</w:t>
      </w:r>
      <w:r>
        <w:rPr>
          <w:color w:val="231F20"/>
          <w:spacing w:val="-42"/>
        </w:rPr>
        <w:t> </w:t>
      </w:r>
      <w:r>
        <w:rPr>
          <w:color w:val="231F20"/>
        </w:rPr>
        <w:t>property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-44"/>
        </w:rPr>
        <w:t> </w:t>
      </w:r>
      <w:r>
        <w:rPr>
          <w:color w:val="231F20"/>
        </w:rPr>
        <w:t>yet</w:t>
      </w:r>
      <w:r>
        <w:rPr>
          <w:color w:val="231F20"/>
          <w:spacing w:val="-43"/>
        </w:rPr>
        <w:t> </w:t>
      </w:r>
      <w:r>
        <w:rPr>
          <w:color w:val="231F20"/>
        </w:rPr>
        <w:t>had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large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default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rates: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write-off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</w:p>
    <w:p>
      <w:pPr>
        <w:pStyle w:val="BodyText"/>
        <w:spacing w:line="268" w:lineRule="auto"/>
        <w:ind w:left="153" w:right="267"/>
      </w:pPr>
      <w:r>
        <w:rPr>
          <w:color w:val="231F20"/>
          <w:w w:val="95"/>
        </w:rPr>
        <w:t>non-financial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1990s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peak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3%.</w:t>
      </w:r>
      <w:r>
        <w:rPr>
          <w:color w:val="231F20"/>
          <w:spacing w:val="-22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increases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probability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default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requirements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 </w:t>
      </w:r>
      <w:r>
        <w:rPr>
          <w:color w:val="231F20"/>
          <w:w w:val="90"/>
        </w:rPr>
        <w:t>Basel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regulations.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cause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back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relieve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pressure.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</w:rPr>
        <w:t>capital</w:t>
      </w:r>
      <w:r>
        <w:rPr>
          <w:color w:val="231F20"/>
          <w:spacing w:val="-32"/>
        </w:rPr>
        <w:t> </w:t>
      </w:r>
      <w:r>
        <w:rPr>
          <w:color w:val="231F20"/>
        </w:rPr>
        <w:t>channel</w:t>
      </w:r>
      <w:r>
        <w:rPr>
          <w:color w:val="231F20"/>
          <w:spacing w:val="-32"/>
        </w:rPr>
        <w:t> </w:t>
      </w:r>
      <w:r>
        <w:rPr>
          <w:color w:val="231F20"/>
        </w:rPr>
        <w:t>is</w:t>
      </w:r>
      <w:r>
        <w:rPr>
          <w:color w:val="231F20"/>
          <w:spacing w:val="-35"/>
        </w:rPr>
        <w:t> </w:t>
      </w:r>
      <w:r>
        <w:rPr>
          <w:color w:val="231F20"/>
        </w:rPr>
        <w:t>discussed</w:t>
      </w:r>
      <w:r>
        <w:rPr>
          <w:color w:val="231F20"/>
          <w:spacing w:val="-35"/>
        </w:rPr>
        <w:t> </w:t>
      </w:r>
      <w:r>
        <w:rPr>
          <w:color w:val="231F20"/>
        </w:rPr>
        <w:t>further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Section</w:t>
      </w:r>
      <w:r>
        <w:rPr>
          <w:color w:val="231F20"/>
          <w:spacing w:val="-31"/>
        </w:rPr>
        <w:t> </w:t>
      </w:r>
      <w:r>
        <w:rPr>
          <w:color w:val="231F20"/>
        </w:rPr>
        <w:t>1.</w:t>
      </w:r>
    </w:p>
    <w:p>
      <w:pPr>
        <w:pStyle w:val="Heading4"/>
        <w:spacing w:before="159"/>
      </w:pPr>
      <w:r>
        <w:rPr>
          <w:color w:val="A70740"/>
        </w:rPr>
        <w:t>Consumer prices</w:t>
      </w:r>
    </w:p>
    <w:p>
      <w:pPr>
        <w:pStyle w:val="BodyText"/>
        <w:spacing w:line="268" w:lineRule="auto" w:before="24"/>
        <w:ind w:left="153" w:right="111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transmission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channels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affect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via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activity.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property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directly.</w:t>
      </w:r>
    </w:p>
    <w:p>
      <w:pPr>
        <w:pStyle w:val="BodyText"/>
        <w:spacing w:line="268" w:lineRule="auto"/>
        <w:ind w:left="153" w:right="111"/>
      </w:pPr>
      <w:r>
        <w:rPr>
          <w:color w:val="231F20"/>
          <w:w w:val="90"/>
        </w:rPr>
        <w:t>Neither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residential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nor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themselves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included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include residential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fees.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residential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accompanied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rents,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RPI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includes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depreciation;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measure</w:t>
      </w:r>
      <w:r>
        <w:rPr>
          <w:color w:val="231F20"/>
          <w:spacing w:val="-33"/>
        </w:rPr>
        <w:t> </w:t>
      </w:r>
      <w:r>
        <w:rPr>
          <w:color w:val="231F20"/>
        </w:rPr>
        <w:t>is</w:t>
      </w:r>
      <w:r>
        <w:rPr>
          <w:color w:val="231F20"/>
          <w:spacing w:val="-32"/>
        </w:rPr>
        <w:t> </w:t>
      </w:r>
      <w:r>
        <w:rPr>
          <w:color w:val="231F20"/>
        </w:rPr>
        <w:t>closely</w:t>
      </w:r>
      <w:r>
        <w:rPr>
          <w:color w:val="231F20"/>
          <w:spacing w:val="-32"/>
        </w:rPr>
        <w:t> </w:t>
      </w:r>
      <w:r>
        <w:rPr>
          <w:color w:val="231F20"/>
        </w:rPr>
        <w:t>linked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house</w:t>
      </w:r>
      <w:r>
        <w:rPr>
          <w:color w:val="231F20"/>
          <w:spacing w:val="-33"/>
        </w:rPr>
        <w:t> </w:t>
      </w:r>
      <w:r>
        <w:rPr>
          <w:color w:val="231F20"/>
        </w:rPr>
        <w:t>price</w:t>
      </w:r>
      <w:r>
        <w:rPr>
          <w:color w:val="231F20"/>
          <w:spacing w:val="-32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18"/>
        </w:numPr>
        <w:tabs>
          <w:tab w:pos="367" w:val="left" w:leader="none"/>
        </w:tabs>
        <w:spacing w:line="235" w:lineRule="auto" w:before="1" w:after="0"/>
        <w:ind w:left="366" w:right="460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Benito,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A,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Thompson,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J,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Waldron,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Wood,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(2006),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‘House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 </w:t>
      </w:r>
      <w:r>
        <w:rPr>
          <w:color w:val="231F20"/>
          <w:w w:val="90"/>
          <w:sz w:val="14"/>
        </w:rPr>
        <w:t>consumer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spending’,</w:t>
      </w:r>
      <w:r>
        <w:rPr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Summer,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142–54.</w:t>
      </w:r>
    </w:p>
    <w:p>
      <w:pPr>
        <w:pStyle w:val="ListParagraph"/>
        <w:numPr>
          <w:ilvl w:val="0"/>
          <w:numId w:val="18"/>
        </w:numPr>
        <w:tabs>
          <w:tab w:pos="367" w:val="left" w:leader="none"/>
        </w:tabs>
        <w:spacing w:line="235" w:lineRule="auto" w:before="1" w:after="0"/>
        <w:ind w:left="366" w:right="155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Waldron,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Young,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G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(2007),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‘Household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debt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spending: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results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from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sz w:val="14"/>
        </w:rPr>
        <w:t>2007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NMG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Research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survey’,</w:t>
      </w:r>
      <w:r>
        <w:rPr>
          <w:color w:val="231F20"/>
          <w:spacing w:val="-32"/>
          <w:sz w:val="14"/>
        </w:rPr>
        <w:t>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34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32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35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32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35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31"/>
          <w:sz w:val="14"/>
        </w:rPr>
        <w:t> </w:t>
      </w:r>
      <w:r>
        <w:rPr>
          <w:color w:val="231F20"/>
          <w:spacing w:val="-6"/>
          <w:sz w:val="14"/>
        </w:rPr>
        <w:t>47,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4,</w:t>
      </w:r>
    </w:p>
    <w:p>
      <w:pPr>
        <w:spacing w:line="161" w:lineRule="exact" w:before="0"/>
        <w:ind w:left="366" w:right="0" w:firstLine="0"/>
        <w:jc w:val="left"/>
        <w:rPr>
          <w:sz w:val="14"/>
        </w:rPr>
      </w:pPr>
      <w:r>
        <w:rPr>
          <w:color w:val="231F20"/>
          <w:sz w:val="14"/>
        </w:rPr>
        <w:t>pages 512–21.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68" w:lineRule="auto"/>
        <w:ind w:left="153" w:right="111"/>
      </w:pP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recorded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£28.1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billion,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compared </w:t>
      </w:r>
      <w:r>
        <w:rPr>
          <w:color w:val="231F20"/>
        </w:rPr>
        <w:t>with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deficit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£18.4</w:t>
      </w:r>
      <w:r>
        <w:rPr>
          <w:color w:val="231F20"/>
          <w:spacing w:val="-36"/>
        </w:rPr>
        <w:t> </w:t>
      </w:r>
      <w:r>
        <w:rPr>
          <w:color w:val="231F20"/>
        </w:rPr>
        <w:t>billion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same</w:t>
      </w:r>
      <w:r>
        <w:rPr>
          <w:color w:val="231F20"/>
          <w:spacing w:val="-35"/>
        </w:rPr>
        <w:t> </w:t>
      </w:r>
      <w:r>
        <w:rPr>
          <w:color w:val="231F20"/>
        </w:rPr>
        <w:t>stage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previous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Committee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has based its projections on the plans set out in the 2007</w:t>
      </w:r>
    </w:p>
    <w:p>
      <w:pPr>
        <w:spacing w:before="28"/>
        <w:ind w:left="153" w:right="0" w:firstLine="0"/>
        <w:jc w:val="left"/>
        <w:rPr>
          <w:sz w:val="20"/>
        </w:rPr>
      </w:pPr>
      <w:r>
        <w:rPr>
          <w:i/>
          <w:color w:val="231F20"/>
          <w:w w:val="95"/>
          <w:sz w:val="20"/>
        </w:rPr>
        <w:t>Pre-Budget Report</w:t>
      </w:r>
      <w:r>
        <w:rPr>
          <w:color w:val="231F20"/>
          <w:w w:val="95"/>
          <w:sz w:val="20"/>
        </w:rPr>
        <w:t>.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External</w:t>
      </w:r>
      <w:r>
        <w:rPr>
          <w:color w:val="231F20"/>
          <w:spacing w:val="-36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net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trade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153" w:right="111"/>
      </w:pP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advanced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economies has deteriorated since the November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 particularly in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States.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world appears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well-insulated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</w:rPr>
        <w:t>developments (Chart</w:t>
      </w:r>
      <w:r>
        <w:rPr>
          <w:color w:val="231F20"/>
          <w:spacing w:val="-41"/>
        </w:rPr>
        <w:t> </w:t>
      </w:r>
      <w:r>
        <w:rPr>
          <w:color w:val="231F20"/>
        </w:rPr>
        <w:t>2.8).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67" w:space="162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bookmarkStart w:name="The United States" w:id="43"/>
      <w:bookmarkEnd w:id="43"/>
      <w:r>
        <w:rPr/>
      </w:r>
      <w:bookmarkStart w:name="The euro area" w:id="44"/>
      <w:bookmarkEnd w:id="44"/>
      <w:r>
        <w:rPr/>
      </w:r>
      <w:bookmarkStart w:name="Rest of the world" w:id="45"/>
      <w:bookmarkEnd w:id="45"/>
      <w:r>
        <w:rPr/>
      </w:r>
      <w:bookmarkStart w:name="Net trade" w:id="46"/>
      <w:bookmarkEnd w:id="46"/>
      <w:r>
        <w:rPr/>
      </w:r>
      <w:r>
        <w:rPr>
          <w:color w:val="A70740"/>
          <w:sz w:val="18"/>
        </w:rPr>
        <w:t>Chart 2.8 </w:t>
      </w:r>
      <w:r>
        <w:rPr>
          <w:color w:val="231F20"/>
          <w:sz w:val="18"/>
        </w:rPr>
        <w:t>World, US and euro-area GDP</w:t>
      </w:r>
      <w:r>
        <w:rPr>
          <w:color w:val="231F20"/>
          <w:position w:val="4"/>
          <w:sz w:val="12"/>
        </w:rPr>
        <w:t>(a)</w:t>
      </w:r>
    </w:p>
    <w:p>
      <w:pPr>
        <w:spacing w:before="74"/>
        <w:ind w:left="2106" w:right="0" w:firstLine="0"/>
        <w:jc w:val="left"/>
        <w:rPr>
          <w:sz w:val="12"/>
        </w:rPr>
      </w:pPr>
      <w:r>
        <w:rPr/>
        <w:pict>
          <v:group style="position:absolute;margin-left:39.685001pt;margin-top:12.009777pt;width:184.3pt;height:127.65pt;mso-position-horizontal-relative:page;mso-position-vertical-relative:paragraph;z-index:-20055040" coordorigin="794,240" coordsize="3686,2553">
            <v:shape style="position:absolute;left:798;top:245;width:3681;height:2543" coordorigin="799,245" coordsize="3681,2543" path="m4474,2787l799,2787,799,245,4474,245,4474,2787xm4365,2158l4479,2158m4365,1514l4479,1514m4365,883l4479,883e" filled="false" stroked="true" strokeweight=".5pt" strokecolor="#231f20">
              <v:path arrowok="t"/>
              <v:stroke dashstyle="solid"/>
            </v:shape>
            <v:line style="position:absolute" from="950,2159" to="4300,2159" stroked="true" strokeweight=".5pt" strokecolor="#231f20">
              <v:stroke dashstyle="solid"/>
            </v:line>
            <v:shape style="position:absolute;left:951;top:2685;width:3350;height:101" coordorigin="952,2685" coordsize="3350,101" path="m952,2786l952,2685m1783,2786l1783,2685m2626,2786l2626,2685m3458,2786l3458,2685m4301,2786l4301,2685e" filled="false" stroked="true" strokeweight=".5pt" strokecolor="#231f20">
              <v:path arrowok="t"/>
              <v:stroke dashstyle="solid"/>
            </v:shape>
            <v:shape style="position:absolute;left:950;top:554;width:3144;height:959" coordorigin="950,554" coordsize="3144,959" path="m950,1512l1159,1512,1367,1061,1574,1102,1795,965,2003,869,2210,1348,2419,1020,2627,664,2834,1444,3042,1280,3250,1006,3458,596,3679,760,3887,554,4094,596e" filled="false" stroked="true" strokeweight="1pt" strokecolor="#582e91">
              <v:path arrowok="t"/>
              <v:stroke dashstyle="solid"/>
            </v:shape>
            <v:shape style="position:absolute;left:950;top:937;width:3144;height:1465" coordorigin="950,937" coordsize="3144,1465" path="m950,1704l1159,2402,1367,1348,1574,1321,1795,1676,2003,1321,2210,1252,2419,1197,2627,937,2834,1539,3042,1868,3250,1896,3458,1512,3679,1676,3887,1252,4094,1321e" filled="false" stroked="true" strokeweight="1pt" strokecolor="#fcaf17">
              <v:path arrowok="t"/>
              <v:stroke dashstyle="solid"/>
            </v:shape>
            <v:shape style="position:absolute;left:950;top:718;width:3144;height:1177" coordorigin="950,718" coordsize="3144,1177" path="m950,1101l1159,1293,1367,882,1574,1348,1795,965,2003,718,2210,814,2419,745,2627,965,2834,1895,3042,1635,3250,1348,3458,1006,3679,1156,3887,1224,4094,1444e" filled="false" stroked="true" strokeweight="1pt" strokecolor="#b01c88">
              <v:path arrowok="t"/>
              <v:stroke dashstyle="solid"/>
            </v:shape>
            <v:shape style="position:absolute;left:4262;top:800;width:77;height:82" coordorigin="4263,800" coordsize="77,82" path="m4300,800l4263,842,4300,882,4340,842,4300,800xe" filled="true" fillcolor="#582e91" stroked="false">
              <v:path arrowok="t"/>
              <v:fill type="solid"/>
            </v:shape>
            <v:shape style="position:absolute;left:4262;top:1594;width:77;height:82" coordorigin="4263,1595" coordsize="77,82" path="m4300,1595l4263,1637,4300,1676,4340,1637,4300,1595xe" filled="true" fillcolor="#fcaf17" stroked="false">
              <v:path arrowok="t"/>
              <v:fill type="solid"/>
            </v:shape>
            <v:shape style="position:absolute;left:4262;top:1636;width:77;height:82" coordorigin="4263,1637" coordsize="77,82" path="m4300,1637l4263,1676,4300,1718,4340,1676,4300,1637xe" filled="true" fillcolor="#b01c88" stroked="false">
              <v:path arrowok="t"/>
              <v:fill type="solid"/>
            </v:shape>
            <v:shape style="position:absolute;left:793;top:885;width:3305;height:1901" coordorigin="794,885" coordsize="3305,1901" path="m794,2160l907,2160m794,1516l907,1516m794,885l907,885m2836,2786l2836,2685m2414,2786l2414,2685m2210,2786l2210,2685m2004,2786l2004,2685m1575,2786l1575,2685m1369,2786l1369,2685m1155,2786l1155,2685m3681,2786l3681,2685m3242,2786l3242,2685m3036,2786l3036,2685m3880,2786l3880,2685m4098,2786l4098,2685e" filled="false" stroked="true" strokeweight=".5pt" strokecolor="#231f20">
              <v:path arrowok="t"/>
              <v:stroke dashstyle="solid"/>
            </v:shape>
            <v:shape style="position:absolute;left:3081;top:407;width:44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World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126;top:1775;width:6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1226;top:2207;width:58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changes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2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6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0" w:right="51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51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95"/>
        <w:ind w:left="389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1"/>
        <w:ind w:left="0" w:right="51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45"/>
        <w:ind w:left="389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2"/>
        <w:rPr>
          <w:sz w:val="21"/>
        </w:rPr>
      </w:pPr>
    </w:p>
    <w:p>
      <w:pPr>
        <w:tabs>
          <w:tab w:pos="1092" w:val="left" w:leader="none"/>
          <w:tab w:pos="1863" w:val="left" w:leader="none"/>
          <w:tab w:pos="2754" w:val="left" w:leader="none"/>
          <w:tab w:pos="3598" w:val="left" w:leader="none"/>
        </w:tabs>
        <w:spacing w:before="0"/>
        <w:ind w:left="189" w:right="0" w:firstLine="0"/>
        <w:jc w:val="left"/>
        <w:rPr>
          <w:sz w:val="12"/>
        </w:rPr>
      </w:pPr>
      <w:r>
        <w:rPr>
          <w:color w:val="231F20"/>
          <w:sz w:val="12"/>
        </w:rPr>
        <w:t>1992</w:t>
        <w:tab/>
        <w:t>96</w:t>
        <w:tab/>
        <w:t>2000</w:t>
        <w:tab/>
        <w:t>04</w:t>
        <w:tab/>
        <w:t>08   </w:t>
      </w:r>
      <w:r>
        <w:rPr>
          <w:color w:val="231F20"/>
          <w:spacing w:val="35"/>
          <w:sz w:val="12"/>
        </w:rPr>
        <w:t> </w:t>
      </w:r>
      <w:r>
        <w:rPr>
          <w:color w:val="231F20"/>
          <w:position w:val="9"/>
          <w:sz w:val="12"/>
        </w:rPr>
        <w:t>2</w:t>
      </w:r>
    </w:p>
    <w:p>
      <w:pPr>
        <w:spacing w:before="6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IMF.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4" w:lineRule="auto" w:before="1" w:after="0"/>
        <w:ind w:left="323" w:right="154" w:hanging="171"/>
        <w:jc w:val="left"/>
        <w:rPr>
          <w:sz w:val="11"/>
        </w:rPr>
      </w:pPr>
      <w:r>
        <w:rPr>
          <w:color w:val="231F20"/>
          <w:w w:val="95"/>
          <w:sz w:val="11"/>
        </w:rPr>
        <w:t>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2008.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 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back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2005,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taken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IMF’s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World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Outlook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Update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released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29 January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2008.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purchasing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power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parity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exchange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4" w:lineRule="auto" w:before="2" w:after="0"/>
        <w:ind w:left="323" w:right="39" w:hanging="171"/>
        <w:jc w:val="left"/>
        <w:rPr>
          <w:sz w:val="11"/>
        </w:rPr>
      </w:pPr>
      <w:r>
        <w:rPr>
          <w:color w:val="231F20"/>
          <w:w w:val="90"/>
          <w:sz w:val="11"/>
        </w:rPr>
        <w:t>Euro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area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up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2006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as:</w:t>
      </w:r>
      <w:r>
        <w:rPr>
          <w:color w:val="231F20"/>
          <w:spacing w:val="3"/>
          <w:w w:val="90"/>
          <w:sz w:val="11"/>
        </w:rPr>
        <w:t> </w:t>
      </w:r>
      <w:r>
        <w:rPr>
          <w:color w:val="231F20"/>
          <w:w w:val="90"/>
          <w:sz w:val="11"/>
        </w:rPr>
        <w:t>Austria,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Belgium,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Finland,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France,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Germany,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Greece,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Ireland, </w:t>
      </w:r>
      <w:r>
        <w:rPr>
          <w:color w:val="231F20"/>
          <w:w w:val="95"/>
          <w:sz w:val="11"/>
        </w:rPr>
        <w:t>Italy, Luxembourg, Netherlands, Portugal, Slovenia and Spain. 2007 and 2008 estimates </w:t>
      </w:r>
      <w:r>
        <w:rPr>
          <w:color w:val="231F20"/>
          <w:sz w:val="11"/>
        </w:rPr>
        <w:t>include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Cyprus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Malta.</w:t>
      </w:r>
    </w:p>
    <w:p>
      <w:pPr>
        <w:pStyle w:val="BodyText"/>
        <w:spacing w:before="8"/>
        <w:rPr>
          <w:sz w:val="15"/>
        </w:rPr>
      </w:pPr>
      <w:r>
        <w:rPr/>
        <w:pict>
          <v:shape style="position:absolute;margin-left:39.685001pt;margin-top:11.427414pt;width:215.45pt;height:.1pt;mso-position-horizontal-relative:page;mso-position-vertical-relative:paragraph;z-index:-15656448;mso-wrap-distance-left:0;mso-wrap-distance-right:0" coordorigin="794,229" coordsize="4309,0" path="m794,229l5102,22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952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2.9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US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corporate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credit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standards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 non-residential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investment</w:t>
      </w:r>
    </w:p>
    <w:p>
      <w:pPr>
        <w:tabs>
          <w:tab w:pos="4089" w:val="left" w:leader="none"/>
        </w:tabs>
        <w:spacing w:before="114"/>
        <w:ind w:left="158" w:right="0" w:firstLine="0"/>
        <w:jc w:val="left"/>
        <w:rPr>
          <w:sz w:val="12"/>
        </w:rPr>
      </w:pPr>
      <w:r>
        <w:rPr/>
        <w:pict>
          <v:group style="position:absolute;margin-left:49.2425pt;margin-top:1.412402pt;width:185.15pt;height:150.550pt;mso-position-horizontal-relative:page;mso-position-vertical-relative:paragraph;z-index:-20052992" coordorigin="985,28" coordsize="3703,3011">
            <v:rect style="position:absolute;left:1002;top:208;width:3676;height:2825" filled="false" stroked="true" strokeweight=".5pt" strokecolor="#231f20">
              <v:stroke dashstyle="solid"/>
            </v:rect>
            <v:line style="position:absolute" from="1170,1621" to="4507,1621" stroked="true" strokeweight=".5pt" strokecolor="#231f20">
              <v:stroke dashstyle="solid"/>
            </v:line>
            <v:shape style="position:absolute;left:1170;top:669;width:3512;height:2370" coordorigin="1171,669" coordsize="3512,2370" path="m4569,2575l4682,2575m4569,2090l4682,2090m4569,1621l4682,1621m4569,1153l4682,1153m4569,669l4682,669m1171,3038l1171,2925m1554,3038l1554,2925m1950,3038l1950,2925m2333,3038l2333,2925m2729,3038l2729,2925m3112,3038l3112,2925m3508,3038l3508,2925m3891,3038l3891,2925m4287,3038l4287,2925e" filled="false" stroked="true" strokeweight=".5pt" strokecolor="#231f20">
              <v:path arrowok="t"/>
              <v:stroke dashstyle="solid"/>
            </v:shape>
            <v:shape style="position:absolute;left:1169;top:356;width:3067;height:2374" coordorigin="1169,356" coordsize="3067,2374" path="m1169,1886l1221,1434,1272,1137,1310,793,1361,684,1412,809,1464,903,1515,793,1553,746,1604,809,1655,731,1706,716,1757,388,1808,528,1846,653,1898,903,1949,1059,2000,840,2051,575,2089,497,2141,497,2192,528,2243,356,2294,544,2332,466,2384,403,2435,825,2486,590,2537,746,2575,746,2626,606,2677,887,2728,731,2779,684,2830,872,2869,887,2920,1324,2971,1996,3022,2199,3073,2526,3112,2729,3163,2558,3214,2449,3265,2246,3316,1996,3355,1606,3406,1356,3457,1153,3559,1153,3597,1090,3648,903,3699,763,3750,887,3802,981,3840,1137,3891,903,3942,919,3993,1012,4044,1137,4095,1387,4134,1231,4185,1137,4236,919e" filled="false" stroked="true" strokeweight="1pt" strokecolor="#00558b">
              <v:path arrowok="t"/>
              <v:stroke dashstyle="solid"/>
            </v:shape>
            <v:shape style="position:absolute;left:997;top:434;width:114;height:2374" coordorigin="997,434" coordsize="114,2374" path="m997,2807l1110,2807m997,2575l1110,2575m997,2340l1110,2340m997,2090l1110,2090m997,1856l1110,1856m997,1621l1110,1621m997,1388l1110,1388m997,1153l1110,1153m997,919l1110,919m997,669l1110,669m997,434l1110,434e" filled="false" stroked="true" strokeweight=".5pt" strokecolor="#231f20">
              <v:path arrowok="t"/>
              <v:stroke dashstyle="solid"/>
            </v:shape>
            <v:shape style="position:absolute;left:1169;top:808;width:3309;height:1983" coordorigin="1169,809" coordsize="3309,1983" path="m1169,2229l1221,1746,1272,1667,1310,1590,1361,1511,1412,1402,1464,1340,1515,1480,1553,1449,1604,1199,1655,918,1706,965,1757,1074,1808,1090,1846,1215,1897,965,1949,1215,2000,1246,2051,1246,2089,1308,2140,1543,2191,1355,2243,1293,2294,1199,2332,1261,2383,1215,2434,1246,2486,1215,2537,1433,2575,1215,2626,1387,2677,2245,2728,1558,2779,1620,2830,1511,2868,1605,2920,1636,2971,1964,3022,2182,3073,2417,3111,2792,3162,2589,3213,2339,3265,2589,3316,2463,3354,1979,3405,1886,3456,1855,3508,1902,3559,1590,3597,1464,3648,1387,3699,965,3750,840,3802,918,3839,887,3891,824,3942,809,3993,996,4044,1168,4095,1137,4133,1090,4184,1168,4235,1387,4287,1387,4338,1293,4376,1558,4427,1839,4478,2151e" filled="false" stroked="true" strokeweight="1pt" strokecolor="#b01c88">
              <v:path arrowok="t"/>
              <v:stroke dashstyle="solid"/>
            </v:shape>
            <v:shape style="position:absolute;left:2326;top:2171;width:299;height:234" type="#_x0000_t75" stroked="false">
              <v:imagedata r:id="rId47" o:title=""/>
            </v:shape>
            <v:shape style="position:absolute;left:984;top:28;width:39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v:shape style="position:absolute;left:2431;top:28;width:2257;height:530" type="#_x0000_t202" filled="false" stroked="false">
              <v:textbox inset="0,0,0,0">
                <w:txbxContent>
                  <w:p>
                    <w:pPr>
                      <w:spacing w:before="1"/>
                      <w:ind w:left="54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change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spacing w:before="77"/>
                      <w:ind w:left="66" w:right="819" w:hanging="67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Non-residential investment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231;top:2388;width:1375;height:444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81" w:right="9" w:hanging="82"/>
                      <w:jc w:val="left"/>
                      <w:rPr>
                        <w:sz w:val="11"/>
                      </w:rPr>
                    </w:pP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SLO</w:t>
                    </w:r>
                    <w:r>
                      <w:rPr>
                        <w:i/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Survey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,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moved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forwards </w:t>
                    </w:r>
                    <w:r>
                      <w:rPr>
                        <w:color w:val="231F20"/>
                        <w:sz w:val="12"/>
                      </w:rPr>
                      <w:t>four</w:t>
                    </w:r>
                    <w:r>
                      <w:rPr>
                        <w:color w:val="231F20"/>
                        <w:spacing w:val="-1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quarters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16"/>
                      <w:ind w:left="6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50</w:t>
        <w:tab/>
      </w:r>
      <w:r>
        <w:rPr>
          <w:color w:val="231F20"/>
          <w:position w:val="1"/>
          <w:sz w:val="12"/>
        </w:rPr>
        <w:t>15</w:t>
      </w:r>
    </w:p>
    <w:p>
      <w:pPr>
        <w:spacing w:before="96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tabs>
          <w:tab w:pos="4083" w:val="left" w:leader="none"/>
        </w:tabs>
        <w:spacing w:before="84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30</w:t>
        <w:tab/>
      </w:r>
      <w:r>
        <w:rPr>
          <w:color w:val="231F20"/>
          <w:position w:val="1"/>
          <w:sz w:val="12"/>
        </w:rPr>
        <w:t>10</w:t>
      </w:r>
    </w:p>
    <w:p>
      <w:pPr>
        <w:spacing w:before="111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tabs>
          <w:tab w:pos="3968" w:val="left" w:leader="none"/>
        </w:tabs>
        <w:spacing w:line="118" w:lineRule="exact" w:before="86"/>
        <w:ind w:left="0" w:right="114" w:firstLine="0"/>
        <w:jc w:val="center"/>
        <w:rPr>
          <w:sz w:val="12"/>
        </w:rPr>
      </w:pPr>
      <w:r>
        <w:rPr>
          <w:color w:val="231F20"/>
          <w:sz w:val="12"/>
        </w:rPr>
        <w:t>10</w:t>
        <w:tab/>
      </w:r>
      <w:r>
        <w:rPr>
          <w:color w:val="231F20"/>
          <w:position w:val="1"/>
          <w:sz w:val="12"/>
        </w:rPr>
        <w:t>5</w:t>
      </w:r>
    </w:p>
    <w:p>
      <w:pPr>
        <w:spacing w:line="140" w:lineRule="exact" w:before="0"/>
        <w:ind w:left="22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tabs>
          <w:tab w:pos="4110" w:val="left" w:leader="none"/>
        </w:tabs>
        <w:spacing w:line="156" w:lineRule="auto" w:before="0"/>
        <w:ind w:left="219" w:right="0" w:firstLine="0"/>
        <w:jc w:val="left"/>
        <w:rPr>
          <w:sz w:val="16"/>
        </w:rPr>
      </w:pPr>
      <w:r>
        <w:rPr>
          <w:color w:val="231F20"/>
          <w:spacing w:val="-56"/>
          <w:w w:val="105"/>
          <w:sz w:val="12"/>
        </w:rPr>
        <w:t>0</w:t>
      </w:r>
      <w:r>
        <w:rPr>
          <w:color w:val="231F20"/>
          <w:w w:val="122"/>
          <w:position w:val="-10"/>
          <w:sz w:val="16"/>
        </w:rPr>
        <w:t>–</w:t>
      </w:r>
      <w:r>
        <w:rPr>
          <w:color w:val="231F20"/>
          <w:position w:val="-10"/>
          <w:sz w:val="16"/>
        </w:rPr>
        <w:tab/>
      </w:r>
      <w:r>
        <w:rPr>
          <w:color w:val="231F20"/>
          <w:w w:val="99"/>
          <w:position w:val="-3"/>
          <w:sz w:val="16"/>
        </w:rPr>
        <w:t>+</w:t>
      </w:r>
    </w:p>
    <w:p>
      <w:pPr>
        <w:tabs>
          <w:tab w:pos="4133" w:val="left" w:leader="none"/>
        </w:tabs>
        <w:spacing w:before="17"/>
        <w:ind w:left="170" w:right="0" w:firstLine="0"/>
        <w:jc w:val="left"/>
        <w:rPr>
          <w:sz w:val="12"/>
        </w:rPr>
      </w:pPr>
      <w:r>
        <w:rPr>
          <w:color w:val="231F20"/>
          <w:sz w:val="12"/>
        </w:rPr>
        <w:t>10</w:t>
        <w:tab/>
      </w:r>
      <w:r>
        <w:rPr>
          <w:color w:val="231F20"/>
          <w:position w:val="1"/>
          <w:sz w:val="12"/>
        </w:rPr>
        <w:t>0</w:t>
      </w:r>
    </w:p>
    <w:p>
      <w:pPr>
        <w:tabs>
          <w:tab w:pos="4116" w:val="left" w:leader="none"/>
        </w:tabs>
        <w:spacing w:before="17"/>
        <w:ind w:left="158" w:right="0" w:firstLine="0"/>
        <w:jc w:val="left"/>
        <w:rPr>
          <w:sz w:val="16"/>
        </w:rPr>
      </w:pPr>
      <w:r>
        <w:rPr>
          <w:color w:val="231F20"/>
          <w:w w:val="110"/>
          <w:sz w:val="12"/>
        </w:rPr>
        <w:t>20</w:t>
        <w:tab/>
      </w:r>
      <w:r>
        <w:rPr>
          <w:color w:val="231F20"/>
          <w:w w:val="110"/>
          <w:position w:val="4"/>
          <w:sz w:val="16"/>
        </w:rPr>
        <w:t>–</w:t>
      </w:r>
    </w:p>
    <w:p>
      <w:pPr>
        <w:tabs>
          <w:tab w:pos="4138" w:val="left" w:leader="none"/>
        </w:tabs>
        <w:spacing w:before="85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30</w:t>
        <w:tab/>
      </w:r>
      <w:r>
        <w:rPr>
          <w:color w:val="231F20"/>
          <w:position w:val="1"/>
          <w:sz w:val="12"/>
        </w:rPr>
        <w:t>5</w:t>
      </w:r>
    </w:p>
    <w:p>
      <w:pPr>
        <w:spacing w:before="111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tabs>
          <w:tab w:pos="4083" w:val="left" w:leader="none"/>
        </w:tabs>
        <w:spacing w:before="84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50</w:t>
        <w:tab/>
      </w:r>
      <w:r>
        <w:rPr>
          <w:color w:val="231F20"/>
          <w:position w:val="1"/>
          <w:sz w:val="12"/>
        </w:rPr>
        <w:t>10</w:t>
      </w:r>
    </w:p>
    <w:p>
      <w:pPr>
        <w:spacing w:before="95"/>
        <w:ind w:left="1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tabs>
          <w:tab w:pos="3926" w:val="left" w:leader="none"/>
        </w:tabs>
        <w:spacing w:line="130" w:lineRule="exact" w:before="85"/>
        <w:ind w:left="0" w:right="121" w:firstLine="0"/>
        <w:jc w:val="center"/>
        <w:rPr>
          <w:sz w:val="12"/>
        </w:rPr>
      </w:pPr>
      <w:r>
        <w:rPr>
          <w:color w:val="231F20"/>
          <w:sz w:val="12"/>
        </w:rPr>
        <w:t>70</w:t>
        <w:tab/>
      </w:r>
      <w:r>
        <w:rPr>
          <w:color w:val="231F20"/>
          <w:position w:val="1"/>
          <w:sz w:val="12"/>
        </w:rPr>
        <w:t>15</w:t>
      </w:r>
    </w:p>
    <w:p>
      <w:pPr>
        <w:tabs>
          <w:tab w:pos="445" w:val="left" w:leader="none"/>
          <w:tab w:pos="840" w:val="left" w:leader="none"/>
          <w:tab w:pos="1223" w:val="left" w:leader="none"/>
          <w:tab w:pos="1557" w:val="left" w:leader="none"/>
          <w:tab w:pos="2018" w:val="left" w:leader="none"/>
          <w:tab w:pos="2413" w:val="left" w:leader="none"/>
          <w:tab w:pos="2796" w:val="left" w:leader="none"/>
          <w:tab w:pos="3192" w:val="left" w:leader="none"/>
        </w:tabs>
        <w:spacing w:line="120" w:lineRule="exact" w:before="0"/>
        <w:ind w:left="0" w:right="22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1992</w:t>
        <w:tab/>
        <w:t>94</w:t>
        <w:tab/>
        <w:t>96</w:t>
        <w:tab/>
        <w:t>98</w:t>
        <w:tab/>
        <w:t>2000</w:t>
        <w:tab/>
        <w:t>02</w:t>
        <w:tab/>
        <w:t>04</w:t>
        <w:tab/>
        <w:t>06</w:t>
        <w:tab/>
        <w:t>08</w:t>
      </w:r>
    </w:p>
    <w:p>
      <w:pPr>
        <w:spacing w:before="64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Board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Governors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Federal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System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Analysis.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244" w:lineRule="auto" w:before="2" w:after="0"/>
        <w:ind w:left="323" w:right="56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Federal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Reserve’s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Senior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Loan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Officer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Opinion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Survey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bank’s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standards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commercial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industrial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lines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large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middle-market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firms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loosened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 </w:t>
      </w:r>
      <w:r>
        <w:rPr>
          <w:color w:val="231F20"/>
          <w:sz w:val="11"/>
        </w:rPr>
        <w:t>reported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tightened.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decrease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balance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suggests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tightening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credit standards.</w:t>
      </w:r>
    </w:p>
    <w:p>
      <w:pPr>
        <w:pStyle w:val="BodyText"/>
        <w:spacing w:before="2"/>
        <w:rPr>
          <w:sz w:val="17"/>
        </w:rPr>
      </w:pPr>
      <w:r>
        <w:rPr/>
        <w:pict>
          <v:shape style="position:absolute;margin-left:39.685001pt;margin-top:12.272276pt;width:215.45pt;height:.1pt;mso-position-horizontal-relative:page;mso-position-vertical-relative:paragraph;z-index:-15655936;mso-wrap-distance-left:0;mso-wrap-distance-right:0" coordorigin="794,245" coordsize="4309,0" path="m794,245l5102,245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147" w:lineRule="exact"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2.10 </w:t>
      </w:r>
      <w:r>
        <w:rPr>
          <w:color w:val="231F20"/>
          <w:sz w:val="18"/>
        </w:rPr>
        <w:t>Indicators of euro-area output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4"/>
      </w:pPr>
      <w:r>
        <w:rPr>
          <w:color w:val="A70740"/>
        </w:rPr>
        <w:t>The United</w:t>
      </w:r>
      <w:r>
        <w:rPr>
          <w:color w:val="A70740"/>
          <w:spacing w:val="-51"/>
        </w:rPr>
        <w:t> </w:t>
      </w:r>
      <w:r>
        <w:rPr>
          <w:color w:val="A70740"/>
        </w:rPr>
        <w:t>States</w:t>
      </w:r>
    </w:p>
    <w:p>
      <w:pPr>
        <w:pStyle w:val="BodyText"/>
        <w:spacing w:line="268" w:lineRule="auto" w:before="23"/>
        <w:ind w:left="153" w:right="180"/>
      </w:pP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deteriorated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November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signs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US housing market has spread to other sectors of the </w:t>
      </w:r>
      <w:r>
        <w:rPr>
          <w:color w:val="231F20"/>
          <w:w w:val="90"/>
        </w:rPr>
        <w:t>economy.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result,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Federal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Reserve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official </w:t>
      </w:r>
      <w:r>
        <w:rPr>
          <w:color w:val="231F20"/>
          <w:w w:val="95"/>
        </w:rPr>
        <w:t>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substantially.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2007 Q4, down from 1.2% in Q3. And business surveys </w:t>
      </w:r>
      <w:r>
        <w:rPr>
          <w:color w:val="231F20"/>
          <w:w w:val="95"/>
        </w:rPr>
        <w:t>suggest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non-manufacturing ISM activity index recorded its largest monthly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6"/>
          <w:w w:val="95"/>
        </w:rPr>
        <w:t>1997.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conditions continued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tighten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Senior</w:t>
      </w:r>
      <w:r>
        <w:rPr>
          <w:i/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Loan </w:t>
      </w:r>
      <w:r>
        <w:rPr>
          <w:i/>
          <w:color w:val="231F20"/>
          <w:w w:val="95"/>
        </w:rPr>
        <w:t>Officer</w:t>
      </w:r>
      <w:r>
        <w:rPr>
          <w:i/>
          <w:color w:val="231F20"/>
          <w:spacing w:val="-47"/>
          <w:w w:val="95"/>
        </w:rPr>
        <w:t> </w:t>
      </w:r>
      <w:r>
        <w:rPr>
          <w:i/>
          <w:color w:val="231F20"/>
          <w:w w:val="95"/>
        </w:rPr>
        <w:t>Opinion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color w:val="231F20"/>
          <w:w w:val="95"/>
        </w:rPr>
        <w:t>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 conditions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(Chart 2.9). And tighter conditions for households — </w:t>
      </w:r>
      <w:r>
        <w:rPr>
          <w:color w:val="231F20"/>
          <w:w w:val="95"/>
        </w:rPr>
        <w:t>alongside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softening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 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subdued </w:t>
      </w:r>
      <w:r>
        <w:rPr>
          <w:color w:val="231F20"/>
        </w:rPr>
        <w:t>outlook for</w:t>
      </w:r>
      <w:r>
        <w:rPr>
          <w:color w:val="231F20"/>
          <w:spacing w:val="-44"/>
        </w:rPr>
        <w:t> </w:t>
      </w:r>
      <w:r>
        <w:rPr>
          <w:color w:val="231F20"/>
        </w:rPr>
        <w:t>consumption.</w:t>
      </w:r>
    </w:p>
    <w:p>
      <w:pPr>
        <w:pStyle w:val="BodyText"/>
        <w:spacing w:before="6"/>
        <w:rPr>
          <w:sz w:val="27"/>
        </w:rPr>
      </w:pPr>
    </w:p>
    <w:p>
      <w:pPr>
        <w:pStyle w:val="Heading4"/>
      </w:pPr>
      <w:r>
        <w:rPr>
          <w:color w:val="A70740"/>
        </w:rPr>
        <w:t>The euro area</w:t>
      </w:r>
    </w:p>
    <w:p>
      <w:pPr>
        <w:pStyle w:val="BodyText"/>
        <w:spacing w:line="268" w:lineRule="auto" w:before="24"/>
        <w:ind w:left="153" w:right="267"/>
      </w:pPr>
      <w:r>
        <w:rPr>
          <w:color w:val="231F20"/>
          <w:w w:val="90"/>
        </w:rPr>
        <w:t>Euro-area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robust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third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  <w:w w:val="95"/>
        </w:rPr>
        <w:t>0.8%.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PMI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moderation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fourth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5"/>
          <w:w w:val="95"/>
        </w:rPr>
        <w:t>2.10).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tightened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ECB’s </w:t>
      </w:r>
      <w:r>
        <w:rPr>
          <w:color w:val="231F20"/>
          <w:w w:val="95"/>
        </w:rPr>
        <w:t>January</w:t>
      </w:r>
      <w:r>
        <w:rPr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Bank</w:t>
      </w:r>
      <w:r>
        <w:rPr>
          <w:i/>
          <w:color w:val="231F20"/>
          <w:spacing w:val="-45"/>
          <w:w w:val="95"/>
        </w:rPr>
        <w:t> </w:t>
      </w:r>
      <w:r>
        <w:rPr>
          <w:i/>
          <w:color w:val="231F20"/>
          <w:w w:val="95"/>
        </w:rPr>
        <w:t>Lending</w:t>
      </w:r>
      <w:r>
        <w:rPr>
          <w:i/>
          <w:color w:val="231F20"/>
          <w:spacing w:val="-45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color w:val="231F20"/>
          <w:w w:val="95"/>
        </w:rPr>
        <w:t>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retail </w:t>
      </w:r>
      <w:r>
        <w:rPr>
          <w:color w:val="231F20"/>
        </w:rPr>
        <w:t>sales</w:t>
      </w:r>
      <w:r>
        <w:rPr>
          <w:color w:val="231F20"/>
          <w:spacing w:val="-47"/>
        </w:rPr>
        <w:t> </w:t>
      </w:r>
      <w:r>
        <w:rPr>
          <w:color w:val="231F20"/>
        </w:rPr>
        <w:t>fell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1%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Q4,</w:t>
      </w:r>
      <w:r>
        <w:rPr>
          <w:color w:val="231F20"/>
          <w:spacing w:val="-45"/>
        </w:rPr>
        <w:t> </w:t>
      </w:r>
      <w:r>
        <w:rPr>
          <w:color w:val="231F20"/>
        </w:rPr>
        <w:t>compared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0.6%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Q3.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conditions </w:t>
      </w:r>
      <w:r>
        <w:rPr>
          <w:color w:val="231F20"/>
        </w:rPr>
        <w:t>has</w:t>
      </w:r>
      <w:r>
        <w:rPr>
          <w:color w:val="231F20"/>
          <w:spacing w:val="-38"/>
        </w:rPr>
        <w:t> </w:t>
      </w:r>
      <w:r>
        <w:rPr>
          <w:color w:val="231F20"/>
        </w:rPr>
        <w:t>so</w:t>
      </w:r>
      <w:r>
        <w:rPr>
          <w:color w:val="231F20"/>
          <w:spacing w:val="-41"/>
        </w:rPr>
        <w:t> </w:t>
      </w:r>
      <w:r>
        <w:rPr>
          <w:color w:val="231F20"/>
        </w:rPr>
        <w:t>far</w:t>
      </w:r>
      <w:r>
        <w:rPr>
          <w:color w:val="231F20"/>
          <w:spacing w:val="-37"/>
        </w:rPr>
        <w:t>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concentrated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loans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mergers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153" w:right="237"/>
      </w:pPr>
      <w:r>
        <w:rPr>
          <w:color w:val="231F20"/>
          <w:w w:val="90"/>
        </w:rPr>
        <w:t>acquisitions;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investment growth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clear.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Furthermore,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may also be underpinned by relatively healthy corporate balance </w:t>
      </w:r>
      <w:r>
        <w:rPr>
          <w:color w:val="231F20"/>
        </w:rPr>
        <w:t>sheets.</w:t>
      </w:r>
    </w:p>
    <w:p>
      <w:pPr>
        <w:pStyle w:val="BodyText"/>
        <w:spacing w:before="6"/>
        <w:rPr>
          <w:sz w:val="27"/>
        </w:rPr>
      </w:pPr>
    </w:p>
    <w:p>
      <w:pPr>
        <w:pStyle w:val="Heading4"/>
      </w:pPr>
      <w:r>
        <w:rPr>
          <w:color w:val="A70740"/>
        </w:rPr>
        <w:t>Rest of the world</w:t>
      </w:r>
    </w:p>
    <w:p>
      <w:pPr>
        <w:pStyle w:val="BodyText"/>
        <w:spacing w:line="268" w:lineRule="auto" w:before="23"/>
        <w:ind w:left="153" w:right="111"/>
      </w:pP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Japan,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subdued.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emerging </w:t>
      </w:r>
      <w:r>
        <w:rPr>
          <w:color w:val="231F20"/>
          <w:w w:val="90"/>
        </w:rPr>
        <w:t>Asian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economies,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robust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pace.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China’s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expanded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87" w:space="842"/>
            <w:col w:w="5291"/>
          </w:cols>
        </w:sectPr>
      </w:pPr>
    </w:p>
    <w:p>
      <w:pPr>
        <w:spacing w:before="105"/>
        <w:ind w:left="160" w:right="0" w:firstLine="0"/>
        <w:jc w:val="left"/>
        <w:rPr>
          <w:sz w:val="12"/>
        </w:rPr>
      </w:pPr>
      <w:r>
        <w:rPr/>
        <w:pict>
          <v:group style="position:absolute;margin-left:49.268002pt;margin-top:13.070389pt;width:184.3pt;height:141.75pt;mso-position-horizontal-relative:page;mso-position-vertical-relative:paragraph;z-index:-20051456" coordorigin="985,261" coordsize="3686,2835">
            <v:shape style="position:absolute;left:990;top:266;width:3681;height:2830" coordorigin="990,266" coordsize="3681,2830" path="m4665,3091l990,3091,990,266,4665,266,4665,3091xm4557,2733l4670,2733m4557,2378l4670,2378m4557,2023l4670,2023m4557,1667l4670,1667m4557,1327l4670,1327m4557,972l4670,972m4557,616l4670,616m1161,3096l1161,2983m1898,3096l1898,2983m2633,3096l2633,2983m3386,3096l3386,2983m4121,3096l4121,2983e" filled="false" stroked="true" strokeweight=".5pt" strokecolor="#231f20">
              <v:path arrowok="t"/>
              <v:stroke dashstyle="solid"/>
            </v:shape>
            <v:shape style="position:absolute;left:1159;top:511;width:3139;height:2265" coordorigin="1159,512" coordsize="3139,2265" path="m1159,1045l1255,1637,1351,512,1432,645,1528,748,1624,971,1719,1933,1814,1489,1897,1355,1992,2614,2087,2599,2183,2584,2265,2273,2360,1992,2456,2066,2552,2702,2633,2540,2729,2776,2825,1799,2920,1785,3015,1711,3098,2021,3193,2169,3288,2258,3384,2199,3466,1740,3561,1651,3657,1992,3752,1207,3848,1030,3930,1711,4025,1326,4121,1311,4216,2184,4298,1385e" filled="false" stroked="true" strokeweight="1.0pt" strokecolor="#fcaf17">
              <v:path arrowok="t"/>
              <v:stroke dashstyle="solid"/>
            </v:shape>
            <v:shape style="position:absolute;left:985;top:823;width:114;height:1703" coordorigin="985,824" coordsize="114,1703" path="m985,2526l1099,2526m985,1963l1099,1963m985,1386l1099,1386m985,824l1099,824e" filled="false" stroked="true" strokeweight=".5pt" strokecolor="#231f20">
              <v:path arrowok="t"/>
              <v:stroke dashstyle="solid"/>
            </v:shape>
            <v:shape style="position:absolute;left:1159;top:630;width:3234;height:1658" coordorigin="1159,630" coordsize="3234,1658" path="m1159,1637l1255,1355,1351,985,1432,822,1528,852,1623,630,1719,808,1814,1193,1896,1474,1991,1711,2087,1918,2183,2288,2264,1770,2360,1622,2456,1844,2551,1888,2633,2021,2729,2169,2824,1785,2919,1267,3015,1326,3097,1355,3192,1429,3288,1637,3383,1607,3465,1666,3561,1548,3656,1341,3751,1089,3847,897,3929,1089,4024,1133,4120,1104,4216,1133,4297,1207,4393,1489e" filled="false" stroked="true" strokeweight="1pt" strokecolor="#00558b">
              <v:path arrowok="t"/>
              <v:stroke dashstyle="solid"/>
            </v:shape>
            <v:shape style="position:absolute;left:4447;top:1755;width:82;height:89" coordorigin="4447,1755" coordsize="82,89" path="m4490,1755l4447,1799,4490,1844,4529,1799,4490,1755xe" filled="true" fillcolor="#00558b" stroked="false">
              <v:path arrowok="t"/>
              <v:fill type="solid"/>
            </v:shape>
            <v:shape style="position:absolute;left:2462;top:886;width:909;height:336" type="#_x0000_t202" filled="false" stroked="false">
              <v:textbox inset="0,0,0,0">
                <w:txbxContent>
                  <w:p>
                    <w:pPr>
                      <w:spacing w:line="276" w:lineRule="auto" w:before="3"/>
                      <w:ind w:left="106" w:right="8" w:hanging="107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Weighted PMIs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159;top:2260;width:3351;height:529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202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position w:val="-3"/>
                        <w:sz w:val="12"/>
                      </w:rPr>
                      <w:t>GDP</w:t>
                    </w:r>
                    <w:r>
                      <w:rPr>
                        <w:color w:val="231F20"/>
                        <w:sz w:val="11"/>
                      </w:rPr>
                      <w:t>(b)</w:t>
                    </w:r>
                  </w:p>
                  <w:p>
                    <w:pPr>
                      <w:spacing w:line="130" w:lineRule="exact" w:before="0"/>
                      <w:ind w:left="213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  <w:p>
                    <w:pPr>
                      <w:tabs>
                        <w:tab w:pos="3330" w:val="left" w:leader="none"/>
                      </w:tabs>
                      <w:spacing w:before="9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-7"/>
          <w:sz w:val="12"/>
        </w:rPr>
        <w:t>65 </w:t>
      </w:r>
      <w:r>
        <w:rPr>
          <w:color w:val="231F20"/>
          <w:sz w:val="12"/>
        </w:rPr>
        <w:t>Index</w:t>
      </w:r>
    </w:p>
    <w:p>
      <w:pPr>
        <w:pStyle w:val="BodyText"/>
        <w:rPr>
          <w:sz w:val="22"/>
        </w:rPr>
      </w:pPr>
    </w:p>
    <w:p>
      <w:pPr>
        <w:spacing w:before="173"/>
        <w:ind w:left="1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164" w:right="0" w:firstLine="0"/>
        <w:jc w:val="left"/>
        <w:rPr>
          <w:sz w:val="12"/>
        </w:rPr>
      </w:pPr>
      <w:r>
        <w:rPr>
          <w:color w:val="231F20"/>
          <w:sz w:val="12"/>
        </w:rPr>
        <w:t>55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2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159" w:right="0" w:firstLine="0"/>
        <w:jc w:val="left"/>
        <w:rPr>
          <w:sz w:val="12"/>
        </w:rPr>
      </w:pPr>
      <w:r>
        <w:rPr>
          <w:color w:val="231F20"/>
          <w:sz w:val="12"/>
        </w:rPr>
        <w:t>45</w:t>
      </w:r>
    </w:p>
    <w:p>
      <w:pPr>
        <w:spacing w:before="105"/>
        <w:ind w:left="15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change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quarter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earlier</w:t>
      </w:r>
    </w:p>
    <w:p>
      <w:pPr>
        <w:pStyle w:val="BodyText"/>
        <w:spacing w:before="1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3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1.4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3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1.2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3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16" w:right="0" w:firstLine="0"/>
        <w:jc w:val="left"/>
        <w:rPr>
          <w:sz w:val="12"/>
        </w:rPr>
      </w:pPr>
      <w:r>
        <w:rPr>
          <w:color w:val="231F20"/>
          <w:sz w:val="12"/>
        </w:rPr>
        <w:t>0.8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18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16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21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spacing w:before="16"/>
        <w:ind w:left="1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1" w:lineRule="exact" w:before="14"/>
        <w:ind w:left="15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68" w:lineRule="exact" w:before="0"/>
        <w:ind w:left="2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line="268" w:lineRule="auto"/>
        <w:ind w:left="155" w:right="171"/>
      </w:pPr>
      <w:r>
        <w:rPr/>
        <w:br w:type="column"/>
      </w:r>
      <w:r>
        <w:rPr>
          <w:color w:val="231F20"/>
          <w:w w:val="95"/>
        </w:rPr>
        <w:t>11.2%.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Asian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relatively</w:t>
      </w:r>
      <w:r>
        <w:rPr>
          <w:color w:val="231F20"/>
          <w:spacing w:val="-43"/>
        </w:rPr>
        <w:t> </w:t>
      </w:r>
      <w:r>
        <w:rPr>
          <w:color w:val="231F20"/>
        </w:rPr>
        <w:t>insulated</w:t>
      </w:r>
      <w:r>
        <w:rPr>
          <w:color w:val="231F20"/>
          <w:spacing w:val="-43"/>
        </w:rPr>
        <w:t> </w:t>
      </w:r>
      <w:r>
        <w:rPr>
          <w:color w:val="231F20"/>
        </w:rPr>
        <w:t>so</w:t>
      </w:r>
      <w:r>
        <w:rPr>
          <w:color w:val="231F20"/>
          <w:spacing w:val="-45"/>
        </w:rPr>
        <w:t> </w:t>
      </w:r>
      <w:r>
        <w:rPr>
          <w:color w:val="231F20"/>
        </w:rPr>
        <w:t>far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slowdown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advanced countries. In recent years, rising commodity prices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commodity-rich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Middle</w:t>
      </w:r>
      <w:r>
        <w:rPr>
          <w:color w:val="231F20"/>
          <w:spacing w:val="-22"/>
        </w:rPr>
        <w:t> </w:t>
      </w:r>
      <w:r>
        <w:rPr>
          <w:color w:val="231F20"/>
        </w:rPr>
        <w:t>East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6"/>
        </w:rPr>
        <w:t> </w:t>
      </w:r>
      <w:r>
        <w:rPr>
          <w:color w:val="231F20"/>
        </w:rPr>
        <w:t>South</w:t>
      </w:r>
      <w:r>
        <w:rPr>
          <w:color w:val="231F20"/>
          <w:spacing w:val="-27"/>
        </w:rPr>
        <w:t> </w:t>
      </w:r>
      <w:r>
        <w:rPr>
          <w:color w:val="231F20"/>
        </w:rPr>
        <w:t>America.</w:t>
      </w:r>
    </w:p>
    <w:p>
      <w:pPr>
        <w:pStyle w:val="BodyText"/>
        <w:spacing w:before="4"/>
        <w:rPr>
          <w:sz w:val="29"/>
        </w:rPr>
      </w:pPr>
    </w:p>
    <w:p>
      <w:pPr>
        <w:pStyle w:val="Heading4"/>
        <w:ind w:left="155"/>
      </w:pPr>
      <w:r>
        <w:rPr>
          <w:color w:val="A70740"/>
        </w:rPr>
        <w:t>Net trade</w:t>
      </w:r>
    </w:p>
    <w:p>
      <w:pPr>
        <w:pStyle w:val="BodyText"/>
        <w:spacing w:line="268" w:lineRule="auto" w:before="24"/>
        <w:ind w:left="155" w:right="171"/>
      </w:pP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negative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contribution 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1995.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reflected </w:t>
      </w:r>
      <w:r>
        <w:rPr>
          <w:color w:val="231F20"/>
          <w:w w:val="90"/>
        </w:rPr>
        <w:t>increased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2.11),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ongoing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4" w:equalWidth="0">
            <w:col w:w="629" w:space="1399"/>
            <w:col w:w="1991" w:space="39"/>
            <w:col w:w="215" w:space="1055"/>
            <w:col w:w="5292"/>
          </w:cols>
        </w:sectPr>
      </w:pPr>
    </w:p>
    <w:p>
      <w:pPr>
        <w:tabs>
          <w:tab w:pos="1193" w:val="left" w:leader="none"/>
          <w:tab w:pos="2007" w:val="left" w:leader="none"/>
          <w:tab w:pos="2739" w:val="left" w:leader="none"/>
          <w:tab w:pos="3475" w:val="left" w:leader="none"/>
        </w:tabs>
        <w:spacing w:line="203" w:lineRule="exact" w:before="53"/>
        <w:ind w:left="153" w:right="0" w:firstLine="0"/>
        <w:jc w:val="left"/>
        <w:rPr>
          <w:sz w:val="12"/>
        </w:rPr>
      </w:pPr>
      <w:r>
        <w:rPr>
          <w:color w:val="231F20"/>
          <w:position w:val="9"/>
          <w:sz w:val="12"/>
        </w:rPr>
        <w:t>40   </w:t>
      </w:r>
      <w:r>
        <w:rPr>
          <w:color w:val="231F20"/>
          <w:spacing w:val="18"/>
          <w:position w:val="9"/>
          <w:sz w:val="12"/>
        </w:rPr>
        <w:t> </w:t>
      </w:r>
      <w:r>
        <w:rPr>
          <w:color w:val="231F20"/>
          <w:sz w:val="12"/>
        </w:rPr>
        <w:t>1999</w:t>
        <w:tab/>
        <w:t>2001</w:t>
        <w:tab/>
        <w:t>03</w:t>
        <w:tab/>
        <w:t>05</w:t>
        <w:tab/>
        <w:t>07</w:t>
      </w:r>
    </w:p>
    <w:p>
      <w:pPr>
        <w:spacing w:before="42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0.2</w:t>
      </w:r>
    </w:p>
    <w:p>
      <w:pPr>
        <w:pStyle w:val="BodyText"/>
        <w:spacing w:line="232" w:lineRule="exact"/>
        <w:ind w:left="153"/>
      </w:pPr>
      <w:r>
        <w:rPr/>
        <w:br w:type="column"/>
      </w:r>
      <w:r>
        <w:rPr>
          <w:color w:val="231F20"/>
        </w:rPr>
        <w:t>trade data are volatile, and remain uncertain due to</w:t>
      </w:r>
    </w:p>
    <w:p>
      <w:pPr>
        <w:spacing w:after="0" w:line="232" w:lineRule="exact"/>
        <w:sectPr>
          <w:type w:val="continuous"/>
          <w:pgSz w:w="11900" w:h="16840"/>
          <w:pgMar w:top="1560" w:bottom="0" w:left="640" w:right="640"/>
          <w:cols w:num="3" w:equalWidth="0">
            <w:col w:w="3638" w:space="287"/>
            <w:col w:w="347" w:space="1057"/>
            <w:col w:w="5291"/>
          </w:cols>
        </w:sectPr>
      </w:pPr>
    </w:p>
    <w:p>
      <w:pPr>
        <w:spacing w:before="89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Eurostat and Reuters.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1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Quarterly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averages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monthly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activity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indices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weighted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industrial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production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A reading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decreasing </w:t>
      </w:r>
      <w:r>
        <w:rPr>
          <w:color w:val="231F20"/>
          <w:sz w:val="11"/>
        </w:rPr>
        <w:t>output.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2008.</w:t>
      </w:r>
    </w:p>
    <w:p>
      <w:pPr>
        <w:pStyle w:val="ListParagraph"/>
        <w:numPr>
          <w:ilvl w:val="0"/>
          <w:numId w:val="2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BodyText"/>
        <w:spacing w:line="268" w:lineRule="auto" w:before="3"/>
        <w:ind w:left="153" w:right="111"/>
      </w:pPr>
      <w:r>
        <w:rPr/>
        <w:br w:type="column"/>
      </w:r>
      <w:r>
        <w:rPr>
          <w:color w:val="231F20"/>
          <w:w w:val="90"/>
        </w:rPr>
        <w:t>adjustments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missing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trader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intra-community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(MTIC)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fraud.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buoyant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 </w:t>
      </w:r>
      <w:r>
        <w:rPr>
          <w:color w:val="231F20"/>
        </w:rPr>
        <w:t>growth than the official data, though some point to a weakening</w:t>
      </w:r>
      <w:r>
        <w:rPr>
          <w:color w:val="231F20"/>
          <w:spacing w:val="-24"/>
        </w:rPr>
        <w:t> </w:t>
      </w:r>
      <w:r>
        <w:rPr>
          <w:color w:val="231F20"/>
        </w:rPr>
        <w:t>around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turn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91" w:space="838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pacing w:val="-6"/>
          <w:sz w:val="18"/>
        </w:rPr>
        <w:t>2.11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‘Economic’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imports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exports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goods</w:t>
      </w:r>
      <w:r>
        <w:rPr>
          <w:color w:val="231F20"/>
          <w:position w:val="4"/>
          <w:sz w:val="12"/>
        </w:rPr>
        <w:t>(a)</w:t>
      </w:r>
    </w:p>
    <w:p>
      <w:pPr>
        <w:spacing w:line="69" w:lineRule="exact" w:before="131"/>
        <w:ind w:left="1937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previous quarter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11"/>
      </w:pP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widening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Q3, </w:t>
      </w:r>
      <w:r>
        <w:rPr>
          <w:color w:val="231F20"/>
          <w:w w:val="90"/>
        </w:rPr>
        <w:t>together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data,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pushed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243" w:space="1086"/>
            <w:col w:w="5291"/>
          </w:cols>
        </w:sectPr>
      </w:pPr>
    </w:p>
    <w:p>
      <w:pPr>
        <w:pStyle w:val="BodyText"/>
        <w:tabs>
          <w:tab w:pos="5482" w:val="left" w:leader="none"/>
        </w:tabs>
        <w:spacing w:line="232" w:lineRule="exact"/>
        <w:ind w:left="3898"/>
      </w:pPr>
      <w:r>
        <w:rPr/>
        <w:pict>
          <v:group style="position:absolute;margin-left:39.685001pt;margin-top:5.40318pt;width:184.3pt;height:141.75pt;mso-position-horizontal-relative:page;mso-position-vertical-relative:paragraph;z-index:15812096" coordorigin="794,108" coordsize="3686,2835">
            <v:shape style="position:absolute;left:798;top:113;width:3681;height:2825" coordorigin="799,113" coordsize="3681,2825" path="m4474,2938l799,2938,799,113,4474,113,4474,2938xm4365,2580l4479,2580m4365,2225l4479,2225m4365,1870l4479,1870m4365,1529l4479,1529m4365,1174l4479,1174m4365,819l4479,819m4365,465l4479,465e" filled="false" stroked="true" strokeweight=".5pt" strokecolor="#231f20">
              <v:path arrowok="t"/>
              <v:stroke dashstyle="solid"/>
            </v:shape>
            <v:line style="position:absolute" from="961,1529" to="4313,1529" stroked="true" strokeweight=".5pt" strokecolor="#231f20">
              <v:stroke dashstyle="solid"/>
            </v:line>
            <v:shape style="position:absolute;left:962;top:2829;width:3173;height:114" coordorigin="962,2829" coordsize="3173,114" path="m962,2942l962,2829m1314,2942l1314,2829m1667,2942l1667,2829m2019,2942l2019,2829m2371,2942l2371,2829m2723,2942l2723,2829m3075,2942l3075,2829m3427,2942l3427,2829m3780,2943l3780,2830m4134,2943l4134,2830e" filled="false" stroked="true" strokeweight=".5pt" strokecolor="#231f20">
              <v:path arrowok="t"/>
              <v:stroke dashstyle="solid"/>
            </v:shape>
            <v:shape style="position:absolute;left:961;top:285;width:3352;height:2308" coordorigin="961,286" coordsize="3352,2308" path="m961,1454l1046,1528,1143,1972,1228,1321,1314,1972,1398,1070,1496,286,1580,1440,1665,907,1750,892,1848,1676,1933,715,2018,1454,2103,2297,2200,1750,2285,1676,2370,1839,2455,877,2552,1942,2637,2194,2722,330,2819,1602,2904,1602,2989,1247,3074,1410,3171,1366,3256,1410,3341,1410,3427,1750,3524,1025,3609,789,3694,848,3778,981,3875,937,3961,2593,4046,1321,4131,1883,4228,1454,4313,1011e" filled="false" stroked="true" strokeweight="1pt" strokecolor="#f6891f">
              <v:path arrowok="t"/>
              <v:stroke dashstyle="solid"/>
            </v:shape>
            <v:shape style="position:absolute;left:961;top:433;width:3352;height:1657" coordorigin="961,434" coordsize="3352,1657" path="m961,1188l1046,1114,1143,1440,1228,1366,1314,1203,1398,1558,1496,611,1580,1336,1665,1203,1750,966,1848,1321,1933,1114,2018,1292,2103,1587,2200,1839,2285,1395,2370,1395,2455,966,2552,1395,2637,1647,2722,1203,2819,1336,2904,1366,2989,818,3074,1321,3171,1114,3256,1292,3341,1129,3427,1898,3524,1321,3609,907,3694,1070,3778,1055,3875,937,3961,2090,4046,1218,4131,1573,4228,1617,4313,434e" filled="false" stroked="true" strokeweight="1pt" strokecolor="#741c66">
              <v:path arrowok="t"/>
              <v:stroke dashstyle="solid"/>
            </v:shape>
            <v:shape style="position:absolute;left:793;top:466;width:114;height:2116" coordorigin="794,467" coordsize="114,2116" path="m794,2582l907,2582m794,2227l907,2227m794,1872l907,1872m794,1532l907,1532m794,1177l907,1177m794,822l907,822m794,467l907,467e" filled="false" stroked="true" strokeweight=".5pt" strokecolor="#231f20">
              <v:path arrowok="t"/>
              <v:stroke dashstyle="solid"/>
            </v:shape>
            <v:shape style="position:absolute;left:2910;top:668;width:39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Imports</w:t>
                    </w:r>
                  </w:p>
                </w:txbxContent>
              </v:textbox>
              <w10:wrap type="none"/>
            </v:shape>
            <v:shape style="position:absolute;left:2527;top:2206;width:37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Exports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5"/>
          <w:sz w:val="12"/>
        </w:rPr>
        <w:t>8</w:t>
        <w:tab/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records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1955</w:t>
      </w:r>
    </w:p>
    <w:p>
      <w:pPr>
        <w:pStyle w:val="BodyText"/>
        <w:tabs>
          <w:tab w:pos="5482" w:val="left" w:leader="none"/>
        </w:tabs>
        <w:spacing w:line="268" w:lineRule="auto" w:before="27"/>
        <w:ind w:left="5482" w:right="603" w:hanging="1583"/>
      </w:pPr>
      <w:r>
        <w:rPr>
          <w:color w:val="231F20"/>
          <w:vertAlign w:val="subscript"/>
        </w:rPr>
        <w:t>6</w:t>
      </w:r>
      <w:r>
        <w:rPr>
          <w:color w:val="231F20"/>
          <w:vertAlign w:val="baseline"/>
        </w:rPr>
        <w:tab/>
      </w:r>
      <w:r>
        <w:rPr>
          <w:color w:val="231F20"/>
          <w:w w:val="95"/>
          <w:vertAlign w:val="baseline"/>
        </w:rPr>
        <w:t>(Chart</w:t>
      </w:r>
      <w:r>
        <w:rPr>
          <w:color w:val="231F20"/>
          <w:spacing w:val="-39"/>
          <w:w w:val="95"/>
          <w:vertAlign w:val="baseline"/>
        </w:rPr>
        <w:t> </w:t>
      </w:r>
      <w:r>
        <w:rPr>
          <w:color w:val="231F20"/>
          <w:spacing w:val="-5"/>
          <w:w w:val="95"/>
          <w:vertAlign w:val="baseline"/>
        </w:rPr>
        <w:t>2.12).</w:t>
      </w:r>
      <w:r>
        <w:rPr>
          <w:color w:val="231F20"/>
          <w:spacing w:val="-25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The</w:t>
      </w:r>
      <w:r>
        <w:rPr>
          <w:color w:val="231F20"/>
          <w:spacing w:val="-39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rising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cost</w:t>
      </w:r>
      <w:r>
        <w:rPr>
          <w:color w:val="231F20"/>
          <w:spacing w:val="-4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of</w:t>
      </w:r>
      <w:r>
        <w:rPr>
          <w:color w:val="231F20"/>
          <w:spacing w:val="-40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financing</w:t>
      </w:r>
      <w:r>
        <w:rPr>
          <w:color w:val="231F20"/>
          <w:spacing w:val="-4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this</w:t>
      </w:r>
      <w:r>
        <w:rPr>
          <w:color w:val="231F20"/>
          <w:spacing w:val="-40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deficit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may </w:t>
      </w:r>
      <w:r>
        <w:rPr>
          <w:color w:val="231F20"/>
          <w:w w:val="90"/>
          <w:vertAlign w:val="baseline"/>
        </w:rPr>
        <w:t>have</w:t>
      </w:r>
      <w:r>
        <w:rPr>
          <w:color w:val="231F20"/>
          <w:spacing w:val="-2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been</w:t>
      </w:r>
      <w:r>
        <w:rPr>
          <w:color w:val="231F20"/>
          <w:spacing w:val="-27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one</w:t>
      </w:r>
      <w:r>
        <w:rPr>
          <w:color w:val="231F20"/>
          <w:spacing w:val="-27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factor</w:t>
      </w:r>
      <w:r>
        <w:rPr>
          <w:color w:val="231F20"/>
          <w:spacing w:val="-2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behind</w:t>
      </w:r>
      <w:r>
        <w:rPr>
          <w:color w:val="231F20"/>
          <w:spacing w:val="-26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the</w:t>
      </w:r>
      <w:r>
        <w:rPr>
          <w:color w:val="231F20"/>
          <w:spacing w:val="-2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recent</w:t>
      </w:r>
      <w:r>
        <w:rPr>
          <w:color w:val="231F20"/>
          <w:spacing w:val="-26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decline</w:t>
      </w:r>
      <w:r>
        <w:rPr>
          <w:color w:val="231F20"/>
          <w:spacing w:val="-2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in</w:t>
      </w:r>
      <w:r>
        <w:rPr>
          <w:color w:val="231F20"/>
          <w:spacing w:val="-2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sterling</w:t>
      </w:r>
    </w:p>
    <w:p>
      <w:pPr>
        <w:pStyle w:val="BodyText"/>
        <w:tabs>
          <w:tab w:pos="5482" w:val="left" w:leader="none"/>
        </w:tabs>
        <w:ind w:left="3898"/>
      </w:pPr>
      <w:r>
        <w:rPr>
          <w:color w:val="231F20"/>
          <w:vertAlign w:val="superscript"/>
        </w:rPr>
        <w:t>4</w:t>
      </w:r>
      <w:r>
        <w:rPr>
          <w:color w:val="231F20"/>
          <w:vertAlign w:val="baseline"/>
        </w:rPr>
        <w:tab/>
      </w:r>
      <w:r>
        <w:rPr>
          <w:color w:val="231F20"/>
          <w:w w:val="95"/>
          <w:vertAlign w:val="baseline"/>
        </w:rPr>
        <w:t>(Section</w:t>
      </w:r>
      <w:r>
        <w:rPr>
          <w:color w:val="231F20"/>
          <w:spacing w:val="-3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1).</w:t>
      </w:r>
      <w:r>
        <w:rPr>
          <w:color w:val="231F20"/>
          <w:spacing w:val="-5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By</w:t>
      </w:r>
      <w:r>
        <w:rPr>
          <w:color w:val="231F20"/>
          <w:spacing w:val="-3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encouraging</w:t>
      </w:r>
      <w:r>
        <w:rPr>
          <w:color w:val="231F20"/>
          <w:spacing w:val="-3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exports</w:t>
      </w:r>
      <w:r>
        <w:rPr>
          <w:color w:val="231F20"/>
          <w:spacing w:val="-3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and</w:t>
      </w:r>
      <w:r>
        <w:rPr>
          <w:color w:val="231F20"/>
          <w:spacing w:val="-3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reducing</w:t>
      </w:r>
      <w:r>
        <w:rPr>
          <w:color w:val="231F20"/>
          <w:spacing w:val="-3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imports,</w:t>
      </w:r>
      <w:r>
        <w:rPr>
          <w:color w:val="231F20"/>
          <w:spacing w:val="-3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a</w:t>
      </w:r>
    </w:p>
    <w:p>
      <w:pPr>
        <w:pStyle w:val="BodyText"/>
        <w:tabs>
          <w:tab w:pos="5482" w:val="left" w:leader="none"/>
        </w:tabs>
        <w:spacing w:line="225" w:lineRule="exact" w:before="28"/>
        <w:ind w:left="3903"/>
      </w:pPr>
      <w:r>
        <w:rPr>
          <w:color w:val="231F20"/>
          <w:position w:val="3"/>
          <w:sz w:val="12"/>
        </w:rPr>
        <w:t>2</w:t>
        <w:tab/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overseas</w:t>
      </w:r>
    </w:p>
    <w:p>
      <w:pPr>
        <w:pStyle w:val="BodyText"/>
        <w:tabs>
          <w:tab w:pos="5482" w:val="left" w:leader="none"/>
        </w:tabs>
        <w:spacing w:line="267" w:lineRule="exact"/>
        <w:ind w:left="3888"/>
      </w:pPr>
      <w:r>
        <w:rPr/>
        <w:pict>
          <v:shape style="position:absolute;margin-left:226.893204pt;margin-top:8.907201pt;width:3.35pt;height:7.2pt;mso-position-horizontal-relative:page;mso-position-vertical-relative:paragraph;z-index:-20045824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105"/>
                      <w:sz w:val="12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color w:val="231F20"/>
          <w:position w:val="8"/>
          <w:sz w:val="16"/>
        </w:rPr>
        <w:t>+</w:t>
        <w:tab/>
      </w:r>
      <w:r>
        <w:rPr>
          <w:color w:val="231F20"/>
        </w:rPr>
        <w:t>borrowing.</w:t>
      </w:r>
    </w:p>
    <w:p>
      <w:pPr>
        <w:spacing w:before="27"/>
        <w:ind w:left="389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1"/>
        <w:ind w:left="390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9"/>
        <w:rPr>
          <w:sz w:val="9"/>
        </w:rPr>
      </w:pPr>
    </w:p>
    <w:p>
      <w:pPr>
        <w:spacing w:before="102"/>
        <w:ind w:left="0" w:right="2755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9"/>
        <w:rPr>
          <w:sz w:val="9"/>
        </w:rPr>
      </w:pPr>
    </w:p>
    <w:p>
      <w:pPr>
        <w:spacing w:before="102"/>
        <w:ind w:left="0" w:right="2753" w:firstLine="0"/>
        <w:jc w:val="center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9"/>
        <w:rPr>
          <w:sz w:val="9"/>
        </w:rPr>
      </w:pPr>
    </w:p>
    <w:p>
      <w:pPr>
        <w:spacing w:line="129" w:lineRule="exact" w:before="102"/>
        <w:ind w:left="0" w:right="2755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1478" w:val="left" w:leader="none"/>
          <w:tab w:pos="1830" w:val="left" w:leader="none"/>
          <w:tab w:pos="2183" w:val="left" w:leader="none"/>
          <w:tab w:pos="2534" w:val="left" w:leader="none"/>
          <w:tab w:pos="2887" w:val="left" w:leader="none"/>
        </w:tabs>
        <w:spacing w:line="129" w:lineRule="exact" w:before="0"/>
        <w:ind w:left="0" w:right="6562" w:firstLine="0"/>
        <w:jc w:val="center"/>
        <w:rPr>
          <w:sz w:val="12"/>
        </w:rPr>
      </w:pPr>
      <w:r>
        <w:rPr>
          <w:color w:val="231F20"/>
          <w:sz w:val="12"/>
        </w:rPr>
        <w:t>1998     99  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2000   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01</w:t>
        <w:tab/>
        <w:t>02</w:t>
        <w:tab/>
        <w:t>03</w:t>
        <w:tab/>
        <w:t>04</w:t>
        <w:tab/>
        <w:t>05</w:t>
        <w:tab/>
        <w:t>06   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07</w:t>
      </w:r>
    </w:p>
    <w:p>
      <w:pPr>
        <w:pStyle w:val="BodyText"/>
        <w:rPr>
          <w:sz w:val="15"/>
        </w:rPr>
      </w:pPr>
    </w:p>
    <w:p>
      <w:pPr>
        <w:spacing w:line="244" w:lineRule="auto" w:before="0"/>
        <w:ind w:left="323" w:right="6906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trader </w:t>
      </w:r>
      <w:r>
        <w:rPr>
          <w:color w:val="231F20"/>
          <w:sz w:val="11"/>
        </w:rPr>
        <w:t>intra-community (MTIC)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spacing w:before="4"/>
        <w:rPr>
          <w:sz w:val="29"/>
        </w:rPr>
      </w:pPr>
      <w:r>
        <w:rPr/>
        <w:pict>
          <v:shape style="position:absolute;margin-left:39.685001pt;margin-top:19.347332pt;width:215.45pt;height:.1pt;mso-position-horizontal-relative:page;mso-position-vertical-relative:paragraph;z-index:-15649280;mso-wrap-distance-left:0;mso-wrap-distance-right:0" coordorigin="794,387" coordsize="4309,0" path="m794,387l5102,38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2.12 </w:t>
      </w:r>
      <w:r>
        <w:rPr>
          <w:color w:val="231F20"/>
          <w:sz w:val="18"/>
        </w:rPr>
        <w:t>UK current account</w:t>
      </w:r>
    </w:p>
    <w:p>
      <w:pPr>
        <w:pStyle w:val="BodyText"/>
        <w:spacing w:before="1"/>
        <w:rPr>
          <w:sz w:val="13"/>
        </w:rPr>
      </w:pPr>
    </w:p>
    <w:p>
      <w:pPr>
        <w:spacing w:before="102"/>
        <w:ind w:left="0" w:right="2774" w:firstLine="0"/>
        <w:jc w:val="center"/>
        <w:rPr>
          <w:sz w:val="12"/>
        </w:rPr>
      </w:pPr>
      <w:r>
        <w:rPr/>
        <w:pict>
          <v:group style="position:absolute;margin-left:39.685001pt;margin-top:-1.121222pt;width:185.95pt;height:151.550pt;mso-position-horizontal-relative:page;mso-position-vertical-relative:paragraph;z-index:15810560" coordorigin="794,-22" coordsize="3719,3031">
            <v:rect style="position:absolute;left:798;top:178;width:3676;height:2825" filled="false" stroked="true" strokeweight=".5pt" strokecolor="#231f20">
              <v:stroke dashstyle="solid"/>
            </v:rect>
            <v:line style="position:absolute" from="966,1354" to="4290,1354" stroked="true" strokeweight=".5pt" strokecolor="#231f20">
              <v:stroke dashstyle="solid"/>
            </v:line>
            <v:shape style="position:absolute;left:967;top:2895;width:3242;height:114" coordorigin="967,2895" coordsize="3242,114" path="m967,3008l967,2895m1614,3008l1614,2895m2258,3008l2258,2895m2918,3008l2918,2895m3562,3009l3562,2896m4209,3009l4209,2896e" filled="false" stroked="true" strokeweight=".5pt" strokecolor="#231f20">
              <v:path arrowok="t"/>
              <v:stroke dashstyle="solid"/>
            </v:shape>
            <v:shape style="position:absolute;left:965;top:1204;width:3324;height:1254" coordorigin="966,1204" coordsize="3324,1254" path="m966,1359l1002,1599,1050,1656,1085,1881,1134,2008,1169,2106,1205,2247,1253,2458,1289,2402,1337,2402,1373,2416,1408,2064,1457,2176,1492,2092,1528,1838,1576,1754,1612,1698,1659,1557,1696,1557,1731,1599,1779,1557,1815,1599,1863,1684,1899,1711,1934,1613,1982,1656,2018,1571,2066,1515,2102,1543,2138,1543,2186,1458,2221,1528,2257,1219,2305,1557,2341,1585,2389,1444,2425,1528,2461,1486,2508,1402,2544,1332,2592,1204,2628,1317,2664,1275,2712,1416,2747,1472,2795,1500,2831,1543,2867,1669,2915,1824,2951,1669,2998,1669,3035,1852,3070,1810,3118,1740,3154,1881,3202,1895,3237,1824,3274,1965,3321,2219,3357,1923,3393,2035,3441,2021,3476,1993,3525,2134,3560,1881,3596,1923,3644,1993,3680,2106,3727,2021,3764,2021,3799,2078,3847,2092,3883,2134,3919,2078,3967,2387,4003,2204,4050,2219,4086,2204,4122,2191,4170,2176,4206,2162,4254,2064,4290,2247e" filled="false" stroked="true" strokeweight="1pt" strokecolor="#582e91">
              <v:path arrowok="t"/>
              <v:stroke dashstyle="solid"/>
            </v:shape>
            <v:shape style="position:absolute;left:965;top:612;width:3290;height:944" coordorigin="966,613" coordsize="3290,944" path="m966,1232l1002,1317,1050,1289,1086,1373,1134,1345,1169,1289,1206,1317,1253,1331,1289,1303,1337,1402,1373,1415,1408,1444,1457,1556,1492,1542,1528,1402,1576,1430,1612,1556,1660,1514,1696,1458,1731,1430,1780,1345,1815,1359,1863,1345,1899,1345,1935,1331,1982,1387,2019,1331,2066,1402,2103,1218,2138,1274,2186,1190,2222,1289,2258,1359,2305,1345,2342,1274,2389,1162,2425,1345,2461,1218,2509,1402,2544,1373,2593,1317,2628,1148,2665,1162,2712,1415,2748,1162,2796,1148,2832,838,2867,937,2916,1359,2951,1373,2999,1274,3035,1289,3071,1218,3119,1303,3155,1106,3202,1345,3239,1120,3274,1063,3322,1021,3358,1134,3394,880,3441,979,3478,739,3525,739,3561,669,3597,922,3645,965,3681,782,3729,880,3764,852,3801,965,3848,613,3884,810,3920,669,3968,880,4003,1078,4052,950,4087,838,4123,1063,4171,1218,4207,1021,4255,993e" filled="false" stroked="true" strokeweight="1pt" strokecolor="#75c043">
              <v:path arrowok="t"/>
              <v:stroke dashstyle="dash"/>
            </v:shape>
            <v:shape style="position:absolute;left:965;top:612;width:3324;height:1001" coordorigin="966,613" coordsize="3324,1001" path="m966,1233l1002,1317,1050,1289,1085,1374,1134,1345,1169,1289,1205,1317,1253,1332,1289,1303,1337,1402,1373,1416,1408,1444,1457,1557,1492,1543,1528,1402,1576,1430,1612,1557,1659,1515,1696,1458,1731,1430,1779,1345,1815,1359,1863,1345,1899,1345,1934,1332,1982,1388,2018,1332,2066,1402,2102,1219,2138,1275,2186,1191,2221,1289,2257,1359,2305,1345,2341,1275,2389,1162,2425,1345,2461,1219,2508,1402,2544,1374,2592,1317,2628,1148,2664,1162,2712,1416,2747,1162,2795,1148,2831,838,2867,937,2915,1359,2951,1374,2998,1275,3035,1289,3070,1219,3118,1303,3154,1106,3202,1345,3237,1120,3274,1063,3321,1021,3357,1134,3393,880,3441,979,3476,739,3525,739,3560,669,3596,922,3644,965,3680,782,3727,880,3764,852,3799,965,3847,613,3883,796,3919,683,3967,909,4003,1092,4050,1078,4086,1106,4122,1303,4170,1345,4206,1487,4254,1374,4290,1613e" filled="false" stroked="true" strokeweight="1pt" strokecolor="#75c043">
              <v:path arrowok="t"/>
              <v:stroke dashstyle="solid"/>
            </v:shape>
            <v:shape style="position:absolute;left:965;top:1219;width:3324;height:1495" coordorigin="966,1219" coordsize="3324,1495" path="m966,1374l1002,1741,1050,1826,1085,2135,1134,2234,1205,2234,1253,2699,1289,2516,1337,2615,1373,2699,1408,2404,1457,2572,1492,2502,1528,2051,1576,2065,1612,1924,1659,1685,1696,1797,1731,1727,1779,1755,1815,1868,1863,1924,1899,1868,1934,1769,1982,1896,2018,1769,2066,1713,2102,1572,2138,1698,2186,1515,2221,1544,2257,1374,2305,1826,2341,1755,2389,1572,2425,1642,2461,1544,2508,1557,2544,1515,2592,1374,2628,1276,2664,1276,2712,1600,2747,1530,2795,1487,2831,1219,2867,1544,2915,2051,2951,1854,2998,1797,3035,1967,3070,1854,3118,1924,3154,1910,3202,2178,3237,1755,3274,1938,3321,1882,3357,1910,3393,1755,3441,1868,3476,1515,3525,1755,3560,1403,3596,1727,3644,1811,3680,1727,3727,1755,3764,1713,3799,1896,3847,1600,3883,1854,3919,1572,3967,2206,4003,2150,4050,2178,4086,2135,4122,2305,4170,2446,4206,2516,4254,2291,4290,2713e" filled="false" stroked="true" strokeweight="1.0pt" strokecolor="#b01c88">
              <v:path arrowok="t"/>
              <v:stroke dashstyle="solid"/>
            </v:shape>
            <v:shape style="position:absolute;left:793;top:410;width:3685;height:2359" coordorigin="794,410" coordsize="3685,2359" path="m4365,2769l4479,2769m4365,2544l4479,2544m4365,2306l4479,2306m4365,2065l4479,2065m4365,1825l4479,1825m4365,1600l4479,1600m4365,1362l4479,1362m4365,1122l4479,1122m4365,881l4479,881m4365,656l4479,656m4365,418l4479,418m794,2761l907,2761m794,2536l907,2536m794,2298l907,2298m794,2058l907,2058m794,1818l907,1818m794,1592l907,1592m794,1354l907,1354m794,1114l907,1114m794,874l907,874m794,648l907,648m794,410l907,410m4022,470l4082,730e" filled="false" stroked="true" strokeweight=".5pt" strokecolor="#231f20">
              <v:path arrowok="t"/>
              <v:stroke dashstyle="solid"/>
            </v:shape>
            <v:shape style="position:absolute;left:4053;top:707;width:50;height:89" coordorigin="4053,708" coordsize="50,89" path="m4102,708l4053,719,4063,733,4070,744,4097,796,4096,787,4096,776,4096,764,4097,751,4098,739,4102,708xe" filled="true" fillcolor="#231f20" stroked="false">
              <v:path arrowok="t"/>
              <v:fill type="solid"/>
            </v:shape>
            <v:shape style="position:absolute;left:3526;top:2141;width:138;height:313" type="#_x0000_t75" stroked="false">
              <v:imagedata r:id="rId48" o:title=""/>
            </v:shape>
            <v:shape style="position:absolute;left:3126;top:-23;width:1386;height:49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Percentages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nominal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GDP</w:t>
                    </w:r>
                  </w:p>
                  <w:p>
                    <w:pPr>
                      <w:spacing w:line="211" w:lineRule="auto" w:before="75"/>
                      <w:ind w:left="115" w:right="0" w:hanging="3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Investment income, previous vintage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878;top:667;width:106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Investment income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218;top:2443;width:68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Trade</w:t>
                    </w:r>
                    <w:r>
                      <w:rPr>
                        <w:color w:val="231F20"/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v:shape style="position:absolute;left:1448;top:2579;width:119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Current account</w:t>
                    </w:r>
                    <w:r>
                      <w:rPr>
                        <w:color w:val="231F20"/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spacing w:before="101"/>
        <w:ind w:left="0" w:right="2779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01"/>
        <w:ind w:left="0" w:right="2777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86"/>
        <w:ind w:left="0" w:right="2774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15" w:lineRule="exact" w:before="99"/>
        <w:ind w:left="0" w:right="2763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43" w:lineRule="exact" w:before="0"/>
        <w:ind w:left="0" w:right="2781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48" w:lineRule="auto" w:before="4"/>
        <w:ind w:left="0" w:right="2783" w:firstLine="0"/>
        <w:jc w:val="center"/>
        <w:rPr>
          <w:sz w:val="12"/>
        </w:rPr>
      </w:pPr>
      <w:r>
        <w:rPr>
          <w:color w:val="231F20"/>
          <w:spacing w:val="-69"/>
          <w:w w:val="122"/>
          <w:position w:val="-8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before="48"/>
        <w:ind w:left="0" w:right="2763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87"/>
        <w:ind w:left="0" w:right="2774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98"/>
        <w:ind w:left="0" w:right="2777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101"/>
        <w:ind w:left="0" w:right="2779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01"/>
        <w:ind w:left="0" w:right="2774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85"/>
        <w:ind w:left="0" w:right="2778" w:firstLine="0"/>
        <w:jc w:val="center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122" w:lineRule="exact" w:before="99"/>
        <w:ind w:left="0" w:right="2770" w:firstLine="0"/>
        <w:jc w:val="center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698" w:val="left" w:leader="none"/>
          <w:tab w:pos="1345" w:val="left" w:leader="none"/>
          <w:tab w:pos="2002" w:val="left" w:leader="none"/>
          <w:tab w:pos="2592" w:val="left" w:leader="none"/>
          <w:tab w:pos="3298" w:val="left" w:leader="none"/>
        </w:tabs>
        <w:spacing w:line="122" w:lineRule="exact" w:before="0"/>
        <w:ind w:left="0" w:right="6626" w:firstLine="0"/>
        <w:jc w:val="center"/>
        <w:rPr>
          <w:sz w:val="12"/>
        </w:rPr>
      </w:pPr>
      <w:r>
        <w:rPr>
          <w:color w:val="231F20"/>
          <w:sz w:val="12"/>
        </w:rPr>
        <w:t>1987</w:t>
        <w:tab/>
        <w:t>91</w:t>
        <w:tab/>
        <w:t>95</w:t>
        <w:tab/>
        <w:t>99</w:t>
        <w:tab/>
        <w:t>2003</w:t>
        <w:tab/>
        <w:t>07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Includes compensation of employees.</w:t>
      </w:r>
    </w:p>
    <w:p>
      <w:pPr>
        <w:spacing w:after="0"/>
        <w:jc w:val="left"/>
        <w:rPr>
          <w:sz w:val="11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2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3 Output and supply" w:id="47"/>
      <w:bookmarkEnd w:id="47"/>
      <w:r>
        <w:rPr/>
      </w:r>
      <w:bookmarkStart w:name="_bookmark9" w:id="48"/>
      <w:bookmarkEnd w:id="48"/>
      <w:r>
        <w:rPr/>
      </w:r>
      <w:bookmarkStart w:name="_bookmark9" w:id="49"/>
      <w:bookmarkEnd w:id="49"/>
      <w:r>
        <w:rPr>
          <w:color w:val="231F20"/>
        </w:rPr>
        <w:t>Outpu</w:t>
      </w:r>
      <w:r>
        <w:rPr>
          <w:color w:val="231F20"/>
        </w:rPr>
        <w:t>t and</w:t>
      </w:r>
      <w:r>
        <w:rPr>
          <w:color w:val="231F20"/>
          <w:spacing w:val="-132"/>
        </w:rPr>
        <w:t> </w:t>
      </w:r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4416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149"/>
      </w:pPr>
      <w:r>
        <w:rPr>
          <w:color w:val="A70740"/>
          <w:w w:val="95"/>
        </w:rPr>
        <w:t>Output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moderated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towards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end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2"/>
          <w:w w:val="95"/>
        </w:rPr>
        <w:t> </w:t>
      </w:r>
      <w:r>
        <w:rPr>
          <w:color w:val="A70740"/>
          <w:spacing w:val="-7"/>
          <w:w w:val="95"/>
        </w:rPr>
        <w:t>2007,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survey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indicators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suggested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growth was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slow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further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2008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Q1.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Capacity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pressures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within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companies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remained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elevated, although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there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were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signs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pressures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may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started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ease.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Official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data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pointed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little </w:t>
      </w:r>
      <w:r>
        <w:rPr>
          <w:color w:val="A70740"/>
          <w:w w:val="90"/>
        </w:rPr>
        <w:t>change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labour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market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pressure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Q4,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but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survey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measures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suggested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that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market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loosened </w:t>
      </w:r>
      <w:r>
        <w:rPr>
          <w:color w:val="A70740"/>
        </w:rPr>
        <w:t>around</w:t>
      </w:r>
      <w:r>
        <w:rPr>
          <w:color w:val="A70740"/>
          <w:spacing w:val="-28"/>
        </w:rPr>
        <w:t> </w:t>
      </w:r>
      <w:r>
        <w:rPr>
          <w:color w:val="A70740"/>
        </w:rPr>
        <w:t>the</w:t>
      </w:r>
      <w:r>
        <w:rPr>
          <w:color w:val="A70740"/>
          <w:spacing w:val="-28"/>
        </w:rPr>
        <w:t> </w:t>
      </w:r>
      <w:r>
        <w:rPr>
          <w:color w:val="A70740"/>
        </w:rPr>
        <w:t>turn</w:t>
      </w:r>
      <w:r>
        <w:rPr>
          <w:color w:val="A70740"/>
          <w:spacing w:val="-27"/>
        </w:rPr>
        <w:t> </w:t>
      </w:r>
      <w:r>
        <w:rPr>
          <w:color w:val="A70740"/>
        </w:rPr>
        <w:t>of</w:t>
      </w:r>
      <w:r>
        <w:rPr>
          <w:color w:val="A70740"/>
          <w:spacing w:val="-28"/>
        </w:rPr>
        <w:t> </w:t>
      </w:r>
      <w:r>
        <w:rPr>
          <w:color w:val="A70740"/>
        </w:rPr>
        <w:t>the</w:t>
      </w:r>
      <w:r>
        <w:rPr>
          <w:color w:val="A70740"/>
          <w:spacing w:val="-27"/>
        </w:rPr>
        <w:t> </w:t>
      </w:r>
      <w:r>
        <w:rPr>
          <w:color w:val="A70740"/>
          <w:spacing w:val="-3"/>
        </w:rPr>
        <w:t>year.</w:t>
      </w: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425" w:footer="0" w:top="620" w:bottom="280" w:left="640" w:right="640"/>
        </w:sectPr>
      </w:pP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3.1 </w:t>
      </w:r>
      <w:r>
        <w:rPr>
          <w:color w:val="231F20"/>
          <w:sz w:val="18"/>
        </w:rPr>
        <w:t>GDP at market prices</w:t>
      </w:r>
      <w:r>
        <w:rPr>
          <w:color w:val="231F20"/>
          <w:position w:val="4"/>
          <w:sz w:val="12"/>
        </w:rPr>
        <w:t>(a)</w:t>
      </w:r>
    </w:p>
    <w:p>
      <w:pPr>
        <w:spacing w:before="138"/>
        <w:ind w:left="2093" w:right="0" w:firstLine="0"/>
        <w:jc w:val="left"/>
        <w:rPr>
          <w:sz w:val="12"/>
        </w:rPr>
      </w:pPr>
      <w:r>
        <w:rPr/>
        <w:pict>
          <v:group style="position:absolute;margin-left:39.685001pt;margin-top:15.890012pt;width:184.3pt;height:141.75pt;mso-position-horizontal-relative:page;mso-position-vertical-relative:paragraph;z-index:-20041728" coordorigin="794,318" coordsize="3686,2835">
            <v:rect style="position:absolute;left:798;top:322;width:3676;height:2825" filled="false" stroked="true" strokeweight=".5pt" strokecolor="#231f20">
              <v:stroke dashstyle="solid"/>
            </v:rect>
            <v:shape style="position:absolute;left:951;top:612;width:3364;height:1853" type="#_x0000_t75" stroked="false">
              <v:imagedata r:id="rId49" o:title=""/>
            </v:shape>
            <v:shape style="position:absolute;left:793;top:885;width:3686;height:2268" coordorigin="794,885" coordsize="3686,2268" path="m4365,2589l4479,2589m4365,2020l4479,2020m4365,1455l4479,1455m4365,885l4479,885m794,2589l907,2589m794,2020l907,2020m794,1455l907,1455m794,885l907,885m1079,3152l1079,3096m1326,3152l1326,3096m1574,3152l1574,3096m1822,3152l1822,3096m2069,3152l2069,3096m2317,3152l2317,3096m2565,3152l2565,3096m2812,3152l2812,3096m3060,3152l3060,3096m3307,3152l3307,3096m3555,3152l3555,3096m3803,3152l3803,3096m4051,3152l4051,3096m1450,3152l1450,3039m1945,3152l1945,3039m2441,3152l2441,3039m2936,3152l2936,3039m3431,3152l3431,3039m3926,3152l3926,3039e" filled="false" stroked="true" strokeweight=".5pt" strokecolor="#231f20">
              <v:path arrowok="t"/>
              <v:stroke dashstyle="solid"/>
            </v:shape>
            <v:shape style="position:absolute;left:955;top:3039;width:3345;height:114" coordorigin="955,3039" coordsize="3345,114" path="m1203,3152l1203,3096m1698,3152l1698,3096m2193,3152l2193,3096m2688,3152l2688,3096m3184,3152l3184,3096m3679,3152l3679,3096m4175,3152l4175,3096m955,3152l955,3039m4300,3152l4300,3096e" filled="false" stroked="true" strokeweight=".5pt" strokecolor="#231f20">
              <v:path arrowok="t"/>
              <v:stroke dashstyle="solid"/>
            </v:shape>
            <v:shape style="position:absolute;left:2923;top:648;width:49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‘Backcast’</w:t>
                    </w:r>
                  </w:p>
                </w:txbxContent>
              </v:textbox>
              <w10:wrap type="none"/>
            </v:shape>
            <v:shape style="position:absolute;left:1088;top:1310;width:93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Average since 1997</w:t>
                    </w:r>
                  </w:p>
                </w:txbxContent>
              </v:textbox>
              <w10:wrap type="none"/>
            </v:shape>
            <v:shape style="position:absolute;left:2082;top:2468;width:81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Latest ONS</w:t>
                    </w:r>
                    <w:r>
                      <w:rPr>
                        <w:color w:val="231F20"/>
                        <w:spacing w:val="-2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Percentage changes on a year earlier </w:t>
      </w:r>
      <w:r>
        <w:rPr>
          <w:color w:val="231F20"/>
          <w:position w:val="-8"/>
          <w:sz w:val="12"/>
        </w:rPr>
        <w:t>5</w:t>
      </w:r>
    </w:p>
    <w:p>
      <w:pPr>
        <w:pStyle w:val="BodyText"/>
        <w:rPr>
          <w:sz w:val="24"/>
        </w:rPr>
      </w:pPr>
    </w:p>
    <w:p>
      <w:pPr>
        <w:spacing w:before="156"/>
        <w:ind w:left="0" w:right="47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0" w:right="47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47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0" w:right="49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2" w:lineRule="exact" w:before="105"/>
        <w:ind w:left="38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08" w:val="left" w:leader="none"/>
          <w:tab w:pos="1503" w:val="left" w:leader="none"/>
          <w:tab w:pos="2001" w:val="left" w:leader="none"/>
          <w:tab w:pos="2495" w:val="left" w:leader="none"/>
          <w:tab w:pos="2990" w:val="left" w:leader="none"/>
          <w:tab w:pos="3445" w:val="left" w:leader="none"/>
        </w:tabs>
        <w:spacing w:line="122" w:lineRule="exact" w:before="0"/>
        <w:ind w:left="453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02</w:t>
        <w:tab/>
        <w:t>03</w:t>
        <w:tab/>
        <w:t>04</w:t>
        <w:tab/>
        <w:t>05</w:t>
        <w:tab/>
        <w:t>06</w:t>
        <w:tab/>
        <w:t>07</w:t>
      </w:r>
    </w:p>
    <w:p>
      <w:pPr>
        <w:pStyle w:val="BodyText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sz w:val="11"/>
        </w:rPr>
        <w:t>Chained-volume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measures.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depicts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past.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interpreted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way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 Section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5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forms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first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part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8"/>
          <w:sz w:val="11"/>
        </w:rPr>
        <w:t> </w:t>
      </w:r>
      <w:r>
        <w:rPr>
          <w:color w:val="231F20"/>
          <w:spacing w:val="-5"/>
          <w:sz w:val="11"/>
        </w:rPr>
        <w:t>5.1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39.</w:t>
      </w:r>
    </w:p>
    <w:p>
      <w:pPr>
        <w:spacing w:line="244" w:lineRule="auto" w:before="0"/>
        <w:ind w:left="323" w:right="38" w:firstLine="0"/>
        <w:jc w:val="left"/>
        <w:rPr>
          <w:sz w:val="11"/>
        </w:rPr>
      </w:pP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model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calculate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provided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Annex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Cunningham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Jeffery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(2007).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backcast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informed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past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patterns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including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how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revised.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When </w:t>
      </w:r>
      <w:r>
        <w:rPr>
          <w:color w:val="231F20"/>
          <w:w w:val="95"/>
          <w:sz w:val="11"/>
        </w:rPr>
        <w:t>calculating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post-1997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3.2 </w:t>
      </w:r>
      <w:r>
        <w:rPr>
          <w:color w:val="231F20"/>
          <w:sz w:val="18"/>
        </w:rPr>
        <w:t>CIPS/NTC output indicators</w:t>
      </w:r>
    </w:p>
    <w:p>
      <w:pPr>
        <w:spacing w:line="140" w:lineRule="atLeast" w:before="137"/>
        <w:ind w:left="2320" w:right="161" w:hanging="245"/>
        <w:jc w:val="left"/>
        <w:rPr>
          <w:sz w:val="12"/>
        </w:rPr>
      </w:pPr>
      <w:r>
        <w:rPr/>
        <w:pict>
          <v:group style="position:absolute;margin-left:39.685001pt;margin-top:23.765398pt;width:184.3pt;height:141.75pt;mso-position-horizontal-relative:page;mso-position-vertical-relative:paragraph;z-index:15818752" coordorigin="794,475" coordsize="3686,2835">
            <v:rect style="position:absolute;left:798;top:480;width:3676;height:2825" filled="false" stroked="true" strokeweight=".5pt" strokecolor="#231f20">
              <v:stroke dashstyle="solid"/>
            </v:rect>
            <v:line style="position:absolute" from="964,2039" to="4310,2039" stroked="true" strokeweight=".5pt" strokecolor="#231f20">
              <v:stroke dashstyle="solid"/>
            </v:line>
            <v:shape style="position:absolute;left:4365;top:780;width:114;height:2213" coordorigin="4365,781" coordsize="114,2213" path="m4365,2993l4479,2993m4365,2670l4479,2670m4365,2361l4479,2361m4365,2040l4479,2040m4365,1732l4479,1732m4365,1410l4479,1410m4365,1102l4479,1102m4365,781l4479,781e" filled="false" stroked="true" strokeweight=".501pt" strokecolor="#231f20">
              <v:path arrowok="t"/>
              <v:stroke dashstyle="solid"/>
            </v:shape>
            <v:shape style="position:absolute;left:965;top:3196;width:3346;height:114" coordorigin="965,3197" coordsize="3346,114" path="m965,3309l965,3197m1802,3309l1802,3197m2637,3309l2637,3197m3474,3309l3474,3197m4311,3310l4311,3197e" filled="false" stroked="true" strokeweight=".499pt" strokecolor="#231f20">
              <v:path arrowok="t"/>
              <v:stroke dashstyle="solid"/>
            </v:shape>
            <v:shape style="position:absolute;left:963;top:1070;width:3346;height:1704" coordorigin="964,1071" coordsize="3346,1704" path="m964,1224l1039,1286,1101,1424,1176,1378,1239,1700,1314,1823,1388,1931,1451,1793,1526,2222,1588,1915,1663,1838,1726,2192,1800,1992,1876,2145,1938,1762,2013,1869,2075,2161,2150,2007,2225,1915,2288,2130,2362,2161,2425,1946,2500,2023,2562,1593,2637,1777,2712,1409,2774,1700,2849,1240,2912,1348,2987,1439,3061,1608,3124,1823,3199,1777,3261,1332,3336,1224,3399,1071,3473,1332,3549,1700,3611,1655,3686,1731,3748,1746,3823,1624,3898,1777,3961,1669,4035,1838,4098,2545,4173,2775,4235,2698,4310,2667e" filled="false" stroked="true" strokeweight="1pt" strokecolor="#f6891f">
              <v:path arrowok="t"/>
              <v:stroke dashstyle="solid"/>
            </v:shape>
            <v:shape style="position:absolute;left:963;top:594;width:3346;height:2398" coordorigin="964,594" coordsize="3346,2398" path="m964,2039l1039,1701,1101,1732,1176,1824,1239,2039,1314,1993,1388,2393,1451,2116,1526,1962,1588,2254,1663,1978,1726,1886,1800,2162,1876,2393,1938,2316,2013,2301,2075,2669,2150,2116,2225,2316,2288,1855,2362,1886,2425,2454,2500,2393,2562,2669,2637,2992,2712,2792,2774,2316,2849,2485,2912,2654,2987,2961,3061,2562,3124,2347,3199,2500,3261,1732,3336,2301,3399,1839,3473,1762,3549,1870,3611,1594,3686,1440,3748,1747,3823,1409,3898,1102,3961,594,4035,1363,4098,1855,4173,2378,4235,2085,4310,2454e" filled="false" stroked="true" strokeweight="1.0pt" strokecolor="#75c043">
              <v:path arrowok="t"/>
              <v:stroke dashstyle="solid"/>
            </v:shape>
            <v:shape style="position:absolute;left:963;top:856;width:3346;height:2058" coordorigin="964,856" coordsize="3346,2058" path="m964,1240l1039,1578,1101,1455,1176,1439,1239,1470,1314,1301,1388,1025,1451,1900,1526,1977,1588,1946,1663,1348,1726,1793,1800,1900,1876,2069,1938,1915,2013,2376,2075,2913,2150,2437,2225,2115,2288,2069,2362,2084,2425,1915,2500,1854,2562,1839,2637,1685,2712,1793,2774,2084,2849,1501,2912,1685,2987,1071,3061,1777,3124,1900,3199,1179,3261,1624,3336,1962,3399,2146,3473,1716,3549,1332,3611,1639,3686,1348,3748,1332,3823,1363,3898,1332,3961,856,4035,1317,4098,1777,4173,1378,4235,1762,4310,1977e" filled="false" stroked="true" strokeweight="1pt" strokecolor="#582e91">
              <v:path arrowok="t"/>
              <v:stroke dashstyle="solid"/>
            </v:shape>
            <v:shape style="position:absolute;left:794;top:768;width:113;height:2213" coordorigin="794,768" coordsize="113,2213" path="m794,2981l907,2981m794,2657l907,2657m794,2349l907,2349m794,2040l907,2040m794,1719l907,1719m794,1398l907,1398m794,1089l907,1089m794,768l907,768e" filled="false" stroked="true" strokeweight=".499pt" strokecolor="#231f20">
              <v:path arrowok="t"/>
              <v:stroke dashstyle="solid"/>
            </v:shape>
            <v:shape style="position:absolute;left:1440;top:914;width:7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Manufacturing</w:t>
                    </w:r>
                  </w:p>
                </w:txbxContent>
              </v:textbox>
              <w10:wrap type="none"/>
            </v:shape>
            <v:shape style="position:absolute;left:3661;top:2311;width:4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3033;top:2823;width:64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Construction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Differences from averages since 1998 (number of standard deviations)</w:t>
      </w:r>
    </w:p>
    <w:p>
      <w:pPr>
        <w:pStyle w:val="BodyText"/>
        <w:spacing w:line="210" w:lineRule="exact"/>
        <w:ind w:left="153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influence</w:t>
      </w:r>
    </w:p>
    <w:p>
      <w:pPr>
        <w:pStyle w:val="BodyText"/>
        <w:spacing w:line="268" w:lineRule="auto" w:before="27"/>
        <w:ind w:left="153" w:right="111"/>
      </w:pP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inflationary</w:t>
      </w:r>
      <w:r>
        <w:rPr>
          <w:color w:val="231F20"/>
          <w:spacing w:val="-44"/>
        </w:rPr>
        <w:t> </w:t>
      </w:r>
      <w:r>
        <w:rPr>
          <w:color w:val="231F20"/>
        </w:rPr>
        <w:t>pressure.</w:t>
      </w:r>
      <w:r>
        <w:rPr>
          <w:color w:val="231F20"/>
          <w:spacing w:val="-30"/>
        </w:rPr>
        <w:t> </w:t>
      </w: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appears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eased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5"/>
          <w:w w:val="95"/>
        </w:rPr>
        <w:t>3.1).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important </w:t>
      </w:r>
      <w:r>
        <w:rPr>
          <w:color w:val="231F20"/>
          <w:w w:val="90"/>
        </w:rPr>
        <w:t>issue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apparent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materially </w:t>
      </w:r>
      <w:r>
        <w:rPr>
          <w:color w:val="231F20"/>
          <w:w w:val="95"/>
        </w:rPr>
        <w:t>altered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aspects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supply: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3.2)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tightness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3.3).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2"/>
        </w:numPr>
        <w:tabs>
          <w:tab w:pos="634" w:val="left" w:leader="none"/>
        </w:tabs>
        <w:spacing w:line="240" w:lineRule="auto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Output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197"/>
      </w:pPr>
      <w:r>
        <w:rPr>
          <w:color w:val="231F20"/>
        </w:rPr>
        <w:t>Quarterly</w:t>
      </w:r>
      <w:r>
        <w:rPr>
          <w:color w:val="231F20"/>
          <w:spacing w:val="-46"/>
        </w:rPr>
        <w:t> </w:t>
      </w:r>
      <w:r>
        <w:rPr>
          <w:color w:val="231F20"/>
        </w:rPr>
        <w:t>GDP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eased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0.6%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2007</w:t>
      </w:r>
      <w:r>
        <w:rPr>
          <w:color w:val="231F20"/>
          <w:spacing w:val="-45"/>
        </w:rPr>
        <w:t> </w:t>
      </w:r>
      <w:r>
        <w:rPr>
          <w:color w:val="231F20"/>
        </w:rPr>
        <w:t>Q4,</w:t>
      </w:r>
      <w:r>
        <w:rPr>
          <w:color w:val="231F20"/>
          <w:spacing w:val="-43"/>
        </w:rPr>
        <w:t> </w:t>
      </w:r>
      <w:r>
        <w:rPr>
          <w:color w:val="231F20"/>
        </w:rPr>
        <w:t>according to the ONS preliminary estimate, around its long-term </w:t>
      </w:r>
      <w:r>
        <w:rPr>
          <w:color w:val="231F20"/>
          <w:w w:val="95"/>
        </w:rPr>
        <w:t>historical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edged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2.9%.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sectoral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breakdown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</w:rPr>
        <w:t>sector</w:t>
      </w:r>
      <w:r>
        <w:rPr>
          <w:color w:val="231F20"/>
          <w:spacing w:val="-42"/>
        </w:rPr>
        <w:t> </w:t>
      </w:r>
      <w:r>
        <w:rPr>
          <w:color w:val="231F20"/>
        </w:rPr>
        <w:t>output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output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sectors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there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a market-determined</w:t>
      </w:r>
      <w:r>
        <w:rPr>
          <w:color w:val="231F20"/>
          <w:spacing w:val="-43"/>
        </w:rPr>
        <w:t> </w:t>
      </w:r>
      <w:r>
        <w:rPr>
          <w:color w:val="231F20"/>
        </w:rPr>
        <w:t>price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slowed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quarter.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11"/>
      </w:pPr>
      <w:r>
        <w:rPr>
          <w:color w:val="231F20"/>
        </w:rPr>
        <w:t>Early estimates of output are subject to revision, so in </w:t>
      </w:r>
      <w:r>
        <w:rPr>
          <w:color w:val="231F20"/>
          <w:w w:val="95"/>
        </w:rPr>
        <w:t>assessing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 places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 patterns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revised.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5"/>
          <w:w w:val="90"/>
          <w:position w:val="4"/>
          <w:sz w:val="14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information,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growth</w:t>
      </w:r>
      <w:r>
        <w:rPr>
          <w:color w:val="231F20"/>
          <w:spacing w:val="-32"/>
        </w:rPr>
        <w:t> </w:t>
      </w:r>
      <w:r>
        <w:rPr>
          <w:color w:val="231F20"/>
        </w:rPr>
        <w:t>since</w:t>
      </w:r>
      <w:r>
        <w:rPr>
          <w:color w:val="231F20"/>
          <w:spacing w:val="-32"/>
        </w:rPr>
        <w:t> </w:t>
      </w:r>
      <w:r>
        <w:rPr>
          <w:color w:val="231F20"/>
        </w:rPr>
        <w:t>2005</w:t>
      </w:r>
      <w:r>
        <w:rPr>
          <w:color w:val="231F20"/>
          <w:spacing w:val="-32"/>
        </w:rPr>
        <w:t> </w:t>
      </w:r>
      <w:r>
        <w:rPr>
          <w:color w:val="231F20"/>
        </w:rPr>
        <w:t>are</w:t>
      </w:r>
      <w:r>
        <w:rPr>
          <w:color w:val="231F20"/>
          <w:spacing w:val="-32"/>
        </w:rPr>
        <w:t> </w:t>
      </w:r>
      <w:r>
        <w:rPr>
          <w:color w:val="231F20"/>
        </w:rPr>
        <w:t>judged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be</w:t>
      </w:r>
      <w:r>
        <w:rPr>
          <w:color w:val="231F20"/>
          <w:spacing w:val="-31"/>
        </w:rPr>
        <w:t> </w:t>
      </w:r>
      <w:r>
        <w:rPr>
          <w:color w:val="231F20"/>
        </w:rPr>
        <w:t>more</w:t>
      </w:r>
      <w:r>
        <w:rPr>
          <w:color w:val="231F20"/>
          <w:spacing w:val="-32"/>
        </w:rPr>
        <w:t> </w:t>
      </w:r>
      <w:r>
        <w:rPr>
          <w:color w:val="231F20"/>
        </w:rPr>
        <w:t>likely</w:t>
      </w:r>
      <w:r>
        <w:rPr>
          <w:color w:val="231F20"/>
          <w:spacing w:val="-34"/>
        </w:rPr>
        <w:t> </w:t>
      </w:r>
      <w:r>
        <w:rPr>
          <w:color w:val="231F20"/>
        </w:rPr>
        <w:t>than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33" w:space="896"/>
            <w:col w:w="529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2"/>
        </w:rPr>
      </w:pPr>
    </w:p>
    <w:p>
      <w:pPr>
        <w:tabs>
          <w:tab w:pos="1533" w:val="left" w:leader="none"/>
          <w:tab w:pos="2365" w:val="left" w:leader="none"/>
          <w:tab w:pos="3203" w:val="left" w:leader="none"/>
          <w:tab w:pos="3620" w:val="left" w:leader="none"/>
        </w:tabs>
        <w:spacing w:before="0"/>
        <w:ind w:left="576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</w:r>
      <w:r>
        <w:rPr>
          <w:color w:val="231F20"/>
          <w:spacing w:val="-10"/>
          <w:sz w:val="12"/>
        </w:rPr>
        <w:t>08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CIPS/NTC.</w:t>
      </w:r>
    </w:p>
    <w:p>
      <w:pPr>
        <w:spacing w:line="129" w:lineRule="exact" w:before="0"/>
        <w:ind w:left="9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2.5</w:t>
      </w:r>
    </w:p>
    <w:p>
      <w:pPr>
        <w:pStyle w:val="BodyText"/>
        <w:rPr>
          <w:sz w:val="15"/>
        </w:rPr>
      </w:pPr>
    </w:p>
    <w:p>
      <w:pPr>
        <w:spacing w:before="0"/>
        <w:ind w:left="92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rPr>
          <w:sz w:val="15"/>
        </w:rPr>
      </w:pPr>
    </w:p>
    <w:p>
      <w:pPr>
        <w:spacing w:before="1"/>
        <w:ind w:left="10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5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5"/>
        </w:rPr>
      </w:pPr>
    </w:p>
    <w:p>
      <w:pPr>
        <w:spacing w:line="120" w:lineRule="exact" w:before="1"/>
        <w:ind w:left="92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66" w:lineRule="exact" w:before="0"/>
        <w:ind w:left="8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5" w:lineRule="exact" w:before="27"/>
        <w:ind w:left="86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80" w:lineRule="exact" w:before="0"/>
        <w:ind w:left="8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92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5"/>
        </w:rPr>
      </w:pPr>
    </w:p>
    <w:p>
      <w:pPr>
        <w:spacing w:before="0"/>
        <w:ind w:left="10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92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line="155" w:lineRule="exact"/>
        <w:ind w:left="153"/>
      </w:pPr>
      <w:r>
        <w:rPr/>
        <w:br w:type="column"/>
      </w:r>
      <w:r>
        <w:rPr>
          <w:color w:val="231F20"/>
        </w:rPr>
        <w:t>downward revisions (Chart 3.1). The MPC’s ‘backcast’</w:t>
      </w:r>
    </w:p>
    <w:p>
      <w:pPr>
        <w:pStyle w:val="BodyText"/>
        <w:spacing w:line="268" w:lineRule="auto" w:before="27"/>
        <w:ind w:left="153" w:right="111"/>
      </w:pPr>
      <w:r>
        <w:rPr>
          <w:color w:val="231F20"/>
          <w:w w:val="90"/>
        </w:rPr>
        <w:t>nevertheless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incorporates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Q4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data.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point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</w:rPr>
        <w:t>further</w:t>
      </w:r>
      <w:r>
        <w:rPr>
          <w:color w:val="231F20"/>
          <w:spacing w:val="-22"/>
        </w:rPr>
        <w:t> </w:t>
      </w:r>
      <w:r>
        <w:rPr>
          <w:color w:val="231F20"/>
        </w:rPr>
        <w:t>slowing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Q1</w:t>
      </w:r>
      <w:r>
        <w:rPr>
          <w:color w:val="231F20"/>
          <w:spacing w:val="-22"/>
        </w:rPr>
        <w:t> </w:t>
      </w:r>
      <w:r>
        <w:rPr>
          <w:color w:val="231F20"/>
        </w:rPr>
        <w:t>(Chart</w:t>
      </w:r>
      <w:r>
        <w:rPr>
          <w:color w:val="231F20"/>
          <w:spacing w:val="-23"/>
        </w:rPr>
        <w:t> </w:t>
      </w:r>
      <w:r>
        <w:rPr>
          <w:color w:val="231F20"/>
        </w:rPr>
        <w:t>3.2).</w:t>
      </w:r>
    </w:p>
    <w:p>
      <w:pPr>
        <w:pStyle w:val="BodyText"/>
        <w:spacing w:before="9"/>
      </w:pPr>
    </w:p>
    <w:p>
      <w:pPr>
        <w:pStyle w:val="Heading4"/>
      </w:pPr>
      <w:r>
        <w:rPr>
          <w:color w:val="A70740"/>
        </w:rPr>
        <w:t>Sectoral trends</w:t>
      </w:r>
    </w:p>
    <w:p>
      <w:pPr>
        <w:pStyle w:val="BodyText"/>
        <w:spacing w:line="268" w:lineRule="auto" w:before="24"/>
        <w:ind w:left="153" w:right="152"/>
      </w:pPr>
      <w:r>
        <w:rPr>
          <w:color w:val="231F20"/>
          <w:w w:val="95"/>
        </w:rPr>
        <w:t>Sectoral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ease.</w:t>
      </w:r>
      <w:r>
        <w:rPr>
          <w:color w:val="231F20"/>
          <w:spacing w:val="-27"/>
        </w:rPr>
        <w:t> </w:t>
      </w:r>
      <w:r>
        <w:rPr>
          <w:color w:val="231F20"/>
        </w:rPr>
        <w:t>Services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appears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slowed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2007</w:t>
      </w:r>
      <w:r>
        <w:rPr>
          <w:color w:val="231F20"/>
          <w:spacing w:val="-45"/>
        </w:rPr>
        <w:t> </w:t>
      </w:r>
      <w:r>
        <w:rPr>
          <w:color w:val="231F20"/>
        </w:rPr>
        <w:t>Q4, according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ONS,</w:t>
      </w:r>
      <w:r>
        <w:rPr>
          <w:color w:val="231F20"/>
          <w:spacing w:val="-40"/>
        </w:rPr>
        <w:t> </w:t>
      </w:r>
      <w:r>
        <w:rPr>
          <w:color w:val="231F20"/>
        </w:rPr>
        <w:t>driven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retail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financial </w:t>
      </w:r>
      <w:r>
        <w:rPr>
          <w:color w:val="231F20"/>
          <w:w w:val="95"/>
        </w:rPr>
        <w:t>sectors. Retail sector output growth slowed sharply in Q4, driven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2).</w:t>
      </w:r>
    </w:p>
    <w:p>
      <w:pPr>
        <w:pStyle w:val="BodyText"/>
        <w:spacing w:line="268" w:lineRule="auto"/>
        <w:ind w:left="153" w:right="111"/>
      </w:pP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services,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turmoil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 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triggered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activity.</w:t>
      </w:r>
      <w:r>
        <w:rPr>
          <w:color w:val="231F20"/>
          <w:spacing w:val="10"/>
          <w:w w:val="90"/>
        </w:rPr>
        <w:t> </w:t>
      </w:r>
      <w:r>
        <w:rPr>
          <w:color w:val="231F20"/>
          <w:spacing w:val="-3"/>
          <w:w w:val="90"/>
        </w:rPr>
        <w:t>Weaker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3753" w:space="40"/>
            <w:col w:w="286" w:space="1250"/>
            <w:col w:w="5291"/>
          </w:cols>
        </w:sectPr>
      </w:pPr>
    </w:p>
    <w:p>
      <w:pPr>
        <w:pStyle w:val="BodyText"/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22"/>
        </w:numPr>
        <w:tabs>
          <w:tab w:pos="5696" w:val="left" w:leader="none"/>
        </w:tabs>
        <w:spacing w:line="235" w:lineRule="auto" w:before="57" w:after="0"/>
        <w:ind w:left="5695" w:right="338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Cunningham,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Jeffery,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C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(2007),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‘Extracting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better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signal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uncertain </w:t>
      </w:r>
      <w:r>
        <w:rPr>
          <w:color w:val="231F20"/>
          <w:spacing w:val="-2"/>
          <w:sz w:val="14"/>
        </w:rPr>
        <w:t>data’,</w:t>
      </w:r>
      <w:r>
        <w:rPr>
          <w:color w:val="231F20"/>
          <w:spacing w:val="-27"/>
          <w:sz w:val="14"/>
        </w:rPr>
        <w:t>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29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27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31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28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26"/>
          <w:sz w:val="14"/>
        </w:rPr>
        <w:t> </w:t>
      </w:r>
      <w:r>
        <w:rPr>
          <w:color w:val="231F20"/>
          <w:spacing w:val="-6"/>
          <w:sz w:val="14"/>
        </w:rPr>
        <w:t>47,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3,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364–75.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50"/>
          <w:headerReference w:type="even" r:id="rId51"/>
          <w:pgSz w:w="11900" w:h="16840"/>
          <w:pgMar w:header="425" w:footer="0" w:top="620" w:bottom="280" w:left="640" w:right="640"/>
          <w:pgNumType w:start="27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bookmarkStart w:name="_bookmark10" w:id="50"/>
      <w:bookmarkEnd w:id="50"/>
      <w:r>
        <w:rPr/>
      </w:r>
      <w:r>
        <w:rPr>
          <w:color w:val="A70740"/>
          <w:sz w:val="18"/>
        </w:rPr>
        <w:t>Table 3.A </w:t>
      </w:r>
      <w:r>
        <w:rPr>
          <w:color w:val="231F20"/>
          <w:sz w:val="18"/>
        </w:rPr>
        <w:t>Indicators of near-term output growth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0" w:after="1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31"/>
        <w:gridCol w:w="873"/>
        <w:gridCol w:w="309"/>
        <w:gridCol w:w="389"/>
        <w:gridCol w:w="394"/>
        <w:gridCol w:w="321"/>
        <w:gridCol w:w="378"/>
      </w:tblGrid>
      <w:tr>
        <w:trPr>
          <w:trHeight w:val="225" w:hRule="atLeast"/>
        </w:trPr>
        <w:tc>
          <w:tcPr>
            <w:tcW w:w="3204" w:type="dxa"/>
            <w:gridSpan w:val="2"/>
          </w:tcPr>
          <w:p>
            <w:pPr>
              <w:pStyle w:val="TableParagraph"/>
              <w:spacing w:before="2"/>
              <w:ind w:right="48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30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8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51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39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47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2008</w:t>
            </w:r>
          </w:p>
        </w:tc>
      </w:tr>
      <w:tr>
        <w:trPr>
          <w:trHeight w:val="256" w:hRule="atLeast"/>
        </w:trPr>
        <w:tc>
          <w:tcPr>
            <w:tcW w:w="3204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6"/>
              <w:ind w:right="48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since 1997</w:t>
            </w:r>
          </w:p>
        </w:tc>
        <w:tc>
          <w:tcPr>
            <w:tcW w:w="30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6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8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9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6"/>
              <w:ind w:left="111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  <w:tc>
          <w:tcPr>
            <w:tcW w:w="32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6"/>
              <w:ind w:left="78" w:right="3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Jan.</w:t>
            </w:r>
          </w:p>
        </w:tc>
      </w:tr>
      <w:tr>
        <w:trPr>
          <w:trHeight w:val="256" w:hRule="atLeast"/>
        </w:trPr>
        <w:tc>
          <w:tcPr>
            <w:tcW w:w="2331" w:type="dxa"/>
          </w:tcPr>
          <w:p>
            <w:pPr>
              <w:pStyle w:val="TableParagraph"/>
              <w:spacing w:before="63"/>
              <w:rPr>
                <w:sz w:val="14"/>
              </w:rPr>
            </w:pPr>
            <w:r>
              <w:rPr>
                <w:color w:val="231F20"/>
                <w:sz w:val="14"/>
              </w:rPr>
              <w:t>Services</w:t>
            </w:r>
          </w:p>
        </w:tc>
        <w:tc>
          <w:tcPr>
            <w:tcW w:w="87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09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83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99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41" w:hRule="atLeast"/>
        </w:trPr>
        <w:tc>
          <w:tcPr>
            <w:tcW w:w="2331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BCC orders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873" w:type="dxa"/>
          </w:tcPr>
          <w:p>
            <w:pPr>
              <w:pStyle w:val="TableParagraph"/>
              <w:spacing w:before="42"/>
              <w:ind w:right="48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21</w:t>
            </w:r>
          </w:p>
        </w:tc>
        <w:tc>
          <w:tcPr>
            <w:tcW w:w="309" w:type="dxa"/>
          </w:tcPr>
          <w:p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26</w:t>
            </w:r>
          </w:p>
        </w:tc>
        <w:tc>
          <w:tcPr>
            <w:tcW w:w="783" w:type="dxa"/>
            <w:gridSpan w:val="2"/>
          </w:tcPr>
          <w:p>
            <w:pPr>
              <w:pStyle w:val="TableParagraph"/>
              <w:spacing w:before="42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</w:t>
            </w:r>
          </w:p>
        </w:tc>
        <w:tc>
          <w:tcPr>
            <w:tcW w:w="699" w:type="dxa"/>
            <w:gridSpan w:val="2"/>
          </w:tcPr>
          <w:p>
            <w:pPr>
              <w:pStyle w:val="TableParagraph"/>
              <w:spacing w:before="42"/>
              <w:ind w:left="44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535" w:hRule="atLeast"/>
        </w:trPr>
        <w:tc>
          <w:tcPr>
            <w:tcW w:w="2331" w:type="dxa"/>
          </w:tcPr>
          <w:p>
            <w:pPr>
              <w:pStyle w:val="TableParagraph"/>
              <w:spacing w:line="213" w:lineRule="auto" w:before="50"/>
              <w:ind w:left="59" w:right="252" w:hanging="6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CBI/Grant Thornton business and professional services expected </w:t>
            </w:r>
            <w:r>
              <w:rPr>
                <w:color w:val="231F20"/>
                <w:sz w:val="14"/>
              </w:rPr>
              <w:t>volume of business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873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2"/>
              </w:rPr>
            </w:pPr>
          </w:p>
          <w:p>
            <w:pPr>
              <w:pStyle w:val="TableParagraph"/>
              <w:spacing w:before="1"/>
              <w:ind w:right="48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22</w:t>
            </w:r>
          </w:p>
        </w:tc>
        <w:tc>
          <w:tcPr>
            <w:tcW w:w="309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2"/>
              </w:rPr>
            </w:pPr>
          </w:p>
          <w:p>
            <w:pPr>
              <w:pStyle w:val="TableParagraph"/>
              <w:spacing w:before="1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</w:t>
            </w:r>
          </w:p>
        </w:tc>
        <w:tc>
          <w:tcPr>
            <w:tcW w:w="783" w:type="dxa"/>
            <w:gridSpan w:val="2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2"/>
              </w:rPr>
            </w:pPr>
          </w:p>
          <w:p>
            <w:pPr>
              <w:pStyle w:val="TableParagraph"/>
              <w:spacing w:before="1"/>
              <w:ind w:right="9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</w:t>
            </w:r>
          </w:p>
        </w:tc>
        <w:tc>
          <w:tcPr>
            <w:tcW w:w="699" w:type="dxa"/>
            <w:gridSpan w:val="2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2"/>
              </w:rPr>
            </w:pPr>
          </w:p>
          <w:p>
            <w:pPr>
              <w:pStyle w:val="TableParagraph"/>
              <w:spacing w:before="1"/>
              <w:ind w:left="44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378" w:hRule="atLeast"/>
        </w:trPr>
        <w:tc>
          <w:tcPr>
            <w:tcW w:w="2331" w:type="dxa"/>
          </w:tcPr>
          <w:p>
            <w:pPr>
              <w:pStyle w:val="TableParagraph"/>
              <w:spacing w:line="206" w:lineRule="auto" w:before="54"/>
              <w:ind w:left="63" w:hanging="64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CBI/Grant Thornton consumer services </w:t>
            </w:r>
            <w:r>
              <w:rPr>
                <w:color w:val="231F20"/>
                <w:sz w:val="14"/>
              </w:rPr>
              <w:t>expected volume of business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873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right="480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309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783" w:type="dxa"/>
            <w:gridSpan w:val="2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</w:t>
            </w:r>
          </w:p>
        </w:tc>
        <w:tc>
          <w:tcPr>
            <w:tcW w:w="699" w:type="dxa"/>
            <w:gridSpan w:val="2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44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2331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CBI</w:t>
            </w:r>
            <w:r>
              <w:rPr>
                <w:color w:val="231F20"/>
                <w:spacing w:val="-30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distributive</w:t>
            </w:r>
            <w:r>
              <w:rPr>
                <w:color w:val="231F20"/>
                <w:spacing w:val="-30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trades</w:t>
            </w:r>
            <w:r>
              <w:rPr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expected</w:t>
            </w:r>
            <w:r>
              <w:rPr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sales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873" w:type="dxa"/>
          </w:tcPr>
          <w:p>
            <w:pPr>
              <w:pStyle w:val="TableParagraph"/>
              <w:spacing w:before="42"/>
              <w:ind w:right="48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  <w:tc>
          <w:tcPr>
            <w:tcW w:w="309" w:type="dxa"/>
          </w:tcPr>
          <w:p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</w:t>
            </w:r>
          </w:p>
        </w:tc>
        <w:tc>
          <w:tcPr>
            <w:tcW w:w="783" w:type="dxa"/>
            <w:gridSpan w:val="2"/>
          </w:tcPr>
          <w:p>
            <w:pPr>
              <w:pStyle w:val="TableParagraph"/>
              <w:spacing w:before="42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699" w:type="dxa"/>
            <w:gridSpan w:val="2"/>
          </w:tcPr>
          <w:p>
            <w:pPr>
              <w:pStyle w:val="TableParagraph"/>
              <w:spacing w:before="42"/>
              <w:ind w:left="452"/>
              <w:rPr>
                <w:sz w:val="14"/>
              </w:rPr>
            </w:pPr>
            <w:r>
              <w:rPr>
                <w:color w:val="231F20"/>
                <w:sz w:val="14"/>
              </w:rPr>
              <w:t>-18</w:t>
            </w:r>
          </w:p>
        </w:tc>
      </w:tr>
      <w:tr>
        <w:trPr>
          <w:trHeight w:val="378" w:hRule="atLeast"/>
        </w:trPr>
        <w:tc>
          <w:tcPr>
            <w:tcW w:w="2331" w:type="dxa"/>
          </w:tcPr>
          <w:p>
            <w:pPr>
              <w:pStyle w:val="TableParagraph"/>
              <w:spacing w:line="206" w:lineRule="auto" w:before="54"/>
              <w:ind w:left="59" w:right="252" w:hanging="6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CBI/PwC financial services expected </w:t>
            </w:r>
            <w:r>
              <w:rPr>
                <w:color w:val="231F20"/>
                <w:sz w:val="14"/>
              </w:rPr>
              <w:t>volume of business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873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right="48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  <w:tc>
          <w:tcPr>
            <w:tcW w:w="309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-11</w:t>
            </w:r>
          </w:p>
        </w:tc>
        <w:tc>
          <w:tcPr>
            <w:tcW w:w="783" w:type="dxa"/>
            <w:gridSpan w:val="2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488"/>
              <w:rPr>
                <w:sz w:val="14"/>
              </w:rPr>
            </w:pPr>
            <w:r>
              <w:rPr>
                <w:color w:val="231F20"/>
                <w:sz w:val="14"/>
              </w:rPr>
              <w:t>-23</w:t>
            </w:r>
          </w:p>
        </w:tc>
        <w:tc>
          <w:tcPr>
            <w:tcW w:w="699" w:type="dxa"/>
            <w:gridSpan w:val="2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44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93" w:hRule="atLeast"/>
        </w:trPr>
        <w:tc>
          <w:tcPr>
            <w:tcW w:w="233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CIPS/NTC orders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87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48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55.8</w:t>
            </w:r>
          </w:p>
        </w:tc>
        <w:tc>
          <w:tcPr>
            <w:tcW w:w="30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57.7</w:t>
            </w:r>
          </w:p>
        </w:tc>
        <w:tc>
          <w:tcPr>
            <w:tcW w:w="783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430"/>
              <w:rPr>
                <w:sz w:val="14"/>
              </w:rPr>
            </w:pPr>
            <w:r>
              <w:rPr>
                <w:color w:val="231F20"/>
                <w:sz w:val="14"/>
              </w:rPr>
              <w:t>53.0</w:t>
            </w:r>
          </w:p>
        </w:tc>
        <w:tc>
          <w:tcPr>
            <w:tcW w:w="699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391"/>
              <w:rPr>
                <w:sz w:val="14"/>
              </w:rPr>
            </w:pPr>
            <w:r>
              <w:rPr>
                <w:color w:val="231F20"/>
                <w:sz w:val="14"/>
              </w:rPr>
              <w:t>52.3</w:t>
            </w:r>
          </w:p>
        </w:tc>
      </w:tr>
      <w:tr>
        <w:trPr>
          <w:trHeight w:val="256" w:hRule="atLeast"/>
        </w:trPr>
        <w:tc>
          <w:tcPr>
            <w:tcW w:w="233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Manufacturing</w:t>
            </w:r>
          </w:p>
        </w:tc>
        <w:tc>
          <w:tcPr>
            <w:tcW w:w="87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83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99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2331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BCC orders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873" w:type="dxa"/>
          </w:tcPr>
          <w:p>
            <w:pPr>
              <w:pStyle w:val="TableParagraph"/>
              <w:spacing w:before="42"/>
              <w:ind w:right="480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309" w:type="dxa"/>
          </w:tcPr>
          <w:p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</w:t>
            </w:r>
          </w:p>
        </w:tc>
        <w:tc>
          <w:tcPr>
            <w:tcW w:w="783" w:type="dxa"/>
            <w:gridSpan w:val="2"/>
          </w:tcPr>
          <w:p>
            <w:pPr>
              <w:pStyle w:val="TableParagraph"/>
              <w:spacing w:before="42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</w:t>
            </w:r>
          </w:p>
        </w:tc>
        <w:tc>
          <w:tcPr>
            <w:tcW w:w="699" w:type="dxa"/>
            <w:gridSpan w:val="2"/>
          </w:tcPr>
          <w:p>
            <w:pPr>
              <w:pStyle w:val="TableParagraph"/>
              <w:spacing w:before="42"/>
              <w:ind w:left="44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2331" w:type="dxa"/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sz w:val="14"/>
              </w:rPr>
              <w:t>CBI expected output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873" w:type="dxa"/>
          </w:tcPr>
          <w:p>
            <w:pPr>
              <w:pStyle w:val="TableParagraph"/>
              <w:spacing w:before="42"/>
              <w:ind w:right="480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309" w:type="dxa"/>
          </w:tcPr>
          <w:p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  <w:tc>
          <w:tcPr>
            <w:tcW w:w="783" w:type="dxa"/>
            <w:gridSpan w:val="2"/>
          </w:tcPr>
          <w:p>
            <w:pPr>
              <w:pStyle w:val="TableParagraph"/>
              <w:spacing w:before="42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699" w:type="dxa"/>
            <w:gridSpan w:val="2"/>
          </w:tcPr>
          <w:p>
            <w:pPr>
              <w:pStyle w:val="TableParagraph"/>
              <w:spacing w:before="42"/>
              <w:ind w:left="44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07" w:hRule="atLeast"/>
        </w:trPr>
        <w:tc>
          <w:tcPr>
            <w:tcW w:w="2331" w:type="dxa"/>
          </w:tcPr>
          <w:p>
            <w:pPr>
              <w:pStyle w:val="TableParagraph"/>
              <w:spacing w:line="157" w:lineRule="exact" w:before="31"/>
              <w:rPr>
                <w:sz w:val="11"/>
              </w:rPr>
            </w:pPr>
            <w:r>
              <w:rPr>
                <w:color w:val="231F20"/>
                <w:sz w:val="14"/>
              </w:rPr>
              <w:t>CIPS/NTC orders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873" w:type="dxa"/>
          </w:tcPr>
          <w:p>
            <w:pPr>
              <w:pStyle w:val="TableParagraph"/>
              <w:spacing w:line="145" w:lineRule="exact" w:before="42"/>
              <w:ind w:right="48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52.3</w:t>
            </w:r>
          </w:p>
        </w:tc>
        <w:tc>
          <w:tcPr>
            <w:tcW w:w="309" w:type="dxa"/>
          </w:tcPr>
          <w:p>
            <w:pPr>
              <w:pStyle w:val="TableParagraph"/>
              <w:spacing w:line="145" w:lineRule="exact"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56.2</w:t>
            </w:r>
          </w:p>
        </w:tc>
        <w:tc>
          <w:tcPr>
            <w:tcW w:w="783" w:type="dxa"/>
            <w:gridSpan w:val="2"/>
          </w:tcPr>
          <w:p>
            <w:pPr>
              <w:pStyle w:val="TableParagraph"/>
              <w:spacing w:line="145" w:lineRule="exact" w:before="42"/>
              <w:ind w:left="430"/>
              <w:rPr>
                <w:sz w:val="14"/>
              </w:rPr>
            </w:pPr>
            <w:r>
              <w:rPr>
                <w:color w:val="231F20"/>
                <w:sz w:val="14"/>
              </w:rPr>
              <w:t>53.0</w:t>
            </w:r>
          </w:p>
        </w:tc>
        <w:tc>
          <w:tcPr>
            <w:tcW w:w="699" w:type="dxa"/>
            <w:gridSpan w:val="2"/>
          </w:tcPr>
          <w:p>
            <w:pPr>
              <w:pStyle w:val="TableParagraph"/>
              <w:spacing w:line="145" w:lineRule="exact" w:before="42"/>
              <w:ind w:left="390"/>
              <w:rPr>
                <w:sz w:val="14"/>
              </w:rPr>
            </w:pPr>
            <w:r>
              <w:rPr>
                <w:color w:val="231F20"/>
                <w:sz w:val="14"/>
              </w:rPr>
              <w:t>49.7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CBI/Grant Thornton, CBI/PwC and CIPS/NTC.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refer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conducted.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available, </w:t>
      </w:r>
      <w:r>
        <w:rPr>
          <w:color w:val="231F20"/>
          <w:sz w:val="11"/>
        </w:rPr>
        <w:t>otherwise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reported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orders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proxy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future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output.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4" w:lineRule="auto" w:before="0" w:after="0"/>
        <w:ind w:left="323" w:right="299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domestic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orders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‘up’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‘down’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past </w:t>
      </w:r>
      <w:r>
        <w:rPr>
          <w:color w:val="231F20"/>
          <w:sz w:val="11"/>
        </w:rPr>
        <w:t>three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4" w:lineRule="auto" w:before="0" w:after="0"/>
        <w:ind w:left="323" w:right="188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expecting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volume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output/business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‘up’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‘down’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over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CBI/Grant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Thornton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4" w:lineRule="auto" w:before="0" w:after="0"/>
        <w:ind w:left="323" w:right="345" w:hanging="171"/>
        <w:jc w:val="left"/>
        <w:rPr>
          <w:sz w:val="11"/>
        </w:rPr>
      </w:pP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volume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ago.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averages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balances.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4" w:lineRule="auto" w:before="0" w:after="0"/>
        <w:ind w:left="323" w:right="92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reading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orders/new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 </w:t>
      </w:r>
      <w:r>
        <w:rPr>
          <w:color w:val="231F20"/>
          <w:sz w:val="11"/>
        </w:rPr>
        <w:t>ago.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BodyText"/>
      </w:pPr>
    </w:p>
    <w:p>
      <w:pPr>
        <w:pStyle w:val="BodyText"/>
        <w:spacing w:before="8"/>
        <w:rPr>
          <w:sz w:val="18"/>
        </w:rPr>
      </w:pPr>
      <w:r>
        <w:rPr/>
        <w:pict>
          <v:shape style="position:absolute;margin-left:39.685001pt;margin-top:13.186599pt;width:215.45pt;height:.1pt;mso-position-horizontal-relative:page;mso-position-vertical-relative:paragraph;z-index:-15637504;mso-wrap-distance-left:0;mso-wrap-distance-right:0" coordorigin="794,264" coordsize="4309,0" path="m794,264l5102,26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3.3 </w:t>
      </w:r>
      <w:r>
        <w:rPr>
          <w:color w:val="231F20"/>
          <w:sz w:val="18"/>
        </w:rPr>
        <w:t>Construction and commercial property output</w:t>
      </w:r>
    </w:p>
    <w:p>
      <w:pPr>
        <w:spacing w:line="125" w:lineRule="exact" w:before="138"/>
        <w:ind w:left="2095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5" w:lineRule="exact" w:before="0"/>
        <w:ind w:left="3904" w:right="0" w:firstLine="0"/>
        <w:jc w:val="left"/>
        <w:rPr>
          <w:sz w:val="12"/>
        </w:rPr>
      </w:pPr>
      <w:r>
        <w:rPr/>
        <w:pict>
          <v:group style="position:absolute;margin-left:39.685001pt;margin-top:2.717894pt;width:184.3pt;height:141.75pt;mso-position-horizontal-relative:page;mso-position-vertical-relative:paragraph;z-index:15821312" coordorigin="794,54" coordsize="3686,2835">
            <v:rect style="position:absolute;left:798;top:59;width:3676;height:2825" filled="false" stroked="true" strokeweight=".5pt" strokecolor="#231f20">
              <v:stroke dashstyle="solid"/>
            </v:rect>
            <v:line style="position:absolute" from="965,1681" to="4316,1681" stroked="true" strokeweight=".5pt" strokecolor="#231f20">
              <v:stroke dashstyle="solid"/>
            </v:line>
            <v:shape style="position:absolute;left:966;top:458;width:3513;height:2431" coordorigin="967,458" coordsize="3513,2431" path="m4365,2492l4479,2492m4365,2079l4479,2079m4365,1682l4479,1682m4365,1268l4479,1268m4365,871l4479,871m4365,458l4479,458m967,2889l967,2776m1607,2889l1607,2776m2251,2889l2251,2776m2906,2889l2906,2776m3550,2889l3550,2776m4193,2889l4193,2776e" filled="false" stroked="true" strokeweight=".5pt" strokecolor="#231f20">
              <v:path arrowok="t"/>
              <v:stroke dashstyle="solid"/>
            </v:shape>
            <v:shape style="position:absolute;left:965;top:352;width:3314;height:2391" coordorigin="965,353" coordsize="3314,2391" path="m965,766l1002,840,1052,1076,1089,678,1126,1120,1163,1076,1213,943,1250,1031,1287,353,1324,397,1374,427,1411,663,1448,928,1485,810,1534,1164,1571,1519,1609,1887,1646,2242,1695,2315,1732,2286,1769,2345,1818,2345,1855,2478,1893,2743,1930,2685,1979,2670,2016,2286,2053,1740,2090,1858,2140,1740,2177,1711,2214,1622,2251,1725,2301,1430,2338,1534,2375,1504,2424,1076,2462,1209,2499,1091,2536,1327,2585,796,2622,1150,2660,1150,2697,1312,2746,1593,2783,1563,2820,914,2857,1091,2906,1017,2944,943,2981,1445,3030,1046,3067,1356,3104,1593,3141,1873,3191,1858,3228,1666,3265,1843,3302,1770,3352,1578,3389,1814,3426,1445,3463,1460,3513,1770,3550,1814,3587,1873,3624,1917,3673,1873,3710,1725,3748,1253,3797,1371,3834,1460,3871,1725,3908,1711,3957,1637,3994,1475,4032,1223,4069,1283,4118,1002,4155,1046,4192,1120,4230,1105,4279,1179e" filled="false" stroked="true" strokeweight="1pt" strokecolor="#a70740">
              <v:path arrowok="t"/>
              <v:stroke dashstyle="solid"/>
            </v:shape>
            <v:shape style="position:absolute;left:965;top:1030;width:3351;height:1003" coordorigin="965,1031" coordsize="3351,1003" path="m965,1031l1002,1311,1052,1237,1089,1208,1126,1208,1163,1237,1213,1400,1250,1444,1287,1459,1324,1414,1374,1459,1411,1503,1448,1459,1485,1518,1534,1591,1571,1680,1609,1960,1646,2033,1695,2004,1732,2004,1769,1886,1818,1856,1855,1812,1893,1798,1930,1798,1979,1739,2016,1724,2053,1621,2091,1532,2140,1488,2177,1503,2214,1547,2251,1650,2301,1665,2338,1650,2375,1621,2425,1547,2462,1577,2499,1547,2536,1562,2585,1577,2622,1547,2660,1606,2697,1547,2746,1459,2783,1680,2820,1650,2858,1724,2906,1798,2944,1665,2981,1591,3030,1621,3067,1577,3104,1621,3142,1753,3191,1694,3228,1709,3265,1591,3302,1518,3352,1518,3389,1532,3426,1562,3463,1518,3513,1518,3550,1577,3587,1488,3624,1429,3673,1444,3711,1429,3748,1488,3797,1562,3834,1562,3871,1547,3909,1562,3957,1650,3995,1694,4032,1680,4069,1694,4118,1591,4155,1547,4193,1562,4230,1532,4279,1532,4316,1547e" filled="false" stroked="true" strokeweight="1pt" strokecolor="#75c043">
              <v:path arrowok="t"/>
              <v:stroke dashstyle="solid"/>
            </v:shape>
            <v:shape style="position:absolute;left:793;top:448;width:114;height:2033" coordorigin="794,448" coordsize="114,2033" path="m794,2481l907,2481m794,2069l907,2069m794,1682l907,1682m794,1258l907,1258m794,860l907,860m794,448l907,448e" filled="false" stroked="true" strokeweight=".5pt" strokecolor="#231f20">
              <v:path arrowok="t"/>
              <v:stroke dashstyle="solid"/>
            </v:shape>
            <v:shape style="position:absolute;left:2737;top:1824;width:150;height:432" type="#_x0000_t75" stroked="false">
              <v:imagedata r:id="rId52" o:title=""/>
            </v:shape>
            <v:shape style="position:absolute;left:1441;top:325;width:116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Commercial property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506;top:2219;width:76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Construction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3"/>
        <w:ind w:left="0" w:right="1144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2"/>
        <w:ind w:left="0" w:right="114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3"/>
        <w:ind w:left="0" w:right="114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17"/>
        <w:ind w:left="390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3"/>
        <w:ind w:left="0" w:right="114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0"/>
        <w:ind w:left="390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9"/>
        <w:ind w:left="0" w:right="114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0" w:right="114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line="127" w:lineRule="exact" w:before="103"/>
        <w:ind w:left="390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tabs>
          <w:tab w:pos="976" w:val="left" w:leader="none"/>
          <w:tab w:pos="1620" w:val="left" w:leader="none"/>
          <w:tab w:pos="2254" w:val="left" w:leader="none"/>
          <w:tab w:pos="2917" w:val="left" w:leader="none"/>
          <w:tab w:pos="3561" w:val="left" w:leader="none"/>
        </w:tabs>
        <w:spacing w:line="127" w:lineRule="exact" w:before="0"/>
        <w:ind w:left="294" w:right="0" w:firstLine="0"/>
        <w:jc w:val="left"/>
        <w:rPr>
          <w:sz w:val="12"/>
        </w:rPr>
      </w:pPr>
      <w:r>
        <w:rPr>
          <w:color w:val="231F20"/>
          <w:sz w:val="12"/>
        </w:rPr>
        <w:t>1987</w:t>
        <w:tab/>
        <w:t>91</w:t>
        <w:tab/>
        <w:t>95</w:t>
        <w:tab/>
        <w:t>99</w:t>
        <w:tab/>
        <w:t>2003</w:t>
        <w:tab/>
        <w:t>07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Department for Business Enterprise and Regulatory Reform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244" w:lineRule="auto" w:before="0" w:after="0"/>
        <w:ind w:left="323" w:right="788" w:hanging="171"/>
        <w:jc w:val="left"/>
        <w:rPr>
          <w:sz w:val="11"/>
        </w:rPr>
      </w:pPr>
      <w:r>
        <w:rPr>
          <w:color w:val="231F20"/>
          <w:w w:val="90"/>
          <w:sz w:val="11"/>
        </w:rPr>
        <w:t>Volume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commercial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new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work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Great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Britain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infrastructure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housing,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measured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constant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(2000)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accounts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close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overall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PFI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scheme.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available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53"/>
      </w:pPr>
      <w:r>
        <w:rPr>
          <w:color w:val="231F20"/>
          <w:w w:val="95"/>
        </w:rPr>
        <w:t>stock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reason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 slowed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CBI/PwC </w:t>
      </w:r>
      <w:r>
        <w:rPr>
          <w:i/>
          <w:color w:val="231F20"/>
        </w:rPr>
        <w:t>Financial</w:t>
      </w:r>
      <w:r>
        <w:rPr>
          <w:i/>
          <w:color w:val="231F20"/>
          <w:spacing w:val="-45"/>
        </w:rPr>
        <w:t> </w:t>
      </w:r>
      <w:r>
        <w:rPr>
          <w:i/>
          <w:color w:val="231F20"/>
        </w:rPr>
        <w:t>Services</w:t>
      </w:r>
      <w:r>
        <w:rPr>
          <w:i/>
          <w:color w:val="231F20"/>
          <w:spacing w:val="-44"/>
        </w:rPr>
        <w:t> </w:t>
      </w:r>
      <w:r>
        <w:rPr>
          <w:i/>
          <w:color w:val="231F20"/>
        </w:rPr>
        <w:t>Survey</w:t>
      </w:r>
      <w:r>
        <w:rPr>
          <w:i/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pointed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slowdown</w:t>
      </w:r>
      <w:r>
        <w:rPr>
          <w:color w:val="231F20"/>
          <w:spacing w:val="-41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Q4,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easing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2008</w:t>
      </w:r>
      <w:r>
        <w:rPr>
          <w:color w:val="231F20"/>
          <w:spacing w:val="-24"/>
        </w:rPr>
        <w:t> </w:t>
      </w:r>
      <w:r>
        <w:rPr>
          <w:color w:val="231F20"/>
        </w:rPr>
        <w:t>Q1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21"/>
        </w:rPr>
        <w:t> </w:t>
      </w:r>
      <w:r>
        <w:rPr>
          <w:color w:val="231F20"/>
        </w:rPr>
        <w:t>3.A).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77"/>
      </w:pPr>
      <w:r>
        <w:rPr>
          <w:color w:val="231F20"/>
          <w:w w:val="95"/>
        </w:rPr>
        <w:t>Beyond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 suggest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generalised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Q4.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w w:val="95"/>
        </w:rPr>
        <w:t>a broader-based, albeit modest, slowing in service sector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2008</w:t>
      </w:r>
      <w:r>
        <w:rPr>
          <w:color w:val="231F20"/>
          <w:spacing w:val="-45"/>
        </w:rPr>
        <w:t> </w:t>
      </w:r>
      <w:r>
        <w:rPr>
          <w:color w:val="231F20"/>
        </w:rPr>
        <w:t>Q1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3"/>
        </w:rPr>
        <w:t> </w:t>
      </w:r>
      <w:r>
        <w:rPr>
          <w:color w:val="231F20"/>
        </w:rPr>
        <w:t>3.A).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4"/>
        </w:rPr>
        <w:t> </w:t>
      </w:r>
      <w:r>
        <w:rPr>
          <w:color w:val="231F20"/>
        </w:rPr>
        <w:t>regional</w:t>
      </w:r>
      <w:r>
        <w:rPr>
          <w:color w:val="231F20"/>
          <w:spacing w:val="-46"/>
        </w:rPr>
        <w:t> </w:t>
      </w:r>
      <w:r>
        <w:rPr>
          <w:color w:val="231F20"/>
        </w:rPr>
        <w:t>Agents </w:t>
      </w:r>
      <w:r>
        <w:rPr>
          <w:color w:val="231F20"/>
          <w:w w:val="95"/>
        </w:rPr>
        <w:t>report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markets </w:t>
      </w:r>
      <w:r>
        <w:rPr>
          <w:color w:val="231F20"/>
          <w:w w:val="90"/>
        </w:rPr>
        <w:t>(Section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1)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impacted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elsewhere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services sector,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legal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accountancy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affected.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11"/>
      </w:pP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indicate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moderation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construction output growth in 2007 H2. But construction </w:t>
      </w:r>
      <w:r>
        <w:rPr>
          <w:color w:val="231F20"/>
          <w:w w:val="90"/>
        </w:rPr>
        <w:t>surveys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always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good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indicator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movements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official</w:t>
      </w:r>
      <w:r>
        <w:rPr>
          <w:color w:val="231F20"/>
          <w:spacing w:val="-45"/>
        </w:rPr>
        <w:t> </w:t>
      </w:r>
      <w:r>
        <w:rPr>
          <w:color w:val="231F20"/>
        </w:rPr>
        <w:t>data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past.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official</w:t>
      </w:r>
      <w:r>
        <w:rPr>
          <w:color w:val="231F20"/>
          <w:spacing w:val="-45"/>
        </w:rPr>
        <w:t> </w:t>
      </w:r>
      <w:r>
        <w:rPr>
          <w:color w:val="231F20"/>
        </w:rPr>
        <w:t>data </w:t>
      </w:r>
      <w:r>
        <w:rPr>
          <w:color w:val="231F20"/>
          <w:w w:val="95"/>
        </w:rPr>
        <w:t>suggest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robustly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between</w:t>
      </w:r>
    </w:p>
    <w:p>
      <w:pPr>
        <w:pStyle w:val="BodyText"/>
        <w:spacing w:line="268" w:lineRule="auto"/>
        <w:ind w:left="153" w:right="111"/>
      </w:pPr>
      <w:r>
        <w:rPr>
          <w:color w:val="231F20"/>
        </w:rPr>
        <w:t>mid-2006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end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  <w:spacing w:val="-5"/>
        </w:rPr>
        <w:t>2007,</w:t>
      </w:r>
      <w:r>
        <w:rPr>
          <w:color w:val="231F20"/>
          <w:spacing w:val="-36"/>
        </w:rPr>
        <w:t> </w:t>
      </w:r>
      <w:r>
        <w:rPr>
          <w:color w:val="231F20"/>
        </w:rPr>
        <w:t>driven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part</w:t>
      </w:r>
      <w:r>
        <w:rPr>
          <w:color w:val="231F20"/>
          <w:spacing w:val="-33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rapid </w:t>
      </w:r>
      <w:r>
        <w:rPr>
          <w:color w:val="231F20"/>
          <w:w w:val="95"/>
        </w:rPr>
        <w:t>expansion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3.3). Looking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ahead,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course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(see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22–23).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 </w:t>
      </w:r>
      <w:r>
        <w:rPr>
          <w:color w:val="231F20"/>
        </w:rPr>
        <w:t>may partly be offset by other factors: for example, </w:t>
      </w:r>
      <w:r>
        <w:rPr>
          <w:color w:val="231F20"/>
          <w:w w:val="90"/>
        </w:rPr>
        <w:t>government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plans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public </w:t>
      </w:r>
      <w:r>
        <w:rPr>
          <w:color w:val="231F20"/>
        </w:rPr>
        <w:t>investment</w:t>
      </w:r>
      <w:r>
        <w:rPr>
          <w:color w:val="231F20"/>
          <w:spacing w:val="-28"/>
        </w:rPr>
        <w:t> </w:t>
      </w:r>
      <w:r>
        <w:rPr>
          <w:color w:val="231F20"/>
        </w:rPr>
        <w:t>over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next</w:t>
      </w:r>
      <w:r>
        <w:rPr>
          <w:color w:val="231F20"/>
          <w:spacing w:val="-27"/>
        </w:rPr>
        <w:t> </w:t>
      </w:r>
      <w:r>
        <w:rPr>
          <w:color w:val="231F20"/>
        </w:rPr>
        <w:t>three</w:t>
      </w:r>
      <w:r>
        <w:rPr>
          <w:color w:val="231F20"/>
          <w:spacing w:val="-27"/>
        </w:rPr>
        <w:t> </w:t>
      </w:r>
      <w:r>
        <w:rPr>
          <w:color w:val="231F20"/>
        </w:rPr>
        <w:t>years.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77"/>
      </w:pPr>
      <w:r>
        <w:rPr>
          <w:color w:val="231F20"/>
          <w:w w:val="95"/>
        </w:rPr>
        <w:t>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construction sectors,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manufacturing </w:t>
      </w:r>
      <w:r>
        <w:rPr>
          <w:color w:val="231F20"/>
        </w:rPr>
        <w:t>sector</w:t>
      </w:r>
      <w:r>
        <w:rPr>
          <w:color w:val="231F20"/>
          <w:spacing w:val="-43"/>
        </w:rPr>
        <w:t> </w:t>
      </w:r>
      <w:r>
        <w:rPr>
          <w:color w:val="231F20"/>
        </w:rPr>
        <w:t>held</w:t>
      </w:r>
      <w:r>
        <w:rPr>
          <w:color w:val="231F20"/>
          <w:spacing w:val="-43"/>
        </w:rPr>
        <w:t> </w:t>
      </w:r>
      <w:r>
        <w:rPr>
          <w:color w:val="231F20"/>
        </w:rPr>
        <w:t>up</w:t>
      </w:r>
      <w:r>
        <w:rPr>
          <w:color w:val="231F20"/>
          <w:spacing w:val="-42"/>
        </w:rPr>
        <w:t> </w:t>
      </w:r>
      <w:r>
        <w:rPr>
          <w:color w:val="231F20"/>
        </w:rPr>
        <w:t>reasonably</w:t>
      </w:r>
      <w:r>
        <w:rPr>
          <w:color w:val="231F20"/>
          <w:spacing w:val="-44"/>
        </w:rPr>
        <w:t> </w:t>
      </w:r>
      <w:r>
        <w:rPr>
          <w:color w:val="231F20"/>
        </w:rPr>
        <w:t>well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second</w:t>
      </w:r>
      <w:r>
        <w:rPr>
          <w:color w:val="231F20"/>
          <w:spacing w:val="-43"/>
        </w:rPr>
        <w:t> </w:t>
      </w:r>
      <w:r>
        <w:rPr>
          <w:color w:val="231F20"/>
        </w:rPr>
        <w:t>half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2007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3.A).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picture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given 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Q4).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CIPS/NTC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showed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marked slowing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material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weakening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orders,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came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fall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sterling</w:t>
      </w:r>
      <w:r>
        <w:rPr>
          <w:color w:val="231F20"/>
          <w:spacing w:val="-20"/>
        </w:rPr>
        <w:t> </w:t>
      </w:r>
      <w:r>
        <w:rPr>
          <w:color w:val="231F20"/>
        </w:rPr>
        <w:t>ERI.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22"/>
        </w:numPr>
        <w:tabs>
          <w:tab w:pos="634" w:val="left" w:leader="none"/>
        </w:tabs>
        <w:spacing w:line="240" w:lineRule="auto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Capacity</w:t>
      </w:r>
      <w:r>
        <w:rPr>
          <w:color w:val="231F20"/>
          <w:spacing w:val="-40"/>
          <w:sz w:val="26"/>
        </w:rPr>
        <w:t> </w:t>
      </w:r>
      <w:r>
        <w:rPr>
          <w:color w:val="231F20"/>
          <w:sz w:val="26"/>
        </w:rPr>
        <w:t>pressures</w:t>
      </w:r>
      <w:r>
        <w:rPr>
          <w:color w:val="231F20"/>
          <w:spacing w:val="-42"/>
          <w:sz w:val="26"/>
        </w:rPr>
        <w:t> </w:t>
      </w:r>
      <w:r>
        <w:rPr>
          <w:color w:val="231F20"/>
          <w:sz w:val="26"/>
        </w:rPr>
        <w:t>within</w:t>
      </w:r>
      <w:r>
        <w:rPr>
          <w:color w:val="231F20"/>
          <w:spacing w:val="-40"/>
          <w:sz w:val="26"/>
        </w:rPr>
        <w:t> </w:t>
      </w:r>
      <w:r>
        <w:rPr>
          <w:color w:val="231F20"/>
          <w:sz w:val="26"/>
        </w:rPr>
        <w:t>companies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196"/>
      </w:pPr>
      <w:r>
        <w:rPr>
          <w:color w:val="231F20"/>
          <w:w w:val="95"/>
        </w:rPr>
        <w:t>Previous </w:t>
      </w:r>
      <w:r>
        <w:rPr>
          <w:i/>
          <w:color w:val="231F20"/>
          <w:w w:val="95"/>
        </w:rPr>
        <w:t>Inflation Reports </w:t>
      </w:r>
      <w:r>
        <w:rPr>
          <w:color w:val="231F20"/>
          <w:w w:val="95"/>
        </w:rPr>
        <w:t>have highlighted the potential upward pressure on prices from above-average capacity utilisation.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 </w:t>
      </w:r>
      <w:r>
        <w:rPr>
          <w:color w:val="231F20"/>
        </w:rPr>
        <w:t>utilisation</w:t>
      </w:r>
      <w:r>
        <w:rPr>
          <w:color w:val="231F20"/>
          <w:spacing w:val="-45"/>
        </w:rPr>
        <w:t> </w:t>
      </w:r>
      <w:r>
        <w:rPr>
          <w:color w:val="231F20"/>
        </w:rPr>
        <w:t>remains</w:t>
      </w:r>
      <w:r>
        <w:rPr>
          <w:color w:val="231F20"/>
          <w:spacing w:val="-45"/>
        </w:rPr>
        <w:t> </w:t>
      </w:r>
      <w:r>
        <w:rPr>
          <w:color w:val="231F20"/>
        </w:rPr>
        <w:t>elevated.</w:t>
      </w:r>
      <w:r>
        <w:rPr>
          <w:color w:val="231F20"/>
          <w:spacing w:val="-29"/>
        </w:rPr>
        <w:t> </w:t>
      </w:r>
      <w:r>
        <w:rPr>
          <w:color w:val="231F20"/>
        </w:rPr>
        <w:t>Both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CBI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Bank’s </w:t>
      </w:r>
      <w:r>
        <w:rPr>
          <w:color w:val="231F20"/>
          <w:w w:val="90"/>
        </w:rPr>
        <w:t>regional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end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2007</w:t>
      </w:r>
      <w:r>
        <w:rPr>
          <w:color w:val="231F20"/>
          <w:spacing w:val="-37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</w:rPr>
        <w:t>3.4).</w:t>
      </w:r>
      <w:r>
        <w:rPr>
          <w:color w:val="231F20"/>
          <w:spacing w:val="-14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contrast,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BCC</w:t>
      </w:r>
      <w:r>
        <w:rPr>
          <w:color w:val="231F20"/>
          <w:spacing w:val="-38"/>
        </w:rPr>
        <w:t> </w:t>
      </w:r>
      <w:r>
        <w:rPr>
          <w:color w:val="231F20"/>
        </w:rPr>
        <w:t>reported</w:t>
      </w:r>
      <w:r>
        <w:rPr>
          <w:color w:val="231F20"/>
          <w:spacing w:val="-37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near-record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operating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capacity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utilisation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53" w:right="111"/>
      </w:pPr>
      <w:r>
        <w:rPr>
          <w:color w:val="231F20"/>
          <w:w w:val="90"/>
        </w:rPr>
        <w:t>manufacturing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sectors.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utilisation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odds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BCC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</w:rPr>
        <w:t>and orders indicators, however. So, based on past </w:t>
      </w:r>
      <w:r>
        <w:rPr>
          <w:color w:val="231F20"/>
          <w:w w:val="90"/>
        </w:rPr>
        <w:t>relationships,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BCC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utilisation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back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Q1.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83" w:space="146"/>
            <w:col w:w="5291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bookmarkStart w:name="_bookmark11" w:id="51"/>
      <w:bookmarkEnd w:id="51"/>
      <w:r>
        <w:rPr/>
      </w:r>
      <w:r>
        <w:rPr>
          <w:color w:val="A70740"/>
          <w:sz w:val="18"/>
        </w:rPr>
        <w:t>Chart 3.4 </w:t>
      </w:r>
      <w:r>
        <w:rPr>
          <w:color w:val="231F20"/>
          <w:sz w:val="18"/>
        </w:rPr>
        <w:t>Measures of capacity utilisation</w:t>
      </w:r>
      <w:r>
        <w:rPr>
          <w:color w:val="231F20"/>
          <w:position w:val="4"/>
          <w:sz w:val="12"/>
        </w:rPr>
        <w:t>(a)</w:t>
      </w:r>
    </w:p>
    <w:p>
      <w:pPr>
        <w:spacing w:line="247" w:lineRule="auto" w:before="138"/>
        <w:ind w:left="2310" w:right="-4" w:hanging="243"/>
        <w:jc w:val="left"/>
        <w:rPr>
          <w:sz w:val="12"/>
        </w:rPr>
      </w:pPr>
      <w:r>
        <w:rPr>
          <w:color w:val="231F20"/>
          <w:w w:val="90"/>
          <w:sz w:val="12"/>
        </w:rPr>
        <w:t>Differences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from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averages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since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1999 </w:t>
      </w:r>
      <w:r>
        <w:rPr>
          <w:color w:val="231F20"/>
          <w:w w:val="90"/>
          <w:sz w:val="12"/>
        </w:rPr>
        <w:t>(number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standard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deviations)</w:t>
      </w:r>
    </w:p>
    <w:p>
      <w:pPr>
        <w:pStyle w:val="BodyText"/>
        <w:spacing w:before="6"/>
        <w:rPr>
          <w:sz w:val="3"/>
        </w:rPr>
      </w:pPr>
    </w:p>
    <w:p>
      <w:pPr>
        <w:pStyle w:val="BodyText"/>
        <w:ind w:left="148" w:right="-58"/>
      </w:pPr>
      <w:r>
        <w:rPr/>
        <w:pict>
          <v:group style="width:184.3pt;height:141.75pt;mso-position-horizontal-relative:char;mso-position-vertical-relative:line" coordorigin="0,0" coordsize="3686,2835">
            <v:rect style="position:absolute;left:5;top:5;width:3676;height:2825" filled="false" stroked="true" strokeweight=".5pt" strokecolor="#231f20">
              <v:stroke dashstyle="solid"/>
            </v:rect>
            <v:shape style="position:absolute;left:173;top:67;width:3336;height:2495" coordorigin="174,68" coordsize="3336,2495" path="m3509,68l3411,748,3325,561,3227,736,3128,968,3027,908,2941,778,2843,1488,2744,1633,2658,1446,2560,1185,2459,1271,2361,633,2274,1387,2176,864,2078,1576,1992,1476,1891,1909,1793,2301,1694,1924,1608,1502,1509,2112,1411,1663,1323,1880,1224,2171,1125,1417,1027,1271,941,763,843,822,742,722,656,807,558,1126,459,662,361,1488,275,1387,174,1734,174,2503,275,1909,361,2257,459,1461,558,1808,656,1084,742,1360,843,1606,941,1606,1027,2010,1125,1996,1224,2387,1323,2316,1411,2330,1509,2301,1608,2345,1694,2402,1793,2562,1891,2533,1992,2271,2078,1996,2176,1808,2274,1417,2361,1547,2459,1677,2560,1983,2658,2271,2744,1793,2843,1996,2941,1793,3027,1402,3128,1431,3227,908,3325,1360,3411,1111,3509,1214,3509,68xe" filled="true" fillcolor="#e0bcd1" stroked="false">
              <v:path arrowok="t"/>
              <v:fill type="solid"/>
            </v:shape>
            <v:shape style="position:absolute;left:0;top:315;width:3686;height:2519" coordorigin="0,316" coordsize="3686,2519" path="m3572,2504l3685,2504m3572,2202l3685,2202m3572,1881l3685,1881m3572,1562l3685,1562m3572,1257l3685,1257m3572,939l3685,939m3572,619l3685,619m3572,316l3685,316m175,2834l175,2721m559,2834l559,2721m942,2834l942,2721m1324,2834l1324,2721m1695,2834l1695,2721m2079,2834l2079,2721m2460,2834l2460,2721m2844,2835l2844,2722m3228,2835l3228,2722m0,2509l113,2509m0,2206l113,2206m0,1886l113,1886m0,1562l113,1562m0,1262l113,1262m0,944l113,944m0,624l113,624m0,321l113,321e" filled="false" stroked="true" strokeweight=".5pt" strokecolor="#231f20">
              <v:path arrowok="t"/>
              <v:stroke dashstyle="solid"/>
            </v:shape>
            <v:line style="position:absolute" from="174,1561" to="3509,1561" stroked="true" strokeweight=".5pt" strokecolor="#231f20">
              <v:stroke dashstyle="solid"/>
            </v:line>
            <v:rect style="position:absolute;left:288;top:128;width:142;height:142" filled="true" fillcolor="#e0bcd1" stroked="false">
              <v:fill type="solid"/>
            </v:rect>
            <v:line style="position:absolute" from="288,355" to="430,355" stroked="true" strokeweight="1pt" strokecolor="#b01c88">
              <v:stroke dashstyle="solid"/>
            </v:line>
            <v:line style="position:absolute" from="2119,215" to="2261,215" stroked="true" strokeweight="1pt" strokecolor="#75c043">
              <v:stroke dashstyle="solid"/>
            </v:line>
            <v:shape style="position:absolute;left:173;top:354;width:3336;height:2033" coordorigin="174,355" coordsize="3336,2033" path="m2119,355l2261,355m174,1735l272,1387,359,1489,458,1460,557,1416,656,1082,742,1358,841,981,940,995,1026,1895,1125,1996,1224,2387,1323,2228,1409,1953,1508,2300,1607,2329,1693,1924,1792,2300,1891,2271,1990,2010,2077,1576,2175,1242,2274,1416,2361,1547,2459,1314,2558,1822,2657,1590,2744,1793,2842,1489,2941,778,3028,1401,3126,1213,3225,879,3324,778,3411,1111,3509,1155e" filled="false" stroked="true" strokeweight="1pt" strokecolor="#00558b">
              <v:path arrowok="t"/>
              <v:stroke dashstyle="solid"/>
            </v:shape>
            <v:shape style="position:absolute;left:173;top:561;width:3336;height:2002" coordorigin="174,561" coordsize="3336,2002" path="m174,1910l272,1837,359,1750,458,1373,557,1127,656,953,742,1040,841,822,940,764,1026,1272,1125,1750,1224,2171,1323,2316,1409,2330,1508,2287,1607,2345,1693,2403,1792,2562,1891,2533,1990,2273,2077,1997,2175,1808,2274,1388,2361,1257,2459,1272,2558,1185,2657,1446,2744,1750,2842,1736,2941,1591,3028,1286,3126,967,3225,735,3324,561,3411,764,3509,1214e" filled="false" stroked="true" strokeweight="1.0pt" strokecolor="#75c043">
              <v:path arrowok="t"/>
              <v:stroke dashstyle="solid"/>
            </v:shape>
            <v:shape style="position:absolute;left:173;top:67;width:3336;height:2451" coordorigin="174,68" coordsize="3336,2451" path="m174,2504l272,1909,359,2257,458,662,557,1808,656,807,742,720,841,1605,940,1605,1026,2010,1125,1417,1224,2359,1323,1880,1409,1663,1508,2112,1607,1504,1693,2199,1792,2518,1891,1909,1990,1475,2077,1909,2175,865,2274,1388,2361,633,2459,1677,2558,1981,2657,2272,2744,1634,2842,1996,2941,1793,3028,909,3126,1431,3225,909,3324,1359,3411,749,3509,68e" filled="false" stroked="true" strokeweight="1pt" strokecolor="#b01c88">
              <v:path arrowok="t"/>
              <v:stroke dashstyle="solid"/>
            </v:shape>
            <v:shape style="position:absolute;left:481;top:121;width:1272;height:293" type="#_x0000_t202" filled="false" stroked="false">
              <v:textbox inset="0,0,0,0">
                <w:txbxContent>
                  <w:p>
                    <w:pPr>
                      <w:spacing w:line="256" w:lineRule="auto" w:before="1"/>
                      <w:ind w:left="0" w:right="14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survey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indicators </w:t>
                    </w:r>
                    <w:r>
                      <w:rPr>
                        <w:color w:val="231F2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2322;top:121;width:351;height:293" type="#_x0000_t202" filled="false" stroked="false">
              <v:textbox inset="0,0,0,0">
                <w:txbxContent>
                  <w:p>
                    <w:pPr>
                      <w:spacing w:line="256" w:lineRule="auto" w:before="1"/>
                      <w:ind w:left="0" w:right="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Agents </w:t>
                    </w:r>
                    <w:r>
                      <w:rPr>
                        <w:color w:val="231F2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596" w:val="left" w:leader="none"/>
          <w:tab w:pos="1969" w:val="left" w:leader="none"/>
          <w:tab w:pos="2349" w:val="left" w:leader="none"/>
          <w:tab w:pos="2734" w:val="left" w:leader="none"/>
          <w:tab w:pos="3117" w:val="left" w:leader="none"/>
          <w:tab w:pos="3499" w:val="left" w:leader="none"/>
        </w:tabs>
        <w:spacing w:before="0"/>
        <w:ind w:left="408" w:right="0" w:firstLine="0"/>
        <w:jc w:val="left"/>
        <w:rPr>
          <w:sz w:val="12"/>
        </w:rPr>
      </w:pPr>
      <w:r>
        <w:rPr>
          <w:color w:val="231F20"/>
          <w:sz w:val="12"/>
        </w:rPr>
        <w:t>1999  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2000   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01</w:t>
        <w:tab/>
        <w:t>02</w:t>
        <w:tab/>
        <w:t>03</w:t>
        <w:tab/>
        <w:t>04</w:t>
        <w:tab/>
        <w:t>05</w:t>
        <w:tab/>
        <w:t>06</w:t>
        <w:tab/>
        <w:t>07</w:t>
      </w:r>
    </w:p>
    <w:p>
      <w:pPr>
        <w:pStyle w:val="BodyText"/>
        <w:spacing w:before="5"/>
        <w:rPr>
          <w:sz w:val="13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England,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BCC,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CBI,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CBI/Grant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Thornton,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CBI/PwC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3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8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4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5"/>
        </w:rPr>
      </w:pPr>
    </w:p>
    <w:p>
      <w:pPr>
        <w:spacing w:before="1"/>
        <w:ind w:left="3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5"/>
        </w:rPr>
      </w:pPr>
    </w:p>
    <w:p>
      <w:pPr>
        <w:spacing w:line="131" w:lineRule="exact" w:before="1"/>
        <w:ind w:left="27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78" w:lineRule="exact" w:before="0"/>
        <w:ind w:left="3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3" w:lineRule="exact" w:before="5"/>
        <w:ind w:left="22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70" w:lineRule="exact" w:before="0"/>
        <w:ind w:left="3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1"/>
        <w:ind w:left="27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4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8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line="268" w:lineRule="auto" w:before="3"/>
        <w:ind w:left="153" w:right="144"/>
      </w:pPr>
      <w:r>
        <w:rPr/>
        <w:br w:type="column"/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instance,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amount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 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whether companies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operations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both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physical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assets)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demand. 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planned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physical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months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2).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time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reduce</w:t>
      </w:r>
      <w:r>
        <w:rPr>
          <w:color w:val="231F20"/>
          <w:spacing w:val="-45"/>
        </w:rPr>
        <w:t> </w:t>
      </w:r>
      <w:r>
        <w:rPr>
          <w:color w:val="231F20"/>
        </w:rPr>
        <w:t>capital</w:t>
      </w:r>
      <w:r>
        <w:rPr>
          <w:color w:val="231F20"/>
          <w:spacing w:val="-45"/>
        </w:rPr>
        <w:t> </w:t>
      </w:r>
      <w:r>
        <w:rPr>
          <w:color w:val="231F20"/>
        </w:rPr>
        <w:t>stock</w:t>
      </w:r>
      <w:r>
        <w:rPr>
          <w:color w:val="231F20"/>
          <w:spacing w:val="-44"/>
        </w:rPr>
        <w:t> </w:t>
      </w:r>
      <w:r>
        <w:rPr>
          <w:color w:val="231F20"/>
        </w:rPr>
        <w:t>growth, offsetting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impact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slower</w:t>
      </w:r>
      <w:r>
        <w:rPr>
          <w:color w:val="231F20"/>
          <w:spacing w:val="-43"/>
        </w:rPr>
        <w:t> </w:t>
      </w:r>
      <w:r>
        <w:rPr>
          <w:color w:val="231F20"/>
        </w:rPr>
        <w:t>output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capacity pressures. The next part of this section considers </w:t>
      </w:r>
      <w:r>
        <w:rPr>
          <w:color w:val="231F20"/>
        </w:rPr>
        <w:t>companies’ staffing</w:t>
      </w:r>
      <w:r>
        <w:rPr>
          <w:color w:val="231F20"/>
          <w:spacing w:val="-47"/>
        </w:rPr>
        <w:t> </w:t>
      </w:r>
      <w:r>
        <w:rPr>
          <w:color w:val="231F20"/>
        </w:rPr>
        <w:t>decisions.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22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32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supply</w:t>
      </w:r>
    </w:p>
    <w:p>
      <w:pPr>
        <w:pStyle w:val="Heading4"/>
        <w:spacing w:before="256"/>
      </w:pPr>
      <w:r>
        <w:rPr>
          <w:color w:val="A70740"/>
        </w:rPr>
        <w:t>Companies’ demand for labour</w:t>
      </w:r>
    </w:p>
    <w:p>
      <w:pPr>
        <w:pStyle w:val="BodyText"/>
        <w:spacing w:line="229" w:lineRule="exact" w:before="23"/>
        <w:ind w:left="153"/>
      </w:pPr>
      <w:r>
        <w:rPr>
          <w:color w:val="231F20"/>
          <w:w w:val="95"/>
        </w:rPr>
        <w:t>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</w:t>
      </w:r>
    </w:p>
    <w:p>
      <w:pPr>
        <w:spacing w:after="0" w:line="229" w:lineRule="exact"/>
        <w:sectPr>
          <w:pgSz w:w="11900" w:h="16840"/>
          <w:pgMar w:header="446" w:footer="0" w:top="1560" w:bottom="280" w:left="640" w:right="640"/>
          <w:cols w:num="3" w:equalWidth="0">
            <w:col w:w="3845" w:space="40"/>
            <w:col w:w="221" w:space="1223"/>
            <w:col w:w="5291"/>
          </w:cols>
        </w:sectPr>
      </w:pPr>
    </w:p>
    <w:p>
      <w:pPr>
        <w:spacing w:line="244" w:lineRule="auto" w:before="4"/>
        <w:ind w:left="323" w:right="35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regional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Agents </w:t>
      </w:r>
      <w:r>
        <w:rPr>
          <w:color w:val="231F20"/>
          <w:w w:val="90"/>
          <w:sz w:val="11"/>
        </w:rPr>
        <w:t>(manufacturing, services), the BCC (manufacturing, services), and the CBI (manufacturing, financial services, business/consumer services, distributive trades), using nominal shares in </w:t>
      </w:r>
      <w:r>
        <w:rPr>
          <w:color w:val="231F20"/>
          <w:sz w:val="11"/>
        </w:rPr>
        <w:t>value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688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3.5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annual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employment growth</w:t>
      </w:r>
      <w:r>
        <w:rPr>
          <w:color w:val="231F20"/>
          <w:position w:val="4"/>
          <w:sz w:val="12"/>
        </w:rPr>
        <w:t>(a)</w:t>
      </w:r>
    </w:p>
    <w:p>
      <w:pPr>
        <w:spacing w:before="105"/>
        <w:ind w:left="2979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before="6"/>
        <w:ind w:left="3902" w:right="0" w:firstLine="0"/>
        <w:jc w:val="left"/>
        <w:rPr>
          <w:sz w:val="12"/>
        </w:rPr>
      </w:pPr>
      <w:r>
        <w:rPr/>
        <w:pict>
          <v:group style="position:absolute;margin-left:39.685001pt;margin-top:3.436397pt;width:184.3pt;height:141.75pt;mso-position-horizontal-relative:page;mso-position-vertical-relative:paragraph;z-index:-20033024" coordorigin="794,69" coordsize="3686,2835">
            <v:rect style="position:absolute;left:1075;top:194;width:142;height:142" filled="true" fillcolor="#00558b" stroked="false">
              <v:fill type="solid"/>
            </v:rect>
            <v:rect style="position:absolute;left:1075;top:376;width:142;height:142" filled="true" fillcolor="#9dd2a0" stroked="false">
              <v:fill type="solid"/>
            </v:rect>
            <v:line style="position:absolute" from="2116,444" to="2258,444" stroked="true" strokeweight="1pt" strokecolor="#f15f22">
              <v:stroke dashstyle="solid"/>
            </v:line>
            <v:rect style="position:absolute;left:2115;top:194;width:142;height:142" filled="true" fillcolor="#ab937c" stroked="false">
              <v:fill type="solid"/>
            </v:rect>
            <v:rect style="position:absolute;left:798;top:73;width:3676;height:2825" filled="false" stroked="true" strokeweight=".5pt" strokecolor="#231f20">
              <v:stroke dashstyle="solid"/>
            </v:rect>
            <v:shape style="position:absolute;left:975;top:645;width:3329;height:1705" coordorigin="976,646" coordsize="3329,1705" path="m1001,1624l976,1624,976,1951,1001,1951,1001,1624xm1051,1418l1026,1418,1026,1951,1051,1951,1051,1418xm1101,1462l1076,1462,1076,1951,1101,1951,1101,1462xm1138,1284l1113,1284,1113,1951,1138,1951,1138,1284xm1188,1403l1163,1403,1163,1951,1188,1951,1188,1403xm1238,1313l1213,1313,1213,1951,1238,1951,1238,1313xm1288,1343l1263,1343,1263,1951,1288,1951,1288,1343xm1326,1343l1301,1343,1301,1951,1326,1951,1326,1343xm1376,1313l1351,1313,1351,1951,1376,1951,1376,1313xm1426,1179l1401,1179,1401,1951,1426,1951,1426,1179xm1476,1075l1451,1075,1451,1951,1476,1951,1476,1075xm1516,941l1491,941,1491,1951,1516,1951,1516,941xm1566,1194l1541,1194,1541,1951,1566,1951,1566,1194xm1616,1490l1591,1490,1591,1951,1616,1951,1616,1490xm1666,1239l1641,1239,1641,1951,1666,1951,1666,1239xm1703,1564l1678,1564,1678,1951,1703,1951,1703,1564xm1753,1519l1728,1519,1728,1951,1753,1951,1753,1519xm1803,1653l1778,1653,1778,1951,1803,1951,1803,1653xm1853,1639l1828,1639,1828,1951,1853,1951,1853,1639xm1891,1951l1866,1951,1866,1966,1891,1966,1891,1951xm1941,1951l1916,1951,1916,2011,1941,2011,1941,1951xm1993,1951l1966,1951,1966,2160,1993,2160,1993,1951xm2043,1951l2019,1951,2019,2261,2043,2261,2043,1951xm2081,1951l2056,1951,2056,2351,2081,2351,2081,1951xm2131,1817l2106,1817,2106,1951,2131,1951,2131,1817xm2181,1549l2156,1549,2156,1951,2181,1951,2181,1549xm2231,1594l2206,1594,2206,1951,2231,1951,2231,1594xm2281,1653l2256,1653,2256,1951,2281,1951,2281,1653xm2319,1594l2293,1594,2293,1951,2319,1951,2319,1594xm2368,1728l2343,1728,2343,1951,2368,1951,2368,1728xm2419,1564l2394,1564,2394,1951,2419,1951,2419,1564xm2468,1284l2443,1284,2443,1951,2468,1951,2468,1284xm2509,926l2484,926,2484,1951,2509,1951,2509,926xm2559,1075l2533,1075,2533,1951,2559,1951,2559,1075xm2608,956l2584,956,2584,1951,2608,1951,2608,956xm2659,777l2634,777,2634,1951,2659,1951,2659,777xm2696,896l2671,896,2671,1951,2696,1951,2696,896xm2746,926l2721,926,2721,1951,2746,1951,2746,926xm2796,1016l2771,1016,2771,1951,2796,1951,2796,1016xm2846,971l2821,971,2821,1951,2846,1951,2846,971xm2884,1045l2859,1045,2859,1951,2884,1951,2884,1045xm2934,777l2909,777,2909,1951,2934,1951,2934,777xm2986,718l2959,718,2959,1951,2986,1951,2986,718xm3036,646l3011,646,3011,1951,3036,1951,3036,646xm3074,926l3049,926,3049,1951,3074,1951,3074,926xm3124,852l3099,852,3099,1951,3124,1951,3124,852xm3174,1284l3149,1284,3149,1951,3174,1951,3174,1284xm3224,1490l3199,1490,3199,1951,3224,1951,3224,1490xm3274,1579l3249,1579,3249,1951,3274,1951,3274,1579xm3311,1564l3286,1564,3286,1951,3311,1951,3311,1564xm3361,1432l3336,1432,3336,1951,3361,1951,3361,1432xm3411,1254l3386,1254,3386,1951,3411,1951,3411,1254xm3461,1269l3436,1269,3436,1951,3461,1951,3461,1269xm3501,1328l3474,1328,3474,1951,3501,1951,3501,1328xm3551,1432l3526,1432,3526,1951,3551,1951,3551,1432xm3601,1432l3576,1432,3576,1951,3601,1951,3601,1432xm3652,1609l3627,1609,3627,1951,3652,1951,3652,1609xm3689,1668l3664,1668,3664,1951,3689,1951,3689,1668xm3739,1388l3714,1388,3714,1951,3739,1951,3739,1388xm3789,1313l3764,1313,3764,1951,3789,1951,3789,1313xm3839,1549l3814,1549,3814,1951,3839,1951,3839,1549xm3876,1787l3852,1787,3852,1951,3876,1951,3876,1787xm3927,1951l3901,1951,3901,1981,3927,1981,3927,1951xm4029,1728l4004,1728,4004,1951,4029,1951,4029,1728xm4067,1832l4041,1832,4041,1951,4067,1951,4067,1832xm4116,1892l4092,1892,4092,1951,4116,1951,4116,1892xm4167,1951l4142,1951,4142,2011,4167,2011,4167,1951xm4216,1624l4191,1624,4191,1951,4216,1951,4216,1624xm4254,1418l4229,1418,4229,1951,4254,1951,4254,1418xm4304,1284l4279,1284,4279,1951,4304,1951,4304,1284xe" filled="true" fillcolor="#9dd2a0" stroked="false">
              <v:path arrowok="t"/>
              <v:fill type="solid"/>
            </v:shape>
            <v:shape style="position:absolute;left:975;top:615;width:3329;height:1544" coordorigin="976,616" coordsize="3329,1544" path="m1001,1462l976,1462,976,1624,1001,1624,1001,1462xm1051,1328l1026,1328,1026,1418,1051,1418,1051,1328xm1101,1343l1076,1343,1076,1462,1101,1462,1101,1343xm1138,1209l1113,1209,1113,1284,1138,1284,1138,1209xm1188,1194l1163,1194,1163,1403,1188,1403,1188,1194xm1238,1105l1213,1105,1213,1313,1238,1313,1238,1105xm1288,1105l1263,1105,1263,1343,1288,1343,1288,1105xm1326,1120l1301,1120,1301,1343,1326,1343,1326,1120xm1376,1164l1351,1164,1351,1313,1376,1313,1376,1164xm1426,971l1401,971,1401,1179,1426,1179,1426,971xm1476,971l1451,971,1451,1075,1476,1075,1476,971xm1516,822l1491,822,1491,941,1516,941,1516,822xm1566,896l1541,896,1541,1194,1566,1194,1566,896xm1616,1120l1591,1120,1591,1490,1616,1490,1616,1120xm1666,867l1641,867,1641,1239,1666,1239,1666,867xm1703,941l1678,941,1678,1564,1703,1564,1703,941xm1753,867l1728,867,1728,1519,1753,1519,1753,867xm1803,911l1778,911,1778,1653,1803,1653,1803,911xm1853,882l1828,882,1828,1639,1853,1639,1853,882xm1891,1120l1866,1120,1866,1951,1891,1951,1891,1120xm1941,971l1916,971,1916,1951,1941,1951,1941,971xm1993,956l1966,956,1966,1951,1993,1951,1993,956xm2043,956l2019,956,2019,1951,2043,1951,2043,956xm2081,971l2056,971,2056,1951,2081,1951,2081,971xm2131,971l2106,971,2106,1817,2131,1817,2131,971xm2181,807l2156,807,2156,1549,2181,1549,2181,807xm2231,956l2206,956,2206,1594,2231,1594,2231,956xm2281,1164l2256,1164,2256,1653,2281,1653,2281,1164xm2319,1269l2293,1269,2293,1594,2319,1594,2319,1269xm2368,1328l2343,1328,2343,1728,2368,1728,2368,1328xm2419,1313l2394,1313,2394,1564,2419,1564,2419,1313xm2468,1209l2443,1209,2443,1284,2468,1284,2468,1209xm2509,1951l2484,1951,2484,2160,2509,2160,2509,1951xm2559,1951l2533,1951,2533,2070,2559,2070,2559,1951xm2659,1951l2634,1951,2634,2011,2659,2011,2659,1951xm2696,1951l2671,1951,2671,2026,2696,2026,2696,1951xm2746,1951l2721,1951,2721,1966,2746,1966,2746,1951xm2846,1951l2821,1951,2821,1981,2846,1981,2846,1951xm2884,971l2859,971,2859,1045,2884,1045,2884,971xm2934,1951l2909,1951,2909,2100,2934,2100,2934,1951xm2986,1951l2959,1951,2959,1981,2986,1981,2986,1951xm3036,616l3011,616,3011,646,3036,646,3036,616xm3074,661l3049,661,3049,926,3074,926,3074,661xm3124,748l3099,748,3099,852,3124,852,3124,748xm3174,1105l3149,1105,3149,1284,3174,1284,3174,1105xm3224,1284l3199,1284,3199,1490,3224,1490,3224,1284xm3274,1254l3249,1254,3249,1579,3274,1579,3274,1254xm3311,1254l3286,1254,3286,1564,3311,1564,3311,1254xm3361,1030l3336,1030,3336,1432,3361,1432,3361,1030xm3411,822l3386,822,3386,1254,3411,1254,3411,822xm3461,1045l3436,1045,3436,1269,3461,1269,3461,1045xm3501,1030l3474,1030,3474,1328,3501,1328,3501,1030xm3551,1105l3526,1105,3526,1432,3551,1432,3551,1105xm3601,1060l3576,1060,3576,1432,3601,1432,3601,1060xm3652,1284l3627,1284,3627,1609,3652,1609,3652,1284xm3689,1194l3664,1194,3664,1668,3689,1668,3689,1194xm3739,1045l3714,1045,3714,1388,3739,1388,3739,1045xm3789,986l3764,986,3764,1313,3789,1313,3789,986xm3839,1179l3814,1179,3814,1549,3839,1549,3839,1179xm3876,1462l3852,1462,3852,1787,3876,1787,3876,1462xm3927,1624l3901,1624,3901,1951,3927,1951,3927,1624xm3976,1683l3951,1683,3951,1951,3976,1951,3976,1683xm4029,1373l4004,1373,4004,1728,4029,1728,4029,1373xm4067,1490l4041,1490,4041,1832,4067,1832,4067,1490xm4116,1564l4092,1564,4092,1892,4116,1892,4116,1564xm4167,1639l4142,1639,4142,1951,4167,1951,4167,1639xm4216,1403l4191,1403,4191,1624,4216,1624,4216,1403xm4254,1269l4229,1269,4229,1418,4254,1418,4254,1269xm4304,1105l4279,1105,4279,1284,4304,1284,4304,1105xe" filled="true" fillcolor="#00558b" stroked="false">
              <v:path arrowok="t"/>
              <v:fill type="solid"/>
            </v:shape>
            <v:shape style="position:absolute;left:975;top:717;width:3279;height:1427" coordorigin="976,718" coordsize="3279,1427" path="m1001,1951l976,1951,976,1996,1001,1996,1001,1951xm1051,1951l1026,1951,1026,2011,1051,2011,1051,1951xm1101,1951l1076,1951,1076,2085,1101,2085,1101,1951xm1138,1951l1113,1951,1113,2085,1138,2085,1138,1951xm1188,1951l1163,1951,1163,2115,1188,2115,1188,1951xm1238,1951l1213,1951,1213,2085,1238,2085,1238,1951xm1288,1951l1263,1951,1263,2145,1288,2145,1288,1951xm1326,1951l1301,1951,1301,2070,1326,2070,1326,1951xm1376,1951l1351,1951,1351,2041,1376,2041,1376,1951xm1426,1951l1401,1951,1401,1996,1426,1996,1426,1951xm1476,1951l1451,1951,1451,2070,1476,2070,1476,1951xm1516,1951l1491,1951,1491,2055,1516,2055,1516,1951xm1566,1951l1541,1951,1541,2070,1566,2070,1566,1951xm1616,1951l1591,1951,1591,2041,1616,2041,1616,1951xm1666,1951l1641,1951,1641,2055,1666,2055,1666,1951xm1703,1951l1678,1951,1678,2041,1703,2041,1703,1951xm1753,1951l1728,1951,1728,2041,1753,2041,1753,1951xm1803,1951l1778,1951,1778,2041,1803,2041,1803,1951xm1891,1075l1866,1075,1866,1120,1891,1120,1891,1075xm1941,882l1916,882,1916,971,1941,971,1941,882xm1993,926l1966,926,1966,956,1993,956,1993,926xm2043,882l2019,882,2019,956,2043,956,2043,882xm2081,911l2056,911,2056,971,2081,971,2081,911xm2131,896l2106,896,2106,971,2131,971,2131,896xm2181,718l2156,718,2156,807,2181,807,2181,718xm2231,807l2206,807,2206,956,2231,956,2231,807xm2281,1001l2256,1001,2256,1164,2281,1164,2281,1001xm2319,1105l2293,1105,2293,1269,2319,1269,2319,1105xm2368,1179l2343,1179,2343,1328,2368,1328,2368,1179xm2419,1209l2394,1209,2394,1313,2419,1313,2419,1209xm2468,1150l2443,1150,2443,1209,2468,1209,2468,1150xm2509,911l2484,911,2484,926,2509,926,2509,911xm2559,1001l2533,1001,2533,1075,2559,1075,2559,1001xm2608,896l2584,896,2584,956,2608,956,2608,896xm2659,733l2634,733,2634,777,2659,777,2659,733xm2696,882l2671,882,2671,896,2696,896,2696,882xm2746,867l2721,867,2721,926,2746,926,2746,867xm2796,971l2771,971,2771,1016,2796,1016,2796,971xm2884,1951l2859,1951,2859,1996,2884,1996,2884,1951xm2934,2100l2909,2100,2909,2115,2934,2115,2934,2100xm2986,1981l2959,1981,2959,2011,2986,2011,2986,1981xm3036,1951l3011,1951,3011,2041,3036,2041,3036,1951xm3074,1951l3049,1951,3049,2026,3074,2026,3074,1951xm3124,1951l3099,1951,3099,2055,3124,2055,3124,1951xm3174,1951l3149,1951,3149,2070,3174,2070,3174,1951xm3224,1951l3199,1951,3199,2026,3224,2026,3224,1951xm3274,1951l3249,1951,3249,2041,3274,2041,3274,1951xm3311,1951l3286,1951,3286,2115,3311,2115,3311,1951xm3361,1951l3336,1951,3336,2115,3361,2115,3361,1951xm3411,1951l3386,1951,3386,2115,3411,2115,3411,1951xm3461,1951l3436,1951,3436,2070,3461,2070,3461,1951xm3501,1951l3474,1951,3474,2055,3501,2055,3501,1951xm3551,1951l3526,1951,3526,2011,3551,2011,3551,1951xm3601,1951l3576,1951,3576,1966,3601,1966,3601,1951xm3652,1269l3627,1269,3627,1284,3652,1284,3652,1269xm3689,1179l3664,1179,3664,1194,3689,1194,3689,1179xm3739,986l3714,986,3714,1045,3739,1045,3739,986xm3789,971l3764,971,3764,986,3789,986,3789,971xm3839,1164l3814,1164,3814,1179,3839,1179,3839,1164xm3876,1403l3852,1403,3852,1462,3876,1462,3876,1403xm3927,1549l3901,1549,3901,1624,3927,1624,3927,1549xm3976,1594l3951,1594,3951,1683,3976,1683,3976,1594xm4029,1284l4004,1284,4004,1373,4029,1373,4029,1284xm4067,1403l4041,1403,4041,1490,4067,1490,4067,1403xm4116,1447l4092,1447,4092,1564,4116,1564,4116,1447xm4167,1549l4142,1549,4142,1639,4167,1639,4167,1549xm4216,1373l4191,1373,4191,1403,4216,1403,4216,1373xm4254,1224l4229,1224,4229,1269,4254,1269,4254,1224xe" filled="true" fillcolor="#ab937c" stroked="false">
              <v:path arrowok="t"/>
              <v:fill type="solid"/>
            </v:shape>
            <v:shape style="position:absolute;left:961;top:2790;width:2841;height:114" coordorigin="962,2790" coordsize="2841,114" path="m962,2903l962,2790m1530,2903l1530,2790m2095,2903l2095,2790m2660,2903l2660,2790m3237,2903l3237,2790m3803,2903l3803,2791e" filled="false" stroked="true" strokeweight=".5pt" strokecolor="#231f20">
              <v:path arrowok="t"/>
              <v:stroke dashstyle="solid"/>
            </v:shape>
            <v:shape style="position:absolute;left:988;top:690;width:3304;height:904" coordorigin="988,690" coordsize="3304,904" path="m988,1490l1039,1387,1076,1460,1126,1357,1177,1357,1227,1238,1264,1283,1315,1253,1365,1253,1416,1016,1453,1076,1503,942,1554,1016,1604,1194,1654,972,1692,1031,1742,942,1792,987,1842,883,1880,1091,1931,942,1980,1135,2031,1194,2069,1313,2119,898,2169,735,2219,809,2257,1002,2307,1106,2357,1179,2408,1209,2446,1164,2495,1106,2546,1120,2596,898,2647,780,2684,957,2734,868,2785,972,2834,1002,2872,1002,2923,942,2973,780,3023,690,3061,735,3111,839,3162,1209,3211,1342,3249,1342,3300,1402,3350,1194,3400,972,3438,1164,3488,1120,3538,1164,3588,1061,3626,1268,3676,1179,3726,987,3777,972,3827,1164,3865,1402,3915,1579,3965,1594,4016,1283,4053,1402,4103,1431,4154,1594,4204,1372,4241,1224,4292,1106e" filled="false" stroked="true" strokeweight="1pt" strokecolor="#f15f22">
              <v:path arrowok="t"/>
              <v:stroke dashstyle="solid"/>
            </v:shape>
            <v:line style="position:absolute" from="976,1951" to="4304,1951" stroked="true" strokeweight=".5pt" strokecolor="#231f20">
              <v:stroke dashstyle="solid"/>
            </v:line>
            <v:shape style="position:absolute;left:793;top:545;width:3686;height:1896" coordorigin="794,546" coordsize="3686,1896" path="m4365,2437l4479,2437m4365,1951l4479,1951m4365,1496l4479,1496m4365,1022l4479,1022m4365,546l4479,546m794,2441l907,2441m794,1951l907,1951m794,1501l907,1501m794,1027l907,1027m794,550l907,550e" filled="false" stroked="true" strokeweight=".5pt" strokecolor="#231f20">
              <v:path arrowok="t"/>
              <v:stroke dashstyle="solid"/>
            </v:shape>
            <v:shape style="position:absolute;left:793;top:68;width:3686;height:2835" type="#_x0000_t202" filled="false" stroked="false">
              <v:textbox inset="0,0,0,0">
                <w:txbxContent>
                  <w:p>
                    <w:pPr>
                      <w:tabs>
                        <w:tab w:pos="1524" w:val="left" w:leader="none"/>
                      </w:tabs>
                      <w:spacing w:before="84"/>
                      <w:ind w:left="48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Self-employed</w:t>
                      <w:tab/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Other</w:t>
                    </w:r>
                    <w:r>
                      <w:rPr>
                        <w:color w:val="231F20"/>
                        <w:position w:val="5"/>
                        <w:sz w:val="11"/>
                      </w:rPr>
                      <w:t>(b)</w:t>
                    </w:r>
                  </w:p>
                  <w:p>
                    <w:pPr>
                      <w:tabs>
                        <w:tab w:pos="1524" w:val="left" w:leader="none"/>
                      </w:tabs>
                      <w:spacing w:before="26"/>
                      <w:ind w:left="47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Employees</w:t>
                      <w:tab/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Total (per</w:t>
                    </w:r>
                    <w:r>
                      <w:rPr>
                        <w:color w:val="231F20"/>
                        <w:spacing w:val="-23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391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391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line="268" w:lineRule="auto" w:before="31"/>
        <w:ind w:left="153" w:right="214"/>
        <w:jc w:val="both"/>
      </w:pPr>
      <w:r>
        <w:rPr/>
        <w:br w:type="column"/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preceding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twelve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months.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number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3.5).</w:t>
      </w:r>
    </w:p>
    <w:p>
      <w:pPr>
        <w:pStyle w:val="BodyText"/>
        <w:spacing w:line="268" w:lineRule="auto"/>
        <w:ind w:left="153" w:right="151"/>
      </w:pP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concentrated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 employees,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time.</w:t>
      </w:r>
      <w:r>
        <w:rPr>
          <w:color w:val="231F20"/>
          <w:spacing w:val="-28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discussed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Reports</w:t>
      </w:r>
      <w:r>
        <w:rPr>
          <w:color w:val="231F20"/>
        </w:rPr>
        <w:t>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weakness</w:t>
      </w:r>
      <w:r>
        <w:rPr>
          <w:color w:val="231F20"/>
          <w:spacing w:val="-42"/>
        </w:rPr>
        <w:t> </w:t>
      </w:r>
      <w:r>
        <w:rPr>
          <w:color w:val="231F20"/>
        </w:rPr>
        <w:t>in private</w:t>
      </w:r>
      <w:r>
        <w:rPr>
          <w:color w:val="231F20"/>
          <w:spacing w:val="-45"/>
        </w:rPr>
        <w:t> </w:t>
      </w:r>
      <w:r>
        <w:rPr>
          <w:color w:val="231F20"/>
        </w:rPr>
        <w:t>sector</w:t>
      </w:r>
      <w:r>
        <w:rPr>
          <w:color w:val="231F20"/>
          <w:spacing w:val="-45"/>
        </w:rPr>
        <w:t> </w:t>
      </w:r>
      <w:r>
        <w:rPr>
          <w:color w:val="231F20"/>
        </w:rPr>
        <w:t>employment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early</w:t>
      </w:r>
      <w:r>
        <w:rPr>
          <w:color w:val="231F20"/>
          <w:spacing w:val="-44"/>
        </w:rPr>
        <w:t> </w:t>
      </w:r>
      <w:r>
        <w:rPr>
          <w:color w:val="231F20"/>
        </w:rPr>
        <w:t>2007</w:t>
      </w:r>
      <w:r>
        <w:rPr>
          <w:color w:val="231F20"/>
          <w:spacing w:val="-45"/>
        </w:rPr>
        <w:t> </w:t>
      </w:r>
      <w:r>
        <w:rPr>
          <w:color w:val="231F20"/>
        </w:rPr>
        <w:t>contrasted</w:t>
      </w:r>
      <w:r>
        <w:rPr>
          <w:color w:val="231F20"/>
          <w:spacing w:val="-46"/>
        </w:rPr>
        <w:t> </w:t>
      </w:r>
      <w:r>
        <w:rPr>
          <w:color w:val="231F20"/>
        </w:rPr>
        <w:t>with </w:t>
      </w:r>
      <w:r>
        <w:rPr>
          <w:color w:val="231F20"/>
          <w:w w:val="95"/>
        </w:rPr>
        <w:t>relatively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have reflected factors such as higher energy prices and difficulties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finding</w:t>
      </w:r>
      <w:r>
        <w:rPr>
          <w:color w:val="231F20"/>
          <w:spacing w:val="-28"/>
        </w:rPr>
        <w:t> </w:t>
      </w:r>
      <w:r>
        <w:rPr>
          <w:color w:val="231F20"/>
        </w:rPr>
        <w:t>suitably</w:t>
      </w:r>
      <w:r>
        <w:rPr>
          <w:color w:val="231F20"/>
          <w:spacing w:val="-27"/>
        </w:rPr>
        <w:t> </w:t>
      </w:r>
      <w:r>
        <w:rPr>
          <w:color w:val="231F20"/>
        </w:rPr>
        <w:t>skilled</w:t>
      </w:r>
      <w:r>
        <w:rPr>
          <w:color w:val="231F20"/>
          <w:spacing w:val="-27"/>
        </w:rPr>
        <w:t> </w:t>
      </w:r>
      <w:r>
        <w:rPr>
          <w:color w:val="231F20"/>
        </w:rPr>
        <w:t>staff.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51" w:space="878"/>
            <w:col w:w="5291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tabs>
          <w:tab w:pos="1111" w:val="left" w:leader="none"/>
        </w:tabs>
        <w:spacing w:before="0"/>
        <w:ind w:left="487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</w:r>
      <w:r>
        <w:rPr>
          <w:color w:val="231F20"/>
          <w:spacing w:val="-10"/>
          <w:sz w:val="12"/>
        </w:rPr>
        <w:t>03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tabs>
          <w:tab w:pos="963" w:val="left" w:leader="none"/>
          <w:tab w:pos="1527" w:val="left" w:leader="none"/>
        </w:tabs>
        <w:spacing w:before="0"/>
        <w:ind w:left="39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04</w:t>
        <w:tab/>
        <w:t>05</w:t>
        <w:tab/>
      </w:r>
      <w:r>
        <w:rPr>
          <w:color w:val="231F20"/>
          <w:spacing w:val="-10"/>
          <w:w w:val="105"/>
          <w:sz w:val="12"/>
        </w:rPr>
        <w:t>06</w:t>
      </w:r>
    </w:p>
    <w:p>
      <w:pPr>
        <w:spacing w:before="101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1"/>
          <w:w w:val="85"/>
          <w:sz w:val="12"/>
        </w:rPr>
        <w:t>0.5</w:t>
      </w:r>
    </w:p>
    <w:p>
      <w:pPr>
        <w:spacing w:before="64"/>
        <w:ind w:left="92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4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spacing w:before="50"/>
        <w:ind w:left="92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18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tabs>
          <w:tab w:pos="934" w:val="left" w:leader="none"/>
        </w:tabs>
        <w:spacing w:before="0"/>
        <w:ind w:left="408" w:right="0" w:firstLine="0"/>
        <w:jc w:val="left"/>
        <w:rPr>
          <w:sz w:val="12"/>
        </w:rPr>
      </w:pPr>
      <w:r>
        <w:rPr>
          <w:color w:val="231F20"/>
          <w:position w:val="-9"/>
          <w:sz w:val="12"/>
        </w:rPr>
        <w:t>07</w:t>
        <w:tab/>
      </w:r>
      <w:r>
        <w:rPr>
          <w:color w:val="231F20"/>
          <w:w w:val="95"/>
          <w:sz w:val="12"/>
        </w:rPr>
        <w:t>1.0</w:t>
      </w:r>
    </w:p>
    <w:p>
      <w:pPr>
        <w:pStyle w:val="BodyText"/>
        <w:spacing w:line="260" w:lineRule="atLeast" w:before="92"/>
        <w:ind w:left="487" w:right="103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slower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economic </w:t>
      </w:r>
      <w:r>
        <w:rPr>
          <w:color w:val="231F20"/>
        </w:rPr>
        <w:t>activity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medium</w:t>
      </w:r>
      <w:r>
        <w:rPr>
          <w:color w:val="231F20"/>
          <w:spacing w:val="-44"/>
        </w:rPr>
        <w:t> </w:t>
      </w:r>
      <w:r>
        <w:rPr>
          <w:color w:val="231F20"/>
        </w:rPr>
        <w:t>term.</w:t>
      </w:r>
      <w:r>
        <w:rPr>
          <w:color w:val="231F20"/>
          <w:spacing w:val="-24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costly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lay</w:t>
      </w:r>
      <w:r>
        <w:rPr>
          <w:color w:val="231F20"/>
          <w:spacing w:val="-45"/>
        </w:rPr>
        <w:t> </w:t>
      </w:r>
      <w:r>
        <w:rPr>
          <w:color w:val="231F20"/>
        </w:rPr>
        <w:t>off</w:t>
      </w:r>
      <w:r>
        <w:rPr>
          <w:color w:val="231F20"/>
          <w:spacing w:val="-42"/>
        </w:rPr>
        <w:t> </w:t>
      </w:r>
      <w:r>
        <w:rPr>
          <w:color w:val="231F20"/>
        </w:rPr>
        <w:t>staff</w:t>
      </w:r>
      <w:r>
        <w:rPr>
          <w:color w:val="231F20"/>
          <w:spacing w:val="-44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permanent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contracts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rehire them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make significant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permanent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</w:rPr>
        <w:t>believe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slowdown</w:t>
      </w:r>
      <w:r>
        <w:rPr>
          <w:color w:val="231F20"/>
          <w:spacing w:val="-39"/>
        </w:rPr>
        <w:t> </w:t>
      </w:r>
      <w:r>
        <w:rPr>
          <w:color w:val="231F20"/>
        </w:rPr>
        <w:t>will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relatively</w:t>
      </w:r>
      <w:r>
        <w:rPr>
          <w:color w:val="231F20"/>
          <w:spacing w:val="-38"/>
        </w:rPr>
        <w:t> </w:t>
      </w:r>
      <w:r>
        <w:rPr>
          <w:color w:val="231F20"/>
        </w:rPr>
        <w:t>mild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</w:p>
    <w:p>
      <w:pPr>
        <w:spacing w:after="0" w:line="260" w:lineRule="atLeast"/>
        <w:sectPr>
          <w:type w:val="continuous"/>
          <w:pgSz w:w="11900" w:h="16840"/>
          <w:pgMar w:top="1560" w:bottom="0" w:left="640" w:right="640"/>
          <w:cols w:num="4" w:equalWidth="0">
            <w:col w:w="1242" w:space="40"/>
            <w:col w:w="1659" w:space="39"/>
            <w:col w:w="1117" w:space="899"/>
            <w:col w:w="5624"/>
          </w:cols>
        </w:sectPr>
      </w:pPr>
    </w:p>
    <w:p>
      <w:pPr>
        <w:spacing w:line="93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Labour Force Survey.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4" w:lineRule="auto" w:before="0" w:after="0"/>
        <w:ind w:left="323" w:right="256" w:hanging="171"/>
        <w:jc w:val="left"/>
        <w:rPr>
          <w:sz w:val="11"/>
        </w:rPr>
      </w:pPr>
      <w:r>
        <w:rPr>
          <w:color w:val="231F20"/>
          <w:w w:val="95"/>
          <w:sz w:val="11"/>
        </w:rPr>
        <w:t>Three-month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moving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4" w:lineRule="auto" w:before="0" w:after="0"/>
        <w:ind w:left="323" w:right="126" w:hanging="171"/>
        <w:jc w:val="left"/>
        <w:rPr>
          <w:sz w:val="11"/>
        </w:rPr>
      </w:pPr>
      <w:r>
        <w:rPr>
          <w:color w:val="231F20"/>
          <w:w w:val="90"/>
          <w:sz w:val="11"/>
        </w:rPr>
        <w:t>Unpaid family workers and people on government-supported training and employment </w:t>
      </w:r>
      <w:r>
        <w:rPr>
          <w:color w:val="231F20"/>
          <w:sz w:val="11"/>
        </w:rPr>
        <w:t>programmes.</w:t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20" w:lineRule="exact"/>
        <w:ind w:left="146" w:right="-23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3.6 </w:t>
      </w:r>
      <w:r>
        <w:rPr>
          <w:color w:val="231F20"/>
          <w:sz w:val="18"/>
        </w:rPr>
        <w:t>GDP, employment and productivity</w:t>
      </w:r>
      <w:r>
        <w:rPr>
          <w:color w:val="231F20"/>
          <w:position w:val="4"/>
          <w:sz w:val="12"/>
        </w:rPr>
        <w:t>(a)</w:t>
      </w:r>
    </w:p>
    <w:p>
      <w:pPr>
        <w:spacing w:line="130" w:lineRule="exact" w:before="138"/>
        <w:ind w:left="2098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30" w:lineRule="exact" w:before="0"/>
        <w:ind w:left="3910" w:right="0" w:firstLine="0"/>
        <w:jc w:val="left"/>
        <w:rPr>
          <w:sz w:val="12"/>
        </w:rPr>
      </w:pPr>
      <w:r>
        <w:rPr/>
        <w:pict>
          <v:group style="position:absolute;margin-left:39.685001pt;margin-top:3.06939pt;width:184.3pt;height:141.75pt;mso-position-horizontal-relative:page;mso-position-vertical-relative:paragraph;z-index:15827456" coordorigin="794,61" coordsize="3686,2835">
            <v:rect style="position:absolute;left:798;top:66;width:3676;height:2825" filled="false" stroked="true" strokeweight=".5pt" strokecolor="#231f20">
              <v:stroke dashstyle="solid"/>
            </v:rect>
            <v:line style="position:absolute" from="963,1603" to="4296,1603" stroked="true" strokeweight=".5pt" strokecolor="#231f20">
              <v:stroke dashstyle="solid"/>
            </v:line>
            <v:shape style="position:absolute;left:793;top:314;width:3418;height:2582" coordorigin="794,314" coordsize="3418,2582" path="m794,2630l907,2630m794,2373l907,2373m794,2116l907,2116m794,1859l907,1859m794,1603l907,1603m794,1345l907,1345m794,1088l907,1088m794,831l907,831m794,571l907,571m794,314l907,314m964,2896l964,2783m1073,2896l1073,2839m1193,2896l1193,2839m1302,2896l1302,2839m1410,2896l1410,2783m1519,2896l1519,2839m1639,2896l1639,2839m1750,2896l1750,2839m1859,2896l1859,2783m1967,2896l1967,2839m2088,2896l2088,2839m2196,2896l2196,2839m2304,2896l2304,2783m2425,2896l2425,2839m2534,2896l2534,2839m2642,2896l2642,2839m2750,2896l2750,2783m2871,2896l2871,2839m2980,2896l2980,2839m3088,2896l3088,2839m3209,2896l3209,2783m3320,2896l3320,2839m3428,2896l3428,2839m3536,2896l3536,2839m3657,2896l3657,2783m3765,2896l3765,2839m3874,2896l3874,2839m3982,2896l3982,2839m4103,2896l4103,2783m4211,2896l4211,2839e" filled="false" stroked="true" strokeweight=".5pt" strokecolor="#231f20">
              <v:path arrowok="t"/>
              <v:stroke dashstyle="solid"/>
            </v:shape>
            <v:shape style="position:absolute;left:963;top:701;width:3309;height:1802" coordorigin="963,701" coordsize="3309,1802" path="m963,1545l987,1502,1024,1459,1048,1359,1072,1345,1108,1331,1133,1302,1156,1373,1193,1459,1217,1573,1241,1788,1277,2031,1301,2202,1325,2317,1350,2317,1386,2274,1410,2160,1434,2088,1494,2088,1519,2102,1555,2003,1579,1702,1603,1345,1639,1088,1664,945,1688,1030,1724,1130,1748,1187,1772,1259,1808,1302,1833,1359,1857,1445,1893,1474,1941,1402,1966,1331,2002,1173,2026,1002,2050,844,2086,701,2111,716,2135,773,2171,816,2195,816,2219,844,2255,973,2280,1088,2304,1302,2340,1402,2364,1502,2388,1731,2424,1959,2449,2231,2472,2446,2509,2503,2533,2403,2557,2259,2594,2116,2618,2088,2641,2031,2666,1917,2702,1802,2726,1617,2750,1474,2786,1445,2811,1359,2835,1331,2871,1331,2895,1273,2919,1302,2955,1216,2980,1302,3004,1359,3040,1388,3064,1388,3088,1202,3125,1102,3149,1102,3173,1173,3209,1302,3233,1402,3258,1345,3294,1302,3318,1259,3342,1245,3366,1245,3402,1259,3427,1287,3451,1245,3487,1287,3511,1388,3535,1345,3572,1388,3596,1445,3620,1373,3656,1474,3680,1402,3705,1402,3741,1331,3765,1331,3789,1345,3825,1331,3849,1430,3874,1287,3910,1388,3934,1373,3958,1287,3982,1331,4019,1331,4042,1273,4066,1430,4103,1388,4127,1373,4151,1416,4188,1331,4211,1502,4235,1445,4272,1445e" filled="false" stroked="true" strokeweight="1pt" strokecolor="#75c043">
              <v:path arrowok="t"/>
              <v:stroke dashstyle="solid"/>
            </v:shape>
            <v:shape style="position:absolute;left:963;top:73;width:3333;height:2573" coordorigin="963,73" coordsize="3333,2573" path="m963,1045l987,674,1024,588,1048,774,1072,1117,1108,260,1133,1174,1156,1088,1193,1117,1217,2646,1241,2103,1277,2646,1302,2589,1325,2103,1350,1732,1386,1460,1410,1188,1434,902,1471,1245,1494,1117,1519,802,1555,931,1579,617,1603,431,1639,574,1664,959,1688,1146,1724,1088,1748,1045,1772,431,1808,545,1833,731,1857,631,1893,745,1917,602,1941,345,1966,574,2002,602,2026,159,2050,359,2086,73,2111,231,2135,445,2171,502,2195,860,2219,817,2255,1160,2280,1317,2304,1174,2340,1203,2364,1531,2388,1717,2424,1931,2449,2160,2473,1946,2509,1774,2533,1703,2558,1688,2594,1460,2618,1345,2642,1231,2666,1045,2702,945,2727,860,2751,745,2787,488,2811,345,2835,388,2871,602,2896,802,2920,945,2956,1031,2980,874,3005,917,3041,931,3065,831,3089,874,3125,788,3149,788,3174,760,3210,717,3234,774,3258,717,3294,760,3318,902,3343,874,3366,802,3403,703,3427,502,3451,488,3488,688,3511,817,3535,860,3572,1017,3596,1017,3620,1074,3657,1188,3680,1074,3705,1031,3741,1003,3765,988,3789,974,3826,874,3849,731,3874,703,3910,617,3934,802,3958,931,3982,1060,4019,1188,4043,1146,4067,1131,4103,945,4127,874,4152,846,4188,760,4212,802,4236,774,4272,760,4296,860e" filled="false" stroked="true" strokeweight="1pt" strokecolor="#fcaf17">
              <v:path arrowok="t"/>
              <v:stroke dashstyle="solid"/>
            </v:shape>
            <v:shape style="position:absolute;left:963;top:288;width:3309;height:2385" coordorigin="963,289" coordsize="3309,2385" path="m963,1102l987,774,1024,731,1048,1017,1072,1388,1108,531,1133,1474,1156,1317,1193,1259,1217,2673,1241,1917,1277,2216,1301,2002,1325,1388,1350,1003,1386,760,1410,603,1434,389,1470,760,1494,617,1519,289,1555,517,1579,517,1603,703,1639,1102,1664,1617,1688,1717,1724,1560,1748,1459,1772,789,1808,860,1833,974,1857,803,1893,874,1917,760,1941,545,1966,846,2002,1045,2026,774,2050,1117,2086,988,2111,1131,2135,1288,2171,1302,2195,1659,2219,1574,2255,1774,2280,1816,2304,1474,2340,1402,2364,1631,2388,1588,2424,1588,2449,1517,2472,1088,2509,860,2533,888,2557,1003,2594,931,2618,846,2641,789,2666,717,2702,745,2726,860,2750,874,2786,660,2811,603,2835,674,2871,874,2895,1131,2919,1245,2955,1417,2980,1174,3004,1160,3040,1160,3064,1045,3088,1288,3125,1302,3149,1302,3173,1203,3209,1017,3233,988,3258,974,3294,1060,3318,1245,3342,1231,3366,1174,3402,1045,3427,831,3451,846,3487,1003,3511,1031,3535,1117,3572,1245,3596,1174,3620,1317,3656,1317,3680,1274,3705,1231,3741,1288,3765,1259,3789,1245,3825,1160,3849,917,3874,1017,3910,831,3934,1045,3958,1259,3982,1331,4019,1459,4042,1474,4066,1302,4103,1160,4127,1102,4151,1031,4188,1031,4211,902,4235,931,4272,931e" filled="false" stroked="true" strokeweight="1pt" strokecolor="#00558b">
              <v:path arrowok="t"/>
              <v:stroke dashstyle="solid"/>
            </v:shape>
            <v:shape style="position:absolute;left:4271;top:1346;width:48;height:57" coordorigin="4272,1346" coordsize="48,57" path="m4296,1346l4272,1373,4296,1403,4319,1373,4296,1346xe" filled="true" fillcolor="#75c043" stroked="false">
              <v:path arrowok="t"/>
              <v:fill type="solid"/>
            </v:shape>
            <v:shape style="position:absolute;left:4271;top:1346;width:48;height:57" coordorigin="4272,1346" coordsize="48,57" path="m4296,1346l4319,1373,4296,1403,4272,1373,4296,1346xe" filled="false" stroked="true" strokeweight=".631pt" strokecolor="#75c043">
              <v:path arrowok="t"/>
              <v:stroke dashstyle="solid"/>
            </v:shape>
            <v:shape style="position:absolute;left:4271;top:1059;width:48;height:57" coordorigin="4272,1060" coordsize="48,57" path="m4296,1060l4272,1089,4296,1117,4319,1089,4296,1060xe" filled="true" fillcolor="#00558b" stroked="false">
              <v:path arrowok="t"/>
              <v:fill type="solid"/>
            </v:shape>
            <v:shape style="position:absolute;left:4271;top:1059;width:48;height:57" coordorigin="4272,1060" coordsize="48,57" path="m4296,1060l4319,1089,4296,1117,4272,1089,4296,1060xe" filled="false" stroked="true" strokeweight=".631pt" strokecolor="#00558b">
              <v:path arrowok="t"/>
              <v:stroke dashstyle="solid"/>
            </v:shape>
            <v:shape style="position:absolute;left:1858;top:307;width:2621;height:2316" coordorigin="1858,307" coordsize="2621,2316" path="m4365,2622l4479,2622m4365,2366l4479,2366m4365,2109l4479,2109m4365,1851l4479,1851m4365,1605l4479,1605m4365,1338l4479,1338m4365,1080l4479,1080m4365,824l4479,824m4365,564l4479,564m4365,307l4479,307m1858,2230l2178,1786e" filled="false" stroked="true" strokeweight=".5pt" strokecolor="#231f20">
              <v:path arrowok="t"/>
              <v:stroke dashstyle="solid"/>
            </v:shape>
            <v:shape style="position:absolute;left:2147;top:1731;width:70;height:84" coordorigin="2148,1731" coordsize="70,84" path="m2218,1731l2148,1785,2189,1815,2209,1749,2214,1739,2218,1731xe" filled="true" fillcolor="#231f20" stroked="false">
              <v:path arrowok="t"/>
              <v:fill type="solid"/>
            </v:shape>
            <v:shape style="position:absolute;left:2872;top:247;width:36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position w:val="-3"/>
                        <w:sz w:val="12"/>
                      </w:rPr>
                      <w:t>GDP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692;top:2000;width:63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Employment</w:t>
                    </w:r>
                  </w:p>
                </w:txbxContent>
              </v:textbox>
              <w10:wrap type="none"/>
            </v:shape>
            <v:shape style="position:absolute;left:1573;top:2184;width:71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Productivity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before="118"/>
        <w:ind w:left="0" w:right="33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7"/>
        <w:ind w:left="0" w:right="33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18"/>
        <w:ind w:left="0" w:right="33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118"/>
        <w:ind w:left="0" w:right="33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07" w:lineRule="exact" w:before="118"/>
        <w:ind w:left="392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52" w:lineRule="exact" w:before="0"/>
        <w:ind w:left="391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8" w:lineRule="exact" w:before="0"/>
        <w:ind w:left="390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2" w:lineRule="exact" w:before="0"/>
        <w:ind w:left="391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5" w:lineRule="exact" w:before="0"/>
        <w:ind w:left="392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8"/>
        <w:ind w:left="0" w:right="33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18"/>
        <w:ind w:left="0" w:right="33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118"/>
        <w:ind w:left="0" w:right="33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23" w:lineRule="exact" w:before="118"/>
        <w:ind w:left="391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768" w:val="left" w:leader="none"/>
          <w:tab w:pos="1213" w:val="left" w:leader="none"/>
          <w:tab w:pos="1660" w:val="left" w:leader="none"/>
          <w:tab w:pos="2104" w:val="left" w:leader="none"/>
          <w:tab w:pos="2566" w:val="left" w:leader="none"/>
          <w:tab w:pos="3002" w:val="left" w:leader="none"/>
          <w:tab w:pos="3457" w:val="left" w:leader="none"/>
        </w:tabs>
        <w:spacing w:line="123" w:lineRule="exact" w:before="0"/>
        <w:ind w:left="299" w:right="0" w:firstLine="0"/>
        <w:jc w:val="left"/>
        <w:rPr>
          <w:sz w:val="12"/>
        </w:rPr>
      </w:pPr>
      <w:r>
        <w:rPr>
          <w:color w:val="231F20"/>
          <w:sz w:val="12"/>
        </w:rPr>
        <w:t>1978</w:t>
        <w:tab/>
        <w:t>82</w:t>
        <w:tab/>
        <w:t>86</w:t>
        <w:tab/>
        <w:t>90</w:t>
        <w:tab/>
        <w:t>94</w:t>
        <w:tab/>
        <w:t>98</w:t>
        <w:tab/>
        <w:t>2002</w:t>
        <w:tab/>
        <w:t>06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Labour Force Survey).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6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Diamonds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productivity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three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13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26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2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GDP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BodyText"/>
        <w:spacing w:line="268" w:lineRule="auto" w:before="28"/>
        <w:ind w:left="153" w:right="111"/>
      </w:pPr>
      <w:r>
        <w:rPr/>
        <w:br w:type="column"/>
      </w:r>
      <w:r>
        <w:rPr>
          <w:color w:val="231F20"/>
          <w:w w:val="95"/>
        </w:rPr>
        <w:t>short-lived.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size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workforce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replacing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leave (for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retirees)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temporary </w:t>
      </w:r>
      <w:r>
        <w:rPr>
          <w:color w:val="231F20"/>
        </w:rPr>
        <w:t>labour.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11"/>
      </w:pP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slowdowns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characterised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3.6).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slowdowns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relatively shallow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short-lived.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believe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demand for their products will be subdued for a more </w:t>
      </w:r>
      <w:r>
        <w:rPr>
          <w:color w:val="231F20"/>
          <w:w w:val="90"/>
        </w:rPr>
        <w:t>sustained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noticeable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</w:rPr>
        <w:t>on</w:t>
      </w:r>
      <w:r>
        <w:rPr>
          <w:color w:val="231F20"/>
          <w:spacing w:val="-25"/>
        </w:rPr>
        <w:t> </w:t>
      </w:r>
      <w:r>
        <w:rPr>
          <w:color w:val="231F20"/>
        </w:rPr>
        <w:t>overall</w:t>
      </w:r>
      <w:r>
        <w:rPr>
          <w:color w:val="231F20"/>
          <w:spacing w:val="-21"/>
        </w:rPr>
        <w:t> </w:t>
      </w:r>
      <w:r>
        <w:rPr>
          <w:color w:val="231F20"/>
        </w:rPr>
        <w:t>employment</w:t>
      </w:r>
      <w:r>
        <w:rPr>
          <w:color w:val="231F20"/>
          <w:spacing w:val="-21"/>
        </w:rPr>
        <w:t> </w:t>
      </w:r>
      <w:r>
        <w:rPr>
          <w:color w:val="231F20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62"/>
      </w:pPr>
      <w:r>
        <w:rPr>
          <w:color w:val="231F20"/>
          <w:w w:val="95"/>
        </w:rPr>
        <w:t>Alongside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near-term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renewed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energy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(Section</w:t>
      </w:r>
      <w:r>
        <w:rPr>
          <w:color w:val="231F20"/>
          <w:spacing w:val="-41"/>
        </w:rPr>
        <w:t> </w:t>
      </w:r>
      <w:r>
        <w:rPr>
          <w:color w:val="231F20"/>
        </w:rPr>
        <w:t>4).</w:t>
      </w:r>
      <w:r>
        <w:rPr>
          <w:color w:val="231F20"/>
          <w:spacing w:val="-25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discussed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previous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Reports</w:t>
      </w:r>
      <w:r>
        <w:rPr>
          <w:color w:val="231F20"/>
        </w:rPr>
        <w:t>,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increase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2005–06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part,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response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impact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higher</w:t>
      </w:r>
      <w:r>
        <w:rPr>
          <w:color w:val="231F20"/>
          <w:spacing w:val="-41"/>
        </w:rPr>
        <w:t> </w:t>
      </w:r>
      <w:r>
        <w:rPr>
          <w:color w:val="231F20"/>
        </w:rPr>
        <w:t>energy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companies’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9"/>
          <w:w w:val="90"/>
          <w:position w:val="4"/>
          <w:sz w:val="14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306.141998pt;margin-top:10.938272pt;width:249.45pt;height:.1pt;mso-position-horizontal-relative:page;mso-position-vertical-relative:paragraph;z-index:-15632896;mso-wrap-distance-left:0;mso-wrap-distance-right:0" coordorigin="6123,219" coordsize="4989,0" path="m6123,219l11112,219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6"/>
        </w:numPr>
        <w:tabs>
          <w:tab w:pos="367" w:val="left" w:leader="none"/>
        </w:tabs>
        <w:spacing w:line="240" w:lineRule="auto" w:before="34" w:after="0"/>
        <w:ind w:left="366" w:right="0" w:hanging="214"/>
        <w:jc w:val="left"/>
        <w:rPr>
          <w:sz w:val="14"/>
        </w:rPr>
      </w:pPr>
      <w:r>
        <w:rPr>
          <w:color w:val="231F20"/>
          <w:sz w:val="14"/>
        </w:rPr>
        <w:t>See,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example,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30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2007</w:t>
      </w:r>
      <w:r>
        <w:rPr>
          <w:color w:val="231F20"/>
          <w:spacing w:val="-20"/>
          <w:sz w:val="14"/>
        </w:rPr>
        <w:t> </w:t>
      </w:r>
      <w:r>
        <w:rPr>
          <w:i/>
          <w:color w:val="231F20"/>
          <w:sz w:val="14"/>
        </w:rPr>
        <w:t>Inflation</w:t>
      </w:r>
      <w:r>
        <w:rPr>
          <w:i/>
          <w:color w:val="231F20"/>
          <w:spacing w:val="-24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4308" w:space="1021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3.7 </w:t>
      </w:r>
      <w:r>
        <w:rPr>
          <w:color w:val="231F20"/>
          <w:w w:val="95"/>
          <w:sz w:val="18"/>
        </w:rPr>
        <w:t>Contributions to quarterly vacancies 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1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0" w:lineRule="atLeast"/>
        <w:ind w:left="153" w:right="351"/>
      </w:pPr>
      <w:r>
        <w:rPr>
          <w:color w:val="231F20"/>
          <w:w w:val="95"/>
        </w:rPr>
        <w:t>most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accept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take-home</w:t>
      </w:r>
    </w:p>
    <w:p>
      <w:pPr>
        <w:spacing w:after="0" w:line="260" w:lineRule="atLeast"/>
        <w:sectPr>
          <w:type w:val="continuous"/>
          <w:pgSz w:w="11900" w:h="16840"/>
          <w:pgMar w:top="1560" w:bottom="0" w:left="640" w:right="640"/>
          <w:cols w:num="2" w:equalWidth="0">
            <w:col w:w="4437" w:space="892"/>
            <w:col w:w="5291"/>
          </w:cols>
        </w:sectPr>
      </w:pPr>
    </w:p>
    <w:p>
      <w:pPr>
        <w:spacing w:line="92" w:lineRule="exact" w:before="0"/>
        <w:ind w:left="347" w:right="0" w:firstLine="0"/>
        <w:jc w:val="left"/>
        <w:rPr>
          <w:sz w:val="12"/>
        </w:rPr>
      </w:pPr>
      <w:r>
        <w:rPr/>
        <w:pict>
          <v:rect style="position:absolute;margin-left:40.098999pt;margin-top:-.178146pt;width:7.0864pt;height:7.0864pt;mso-position-horizontal-relative:page;mso-position-vertical-relative:paragraph;z-index:15830016" filled="true" fillcolor="#cfc4b6" stroked="false">
            <v:fill type="solid"/>
            <w10:wrap type="none"/>
          </v:rect>
        </w:pict>
      </w:r>
      <w:r>
        <w:rPr>
          <w:color w:val="231F20"/>
          <w:w w:val="90"/>
          <w:sz w:val="12"/>
        </w:rPr>
        <w:t>Education,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health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</w:p>
    <w:p>
      <w:pPr>
        <w:spacing w:line="130" w:lineRule="exact" w:before="0"/>
        <w:ind w:left="40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public</w:t>
      </w:r>
      <w:r>
        <w:rPr>
          <w:color w:val="231F20"/>
          <w:spacing w:val="-18"/>
          <w:w w:val="90"/>
          <w:sz w:val="12"/>
        </w:rPr>
        <w:t> </w:t>
      </w:r>
      <w:r>
        <w:rPr>
          <w:color w:val="231F20"/>
          <w:w w:val="90"/>
          <w:sz w:val="12"/>
        </w:rPr>
        <w:t>administration</w:t>
      </w:r>
    </w:p>
    <w:p>
      <w:pPr>
        <w:spacing w:line="396" w:lineRule="auto" w:before="27"/>
        <w:ind w:left="341" w:right="-6" w:hanging="2"/>
        <w:jc w:val="left"/>
        <w:rPr>
          <w:sz w:val="12"/>
        </w:rPr>
      </w:pPr>
      <w:r>
        <w:rPr/>
        <w:pict>
          <v:group style="position:absolute;margin-left:39.723999pt;margin-top:32.167767pt;width:184.3pt;height:141.75pt;mso-position-horizontal-relative:page;mso-position-vertical-relative:paragraph;z-index:15829504" coordorigin="794,643" coordsize="3686,2835">
            <v:rect style="position:absolute;left:799;top:648;width:3676;height:2825" filled="false" stroked="true" strokeweight=".5pt" strokecolor="#231f20">
              <v:stroke dashstyle="solid"/>
            </v:rect>
            <v:shape style="position:absolute;left:1036;top:1787;width:3202;height:441" coordorigin="1036,1787" coordsize="3202,441" path="m1117,2059l1036,2059,1036,2178,1117,2178,1117,2059xm1333,1990l1242,1990,1242,2059,1333,2059,1333,1990xm1538,2059l1458,2059,1458,2195,1538,2195,1538,2059xm1742,2025l1664,2025,1664,2059,1742,2059,1742,2025xm1948,2059l1867,2059,1867,2228,1948,2228,1948,2059xm2164,2025l2073,2025,2073,2059,2164,2059,2164,2025xm2369,2059l2289,2059,2289,2228,2369,2228,2369,2059xm2573,2059l2495,2059,2495,2178,2573,2178,2573,2059xm2779,1804l2700,1804,2700,2059,2779,2059,2779,1804xm2995,2059l2904,2059,2904,2195,2995,2195,2995,2059xm3201,2059l3122,2059,3122,2143,3201,2143,3201,2059xm3406,2059l3326,2059,3326,2178,3406,2178,3406,2059xm3610,1889l3532,1889,3532,2059,3610,2059,3610,1889xm3828,1787l3738,1787,3738,2059,3828,2059,3828,1787xm4032,1874l3953,1874,3953,2059,4032,2059,4032,1874xm4238,2059l4157,2059,4157,2228,4238,2228,4238,2059xe" filled="true" fillcolor="#9dd2a0" stroked="false">
              <v:path arrowok="t"/>
              <v:fill type="solid"/>
            </v:shape>
            <v:shape style="position:absolute;left:1036;top:1500;width:3202;height:931" coordorigin="1036,1500" coordsize="3202,931" path="m1117,2178l1036,2178,1036,2297,1117,2297,1117,2178xm1333,1804l1242,1804,1242,1990,1333,1990,1333,1804xm1538,1958l1458,1958,1458,2059,1538,2059,1538,1958xm1742,2059l1664,2059,1664,2178,1742,2178,1742,2059xm1948,2228l1867,2228,1867,2312,1948,2312,1948,2228xm2164,2059l2073,2059,2073,2280,2164,2280,2164,2059xm2369,2228l2289,2228,2289,2431,2369,2431,2369,2228xm2573,1923l2495,1923,2495,2059,2573,2059,2573,1923xm2779,2059l2700,2059,2700,2195,2779,2195,2779,2059xm3201,2042l3122,2042,3122,2059,3201,2059,3201,2042xm3610,1619l3532,1619,3532,1889,3610,1889,3610,1619xm3828,2059l3738,2059,3738,2210,3828,2210,3828,2059xm4032,1500l3953,1500,3953,1874,4032,1874,4032,1500xm4238,2228l4157,2228,4157,2245,4238,2245,4238,2228xe" filled="true" fillcolor="#b01c88" stroked="false">
              <v:path arrowok="t"/>
              <v:fill type="solid"/>
            </v:shape>
            <v:shape style="position:absolute;left:1036;top:1398;width:2996;height:1169" coordorigin="1036,1399" coordsize="2996,1169" path="m1117,1772l1036,1772,1036,2059,1117,2059,1117,1772xm1333,1552l1242,1552,1242,1804,1333,1804,1333,1552xm1538,1671l1458,1671,1458,1958,1538,1958,1538,1671xm1742,1839l1664,1839,1664,2025,1742,2025,1742,1839xm1948,2312l1867,2312,1867,2567,1948,2567,1948,2312xm2164,1874l2073,1874,2073,2025,2164,2025,2164,1874xm2369,2431l2289,2431,2289,2500,2369,2500,2369,2431xm2573,1888l2495,1888,2495,1923,2573,1923,2573,1888xm2779,1416l2700,1416,2700,1804,2779,1804,2779,1416xm2995,1888l2904,1888,2904,2059,2995,2059,2995,1888xm3201,1804l3122,1804,3122,2042,3201,2042,3201,1804xm3406,1874l3326,1874,3326,2059,3406,2059,3406,1874xm3610,1552l3532,1552,3532,1619,3610,1619,3610,1552xm3828,1619l3738,1619,3738,1787,3828,1787,3828,1619xm4032,1399l3953,1399,3953,1500,4032,1500,4032,1399xe" filled="true" fillcolor="#fcaf17" stroked="false">
              <v:path arrowok="t"/>
              <v:fill type="solid"/>
            </v:shape>
            <v:shape style="position:absolute;left:1036;top:1010;width:3202;height:1693" coordorigin="1036,1010" coordsize="3202,1693" path="m1117,1366l1036,1366,1036,1772,1117,1772,1117,1366xm1333,2059l1242,2059,1242,2143,1333,2143,1333,2059xm1538,1584l1458,1584,1458,1671,1538,1671,1538,1584xm1742,1569l1664,1569,1664,1839,1742,1839,1742,1569xm1948,2567l1867,2567,1867,2703,1948,2703,1948,2567xm2164,2280l2073,2280,2073,2515,2164,2515,2164,2280xm2369,2500l2289,2500,2289,2601,2369,2601,2369,2500xm2573,2178l2495,2178,2495,2532,2573,2532,2573,2178xm2779,2195l2700,2195,2700,2685,2779,2685,2779,2195xm2995,1720l2904,1720,2904,1888,2995,1888,2995,1720xm3201,1755l3122,1755,3122,1804,3201,1804,3201,1755xm3406,1738l3326,1738,3326,1874,3406,1874,3406,1738xm3610,1010l3532,1010,3532,1552,3610,1552,3610,1010xm3828,1500l3738,1500,3738,1619,3828,1619,3828,1500xm4032,2059l3953,2059,3953,2144,4032,2144,4032,2059xm4238,1804l4157,1804,4157,2059,4238,2059,4238,1804xe" filled="true" fillcolor="#5794c5" stroked="false">
              <v:path arrowok="t"/>
              <v:fill type="solid"/>
            </v:shape>
            <v:shape style="position:absolute;left:1036;top:705;width:3202;height:2285" coordorigin="1036,705" coordsize="3202,2285" path="m1117,2297l1036,2297,1036,2364,1117,2364,1117,2297xm1333,1433l1242,1433,1242,1552,1333,1552,1333,1433xm1538,1534l1458,1534,1458,1584,1538,1584,1538,1534xm1742,2178l1664,2178,1664,2195,1742,2195,1742,2178xm1948,1888l1867,1888,1867,2059,1948,2059,1948,1888xm2164,1738l2073,1738,2073,1874,2164,1874,2164,1738xm2369,2601l2289,2601,2289,2837,2369,2837,2369,2601xm2573,2532l2495,2532,2495,2685,2573,2685,2573,2532xm2779,2685l2700,2685,2700,2990,2779,2990,2779,2685xm2995,2195l2904,2195,2904,2413,2995,2413,2995,2195xm3201,1636l3122,1636,3122,1755,3201,1755,3201,1636xm3406,2178l3326,2178,3326,2210,3406,2210,3406,2178xm3610,705l3532,705,3532,1010,3610,1010,3610,705xm4032,1195l3953,1195,3953,1399,4032,1399,4032,1195xm4238,1450l4157,1450,4157,1804,4238,1804,4238,1450xe" filled="true" fillcolor="#cfc4b6" stroked="false">
              <v:path arrowok="t"/>
              <v:fill type="solid"/>
            </v:shape>
            <v:shape style="position:absolute;left:980;top:1112;width:3499;height:2366" coordorigin="981,1113" coordsize="3499,2366" path="m4366,3009l4480,3009m4366,2533l4480,2533m4366,2059l4480,2059m4366,1585l4480,1585m4366,1113l4480,1113m981,3477l981,3365m1812,3477l1812,3365m2643,3477l2643,3365m3476,3477l3476,3365m4307,3478l4307,3365e" filled="false" stroked="true" strokeweight=".5pt" strokecolor="#231f20">
              <v:path arrowok="t"/>
              <v:stroke dashstyle="solid"/>
            </v:shape>
            <v:line style="position:absolute" from="963,2059" to="4305,2059" stroked="true" strokeweight=".5pt" strokecolor="#231f20">
              <v:stroke dashstyle="solid"/>
            </v:line>
            <v:shape style="position:absolute;left:1082;top:688;width:3121;height:2149" coordorigin="1083,688" coordsize="3121,2149" path="m1083,1670l1288,1534,1504,1670,1709,1686,1914,2532,2119,2177,2336,2837,2540,2516,2746,2346,2950,2075,3167,1720,3372,1889,3577,688,3782,1652,3998,1280,4203,1618e" filled="false" stroked="true" strokeweight="1.0pt" strokecolor="#f15f22">
              <v:path arrowok="t"/>
              <v:stroke dashstyle="solid"/>
            </v:shape>
            <v:shape style="position:absolute;left:794;top:1114;width:114;height:1897" coordorigin="794,1115" coordsize="114,1897" path="m794,3011l908,3011m794,2536l908,2536m794,2059l908,2059m794,1588l908,1588m794,1115l908,1115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/>
        <w:pict>
          <v:rect style="position:absolute;margin-left:39.723999pt;margin-top:2.071268pt;width:7.086pt;height:7.0865pt;mso-position-horizontal-relative:page;mso-position-vertical-relative:paragraph;z-index:15831040" filled="true" fillcolor="#5794c5" stroked="false">
            <v:fill type="solid"/>
            <w10:wrap type="none"/>
          </v:rect>
        </w:pict>
      </w:r>
      <w:r>
        <w:rPr/>
        <w:pict>
          <v:rect style="position:absolute;margin-left:39.685001pt;margin-top:12.868367pt;width:7.0859pt;height:7.0864pt;mso-position-horizontal-relative:page;mso-position-vertical-relative:paragraph;z-index:15831552" filled="true" fillcolor="#fcaf17" stroked="false">
            <v:fill type="solid"/>
            <w10:wrap type="none"/>
          </v:rect>
        </w:pict>
      </w:r>
      <w:r>
        <w:rPr>
          <w:color w:val="231F20"/>
          <w:w w:val="90"/>
          <w:sz w:val="12"/>
        </w:rPr>
        <w:t>Distribution,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hotels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restaurants </w:t>
      </w:r>
      <w:r>
        <w:rPr>
          <w:color w:val="231F20"/>
          <w:sz w:val="12"/>
        </w:rPr>
        <w:t>Finance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business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services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537" w:val="left" w:leader="none"/>
        </w:tabs>
        <w:spacing w:before="97"/>
        <w:ind w:left="605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</w:r>
    </w:p>
    <w:p>
      <w:pPr>
        <w:spacing w:line="107" w:lineRule="exact" w:before="0"/>
        <w:ind w:left="34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Other services</w:t>
      </w:r>
    </w:p>
    <w:p>
      <w:pPr>
        <w:spacing w:line="206" w:lineRule="auto" w:before="82"/>
        <w:ind w:left="392" w:right="272" w:hanging="55"/>
        <w:jc w:val="left"/>
        <w:rPr>
          <w:sz w:val="12"/>
        </w:rPr>
      </w:pPr>
      <w:r>
        <w:rPr/>
        <w:pict>
          <v:rect style="position:absolute;margin-left:142.975006pt;margin-top:5.130548pt;width:7.086pt;height:7.0865pt;mso-position-horizontal-relative:page;mso-position-vertical-relative:paragraph;z-index:15830528" filled="true" fillcolor="#b01c88" stroked="false">
            <v:fill type="solid"/>
            <w10:wrap type="none"/>
          </v:rect>
        </w:pict>
      </w:r>
      <w:r>
        <w:rPr/>
        <w:pict>
          <v:rect style="position:absolute;margin-left:142.975006pt;margin-top:-6.578351pt;width:7.086pt;height:7.0864pt;mso-position-horizontal-relative:page;mso-position-vertical-relative:paragraph;z-index:15832576" filled="true" fillcolor="#9dd2a0" stroked="false">
            <v:fill type="solid"/>
            <w10:wrap type="none"/>
          </v:rect>
        </w:pict>
      </w:r>
      <w:r>
        <w:rPr>
          <w:color w:val="231F20"/>
          <w:sz w:val="12"/>
        </w:rPr>
        <w:t>Construction and </w:t>
      </w:r>
      <w:r>
        <w:rPr>
          <w:color w:val="231F20"/>
          <w:w w:val="90"/>
          <w:sz w:val="12"/>
        </w:rPr>
        <w:t>industrial production</w:t>
      </w:r>
    </w:p>
    <w:p>
      <w:pPr>
        <w:spacing w:before="50"/>
        <w:ind w:left="34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32064" from="142.975006pt,6.266008pt" to="150.061006pt,6.266008pt" stroked="true" strokeweight="1pt" strokecolor="#f15f22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Total (per cent)</w:t>
      </w:r>
    </w:p>
    <w:p>
      <w:pPr>
        <w:spacing w:line="124" w:lineRule="exact" w:before="61"/>
        <w:ind w:left="926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4" w:lineRule="exact" w:before="0"/>
        <w:ind w:left="1836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5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56"/>
        <w:ind w:left="183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92"/>
        <w:ind w:left="0" w:right="5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183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7"/>
        <w:ind w:left="0" w:right="5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5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line="121" w:lineRule="exact" w:before="0"/>
        <w:ind w:left="1836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1135" w:val="left" w:leader="none"/>
        </w:tabs>
        <w:spacing w:line="121" w:lineRule="exact" w:before="0"/>
        <w:ind w:left="302" w:right="0" w:firstLine="0"/>
        <w:jc w:val="left"/>
        <w:rPr>
          <w:sz w:val="12"/>
        </w:rPr>
      </w:pPr>
      <w:r>
        <w:rPr>
          <w:color w:val="231F20"/>
          <w:sz w:val="12"/>
        </w:rPr>
        <w:t>06</w:t>
        <w:tab/>
        <w:t>07</w:t>
      </w:r>
    </w:p>
    <w:p>
      <w:pPr>
        <w:pStyle w:val="BodyText"/>
        <w:spacing w:before="27"/>
        <w:ind w:left="339"/>
      </w:pPr>
      <w:r>
        <w:rPr/>
        <w:br w:type="column"/>
      </w:r>
      <w:r>
        <w:rPr>
          <w:color w:val="231F20"/>
          <w:w w:val="95"/>
        </w:rPr>
        <w:t>pay.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 w:before="1"/>
        <w:ind w:left="339" w:right="8"/>
      </w:pPr>
      <w:r>
        <w:rPr>
          <w:color w:val="231F20"/>
          <w:w w:val="95"/>
        </w:rPr>
        <w:t>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new</w:t>
      </w:r>
      <w:r>
        <w:rPr>
          <w:color w:val="231F20"/>
          <w:spacing w:val="-38"/>
        </w:rPr>
        <w:t> </w:t>
      </w:r>
      <w:r>
        <w:rPr>
          <w:color w:val="231F20"/>
        </w:rPr>
        <w:t>staff.</w:t>
      </w:r>
      <w:r>
        <w:rPr>
          <w:color w:val="231F20"/>
          <w:spacing w:val="-22"/>
        </w:rPr>
        <w:t> </w:t>
      </w:r>
      <w:r>
        <w:rPr>
          <w:color w:val="231F20"/>
        </w:rPr>
        <w:t>Vacancies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eased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little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2007</w:t>
      </w:r>
      <w:r>
        <w:rPr>
          <w:color w:val="231F20"/>
          <w:spacing w:val="-41"/>
        </w:rPr>
        <w:t> </w:t>
      </w:r>
      <w:r>
        <w:rPr>
          <w:color w:val="231F20"/>
        </w:rPr>
        <w:t>Q4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3.7).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vacancies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 </w:t>
      </w:r>
      <w:r>
        <w:rPr>
          <w:color w:val="231F20"/>
          <w:w w:val="95"/>
        </w:rPr>
        <w:t>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rate since 2005 Q3. Survey measures of employment </w:t>
      </w:r>
      <w:r>
        <w:rPr>
          <w:color w:val="231F20"/>
          <w:w w:val="90"/>
        </w:rPr>
        <w:t>intentions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showed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mixed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picture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3.B).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remained </w:t>
      </w:r>
      <w:r>
        <w:rPr>
          <w:color w:val="231F20"/>
        </w:rPr>
        <w:t>close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or</w:t>
      </w:r>
      <w:r>
        <w:rPr>
          <w:color w:val="231F20"/>
          <w:spacing w:val="-38"/>
        </w:rPr>
        <w:t> </w:t>
      </w:r>
      <w:r>
        <w:rPr>
          <w:color w:val="231F20"/>
        </w:rPr>
        <w:t>above</w:t>
      </w:r>
      <w:r>
        <w:rPr>
          <w:color w:val="231F20"/>
          <w:spacing w:val="-39"/>
        </w:rPr>
        <w:t> </w:t>
      </w:r>
      <w:r>
        <w:rPr>
          <w:color w:val="231F20"/>
        </w:rPr>
        <w:t>their</w:t>
      </w:r>
      <w:r>
        <w:rPr>
          <w:color w:val="231F20"/>
          <w:spacing w:val="-38"/>
        </w:rPr>
        <w:t> </w:t>
      </w:r>
      <w:r>
        <w:rPr>
          <w:color w:val="231F20"/>
        </w:rPr>
        <w:t>post-1997</w:t>
      </w:r>
      <w:r>
        <w:rPr>
          <w:color w:val="231F20"/>
          <w:spacing w:val="-37"/>
        </w:rPr>
        <w:t> </w:t>
      </w:r>
      <w:r>
        <w:rPr>
          <w:color w:val="231F20"/>
        </w:rPr>
        <w:t>averages</w:t>
      </w:r>
      <w:r>
        <w:rPr>
          <w:color w:val="231F20"/>
          <w:spacing w:val="-37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8"/>
        </w:rPr>
        <w:t> </w:t>
      </w:r>
      <w:r>
        <w:rPr>
          <w:color w:val="231F20"/>
        </w:rPr>
        <w:t>3.B).</w:t>
      </w:r>
    </w:p>
    <w:p>
      <w:pPr>
        <w:pStyle w:val="BodyText"/>
        <w:spacing w:line="268" w:lineRule="auto"/>
        <w:ind w:left="339"/>
      </w:pPr>
      <w:r>
        <w:rPr>
          <w:color w:val="231F20"/>
          <w:w w:val="90"/>
        </w:rPr>
        <w:t>However,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measures,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notably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Agents’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score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the service sector and the </w:t>
      </w:r>
      <w:r>
        <w:rPr>
          <w:i/>
          <w:color w:val="231F20"/>
          <w:w w:val="95"/>
        </w:rPr>
        <w:t>CBI Distributive Trades Survey </w:t>
      </w:r>
      <w:r>
        <w:rPr>
          <w:color w:val="231F20"/>
          <w:w w:val="95"/>
        </w:rPr>
        <w:t>balance,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post-1997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 </w:t>
      </w:r>
      <w:r>
        <w:rPr>
          <w:color w:val="231F20"/>
        </w:rPr>
        <w:t>levels.</w:t>
      </w:r>
    </w:p>
    <w:p>
      <w:pPr>
        <w:pStyle w:val="BodyText"/>
        <w:spacing w:before="7"/>
      </w:pPr>
    </w:p>
    <w:p>
      <w:pPr>
        <w:pStyle w:val="Heading4"/>
        <w:spacing w:before="1"/>
        <w:ind w:left="339"/>
      </w:pPr>
      <w:r>
        <w:rPr>
          <w:color w:val="A70740"/>
        </w:rPr>
        <w:t>Labour supply</w:t>
      </w:r>
    </w:p>
    <w:p>
      <w:pPr>
        <w:spacing w:after="0"/>
        <w:sectPr>
          <w:type w:val="continuous"/>
          <w:pgSz w:w="11900" w:h="16840"/>
          <w:pgMar w:top="1560" w:bottom="0" w:left="640" w:right="640"/>
          <w:cols w:num="3" w:equalWidth="0">
            <w:col w:w="2027" w:space="40"/>
            <w:col w:w="1959" w:space="1118"/>
            <w:col w:w="5476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rounding.</w:t>
      </w:r>
    </w:p>
    <w:p>
      <w:pPr>
        <w:pStyle w:val="BodyText"/>
        <w:spacing w:line="268" w:lineRule="auto" w:before="23"/>
        <w:ind w:left="153"/>
      </w:pPr>
      <w:r>
        <w:rPr/>
        <w:br w:type="column"/>
      </w:r>
      <w:r>
        <w:rPr>
          <w:color w:val="231F20"/>
          <w:w w:val="90"/>
        </w:rPr>
        <w:t>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determinant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number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seeking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work.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varies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 structural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reasons,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76" w:space="854"/>
            <w:col w:w="5290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women</w:t>
      </w:r>
      <w:r>
        <w:rPr>
          <w:color w:val="231F20"/>
          <w:spacing w:val="-37"/>
        </w:rPr>
        <w:t> </w:t>
      </w:r>
      <w:r>
        <w:rPr>
          <w:color w:val="231F20"/>
        </w:rPr>
        <w:t>choosing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work.</w:t>
      </w:r>
      <w:r>
        <w:rPr>
          <w:color w:val="231F20"/>
          <w:spacing w:val="-11"/>
        </w:rPr>
        <w:t> </w:t>
      </w:r>
      <w:r>
        <w:rPr>
          <w:color w:val="231F20"/>
        </w:rPr>
        <w:t>But</w:t>
      </w:r>
      <w:r>
        <w:rPr>
          <w:color w:val="231F20"/>
          <w:spacing w:val="-36"/>
        </w:rPr>
        <w:t> </w:t>
      </w:r>
      <w:r>
        <w:rPr>
          <w:color w:val="231F20"/>
        </w:rPr>
        <w:t>it</w:t>
      </w:r>
      <w:r>
        <w:rPr>
          <w:color w:val="231F20"/>
          <w:spacing w:val="-37"/>
        </w:rPr>
        <w:t> </w:t>
      </w:r>
      <w:r>
        <w:rPr>
          <w:color w:val="231F20"/>
        </w:rPr>
        <w:t>also</w:t>
      </w:r>
      <w:r>
        <w:rPr>
          <w:color w:val="231F20"/>
          <w:spacing w:val="-36"/>
        </w:rPr>
        <w:t> </w:t>
      </w:r>
      <w:r>
        <w:rPr>
          <w:color w:val="231F20"/>
        </w:rPr>
        <w:t>changes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cyclical</w:t>
      </w:r>
    </w:p>
    <w:p>
      <w:pPr>
        <w:spacing w:after="0"/>
        <w:sectPr>
          <w:type w:val="continuous"/>
          <w:pgSz w:w="11900" w:h="16840"/>
          <w:pgMar w:top="1560" w:bottom="0" w:left="640" w:right="640"/>
        </w:sectPr>
      </w:pPr>
    </w:p>
    <w:p>
      <w:pPr>
        <w:spacing w:before="33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3.B </w:t>
      </w:r>
      <w:r>
        <w:rPr>
          <w:color w:val="231F20"/>
          <w:sz w:val="18"/>
        </w:rPr>
        <w:t>Employment intentions</w:t>
      </w:r>
      <w:r>
        <w:rPr>
          <w:color w:val="231F20"/>
          <w:position w:val="4"/>
          <w:sz w:val="12"/>
        </w:rPr>
        <w:t>(a)</w:t>
      </w:r>
    </w:p>
    <w:p>
      <w:pPr>
        <w:tabs>
          <w:tab w:pos="4782" w:val="right" w:leader="none"/>
        </w:tabs>
        <w:spacing w:before="198"/>
        <w:ind w:left="3113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2007</w:t>
      </w:r>
    </w:p>
    <w:p>
      <w:pPr>
        <w:tabs>
          <w:tab w:pos="4170" w:val="left" w:leader="none"/>
          <w:tab w:pos="4904" w:val="left" w:leader="none"/>
        </w:tabs>
        <w:spacing w:before="73"/>
        <w:ind w:left="3032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33600" from="237.895004pt,2.787446pt" to="289.134004pt,2.787446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since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1997</w:t>
        <w:tab/>
        <w:t>Q3</w:t>
        <w:tab/>
        <w:t>Q4</w:t>
      </w:r>
    </w:p>
    <w:p>
      <w:pPr>
        <w:spacing w:before="157"/>
        <w:ind w:left="1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33088" from="39.685001pt,4.501753pt" to="289.134001pt,4.501753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Services</w:t>
      </w:r>
    </w:p>
    <w:p>
      <w:pPr>
        <w:tabs>
          <w:tab w:pos="3470" w:val="left" w:leader="none"/>
          <w:tab w:pos="4206" w:val="left" w:leader="none"/>
          <w:tab w:pos="5085" w:val="right" w:leader="none"/>
        </w:tabs>
        <w:spacing w:before="6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BCC</w:t>
      </w:r>
      <w:r>
        <w:rPr>
          <w:color w:val="231F20"/>
          <w:position w:val="4"/>
          <w:sz w:val="11"/>
        </w:rPr>
        <w:t>(b)</w:t>
        <w:tab/>
      </w:r>
      <w:r>
        <w:rPr>
          <w:color w:val="231F20"/>
          <w:sz w:val="14"/>
        </w:rPr>
        <w:t>22</w:t>
        <w:tab/>
      </w:r>
      <w:r>
        <w:rPr>
          <w:color w:val="231F20"/>
          <w:spacing w:val="-3"/>
          <w:sz w:val="14"/>
        </w:rPr>
        <w:t>24</w:t>
        <w:tab/>
      </w:r>
      <w:r>
        <w:rPr>
          <w:color w:val="231F20"/>
          <w:sz w:val="14"/>
        </w:rPr>
        <w:t>29</w:t>
      </w:r>
    </w:p>
    <w:p>
      <w:pPr>
        <w:tabs>
          <w:tab w:pos="4207" w:val="left" w:leader="none"/>
          <w:tab w:pos="5085" w:val="right" w:leader="none"/>
        </w:tabs>
        <w:spacing w:before="61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CBI/Grant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Thornton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business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professional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services</w:t>
      </w:r>
      <w:r>
        <w:rPr>
          <w:color w:val="231F20"/>
          <w:w w:val="95"/>
          <w:position w:val="4"/>
          <w:sz w:val="11"/>
        </w:rPr>
        <w:t>(b) </w:t>
      </w:r>
      <w:r>
        <w:rPr>
          <w:color w:val="231F20"/>
          <w:spacing w:val="20"/>
          <w:w w:val="95"/>
          <w:position w:val="4"/>
          <w:sz w:val="11"/>
        </w:rPr>
        <w:t> </w:t>
      </w:r>
      <w:r>
        <w:rPr>
          <w:color w:val="231F20"/>
          <w:w w:val="95"/>
          <w:sz w:val="14"/>
        </w:rPr>
        <w:t>19</w:t>
        <w:tab/>
      </w:r>
      <w:r>
        <w:rPr>
          <w:color w:val="231F20"/>
          <w:sz w:val="14"/>
        </w:rPr>
        <w:t>25</w:t>
        <w:tab/>
        <w:t>31</w:t>
      </w:r>
    </w:p>
    <w:p>
      <w:pPr>
        <w:tabs>
          <w:tab w:pos="3546" w:val="left" w:leader="none"/>
          <w:tab w:pos="4234" w:val="left" w:leader="none"/>
          <w:tab w:pos="5085" w:val="right" w:leader="none"/>
        </w:tabs>
        <w:spacing w:before="60"/>
        <w:ind w:left="153" w:right="0" w:firstLine="0"/>
        <w:jc w:val="left"/>
        <w:rPr>
          <w:sz w:val="14"/>
        </w:rPr>
      </w:pPr>
      <w:r>
        <w:rPr/>
        <w:pict>
          <v:shape style="position:absolute;margin-left:39.685001pt;margin-top:10.790019pt;width:513.7pt;height:115.95pt;mso-position-horizontal-relative:page;mso-position-vertical-relative:paragraph;z-index:158341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403"/>
                    <w:gridCol w:w="1331"/>
                    <w:gridCol w:w="729"/>
                    <w:gridCol w:w="525"/>
                    <w:gridCol w:w="5284"/>
                  </w:tblGrid>
                  <w:tr>
                    <w:trPr>
                      <w:trHeight w:val="258" w:hRule="atLeast"/>
                    </w:trPr>
                    <w:tc>
                      <w:tcPr>
                        <w:tcW w:w="2403" w:type="dxa"/>
                      </w:tcPr>
                      <w:p>
                        <w:pPr>
                          <w:pStyle w:val="TableParagraph"/>
                          <w:spacing w:line="159" w:lineRule="exact" w:before="79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CBI distributive trades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1331" w:type="dxa"/>
                      </w:tcPr>
                      <w:p>
                        <w:pPr>
                          <w:pStyle w:val="TableParagraph"/>
                          <w:spacing w:line="147" w:lineRule="exact" w:before="91"/>
                          <w:ind w:right="2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29" w:type="dxa"/>
                      </w:tcPr>
                      <w:p>
                        <w:pPr>
                          <w:pStyle w:val="TableParagraph"/>
                          <w:spacing w:line="147" w:lineRule="exact" w:before="91"/>
                          <w:ind w:right="2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TableParagraph"/>
                          <w:spacing w:line="147" w:lineRule="exact" w:before="91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-23</w:t>
                        </w:r>
                      </w:p>
                    </w:tc>
                    <w:tc>
                      <w:tcPr>
                        <w:tcW w:w="5284" w:type="dxa"/>
                      </w:tcPr>
                      <w:p>
                        <w:pPr>
                          <w:pStyle w:val="TableParagraph"/>
                          <w:spacing w:before="3"/>
                          <w:ind w:left="341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force, causing falls in the proportion of the population</w:t>
                        </w:r>
                      </w:p>
                    </w:tc>
                  </w:tr>
                  <w:tr>
                    <w:trPr>
                      <w:trHeight w:val="251" w:hRule="atLeast"/>
                    </w:trPr>
                    <w:tc>
                      <w:tcPr>
                        <w:tcW w:w="2403" w:type="dxa"/>
                      </w:tcPr>
                      <w:p>
                        <w:pPr>
                          <w:pStyle w:val="TableParagraph"/>
                          <w:spacing w:before="56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CBI/PwC financial services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1331" w:type="dxa"/>
                      </w:tcPr>
                      <w:p>
                        <w:pPr>
                          <w:pStyle w:val="TableParagraph"/>
                          <w:spacing w:before="68"/>
                          <w:ind w:right="2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29" w:type="dxa"/>
                      </w:tcPr>
                      <w:p>
                        <w:pPr>
                          <w:pStyle w:val="TableParagraph"/>
                          <w:spacing w:before="68"/>
                          <w:ind w:right="2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TableParagraph"/>
                          <w:spacing w:before="68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5284" w:type="dxa"/>
                      </w:tcPr>
                      <w:p>
                        <w:pPr>
                          <w:pStyle w:val="TableParagraph"/>
                          <w:spacing w:line="226" w:lineRule="exact" w:before="4"/>
                          <w:ind w:left="341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participating in the workforce (Chart 3.8). So if labour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2403" w:type="dxa"/>
                      </w:tcPr>
                      <w:p>
                        <w:pPr>
                          <w:pStyle w:val="TableParagraph"/>
                          <w:spacing w:before="4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Agents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1331" w:type="dxa"/>
                      </w:tcPr>
                      <w:p>
                        <w:pPr>
                          <w:pStyle w:val="TableParagraph"/>
                          <w:spacing w:before="52"/>
                          <w:ind w:right="2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729" w:type="dxa"/>
                      </w:tcPr>
                      <w:p>
                        <w:pPr>
                          <w:pStyle w:val="TableParagraph"/>
                          <w:spacing w:before="52"/>
                          <w:ind w:right="2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TableParagraph"/>
                          <w:spacing w:before="52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5284" w:type="dxa"/>
                      </w:tcPr>
                      <w:p>
                        <w:pPr>
                          <w:pStyle w:val="TableParagraph"/>
                          <w:spacing w:line="226" w:lineRule="exact" w:before="13"/>
                          <w:ind w:left="341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demand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were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slow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markedly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again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that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could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lead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lower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2403" w:type="dxa"/>
                      </w:tcPr>
                      <w:p>
                        <w:pPr>
                          <w:pStyle w:val="TableParagraph"/>
                          <w:spacing w:before="11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Manufacturing</w:t>
                        </w:r>
                      </w:p>
                    </w:tc>
                    <w:tc>
                      <w:tcPr>
                        <w:tcW w:w="1331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284" w:type="dxa"/>
                      </w:tcPr>
                      <w:p>
                        <w:pPr>
                          <w:pStyle w:val="TableParagraph"/>
                          <w:spacing w:before="13"/>
                          <w:ind w:left="341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participation.</w:t>
                        </w: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2403" w:type="dxa"/>
                      </w:tcPr>
                      <w:p>
                        <w:pPr>
                          <w:pStyle w:val="TableParagraph"/>
                          <w:spacing w:line="166" w:lineRule="exact"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position w:val="-3"/>
                            <w:sz w:val="14"/>
                          </w:rPr>
                          <w:t>BCC</w:t>
                        </w:r>
                        <w:r>
                          <w:rPr>
                            <w:color w:val="231F20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1331" w:type="dxa"/>
                      </w:tcPr>
                      <w:p>
                        <w:pPr>
                          <w:pStyle w:val="TableParagraph"/>
                          <w:spacing w:line="154" w:lineRule="exact" w:before="42"/>
                          <w:ind w:right="2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729" w:type="dxa"/>
                      </w:tcPr>
                      <w:p>
                        <w:pPr>
                          <w:pStyle w:val="TableParagraph"/>
                          <w:spacing w:line="154" w:lineRule="exact" w:before="42"/>
                          <w:ind w:right="2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19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TableParagraph"/>
                          <w:spacing w:line="154" w:lineRule="exact" w:before="42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5284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58" w:hRule="atLeast"/>
                    </w:trPr>
                    <w:tc>
                      <w:tcPr>
                        <w:tcW w:w="2403" w:type="dxa"/>
                      </w:tcPr>
                      <w:p>
                        <w:pPr>
                          <w:pStyle w:val="TableParagraph"/>
                          <w:spacing w:before="49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position w:val="-3"/>
                            <w:sz w:val="14"/>
                          </w:rPr>
                          <w:t>CBI</w:t>
                        </w:r>
                        <w:r>
                          <w:rPr>
                            <w:color w:val="231F20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1331" w:type="dxa"/>
                      </w:tcPr>
                      <w:p>
                        <w:pPr>
                          <w:pStyle w:val="TableParagraph"/>
                          <w:spacing w:before="60"/>
                          <w:ind w:right="2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-17</w:t>
                        </w:r>
                      </w:p>
                    </w:tc>
                    <w:tc>
                      <w:tcPr>
                        <w:tcW w:w="729" w:type="dxa"/>
                      </w:tcPr>
                      <w:p>
                        <w:pPr>
                          <w:pStyle w:val="TableParagraph"/>
                          <w:spacing w:before="60"/>
                          <w:ind w:right="2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-9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TableParagraph"/>
                          <w:spacing w:before="60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-19</w:t>
                        </w:r>
                      </w:p>
                    </w:tc>
                    <w:tc>
                      <w:tcPr>
                        <w:tcW w:w="5284" w:type="dxa"/>
                      </w:tcPr>
                      <w:p>
                        <w:pPr>
                          <w:pStyle w:val="TableParagraph"/>
                          <w:spacing w:line="226" w:lineRule="exact" w:before="12"/>
                          <w:ind w:left="341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An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important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influence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on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labour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supply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growth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over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past</w:t>
                        </w:r>
                      </w:p>
                    </w:tc>
                  </w:tr>
                  <w:tr>
                    <w:trPr>
                      <w:trHeight w:val="268" w:hRule="atLeast"/>
                    </w:trPr>
                    <w:tc>
                      <w:tcPr>
                        <w:tcW w:w="240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Agents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133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7"/>
                          <w:ind w:right="2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-0.9</w:t>
                        </w:r>
                      </w:p>
                    </w:tc>
                    <w:tc>
                      <w:tcPr>
                        <w:tcW w:w="72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7"/>
                          <w:ind w:right="2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2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7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5284" w:type="dxa"/>
                      </w:tcPr>
                      <w:p>
                        <w:pPr>
                          <w:pStyle w:val="TableParagraph"/>
                          <w:spacing w:before="13"/>
                          <w:ind w:left="341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four</w:t>
                        </w:r>
                        <w:r>
                          <w:rPr>
                            <w:color w:val="231F20"/>
                            <w:spacing w:val="-26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years</w:t>
                        </w:r>
                        <w:r>
                          <w:rPr>
                            <w:color w:val="231F20"/>
                            <w:spacing w:val="-2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has</w:t>
                        </w:r>
                        <w:r>
                          <w:rPr>
                            <w:color w:val="231F20"/>
                            <w:spacing w:val="-2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been</w:t>
                        </w:r>
                        <w:r>
                          <w:rPr>
                            <w:color w:val="231F20"/>
                            <w:spacing w:val="-2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2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increase</w:t>
                        </w:r>
                        <w:r>
                          <w:rPr>
                            <w:color w:val="231F20"/>
                            <w:spacing w:val="-2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2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migrants,</w:t>
                        </w:r>
                        <w:r>
                          <w:rPr>
                            <w:color w:val="231F20"/>
                            <w:spacing w:val="-2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particularly</w:t>
                        </w:r>
                        <w:r>
                          <w:rPr>
                            <w:color w:val="231F20"/>
                            <w:spacing w:val="-26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from</w:t>
                        </w:r>
                      </w:p>
                    </w:tc>
                  </w:tr>
                  <w:tr>
                    <w:trPr>
                      <w:trHeight w:val="496" w:hRule="atLeast"/>
                    </w:trPr>
                    <w:tc>
                      <w:tcPr>
                        <w:tcW w:w="240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Whole economy</w:t>
                        </w:r>
                      </w:p>
                      <w:p>
                        <w:pPr>
                          <w:pStyle w:val="TableParagraph"/>
                          <w:spacing w:line="169" w:lineRule="exact" w:before="6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Manpower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133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57" w:lineRule="exact" w:before="113"/>
                          <w:ind w:right="2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72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57" w:lineRule="exact" w:before="113"/>
                          <w:ind w:right="2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52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57" w:lineRule="exact" w:before="113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5284" w:type="dxa"/>
                      </w:tcPr>
                      <w:p>
                        <w:pPr>
                          <w:pStyle w:val="TableParagraph"/>
                          <w:spacing w:before="0"/>
                          <w:ind w:left="341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A8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Accession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countries.</w:t>
                        </w:r>
                        <w:r>
                          <w:rPr>
                            <w:color w:val="231F20"/>
                            <w:spacing w:val="-1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number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factors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are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likely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</w:p>
                      <w:p>
                        <w:pPr>
                          <w:pStyle w:val="TableParagraph"/>
                          <w:spacing w:line="216" w:lineRule="exact" w:before="28"/>
                          <w:ind w:left="341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have made the United Kingdom an attractive destination,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4"/>
        </w:rPr>
        <w:t>CBI/Grant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Thornton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consumer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services</w:t>
      </w:r>
      <w:r>
        <w:rPr>
          <w:color w:val="231F20"/>
          <w:w w:val="90"/>
          <w:position w:val="4"/>
          <w:sz w:val="11"/>
        </w:rPr>
        <w:t>(b)</w:t>
        <w:tab/>
      </w:r>
      <w:r>
        <w:rPr>
          <w:color w:val="231F20"/>
          <w:sz w:val="14"/>
        </w:rPr>
        <w:t>7</w:t>
        <w:tab/>
        <w:t>11</w:t>
        <w:tab/>
        <w:t>27</w:t>
      </w:r>
    </w:p>
    <w:p>
      <w:pPr>
        <w:pStyle w:val="BodyText"/>
        <w:spacing w:line="268" w:lineRule="auto" w:before="27"/>
        <w:ind w:left="153" w:right="243"/>
      </w:pPr>
      <w:r>
        <w:rPr/>
        <w:br w:type="column"/>
      </w:r>
      <w:r>
        <w:rPr>
          <w:color w:val="231F20"/>
          <w:w w:val="95"/>
        </w:rPr>
        <w:t>reasons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plentiful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scarce.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cyclical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demand.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Cyclical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when 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unemployment.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For 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1980s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1990s,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unemployment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discouraged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entrants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27" w:space="203"/>
            <w:col w:w="529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20" w:lineRule="exact"/>
        <w:ind w:left="151" w:right="-159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CBI/Grant Thornton, CBI/PwC, Manpower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refer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period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conducted.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4" w:lineRule="auto" w:before="3" w:after="0"/>
        <w:ind w:left="323" w:right="77" w:hanging="171"/>
        <w:jc w:val="left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companies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expecting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workforce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increase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months. </w:t>
      </w:r>
      <w:r>
        <w:rPr>
          <w:color w:val="231F20"/>
          <w:sz w:val="11"/>
        </w:rPr>
        <w:t>BCC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adjusted.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CBI/Grant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Thornton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balance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expecting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workforce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increase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End-quarter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observation.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These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scores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began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July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1997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refer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companies’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employment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intentions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2005,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reflected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situation. 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score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(below)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rising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(falling)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employment.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2005,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business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shares.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268" w:lineRule="auto"/>
        <w:ind w:left="153" w:right="111"/>
      </w:pPr>
      <w:r>
        <w:rPr>
          <w:color w:val="231F20"/>
        </w:rPr>
        <w:t>including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higher</w:t>
      </w:r>
      <w:r>
        <w:rPr>
          <w:color w:val="231F20"/>
          <w:spacing w:val="-40"/>
        </w:rPr>
        <w:t> </w:t>
      </w:r>
      <w:r>
        <w:rPr>
          <w:color w:val="231F20"/>
        </w:rPr>
        <w:t>level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wages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migrants’</w:t>
      </w:r>
      <w:r>
        <w:rPr>
          <w:color w:val="231F20"/>
          <w:spacing w:val="-41"/>
        </w:rPr>
        <w:t> </w:t>
      </w:r>
      <w:r>
        <w:rPr>
          <w:color w:val="231F20"/>
        </w:rPr>
        <w:t>home </w:t>
      </w:r>
      <w:r>
        <w:rPr>
          <w:color w:val="231F20"/>
          <w:w w:val="90"/>
        </w:rPr>
        <w:t>countries.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labour,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certain </w:t>
      </w:r>
      <w:r>
        <w:rPr>
          <w:color w:val="231F20"/>
          <w:w w:val="95"/>
        </w:rPr>
        <w:t>sectors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construction,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key factor.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would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attractiveness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Kingdom </w:t>
      </w:r>
      <w:r>
        <w:rPr>
          <w:color w:val="231F20"/>
        </w:rPr>
        <w:t>over</w:t>
      </w:r>
      <w:r>
        <w:rPr>
          <w:color w:val="231F20"/>
          <w:spacing w:val="-47"/>
        </w:rPr>
        <w:t> </w:t>
      </w:r>
      <w:r>
        <w:rPr>
          <w:color w:val="231F20"/>
        </w:rPr>
        <w:t>other</w:t>
      </w:r>
      <w:r>
        <w:rPr>
          <w:color w:val="231F20"/>
          <w:spacing w:val="-46"/>
        </w:rPr>
        <w:t> </w:t>
      </w:r>
      <w:r>
        <w:rPr>
          <w:color w:val="231F20"/>
        </w:rPr>
        <w:t>destinations</w:t>
      </w:r>
      <w:r>
        <w:rPr>
          <w:color w:val="231F20"/>
          <w:spacing w:val="-47"/>
        </w:rPr>
        <w:t> </w:t>
      </w:r>
      <w:r>
        <w:rPr>
          <w:color w:val="231F20"/>
        </w:rPr>
        <w:t>or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migrants’</w:t>
      </w:r>
      <w:r>
        <w:rPr>
          <w:color w:val="231F20"/>
          <w:spacing w:val="-45"/>
        </w:rPr>
        <w:t> </w:t>
      </w:r>
      <w:r>
        <w:rPr>
          <w:color w:val="231F20"/>
        </w:rPr>
        <w:t>home</w:t>
      </w:r>
      <w:r>
        <w:rPr>
          <w:color w:val="231F20"/>
          <w:spacing w:val="-45"/>
        </w:rPr>
        <w:t> </w:t>
      </w:r>
      <w:r>
        <w:rPr>
          <w:color w:val="231F20"/>
        </w:rPr>
        <w:t>countries.</w:t>
      </w:r>
    </w:p>
    <w:p>
      <w:pPr>
        <w:pStyle w:val="BodyText"/>
        <w:spacing w:before="8"/>
      </w:pPr>
    </w:p>
    <w:p>
      <w:pPr>
        <w:pStyle w:val="Heading4"/>
        <w:spacing w:before="1"/>
      </w:pPr>
      <w:r>
        <w:rPr>
          <w:color w:val="A70740"/>
        </w:rPr>
        <w:t>Labour market tightness</w:t>
      </w:r>
    </w:p>
    <w:p>
      <w:pPr>
        <w:pStyle w:val="BodyText"/>
        <w:spacing w:line="268" w:lineRule="auto" w:before="23"/>
        <w:ind w:left="153" w:right="153"/>
      </w:pPr>
      <w:r>
        <w:rPr>
          <w:color w:val="231F20"/>
          <w:w w:val="95"/>
        </w:rPr>
        <w:t>Measures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 indicated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tightness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2007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3.C).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little.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weighted</w:t>
      </w:r>
      <w:r>
        <w:rPr>
          <w:color w:val="231F20"/>
          <w:spacing w:val="-44"/>
        </w:rPr>
        <w:t> </w:t>
      </w:r>
      <w:r>
        <w:rPr>
          <w:color w:val="231F20"/>
        </w:rPr>
        <w:t>non-employment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(which</w:t>
      </w:r>
      <w:r>
        <w:rPr>
          <w:color w:val="231F20"/>
          <w:spacing w:val="-45"/>
        </w:rPr>
        <w:t> </w:t>
      </w:r>
      <w:r>
        <w:rPr>
          <w:color w:val="231F20"/>
        </w:rPr>
        <w:t>weights </w:t>
      </w:r>
      <w:r>
        <w:rPr>
          <w:color w:val="231F20"/>
          <w:w w:val="90"/>
        </w:rPr>
        <w:t>together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groups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inactive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employment)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7"/>
          <w:w w:val="95"/>
          <w:position w:val="4"/>
          <w:sz w:val="14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steady,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046" w:space="283"/>
            <w:col w:w="5291"/>
          </w:cols>
        </w:sectPr>
      </w:pPr>
    </w:p>
    <w:p>
      <w:pPr>
        <w:pStyle w:val="BodyText"/>
      </w:pPr>
    </w:p>
    <w:p>
      <w:pPr>
        <w:pStyle w:val="BodyText"/>
        <w:spacing w:before="8" w:after="1"/>
        <w:rPr>
          <w:sz w:val="12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27"/>
        </w:numPr>
        <w:tabs>
          <w:tab w:pos="5696" w:val="left" w:leader="none"/>
        </w:tabs>
        <w:spacing w:line="235" w:lineRule="auto" w:before="57" w:after="0"/>
        <w:ind w:left="5695" w:right="825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Jones,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J,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Joyce,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M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Thomas,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J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(2003),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‘Non-employment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labour availability’,</w:t>
      </w:r>
      <w:r>
        <w:rPr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Autumn,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291–303.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3.8 </w:t>
      </w:r>
      <w:r>
        <w:rPr>
          <w:color w:val="231F20"/>
          <w:sz w:val="18"/>
        </w:rPr>
        <w:t>Unemployment and participation</w:t>
      </w:r>
      <w:r>
        <w:rPr>
          <w:color w:val="231F20"/>
          <w:position w:val="4"/>
          <w:sz w:val="12"/>
        </w:rPr>
        <w:t>(a)</w:t>
      </w:r>
    </w:p>
    <w:p>
      <w:pPr>
        <w:tabs>
          <w:tab w:pos="3653" w:val="left" w:leader="none"/>
        </w:tabs>
        <w:spacing w:before="138"/>
        <w:ind w:left="159" w:right="0" w:firstLine="0"/>
        <w:jc w:val="left"/>
        <w:rPr>
          <w:sz w:val="12"/>
        </w:rPr>
      </w:pPr>
      <w:r>
        <w:rPr/>
        <w:pict>
          <v:group style="position:absolute;margin-left:49.657001pt;margin-top:15.792203pt;width:184.3pt;height:141.75pt;mso-position-horizontal-relative:page;mso-position-vertical-relative:paragraph;z-index:-20020224" coordorigin="993,316" coordsize="3686,2835">
            <v:shape style="position:absolute;left:998;top:320;width:3681;height:2830" coordorigin="998,321" coordsize="3681,2830" path="m4673,3146l998,3146,998,321,4673,321,4673,3146xm4565,2745l4678,2745m4565,2338l4678,2338m4565,1934l4678,1934m4565,1526l4678,1526m4565,1121l4678,1121m4565,714l4678,714m1159,3150l1159,3037m1272,3150l1272,3094m1385,3150l1385,3094m1500,3150l1500,3094m1613,3150l1613,3037m1726,3150l1726,3094m1827,3150l1827,3094m1940,3150l1940,3094m2053,3150l2053,3037m2166,3150l2166,3094m2279,3150l2279,3094m2392,3150l2392,3094m2505,3150l2505,3037m2618,3150l2618,3094m2731,3150l2731,3094m2844,3150l2844,3094m2957,3150l2957,3037m3070,3150l3070,3094m3170,3150l3170,3094m3283,3150l3283,3094m3396,3150l3396,3037m3509,3150l3509,3094m3625,3150l3625,3094m3738,3150l3738,3094m3851,3151l3851,3038m3964,3151l3964,3094m4077,3151l4077,3094m4190,3151l4190,3094m4303,3151l4303,3038m4416,3151l4416,3094e" filled="false" stroked="true" strokeweight=".5pt" strokecolor="#231f20">
              <v:path arrowok="t"/>
              <v:stroke dashstyle="solid"/>
            </v:shape>
            <v:shape style="position:absolute;left:1157;top:727;width:3346;height:1464" coordorigin="1158,728" coordsize="3346,1464" path="m1158,1989l1170,2018,1208,2018,1208,2032,1246,2032,1246,2046,1258,2046,1271,2075,1283,2075,1283,2046,1296,2075,1333,2075,1346,2046,1359,2046,1371,2032,1384,2018,1397,1989,1397,1974,1409,1931,1422,1916,1434,1873,1434,1829,1447,1771,1460,1713,1472,1641,1472,1583,1485,1525,1497,1467,1497,1409,1510,1336,1523,1307,1535,1235,1535,1206,1547,1177,1560,1162,1573,1133,1573,1119,1585,1104,1598,1075,1611,1061,1611,1032,1623,1032,1636,1018,1648,1018,1648,1003,1661,1003,1674,974,1686,960,1686,931,1698,916,1711,902,1724,873,1736,858,1761,858,1761,829,1774,815,1799,815,1799,800,1812,800,1825,771,1837,757,1849,757,1862,728,1875,728,1887,757,1900,757,1900,771,1925,771,1938,800,1950,815,1962,815,1975,829,1988,829,2000,858,2101,858,2113,829,2126,829,2139,858,2164,858,2164,873,2176,873,2189,902,2189,916,2202,931,2214,974,2227,1003,2227,1032,2240,1075,2252,1119,2264,1133,2264,1177,2277,1220,2290,1235,2302,1278,2302,1322,2315,1336,2327,1380,2340,1409,2340,1424,2353,1438,2365,1467,2377,1481,2377,1525,2390,1539,2403,1583,2415,1612,2415,1641,2428,1669,2441,1684,2453,1684,2453,1713,2478,1713,2491,1727,2504,1727,2516,1742,2554,1742,2566,1727,2579,1713,2591,1684,2591,1669,2604,1626,2617,1612,2629,1568,2629,1525,2642,1481,2655,1424,2667,1380,2667,1365,2679,1322,2692,1278,2705,1264,2705,1235,2717,1220,2730,1220,2742,1206,2742,1177,2755,1162,2780,1162,2780,1133,2805,1133,2818,1104,2818,1061,2830,1032,2843,1003,2843,974,2856,1003,2868,1003,2881,1018,2881,1032,2893,1032,2906,1061,2919,1061,2931,1075,2943,1075,2956,1061,2956,1104,2969,1133,2981,1162,2994,1162,2994,1177,3007,1206,3019,1220,3032,1235,3032,1264,3044,1307,3057,1322,3070,1336,3082,1336,3094,1365,3107,1365,3107,1380,3120,1380,3132,1409,3157,1409,3170,1467,3170,1438,3183,1467,3195,1481,3208,1467,3221,1481,3233,1481,3245,1525,3271,1525,3283,1568,3283,1583,3296,1626,3308,1669,3321,1684,3334,1684,3346,1669,3358,1713,3358,1771,3371,1785,3384,1814,3396,1829,3396,1843,3422,1843,3434,1873,3472,1873,3472,1887,3497,1887,3497,1916,3509,1887,3535,1887,3535,1916,3547,1916,3560,1931,3572,1931,3572,1945,3585,1945,3598,1974,3610,1974,3623,1945,3636,1974,3648,1974,3648,1989,3660,2018,3673,2032,3686,2075,3686,2090,3698,2075,3711,2046,3723,2075,3723,2090,3749,2090,3761,2119,3761,2133,3773,2148,3786,2133,3799,2133,3799,2119,3837,2119,3837,2090,3849,2090,3862,2119,3862,2090,3912,2090,3924,2075,3937,2090,3950,2119,3962,2133,3975,2119,3987,2119,4000,2133,4013,2148,4013,2119,4038,2119,4051,2133,4051,2148,4063,2148,4075,2177,4126,2177,4138,2191,4189,2191,4189,2177,4201,2191,4226,2191,4226,2177,4239,2191,4252,2191,4264,2177,4264,2148,4277,2119,4302,2119,4302,2090,4315,2090,4327,2075,4339,2046,4339,2032,4352,2018,4365,2032,4377,2018,4377,2032,4440,2032,4453,2046,4490,2046,4490,2075,4503,2075e" filled="false" stroked="true" strokeweight="1pt" strokecolor="#582e91">
              <v:path arrowok="t"/>
              <v:stroke dashstyle="solid"/>
            </v:shape>
            <v:shape style="position:absolute;left:993;top:874;width:114;height:1711" coordorigin="993,874" coordsize="114,1711" path="m993,2585l1107,2585m993,2020l1107,2020m993,1440l1107,1440m993,874l1107,874e" filled="false" stroked="true" strokeweight=".5pt" strokecolor="#231f20">
              <v:path arrowok="t"/>
              <v:stroke dashstyle="solid"/>
            </v:shape>
            <v:shape style="position:absolute;left:1157;top:596;width:3346;height:1756" coordorigin="1158,597" coordsize="3346,1756" path="m1158,1554l1170,1554,1183,1612,1246,1612,1258,1554,1283,1554,1296,1612,1321,1612,1321,1554,1346,1554,1359,1496,1409,1496,1422,1438,1472,1438,1485,1380,1497,1438,1535,1438,1547,1496,1560,1554,1573,1554,1573,1612,1585,1670,1598,1728,1611,1728,1611,1786,1623,1786,1636,1844,1648,1902,1661,1960,1674,2018,1686,2076,1686,2120,1698,2178,1711,2236,1724,2236,1724,2294,1736,2352,1761,2352,1774,2294,1787,2178,1799,2120,1799,2018,1812,1902,1825,1844,1825,1786,1837,1670,1849,1612,1862,1554,1862,1496,1900,1496,1900,1438,1938,1438,1938,1380,1950,1438,2113,1438,2126,1380,2139,1380,2151,1336,2202,1336,2214,1278,2227,1278,2227,1220,2240,1162,2264,1162,2264,1104,2277,1046,2302,1046,2302,989,2340,989,2340,931,2353,931,2365,873,2377,815,2390,757,2403,699,2415,699,2415,655,2478,655,2491,597,2591,597,2591,655,2604,655,2617,699,2629,699,2629,757,2642,757,2655,815,2667,873,2667,931,2679,989,2692,1046,2705,1104,2705,1162,2717,1220,2730,1278,2755,1278,2768,1336,2780,1380,2780,1438,2793,1438,2805,1496,2818,1496,2830,1554,2843,1554,2843,1496,2868,1612,2893,1612,2906,1670,2994,1670,2994,1728,3007,1670,3019,1670,3032,1728,3032,1786,3044,1786,3057,1844,3070,1902,3070,1844,3082,1786,3120,1786,3132,1728,3157,1728,3170,1670,3183,1670,3195,1728,3221,1728,3233,1786,3245,1728,3245,1786,3258,1670,3321,1670,3334,1554,3346,1554,3358,1670,3371,1670,3384,1728,3396,1728,3396,1786,3422,1786,3434,1728,3434,1786,3447,1786,3459,1728,3472,1670,3485,1612,3497,1612,3509,1496,3535,1496,3535,1554,3572,1554,3572,1496,3598,1496,3610,1438,3648,1438,3660,1380,3673,1438,3698,1438,3711,1496,3723,1554,3736,1496,3749,1496,3761,1554,3773,1612,3786,1554,3799,1554,3811,1612,3824,1554,3837,1554,3837,1496,3849,1554,3862,1554,3874,1496,3887,1438,3900,1438,3900,1496,3912,1438,3924,1438,3937,1380,3950,1380,3962,1438,3975,1438,3987,1380,4051,1380,4051,1438,4063,1438,4075,1380,4113,1380,4126,1438,4138,1496,4164,1496,4164,1380,4176,1380,4189,1336,4189,1278,4201,1336,4214,1380,4226,1380,4239,1336,4264,1336,4264,1278,4302,1278,4302,1220,4315,1162,4327,1104,4339,1104,4339,1046,4352,1046,4365,989,4377,1046,4390,1104,4415,1104,4415,1162,4428,1220,4440,1220,4453,1162,4453,1220,4490,1220,4490,1162,4503,1104e" filled="false" stroked="true" strokeweight="1pt" strokecolor="#f15f22">
              <v:path arrowok="t"/>
              <v:stroke dashstyle="solid"/>
            </v:shape>
            <v:shape style="position:absolute;left:2622;top:435;width:972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Participation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rate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3259;top:2209;width:1108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Unemployment 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-8"/>
          <w:sz w:val="12"/>
        </w:rPr>
        <w:t>65</w:t>
      </w:r>
      <w:r>
        <w:rPr>
          <w:color w:val="231F20"/>
          <w:spacing w:val="5"/>
          <w:position w:val="-8"/>
          <w:sz w:val="12"/>
        </w:rPr>
        <w:t> </w:t>
      </w:r>
      <w:r>
        <w:rPr>
          <w:color w:val="231F20"/>
          <w:sz w:val="12"/>
        </w:rPr>
        <w:t>Per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cent</w:t>
        <w:tab/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8"/>
          <w:w w:val="95"/>
          <w:sz w:val="12"/>
        </w:rPr>
        <w:t> </w:t>
      </w:r>
      <w:r>
        <w:rPr>
          <w:color w:val="231F20"/>
          <w:w w:val="95"/>
          <w:sz w:val="12"/>
        </w:rPr>
        <w:t>cent </w:t>
      </w:r>
      <w:r>
        <w:rPr>
          <w:color w:val="231F20"/>
          <w:w w:val="95"/>
          <w:position w:val="-9"/>
          <w:sz w:val="12"/>
        </w:rPr>
        <w:t>14</w:t>
      </w:r>
    </w:p>
    <w:p>
      <w:pPr>
        <w:pStyle w:val="BodyText"/>
        <w:spacing w:before="8"/>
        <w:rPr>
          <w:sz w:val="22"/>
        </w:rPr>
      </w:pPr>
    </w:p>
    <w:p>
      <w:pPr>
        <w:spacing w:before="0"/>
        <w:ind w:left="410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spacing w:before="20"/>
        <w:ind w:left="1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64</w:t>
      </w:r>
    </w:p>
    <w:p>
      <w:pPr>
        <w:spacing w:before="108"/>
        <w:ind w:left="4098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7"/>
        <w:rPr>
          <w:sz w:val="15"/>
        </w:rPr>
      </w:pPr>
    </w:p>
    <w:p>
      <w:pPr>
        <w:tabs>
          <w:tab w:pos="4147" w:val="left" w:leader="none"/>
        </w:tabs>
        <w:spacing w:before="0"/>
        <w:ind w:left="1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63</w:t>
        <w:tab/>
      </w:r>
      <w:r>
        <w:rPr>
          <w:color w:val="231F20"/>
          <w:w w:val="105"/>
          <w:position w:val="-7"/>
          <w:sz w:val="12"/>
        </w:rPr>
        <w:t>8</w:t>
      </w:r>
    </w:p>
    <w:p>
      <w:pPr>
        <w:pStyle w:val="BodyText"/>
        <w:spacing w:before="3"/>
        <w:rPr>
          <w:sz w:val="23"/>
        </w:rPr>
      </w:pPr>
    </w:p>
    <w:p>
      <w:pPr>
        <w:tabs>
          <w:tab w:pos="4149" w:val="left" w:leader="none"/>
        </w:tabs>
        <w:spacing w:before="0"/>
        <w:ind w:left="159" w:right="0" w:firstLine="0"/>
        <w:jc w:val="left"/>
        <w:rPr>
          <w:sz w:val="12"/>
        </w:rPr>
      </w:pPr>
      <w:r>
        <w:rPr>
          <w:color w:val="231F20"/>
          <w:sz w:val="12"/>
        </w:rPr>
        <w:t>62</w:t>
        <w:tab/>
      </w:r>
      <w:r>
        <w:rPr>
          <w:color w:val="231F20"/>
          <w:position w:val="8"/>
          <w:sz w:val="12"/>
        </w:rPr>
        <w:t>6</w:t>
      </w:r>
    </w:p>
    <w:p>
      <w:pPr>
        <w:spacing w:before="189"/>
        <w:ind w:left="414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01"/>
        <w:ind w:left="170" w:right="0" w:firstLine="0"/>
        <w:jc w:val="left"/>
        <w:rPr>
          <w:sz w:val="12"/>
        </w:rPr>
      </w:pPr>
      <w:r>
        <w:rPr>
          <w:color w:val="231F20"/>
          <w:sz w:val="12"/>
        </w:rPr>
        <w:t>61</w:t>
      </w:r>
    </w:p>
    <w:p>
      <w:pPr>
        <w:spacing w:before="26"/>
        <w:ind w:left="415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tabs>
          <w:tab w:pos="4147" w:val="left" w:leader="none"/>
        </w:tabs>
        <w:spacing w:line="119" w:lineRule="exact" w:before="105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  <w:tab/>
        <w:t>0</w:t>
      </w:r>
    </w:p>
    <w:p>
      <w:pPr>
        <w:tabs>
          <w:tab w:pos="963" w:val="left" w:leader="none"/>
          <w:tab w:pos="1401" w:val="left" w:leader="none"/>
          <w:tab w:pos="1856" w:val="left" w:leader="none"/>
          <w:tab w:pos="2309" w:val="left" w:leader="none"/>
          <w:tab w:pos="2748" w:val="left" w:leader="none"/>
          <w:tab w:pos="3180" w:val="left" w:leader="none"/>
          <w:tab w:pos="3653" w:val="left" w:leader="none"/>
        </w:tabs>
        <w:spacing w:line="119" w:lineRule="exact" w:before="0"/>
        <w:ind w:left="470" w:right="0" w:firstLine="0"/>
        <w:jc w:val="left"/>
        <w:rPr>
          <w:sz w:val="12"/>
        </w:rPr>
      </w:pPr>
      <w:r>
        <w:rPr>
          <w:color w:val="231F20"/>
          <w:sz w:val="12"/>
        </w:rPr>
        <w:t>1978</w:t>
        <w:tab/>
        <w:t>82</w:t>
        <w:tab/>
        <w:t>86</w:t>
        <w:tab/>
        <w:t>90</w:t>
        <w:tab/>
        <w:t>94</w:t>
        <w:tab/>
        <w:t>98</w:t>
        <w:tab/>
        <w:t>2002</w:t>
        <w:tab/>
        <w:t>06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Labour Force Survey.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Three-month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economically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active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BodyText"/>
        <w:spacing w:line="268" w:lineRule="auto" w:before="3"/>
        <w:ind w:left="153" w:right="111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decade.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ratio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vacancies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unemployment suggested that labour market conditions </w:t>
      </w:r>
      <w:r>
        <w:rPr>
          <w:color w:val="231F20"/>
        </w:rPr>
        <w:t>tightened</w:t>
      </w:r>
      <w:r>
        <w:rPr>
          <w:color w:val="231F20"/>
          <w:spacing w:val="-25"/>
        </w:rPr>
        <w:t> </w:t>
      </w:r>
      <w:r>
        <w:rPr>
          <w:color w:val="231F20"/>
        </w:rPr>
        <w:t>over</w:t>
      </w:r>
      <w:r>
        <w:rPr>
          <w:color w:val="231F20"/>
          <w:spacing w:val="-20"/>
        </w:rPr>
        <w:t> </w:t>
      </w:r>
      <w:r>
        <w:rPr>
          <w:color w:val="231F20"/>
        </w:rPr>
        <w:t>2007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3.9).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11"/>
      </w:pP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contrast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data,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labour market pressures. Recruitment difficulties fell back </w:t>
      </w:r>
      <w:r>
        <w:rPr>
          <w:color w:val="231F20"/>
          <w:w w:val="95"/>
        </w:rPr>
        <w:t>according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regional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3.9).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CBI surveys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indicated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became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easier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skilled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staff.</w:t>
      </w:r>
    </w:p>
    <w:p>
      <w:pPr>
        <w:pStyle w:val="BodyText"/>
        <w:spacing w:line="268" w:lineRule="auto"/>
        <w:ind w:left="153" w:right="153"/>
      </w:pP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accede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higher</w:t>
      </w:r>
      <w:r>
        <w:rPr>
          <w:color w:val="231F20"/>
          <w:spacing w:val="-45"/>
        </w:rPr>
        <w:t> </w:t>
      </w:r>
      <w:r>
        <w:rPr>
          <w:color w:val="231F20"/>
        </w:rPr>
        <w:t>wage</w:t>
      </w:r>
      <w:r>
        <w:rPr>
          <w:color w:val="231F20"/>
          <w:spacing w:val="-46"/>
        </w:rPr>
        <w:t> </w:t>
      </w:r>
      <w:r>
        <w:rPr>
          <w:color w:val="231F20"/>
        </w:rPr>
        <w:t>demands.</w:t>
      </w:r>
      <w:r>
        <w:rPr>
          <w:color w:val="231F20"/>
          <w:spacing w:val="-27"/>
        </w:rPr>
        <w:t> </w:t>
      </w:r>
      <w:r>
        <w:rPr>
          <w:color w:val="231F20"/>
        </w:rPr>
        <w:t>Households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appear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have become more pessimistic about the prospects for </w:t>
      </w:r>
      <w:r>
        <w:rPr>
          <w:color w:val="231F20"/>
          <w:w w:val="95"/>
        </w:rPr>
        <w:t>employment.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Nationwide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consumer confidence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showed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respondents </w:t>
      </w:r>
      <w:r>
        <w:rPr>
          <w:color w:val="231F20"/>
          <w:w w:val="90"/>
        </w:rPr>
        <w:t>believing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jobs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scarce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six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 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restrain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wages </w:t>
      </w:r>
      <w:r>
        <w:rPr>
          <w:color w:val="231F20"/>
        </w:rPr>
        <w:t>is</w:t>
      </w:r>
      <w:r>
        <w:rPr>
          <w:color w:val="231F20"/>
          <w:spacing w:val="-23"/>
        </w:rPr>
        <w:t> </w:t>
      </w:r>
      <w:r>
        <w:rPr>
          <w:color w:val="231F20"/>
        </w:rPr>
        <w:t>discussed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Section</w:t>
      </w:r>
      <w:r>
        <w:rPr>
          <w:color w:val="231F20"/>
          <w:spacing w:val="-20"/>
        </w:rPr>
        <w:t> </w:t>
      </w:r>
      <w:r>
        <w:rPr>
          <w:color w:val="231F20"/>
        </w:rPr>
        <w:t>4.</w:t>
      </w:r>
    </w:p>
    <w:p>
      <w:pPr>
        <w:spacing w:after="0" w:line="268" w:lineRule="auto"/>
        <w:sectPr>
          <w:pgSz w:w="11900" w:h="16840"/>
          <w:pgMar w:header="446" w:footer="0" w:top="1560" w:bottom="280" w:left="640" w:right="640"/>
          <w:cols w:num="2" w:equalWidth="0">
            <w:col w:w="4254" w:space="1075"/>
            <w:col w:w="5291"/>
          </w:cols>
        </w:sectPr>
      </w:pPr>
    </w:p>
    <w:p>
      <w:pPr>
        <w:pStyle w:val="BodyText"/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3.C </w:t>
      </w:r>
      <w:r>
        <w:rPr>
          <w:color w:val="231F20"/>
          <w:sz w:val="18"/>
        </w:rPr>
        <w:t>Selected indicators of labour market pressure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 w:after="58"/>
        <w:ind w:left="2605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39"/>
        <w:gridCol w:w="446"/>
        <w:gridCol w:w="580"/>
        <w:gridCol w:w="648"/>
        <w:gridCol w:w="592"/>
        <w:gridCol w:w="484"/>
      </w:tblGrid>
      <w:tr>
        <w:trPr>
          <w:trHeight w:val="213" w:hRule="atLeast"/>
        </w:trPr>
        <w:tc>
          <w:tcPr>
            <w:tcW w:w="3265" w:type="dxa"/>
            <w:gridSpan w:val="3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4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4"/>
              <w:ind w:right="14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1076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82" w:hRule="atLeast"/>
        </w:trPr>
        <w:tc>
          <w:tcPr>
            <w:tcW w:w="22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4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H1</w:t>
            </w:r>
          </w:p>
        </w:tc>
        <w:tc>
          <w:tcPr>
            <w:tcW w:w="58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158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64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19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Oct.</w:t>
            </w:r>
          </w:p>
        </w:tc>
        <w:tc>
          <w:tcPr>
            <w:tcW w:w="59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18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Nov.</w:t>
            </w:r>
          </w:p>
        </w:tc>
        <w:tc>
          <w:tcPr>
            <w:tcW w:w="48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Dec.</w:t>
            </w:r>
          </w:p>
        </w:tc>
      </w:tr>
      <w:tr>
        <w:trPr>
          <w:trHeight w:val="256" w:hRule="atLeast"/>
        </w:trPr>
        <w:tc>
          <w:tcPr>
            <w:tcW w:w="22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LFS unemployment rate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4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5.5</w:t>
            </w:r>
          </w:p>
        </w:tc>
        <w:tc>
          <w:tcPr>
            <w:tcW w:w="58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5.4</w:t>
            </w:r>
          </w:p>
        </w:tc>
        <w:tc>
          <w:tcPr>
            <w:tcW w:w="64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9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5.3</w:t>
            </w:r>
          </w:p>
        </w:tc>
        <w:tc>
          <w:tcPr>
            <w:tcW w:w="59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8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5.3</w:t>
            </w:r>
          </w:p>
        </w:tc>
        <w:tc>
          <w:tcPr>
            <w:tcW w:w="48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2239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Claimant count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46" w:type="dxa"/>
          </w:tcPr>
          <w:p>
            <w:pPr>
              <w:pStyle w:val="TableParagraph"/>
              <w:spacing w:before="42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580" w:type="dxa"/>
          </w:tcPr>
          <w:p>
            <w:pPr>
              <w:pStyle w:val="TableParagraph"/>
              <w:spacing w:before="42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648" w:type="dxa"/>
          </w:tcPr>
          <w:p>
            <w:pPr>
              <w:pStyle w:val="TableParagraph"/>
              <w:spacing w:before="42"/>
              <w:ind w:right="19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592" w:type="dxa"/>
          </w:tcPr>
          <w:p>
            <w:pPr>
              <w:pStyle w:val="TableParagraph"/>
              <w:spacing w:before="42"/>
              <w:ind w:right="18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484" w:type="dxa"/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</w:tr>
      <w:tr>
        <w:trPr>
          <w:trHeight w:val="235" w:hRule="atLeast"/>
        </w:trPr>
        <w:tc>
          <w:tcPr>
            <w:tcW w:w="2239" w:type="dxa"/>
          </w:tcPr>
          <w:p>
            <w:pPr>
              <w:pStyle w:val="TableParagraph"/>
              <w:spacing w:before="30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Weighted non-employment rate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46" w:type="dxa"/>
          </w:tcPr>
          <w:p>
            <w:pPr>
              <w:pStyle w:val="TableParagraph"/>
              <w:spacing w:before="42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7.7</w:t>
            </w:r>
          </w:p>
        </w:tc>
        <w:tc>
          <w:tcPr>
            <w:tcW w:w="580" w:type="dxa"/>
          </w:tcPr>
          <w:p>
            <w:pPr>
              <w:pStyle w:val="TableParagraph"/>
              <w:spacing w:before="42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7.7</w:t>
            </w:r>
          </w:p>
        </w:tc>
        <w:tc>
          <w:tcPr>
            <w:tcW w:w="648" w:type="dxa"/>
          </w:tcPr>
          <w:p>
            <w:pPr>
              <w:pStyle w:val="TableParagraph"/>
              <w:spacing w:before="42"/>
              <w:ind w:right="19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7.7</w:t>
            </w:r>
          </w:p>
        </w:tc>
        <w:tc>
          <w:tcPr>
            <w:tcW w:w="592" w:type="dxa"/>
          </w:tcPr>
          <w:p>
            <w:pPr>
              <w:pStyle w:val="TableParagraph"/>
              <w:spacing w:before="42"/>
              <w:ind w:right="18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7.7</w:t>
            </w:r>
          </w:p>
        </w:tc>
        <w:tc>
          <w:tcPr>
            <w:tcW w:w="484" w:type="dxa"/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2239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Temporary workers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46" w:type="dxa"/>
          </w:tcPr>
          <w:p>
            <w:pPr>
              <w:pStyle w:val="TableParagraph"/>
              <w:spacing w:before="42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26.4</w:t>
            </w:r>
          </w:p>
        </w:tc>
        <w:tc>
          <w:tcPr>
            <w:tcW w:w="580" w:type="dxa"/>
          </w:tcPr>
          <w:p>
            <w:pPr>
              <w:pStyle w:val="TableParagraph"/>
              <w:spacing w:before="42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27.0</w:t>
            </w:r>
          </w:p>
        </w:tc>
        <w:tc>
          <w:tcPr>
            <w:tcW w:w="648" w:type="dxa"/>
          </w:tcPr>
          <w:p>
            <w:pPr>
              <w:pStyle w:val="TableParagraph"/>
              <w:spacing w:before="42"/>
              <w:ind w:right="19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26.0</w:t>
            </w:r>
          </w:p>
        </w:tc>
        <w:tc>
          <w:tcPr>
            <w:tcW w:w="592" w:type="dxa"/>
          </w:tcPr>
          <w:p>
            <w:pPr>
              <w:pStyle w:val="TableParagraph"/>
              <w:spacing w:before="42"/>
              <w:ind w:right="18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25.7</w:t>
            </w:r>
          </w:p>
        </w:tc>
        <w:tc>
          <w:tcPr>
            <w:tcW w:w="484" w:type="dxa"/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7" w:hRule="atLeast"/>
        </w:trPr>
        <w:tc>
          <w:tcPr>
            <w:tcW w:w="2239" w:type="dxa"/>
          </w:tcPr>
          <w:p>
            <w:pPr>
              <w:pStyle w:val="TableParagraph"/>
              <w:spacing w:line="157" w:lineRule="exact" w:before="31"/>
              <w:rPr>
                <w:sz w:val="11"/>
              </w:rPr>
            </w:pPr>
            <w:r>
              <w:rPr>
                <w:color w:val="231F20"/>
                <w:sz w:val="14"/>
              </w:rPr>
              <w:t>Part-time workers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446" w:type="dxa"/>
          </w:tcPr>
          <w:p>
            <w:pPr>
              <w:pStyle w:val="TableParagraph"/>
              <w:spacing w:line="145" w:lineRule="exact" w:before="42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9.1</w:t>
            </w:r>
          </w:p>
        </w:tc>
        <w:tc>
          <w:tcPr>
            <w:tcW w:w="580" w:type="dxa"/>
          </w:tcPr>
          <w:p>
            <w:pPr>
              <w:pStyle w:val="TableParagraph"/>
              <w:spacing w:line="145" w:lineRule="exact" w:before="42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9.5</w:t>
            </w:r>
          </w:p>
        </w:tc>
        <w:tc>
          <w:tcPr>
            <w:tcW w:w="648" w:type="dxa"/>
          </w:tcPr>
          <w:p>
            <w:pPr>
              <w:pStyle w:val="TableParagraph"/>
              <w:spacing w:line="145" w:lineRule="exact" w:before="42"/>
              <w:ind w:right="19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9.5</w:t>
            </w:r>
          </w:p>
        </w:tc>
        <w:tc>
          <w:tcPr>
            <w:tcW w:w="592" w:type="dxa"/>
          </w:tcPr>
          <w:p>
            <w:pPr>
              <w:pStyle w:val="TableParagraph"/>
              <w:spacing w:line="145" w:lineRule="exact" w:before="42"/>
              <w:ind w:right="18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9.4</w:t>
            </w:r>
          </w:p>
        </w:tc>
        <w:tc>
          <w:tcPr>
            <w:tcW w:w="484" w:type="dxa"/>
          </w:tcPr>
          <w:p>
            <w:pPr>
              <w:pStyle w:val="TableParagraph"/>
              <w:spacing w:line="145" w:lineRule="exact"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Labour Force Survey).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moving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economically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active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claimant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count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workforce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jobs,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working-age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population.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different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types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</w:p>
    <w:p>
      <w:pPr>
        <w:spacing w:line="244" w:lineRule="auto" w:before="2"/>
        <w:ind w:left="323" w:right="5455" w:firstLine="0"/>
        <w:jc w:val="left"/>
        <w:rPr>
          <w:sz w:val="11"/>
        </w:rPr>
      </w:pPr>
      <w:r>
        <w:rPr>
          <w:color w:val="231F20"/>
          <w:w w:val="95"/>
          <w:sz w:val="11"/>
        </w:rPr>
        <w:t>non-employed by a proxy of their likelihood of finding work based on transition rates into employment </w:t>
      </w:r>
      <w:r>
        <w:rPr>
          <w:color w:val="231F20"/>
          <w:w w:val="90"/>
          <w:sz w:val="11"/>
        </w:rPr>
        <w:t>derived from the Labour Force Survey (LFS). Weights are backward-looking four-quarter moving averages of </w:t>
      </w:r>
      <w:r>
        <w:rPr>
          <w:color w:val="231F20"/>
          <w:sz w:val="11"/>
        </w:rPr>
        <w:t>the quarterly transition rates of each group into employment.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temporary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workers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who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could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permanent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job.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part-time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workers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who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could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full-time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job.</w: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00" w:h="16840"/>
          <w:pgMar w:top="1560" w:bottom="0" w:left="640" w:right="640"/>
        </w:sectPr>
      </w:pP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3.9 </w:t>
      </w:r>
      <w:r>
        <w:rPr>
          <w:color w:val="231F20"/>
          <w:sz w:val="18"/>
        </w:rPr>
        <w:t>Labour market tightness</w:t>
      </w:r>
    </w:p>
    <w:p>
      <w:pPr>
        <w:spacing w:line="247" w:lineRule="auto" w:before="138"/>
        <w:ind w:left="2307" w:right="-5" w:hanging="608"/>
        <w:jc w:val="left"/>
        <w:rPr>
          <w:sz w:val="12"/>
        </w:rPr>
      </w:pPr>
      <w:r>
        <w:rPr>
          <w:color w:val="231F20"/>
          <w:w w:val="90"/>
          <w:sz w:val="12"/>
        </w:rPr>
        <w:t>Differences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w w:val="90"/>
          <w:sz w:val="12"/>
        </w:rPr>
        <w:t>from</w:t>
      </w:r>
      <w:r>
        <w:rPr>
          <w:color w:val="231F20"/>
          <w:spacing w:val="-5"/>
          <w:w w:val="90"/>
          <w:sz w:val="12"/>
        </w:rPr>
        <w:t> </w:t>
      </w:r>
      <w:r>
        <w:rPr>
          <w:color w:val="231F20"/>
          <w:w w:val="90"/>
          <w:sz w:val="12"/>
        </w:rPr>
        <w:t>averages</w:t>
      </w:r>
      <w:r>
        <w:rPr>
          <w:color w:val="231F20"/>
          <w:spacing w:val="-5"/>
          <w:w w:val="90"/>
          <w:sz w:val="12"/>
        </w:rPr>
        <w:t> </w:t>
      </w:r>
      <w:r>
        <w:rPr>
          <w:color w:val="231F20"/>
          <w:w w:val="90"/>
          <w:sz w:val="12"/>
        </w:rPr>
        <w:t>since</w:t>
      </w:r>
      <w:r>
        <w:rPr>
          <w:color w:val="231F20"/>
          <w:spacing w:val="-5"/>
          <w:w w:val="90"/>
          <w:sz w:val="12"/>
        </w:rPr>
        <w:t> </w:t>
      </w:r>
      <w:r>
        <w:rPr>
          <w:color w:val="231F20"/>
          <w:w w:val="90"/>
          <w:sz w:val="12"/>
        </w:rPr>
        <w:t>August</w:t>
      </w:r>
      <w:r>
        <w:rPr>
          <w:color w:val="231F20"/>
          <w:spacing w:val="-5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2001 </w:t>
      </w:r>
      <w:r>
        <w:rPr>
          <w:color w:val="231F20"/>
          <w:w w:val="90"/>
          <w:sz w:val="12"/>
        </w:rPr>
        <w:t>(number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standard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deviations)</w:t>
      </w: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148" w:right="-58"/>
      </w:pPr>
      <w:r>
        <w:rPr/>
        <w:pict>
          <v:group style="width:184.3pt;height:141.75pt;mso-position-horizontal-relative:char;mso-position-vertical-relative:line" coordorigin="0,0" coordsize="3686,2835">
            <v:rect style="position:absolute;left:5;top:5;width:3676;height:2825" filled="false" stroked="true" strokeweight=".5pt" strokecolor="#231f20">
              <v:stroke dashstyle="solid"/>
            </v:rect>
            <v:line style="position:absolute" from="177,1409" to="3509,1409" stroked="true" strokeweight=".5pt" strokecolor="#231f20">
              <v:stroke dashstyle="solid"/>
            </v:line>
            <v:shape style="position:absolute;left:177;top:281;width:3508;height:2553" coordorigin="178,282" coordsize="3508,2553" path="m3572,2537l3685,2537m3572,2262l3685,2262m3572,1974l3685,1974m3572,1699l3685,1699m3572,1411l3685,1411m3572,1119l3685,1119m3572,845l3685,845m3572,556l3685,556m3572,282l3685,282m178,2835l178,2721m735,2835l735,2721m1307,2835l1307,2721m1864,2835l1864,2721m2433,2835l2433,2721m2990,2835l2990,2721e" filled="false" stroked="true" strokeweight=".5pt" strokecolor="#231f20">
              <v:path arrowok="t"/>
              <v:stroke dashstyle="solid"/>
            </v:shape>
            <v:shape style="position:absolute;left:176;top:448;width:3333;height:2073" coordorigin="177,449" coordsize="3333,2073" path="m177,1180l227,1180,276,1241,412,1241,462,1180,784,1180,833,1302,883,1424,933,1424,970,1667,1019,1728,1069,1728,1118,1606,1168,1424,1205,1180,1254,1180,1304,1058,1354,1058,1403,936,1440,936,1490,753,1539,510,1676,510,1726,449,1775,631,1824,631,1862,875,1911,875,1961,997,2011,1241,2060,1424,2097,1546,2147,1728,2196,1728,2246,1972,2283,2033,2333,2277,2382,2399,2432,2460,2481,2338,2518,2399,2568,2338,2617,2338,2667,2399,2717,2521,2754,2521,2803,2399,2853,2277,2902,2216,2952,2155,2989,1911,3038,1850,3088,1546,3138,1363,3175,1241,3224,1119,3274,1058,3323,936,3373,1119,3411,1363,3509,1485e" filled="false" stroked="true" strokeweight="1pt" strokecolor="#75c043">
              <v:path arrowok="t"/>
              <v:stroke dashstyle="solid"/>
            </v:shape>
            <v:shape style="position:absolute;left:176;top:372;width:3284;height:2028" coordorigin="177,372" coordsize="3284,2028" path="m177,1591l227,1409,276,1439,313,1454,363,1637,412,1485,462,1577,511,1607,549,1759,598,1652,648,1607,697,1591,734,1439,784,1714,833,1775,883,1805,933,1637,970,1652,1019,1897,1069,1851,1118,1683,1168,1378,1205,1241,1255,1165,1354,1043,1403,936,1440,890,1490,784,1540,768,1590,540,1627,433,1676,448,1726,372,1775,387,1824,387,1862,372,1912,600,1961,555,2011,661,2060,692,2097,723,2147,753,2197,906,2246,1073,2283,1454,2333,1652,2382,1729,2432,1607,2481,1805,2519,2018,2568,2125,2618,2308,2667,2354,2717,2399,2754,2323,2803,2369,2853,2293,2903,2201,2952,2232,2989,2201,3039,2110,3088,1911,3138,1805,3176,1683,3225,1607,3274,1500,3324,1409,3373,1409,3411,1256,3460,1210e" filled="false" stroked="true" strokeweight="1pt" strokecolor="#00558b">
              <v:path arrowok="t"/>
              <v:stroke dashstyle="solid"/>
            </v:shape>
            <v:shape style="position:absolute;left:0;top:279;width:114;height:2255" coordorigin="0,279" coordsize="114,2255" path="m0,2534l113,2534m0,2260l113,2260m0,1971l113,1971m0,1697l113,1697m0,1408l113,1408m0,1116l113,1116m0,842l113,842m0,553l113,553m0,279l113,279e" filled="false" stroked="true" strokeweight=".5pt" strokecolor="#231f20">
              <v:path arrowok="t"/>
              <v:stroke dashstyle="solid"/>
            </v:shape>
            <v:shape style="position:absolute;left:1981;top:342;width:1142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Job vacancies per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unemployed person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052;top:2189;width:1292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Agents’ score for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recruitment difficulties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102" w:val="left" w:leader="none"/>
          <w:tab w:pos="1672" w:val="left" w:leader="none"/>
          <w:tab w:pos="2228" w:val="left" w:leader="none"/>
          <w:tab w:pos="2798" w:val="left" w:leader="none"/>
          <w:tab w:pos="3358" w:val="left" w:leader="none"/>
        </w:tabs>
        <w:spacing w:before="0"/>
        <w:ind w:left="474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03</w:t>
        <w:tab/>
        <w:t>04</w:t>
        <w:tab/>
        <w:t>05</w:t>
        <w:tab/>
        <w:t>06</w:t>
        <w:tab/>
        <w:t>07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0"/>
        <w:ind w:left="1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3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4"/>
        <w:rPr>
          <w:sz w:val="12"/>
        </w:rPr>
      </w:pPr>
    </w:p>
    <w:p>
      <w:pPr>
        <w:spacing w:line="120" w:lineRule="exact" w:before="1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65" w:lineRule="exact" w:before="0"/>
        <w:ind w:left="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1" w:lineRule="exact" w:before="0"/>
        <w:ind w:left="7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59" w:lineRule="exact" w:before="0"/>
        <w:ind w:left="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1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3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2" w:equalWidth="0">
            <w:col w:w="3842" w:space="40"/>
            <w:col w:w="6738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ONS (including Labour Force Survey).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4" w:lineRule="auto" w:before="0" w:after="0"/>
        <w:ind w:left="323" w:right="6435" w:hanging="171"/>
        <w:jc w:val="left"/>
        <w:rPr>
          <w:sz w:val="11"/>
        </w:rPr>
      </w:pPr>
      <w:r>
        <w:rPr>
          <w:color w:val="231F20"/>
          <w:w w:val="90"/>
          <w:sz w:val="11"/>
        </w:rPr>
        <w:t>Job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vacancies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(excluding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agriculture,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forestry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fishing)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LFS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measure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 </w:t>
      </w:r>
      <w:r>
        <w:rPr>
          <w:color w:val="231F20"/>
          <w:sz w:val="11"/>
        </w:rPr>
        <w:t>unemployment,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moving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4" w:lineRule="auto" w:before="0" w:after="0"/>
        <w:ind w:left="323" w:right="6280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Recruitment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difficulties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recent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year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earlier.</w:t>
      </w:r>
      <w:r>
        <w:rPr>
          <w:color w:val="231F20"/>
          <w:spacing w:val="-3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score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referred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skill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shortages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2005.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3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4 Costs and prices" w:id="52"/>
      <w:bookmarkEnd w:id="52"/>
      <w:r>
        <w:rPr/>
      </w:r>
      <w:bookmarkStart w:name="4.1 CPI inflation" w:id="53"/>
      <w:bookmarkEnd w:id="53"/>
      <w:r>
        <w:rPr/>
      </w:r>
      <w:bookmarkStart w:name="_bookmark12" w:id="54"/>
      <w:bookmarkEnd w:id="54"/>
      <w:r>
        <w:rPr/>
      </w:r>
      <w:bookmarkStart w:name="_bookmark12" w:id="55"/>
      <w:bookmarkEnd w:id="55"/>
      <w:r>
        <w:rPr>
          <w:color w:val="231F20"/>
          <w:w w:val="95"/>
        </w:rPr>
        <w:t>Cost</w:t>
      </w:r>
      <w:r>
        <w:rPr>
          <w:color w:val="231F20"/>
          <w:w w:val="95"/>
        </w:rPr>
        <w:t>s and</w:t>
      </w:r>
      <w:r>
        <w:rPr>
          <w:color w:val="231F20"/>
          <w:spacing w:val="-97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1856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</w:pPr>
      <w:r>
        <w:rPr>
          <w:color w:val="A70740"/>
          <w:w w:val="95"/>
        </w:rPr>
        <w:t>CPI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close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2%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target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December,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expected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rise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near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term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 result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increases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domestic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energy,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food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import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prices.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past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three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months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seen further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rises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commodity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prices,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with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oil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some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agricultural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foods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reaching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record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highs.</w:t>
      </w:r>
    </w:p>
    <w:p>
      <w:pPr>
        <w:spacing w:line="259" w:lineRule="auto" w:before="0"/>
        <w:ind w:left="153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Import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prices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increased,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did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manufacturers’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input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output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prices.</w:t>
      </w:r>
      <w:r>
        <w:rPr>
          <w:color w:val="A70740"/>
          <w:spacing w:val="-21"/>
          <w:w w:val="95"/>
          <w:sz w:val="26"/>
        </w:rPr>
        <w:t> </w:t>
      </w:r>
      <w:r>
        <w:rPr>
          <w:color w:val="A70740"/>
          <w:w w:val="95"/>
          <w:sz w:val="26"/>
        </w:rPr>
        <w:t>Measures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inflation </w:t>
      </w:r>
      <w:r>
        <w:rPr>
          <w:color w:val="A70740"/>
          <w:w w:val="90"/>
          <w:sz w:val="26"/>
        </w:rPr>
        <w:t>expectations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remained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elevated,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some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rose</w:t>
      </w:r>
      <w:r>
        <w:rPr>
          <w:color w:val="A70740"/>
          <w:spacing w:val="-34"/>
          <w:w w:val="90"/>
          <w:sz w:val="26"/>
        </w:rPr>
        <w:t> </w:t>
      </w:r>
      <w:r>
        <w:rPr>
          <w:color w:val="A70740"/>
          <w:w w:val="90"/>
          <w:sz w:val="26"/>
        </w:rPr>
        <w:t>further.</w:t>
      </w:r>
      <w:r>
        <w:rPr>
          <w:color w:val="A70740"/>
          <w:spacing w:val="12"/>
          <w:w w:val="90"/>
          <w:sz w:val="26"/>
        </w:rPr>
        <w:t> </w:t>
      </w:r>
      <w:r>
        <w:rPr>
          <w:color w:val="A70740"/>
          <w:w w:val="90"/>
          <w:sz w:val="26"/>
        </w:rPr>
        <w:t>Private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sector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pay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growth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was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relatively </w:t>
      </w:r>
      <w:r>
        <w:rPr>
          <w:color w:val="A70740"/>
          <w:w w:val="95"/>
          <w:sz w:val="26"/>
        </w:rPr>
        <w:t>muted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over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past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spacing w:val="-3"/>
          <w:w w:val="95"/>
          <w:sz w:val="26"/>
        </w:rPr>
        <w:t>year,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companies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expect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pay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settlements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2008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be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similar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those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in </w:t>
      </w:r>
      <w:r>
        <w:rPr>
          <w:color w:val="A70740"/>
          <w:spacing w:val="-7"/>
          <w:sz w:val="26"/>
        </w:rPr>
        <w:t>2007,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according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a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recent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survey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by</w:t>
      </w:r>
      <w:r>
        <w:rPr>
          <w:color w:val="A70740"/>
          <w:spacing w:val="-35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32"/>
          <w:sz w:val="26"/>
        </w:rPr>
        <w:t> </w:t>
      </w:r>
      <w:r>
        <w:rPr>
          <w:color w:val="A70740"/>
          <w:spacing w:val="-3"/>
          <w:sz w:val="26"/>
        </w:rPr>
        <w:t>Bank’s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regional</w:t>
      </w:r>
      <w:r>
        <w:rPr>
          <w:color w:val="A70740"/>
          <w:spacing w:val="-40"/>
          <w:sz w:val="26"/>
        </w:rPr>
        <w:t> </w:t>
      </w:r>
      <w:r>
        <w:rPr>
          <w:color w:val="A70740"/>
          <w:sz w:val="26"/>
        </w:rPr>
        <w:t>Agents.</w:t>
      </w:r>
    </w:p>
    <w:p>
      <w:pPr>
        <w:pStyle w:val="BodyText"/>
      </w:pPr>
    </w:p>
    <w:p>
      <w:pPr>
        <w:spacing w:after="0"/>
        <w:sectPr>
          <w:headerReference w:type="default" r:id="rId53"/>
          <w:headerReference w:type="even" r:id="rId54"/>
          <w:pgSz w:w="11900" w:h="16840"/>
          <w:pgMar w:header="425" w:footer="0" w:top="620" w:bottom="280" w:left="640" w:right="640"/>
          <w:pgNumType w:start="31"/>
        </w:sectPr>
      </w:pPr>
    </w:p>
    <w:p>
      <w:pPr>
        <w:pStyle w:val="BodyText"/>
        <w:rPr>
          <w:sz w:val="22"/>
        </w:rPr>
      </w:pPr>
    </w:p>
    <w:p>
      <w:pPr>
        <w:spacing w:before="132"/>
        <w:ind w:left="174" w:right="0" w:firstLine="0"/>
        <w:jc w:val="left"/>
        <w:rPr>
          <w:sz w:val="12"/>
        </w:rPr>
      </w:pPr>
      <w:r>
        <w:rPr/>
        <w:pict>
          <v:group style="position:absolute;margin-left:40.701pt;margin-top:22.367882pt;width:184.3pt;height:150.5pt;mso-position-horizontal-relative:page;mso-position-vertical-relative:paragraph;z-index:15840256" coordorigin="814,447" coordsize="3686,3010">
            <v:rect style="position:absolute;left:1054;top:678;width:142;height:142" filled="true" fillcolor="#75c043" stroked="false">
              <v:fill type="solid"/>
            </v:rect>
            <v:rect style="position:absolute;left:1054;top:860;width:142;height:142" filled="true" fillcolor="#fcaf17" stroked="false">
              <v:fill type="solid"/>
            </v:rect>
            <v:line style="position:absolute" from="2995,949" to="3137,949" stroked="true" strokeweight="1pt" strokecolor="#ed1b2d">
              <v:stroke dashstyle="solid"/>
            </v:line>
            <v:rect style="position:absolute;left:2995;top:678;width:142;height:142" filled="true" fillcolor="#00558b" stroked="false">
              <v:fill type="solid"/>
            </v:rect>
            <v:rect style="position:absolute;left:819;top:627;width:3676;height:2825" filled="false" stroked="true" strokeweight=".5pt" strokecolor="#231f20">
              <v:stroke dashstyle="solid"/>
            </v:rect>
            <v:shape style="position:absolute;left:1023;top:2047;width:3302;height:1111" coordorigin="1024,2047" coordsize="3302,1111" path="m1084,2492l1024,2492,1024,3157,1084,3157,1084,2492xm1229,2404l1169,2404,1169,3157,1229,3157,1229,2404xm1361,2439l1311,2439,1311,3157,1361,3157,1361,2439xm1504,2475l1444,2475,1444,3157,1504,3157,1504,2475xm1649,2577l1589,2577,1589,3157,1649,3157,1649,2577xm1792,2457l1731,2457,1731,3157,1792,3157,1792,2457xm1924,2612l1877,2612,1877,3157,1924,3157,1924,2612xm2069,2524l2009,2524,2009,3157,2069,3157,2069,2524xm2212,2389l2152,2389,2152,3157,2212,3157,2212,2389xm2357,2355l2297,2355,2297,3157,2357,3157,2357,2355xm2489,2269l2439,2269,2439,3157,2489,3157,2489,2269xm2632,2167l2572,2167,2572,3157,2632,3157,2632,2167xm2777,2252l2717,2252,2717,3157,2777,3157,2777,2252xm2920,2167l2860,2167,2860,3157,2920,3157,2920,2167xm3052,2047l3005,2047,3005,3157,3052,3157,3052,2047xm3197,2114l3137,2114,3137,3157,3197,3157,3197,2114xm3340,2097l3280,2097,3280,3157,3340,3157,3340,2097xm3485,2097l3425,2097,3425,3157,3485,3157,3485,2097xm3617,2185l3568,2185,3568,3157,3617,3157,3617,2185xm3760,2185l3700,2185,3700,3157,3760,3157,3760,2185xm3905,2320l3845,2320,3845,3157,3905,3157,3905,2320xm4048,2302l3988,2302,3988,3157,4048,3157,4048,2302xm4181,2389l4133,2389,4133,3157,4181,3157,4181,2389xm4325,2389l4265,2389,4265,3157,4325,3157,4325,2389xe" filled="true" fillcolor="#00558b" stroked="false">
              <v:path arrowok="t"/>
              <v:fill type="solid"/>
            </v:shape>
            <v:shape style="position:absolute;left:1023;top:1549;width:3302;height:1626" coordorigin="1024,1549" coordsize="3302,1626" path="m1084,2029l1024,2029,1024,2492,1084,2492,1084,2029xm1229,1962l1169,1962,1169,2404,1229,2404,1229,1962xm1361,1994l1311,1994,1311,2439,1361,2439,1361,1994xm1504,1909l1444,1909,1444,2475,1504,2475,1504,1909xm1649,1842l1589,1842,1589,2577,1649,2577,1649,1842xm1792,1687l1731,1687,1731,2457,1792,2457,1792,1687xm1924,1842l1877,1842,1877,2612,1924,2612,1924,1842xm2069,1789l2009,1789,2009,2524,2069,2524,2069,1789xm2212,1892l2152,1892,2152,2389,2212,2389,2212,1892xm2357,1944l2297,1944,2297,2355,2357,2355,2357,1944xm2489,1772l2439,1772,2439,2269,2489,2269,2489,1772xm2632,1549l2572,1549,2572,2167,2632,2167,2632,1549xm2777,1704l2717,1704,2717,2252,2777,2252,2777,1704xm2920,1669l2860,1669,2860,2167,2920,2167,2920,1669xm3052,1549l3005,1549,3005,2047,3052,2047,3052,1549xm3197,1772l3137,1772,3137,2114,3197,2114,3197,1772xm3340,1892l3280,1892,3280,2097,3340,2097,3340,1892xm3485,1944l3425,1944,3425,2097,3485,2097,3485,1944xm3617,2132l3568,2132,3568,2185,3617,2185,3617,2132xm3760,3157l3700,3157,3700,3175,3760,3175,3760,3157xm3905,2252l3845,2252,3845,2320,3905,2320,3905,2252xm4048,2132l3988,2132,3988,2302,4048,2302,4048,2132xm4181,2132l4133,2132,4133,2389,4181,2389,4181,2132xm4325,2185l4265,2185,4265,2389,4325,2389,4325,2185xe" filled="true" fillcolor="#fcaf17" stroked="false">
              <v:path arrowok="t"/>
              <v:fill type="solid"/>
            </v:shape>
            <v:shape style="position:absolute;left:1023;top:1191;width:3302;height:1983" coordorigin="1024,1192" coordsize="3302,1983" path="m1084,1944l1024,1944,1024,2029,1084,2029,1084,1944xm1229,1892l1169,1892,1169,1962,1229,1962,1229,1892xm1361,3157l1311,3157,1311,3174,1361,3174,1361,3157xm1504,1892l1444,1892,1444,1909,1504,1909,1504,1892xm1649,1757l1589,1757,1589,1842,1649,1842,1649,1757xm1792,1567l1731,1567,1731,1687,1792,1687,1792,1567xm1924,1637l1877,1637,1877,1842,1924,1842,1924,1637xm2069,1567l2009,1567,2009,1789,2069,1789,2069,1567xm2212,1637l2152,1637,2152,1892,2212,1892,2212,1637xm2357,1637l2297,1637,2297,1944,2357,1944,2357,1637xm2489,1447l2439,1447,2439,1772,2489,1772,2489,1447xm2632,1259l2572,1259,2572,1549,2632,1549,2632,1259xm2777,1447l2717,1447,2717,1704,2777,1704,2777,1447xm2920,1379l2860,1379,2860,1669,2920,1669,2920,1379xm3052,1192l3005,1192,3005,1549,3052,1549,3052,1192xm3197,1379l3137,1379,3137,1772,3197,1772,3197,1379xm3340,1567l3280,1567,3280,1892,3340,1892,3340,1567xm3485,1637l3425,1637,3425,1944,3485,1944,3485,1637xm3617,1945l3568,1945,3568,2132,3617,2132,3617,1945xm3760,1995l3700,1995,3700,2185,3760,2185,3760,1995xm3905,2012l3845,2012,3845,2252,3905,2252,3905,2012xm4048,1825l3988,1825,3988,2132,4048,2132,4048,1825xm4181,1825l4133,1825,4133,2132,4181,2132,4181,1825xm4325,1825l4265,1825,4265,2185,4325,2185,4325,1825xe" filled="true" fillcolor="#75c043" stroked="false">
              <v:path arrowok="t"/>
              <v:fill type="solid"/>
            </v:shape>
            <v:shape style="position:absolute;left:990;top:3336;width:3240;height:117" coordorigin="990,3337" coordsize="3240,117" path="m990,3450l990,3337m1133,3453l1133,3397m1278,3453l1278,3397m1410,3453l1410,3397m1553,3453l1553,3397m1698,3453l1698,3397m1840,3453l1840,3397m1973,3453l1973,3397m2118,3453l2118,3397m2261,3453l2261,3397m2406,3453l2406,3397m2538,3453l2538,3397m2681,3450l2681,3337m2826,3453l2826,3397m2971,3453l2971,3397m3101,3453l3101,3397m3246,3453l3246,3397m3389,3453l3389,3397m3534,3453l3534,3397m3666,3453l3666,3397m3809,3453l3809,3397m3954,3453l3954,3397m4099,3453l4099,3397m4229,3453l4229,3397e" filled="false" stroked="true" strokeweight=".5pt" strokecolor="#231f20">
              <v:path arrowok="t"/>
              <v:stroke dashstyle="solid"/>
            </v:shape>
            <v:shape style="position:absolute;left:1061;top:1192;width:3240;height:820" coordorigin="1062,1192" coordsize="3240,820" path="m1062,1943l1206,1893,1337,2012,1481,1893,1625,1756,1769,1568,1901,1636,2045,1568,2189,1636,2333,1636,2465,1448,2609,1261,2753,1448,2897,1380,3029,1192,3317,1568,3461,1636,3593,1943,3736,2012,3880,2012,4024,1824,4301,1824e" filled="false" stroked="true" strokeweight="1.0pt" strokecolor="#ed1b2d">
              <v:path arrowok="t"/>
              <v:stroke dashstyle="solid"/>
            </v:shape>
            <v:line style="position:absolute" from="995,3157" to="4329,3157" stroked="true" strokeweight=".5pt" strokecolor="#231f20">
              <v:stroke dashstyle="solid"/>
            </v:line>
            <v:shape style="position:absolute;left:817;top:933;width:3666;height:2511" coordorigin="817,933" coordsize="3666,2511" path="m4369,3159l4482,3159m4369,2833l4482,2833m4369,2526l4482,2526m4369,2201l4482,2201m4369,1893l4482,1893m4369,1568l4482,1568m4369,1261l4482,1261m4369,936l4482,936m817,3156l931,3156m817,2831l931,2831m817,2523l931,2523m817,2198l931,2198m817,1891l931,1891m817,1566l931,1566m817,1258l931,1258m817,933l931,933m4327,3443l4327,3330e" filled="false" stroked="true" strokeweight=".5pt" strokecolor="#231f20">
              <v:path arrowok="t"/>
              <v:stroke dashstyle="solid"/>
            </v:shape>
            <v:shape style="position:absolute;left:814;top:447;width:3686;height:3010" type="#_x0000_t202" filled="false" stroked="false">
              <v:textbox inset="0,0,0,0">
                <w:txbxContent>
                  <w:p>
                    <w:pPr>
                      <w:spacing w:before="1"/>
                      <w:ind w:left="0" w:right="5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 points</w:t>
                    </w:r>
                  </w:p>
                  <w:p>
                    <w:pPr>
                      <w:tabs>
                        <w:tab w:pos="2407" w:val="left" w:leader="none"/>
                      </w:tabs>
                      <w:spacing w:line="266" w:lineRule="auto" w:before="92"/>
                      <w:ind w:left="434" w:right="622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Food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non-alcoholic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beverages</w:t>
                      <w:tab/>
                    </w:r>
                    <w:r>
                      <w:rPr>
                        <w:color w:val="231F20"/>
                        <w:sz w:val="12"/>
                      </w:rPr>
                      <w:t>Other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Energy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840768" from="40.701pt,1.944682pt" to="256.134pt,1.944682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 4.1 </w:t>
      </w:r>
      <w:r>
        <w:rPr>
          <w:color w:val="231F20"/>
          <w:sz w:val="18"/>
        </w:rPr>
        <w:t>Contributions to CPI inflation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8"/>
        </w:rPr>
      </w:pPr>
    </w:p>
    <w:p>
      <w:pPr>
        <w:tabs>
          <w:tab w:pos="705" w:val="left" w:leader="none"/>
          <w:tab w:pos="1149" w:val="left" w:leader="none"/>
          <w:tab w:pos="1570" w:val="left" w:leader="none"/>
          <w:tab w:pos="1997" w:val="left" w:leader="none"/>
          <w:tab w:pos="2404" w:val="left" w:leader="none"/>
          <w:tab w:pos="2840" w:val="left" w:leader="none"/>
          <w:tab w:pos="3274" w:val="left" w:leader="none"/>
        </w:tabs>
        <w:spacing w:before="0"/>
        <w:ind w:left="290" w:right="0" w:firstLine="0"/>
        <w:jc w:val="center"/>
        <w:rPr>
          <w:sz w:val="12"/>
        </w:rPr>
      </w:pPr>
      <w:r>
        <w:rPr>
          <w:color w:val="231F20"/>
          <w:w w:val="95"/>
          <w:sz w:val="12"/>
        </w:rPr>
        <w:t>Jan.</w:t>
        <w:tab/>
        <w:t>Apr.</w:t>
        <w:tab/>
        <w:t>July</w:t>
        <w:tab/>
        <w:t>Oct.</w:t>
        <w:tab/>
        <w:t>Jan.</w:t>
        <w:tab/>
        <w:t>Apr.</w:t>
        <w:tab/>
        <w:t>July</w:t>
        <w:tab/>
        <w:t>Oct.</w:t>
      </w:r>
    </w:p>
    <w:p>
      <w:pPr>
        <w:tabs>
          <w:tab w:pos="1850" w:val="left" w:leader="none"/>
        </w:tabs>
        <w:spacing w:before="41"/>
        <w:ind w:left="208" w:right="0" w:firstLine="0"/>
        <w:jc w:val="center"/>
        <w:rPr>
          <w:sz w:val="12"/>
        </w:rPr>
      </w:pPr>
      <w:r>
        <w:rPr>
          <w:color w:val="231F20"/>
          <w:sz w:val="12"/>
        </w:rPr>
        <w:t>2006</w:t>
        <w:tab/>
        <w:t>07</w:t>
      </w:r>
    </w:p>
    <w:p>
      <w:pPr>
        <w:pStyle w:val="ListParagraph"/>
        <w:numPr>
          <w:ilvl w:val="0"/>
          <w:numId w:val="32"/>
        </w:numPr>
        <w:tabs>
          <w:tab w:pos="345" w:val="left" w:leader="none"/>
        </w:tabs>
        <w:spacing w:line="88" w:lineRule="exact" w:before="83" w:after="0"/>
        <w:ind w:left="344" w:right="0" w:hanging="171"/>
        <w:jc w:val="left"/>
        <w:rPr>
          <w:sz w:val="11"/>
        </w:rPr>
      </w:pPr>
      <w:r>
        <w:rPr>
          <w:color w:val="231F20"/>
          <w:sz w:val="11"/>
        </w:rPr>
        <w:t>Contributions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(non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adjusted)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inflation.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174" w:right="0" w:firstLine="0"/>
        <w:jc w:val="left"/>
        <w:rPr>
          <w:sz w:val="12"/>
        </w:rPr>
      </w:pPr>
      <w:r>
        <w:rPr>
          <w:color w:val="231F20"/>
          <w:sz w:val="12"/>
        </w:rPr>
        <w:t>4.0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182" w:right="0" w:firstLine="0"/>
        <w:jc w:val="left"/>
        <w:rPr>
          <w:sz w:val="12"/>
        </w:rPr>
      </w:pPr>
      <w:r>
        <w:rPr>
          <w:color w:val="231F20"/>
          <w:sz w:val="12"/>
        </w:rPr>
        <w:t>3.5</w:t>
      </w:r>
    </w:p>
    <w:p>
      <w:pPr>
        <w:pStyle w:val="BodyText"/>
        <w:rPr>
          <w:sz w:val="16"/>
        </w:rPr>
      </w:pPr>
    </w:p>
    <w:p>
      <w:pPr>
        <w:spacing w:before="0"/>
        <w:ind w:left="177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18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rPr>
          <w:sz w:val="16"/>
        </w:rPr>
      </w:pPr>
    </w:p>
    <w:p>
      <w:pPr>
        <w:spacing w:before="0"/>
        <w:ind w:left="179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19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19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8"/>
        <w:rPr>
          <w:sz w:val="14"/>
        </w:rPr>
      </w:pPr>
    </w:p>
    <w:p>
      <w:pPr>
        <w:spacing w:line="129" w:lineRule="exact" w:before="0"/>
        <w:ind w:left="179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76" w:lineRule="exact" w:before="0"/>
        <w:ind w:left="17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3" w:lineRule="exact" w:before="20"/>
        <w:ind w:left="174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70" w:lineRule="exact" w:before="0"/>
        <w:ind w:left="17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4"/>
        <w:ind w:left="179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before="237"/>
        <w:ind w:left="174" w:right="0" w:firstLine="0"/>
        <w:jc w:val="left"/>
        <w:rPr>
          <w:sz w:val="26"/>
        </w:rPr>
      </w:pPr>
      <w:r>
        <w:rPr/>
        <w:br w:type="column"/>
      </w:r>
      <w:r>
        <w:rPr>
          <w:color w:val="231F20"/>
          <w:spacing w:val="-10"/>
          <w:sz w:val="26"/>
        </w:rPr>
        <w:t>4.1 </w:t>
      </w:r>
      <w:r>
        <w:rPr>
          <w:color w:val="231F20"/>
          <w:sz w:val="26"/>
        </w:rPr>
        <w:t>CPI</w:t>
      </w:r>
      <w:r>
        <w:rPr>
          <w:color w:val="231F20"/>
          <w:spacing w:val="-51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174"/>
      </w:pPr>
      <w:r>
        <w:rPr>
          <w:color w:val="231F20"/>
          <w:w w:val="95"/>
        </w:rPr>
        <w:t>Consumer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</w:p>
    <w:p>
      <w:pPr>
        <w:pStyle w:val="BodyText"/>
        <w:spacing w:line="268" w:lineRule="auto" w:before="28"/>
        <w:ind w:left="174" w:right="165"/>
      </w:pPr>
      <w:r>
        <w:rPr>
          <w:color w:val="231F20"/>
        </w:rPr>
        <w:t>— was </w:t>
      </w:r>
      <w:r>
        <w:rPr>
          <w:color w:val="231F20"/>
          <w:spacing w:val="-6"/>
        </w:rPr>
        <w:t>2.1% </w:t>
      </w:r>
      <w:r>
        <w:rPr>
          <w:color w:val="231F20"/>
        </w:rPr>
        <w:t>in December, the same as in October and </w:t>
      </w:r>
      <w:r>
        <w:rPr>
          <w:color w:val="231F20"/>
          <w:w w:val="95"/>
        </w:rPr>
        <w:t>November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5"/>
          <w:w w:val="95"/>
        </w:rPr>
        <w:t>4.1).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accounting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sense,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rise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subsequent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2006–07</w:t>
      </w:r>
      <w:r>
        <w:rPr>
          <w:color w:val="231F20"/>
          <w:spacing w:val="-42"/>
        </w:rPr>
        <w:t> </w:t>
      </w:r>
      <w:r>
        <w:rPr>
          <w:color w:val="231F20"/>
        </w:rPr>
        <w:t>was </w:t>
      </w:r>
      <w:r>
        <w:rPr>
          <w:color w:val="231F20"/>
          <w:w w:val="90"/>
        </w:rPr>
        <w:t>associated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 </w:t>
      </w:r>
      <w:r>
        <w:rPr>
          <w:color w:val="231F20"/>
          <w:w w:val="95"/>
        </w:rPr>
        <w:t>inflation. These components are again expected to play a </w:t>
      </w:r>
      <w:r>
        <w:rPr>
          <w:color w:val="231F20"/>
        </w:rPr>
        <w:t>significant</w:t>
      </w:r>
      <w:r>
        <w:rPr>
          <w:color w:val="231F20"/>
          <w:spacing w:val="-24"/>
        </w:rPr>
        <w:t> </w:t>
      </w:r>
      <w:r>
        <w:rPr>
          <w:color w:val="231F20"/>
        </w:rPr>
        <w:t>role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coming</w:t>
      </w:r>
      <w:r>
        <w:rPr>
          <w:color w:val="231F20"/>
          <w:spacing w:val="-23"/>
        </w:rPr>
        <w:t> </w:t>
      </w:r>
      <w:r>
        <w:rPr>
          <w:color w:val="231F20"/>
        </w:rPr>
        <w:t>months.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74" w:right="165"/>
      </w:pPr>
      <w:r>
        <w:rPr>
          <w:color w:val="231F20"/>
          <w:w w:val="95"/>
        </w:rPr>
        <w:t>One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gas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doubled</w:t>
      </w:r>
      <w:r>
        <w:rPr>
          <w:color w:val="231F20"/>
          <w:spacing w:val="-38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middle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2007 (Chart</w:t>
      </w:r>
      <w:r>
        <w:rPr>
          <w:color w:val="231F20"/>
          <w:spacing w:val="-44"/>
        </w:rPr>
        <w:t> </w:t>
      </w:r>
      <w:r>
        <w:rPr>
          <w:color w:val="231F20"/>
        </w:rPr>
        <w:t>4.2).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part,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reflects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close</w:t>
      </w:r>
      <w:r>
        <w:rPr>
          <w:color w:val="231F20"/>
          <w:spacing w:val="-43"/>
        </w:rPr>
        <w:t> </w:t>
      </w:r>
      <w:r>
        <w:rPr>
          <w:color w:val="231F20"/>
        </w:rPr>
        <w:t>links</w:t>
      </w:r>
      <w:r>
        <w:rPr>
          <w:color w:val="231F20"/>
          <w:spacing w:val="-43"/>
        </w:rPr>
        <w:t> </w:t>
      </w:r>
      <w:r>
        <w:rPr>
          <w:color w:val="231F20"/>
        </w:rPr>
        <w:t>between</w:t>
      </w:r>
    </w:p>
    <w:p>
      <w:pPr>
        <w:pStyle w:val="BodyText"/>
        <w:spacing w:line="268" w:lineRule="auto"/>
        <w:ind w:left="174" w:right="377"/>
      </w:pP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Continent,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gas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3564" w:space="181"/>
            <w:col w:w="373" w:space="1191"/>
            <w:col w:w="5311"/>
          </w:cols>
        </w:sectPr>
      </w:pPr>
    </w:p>
    <w:p>
      <w:pPr>
        <w:pStyle w:val="ListParagraph"/>
        <w:numPr>
          <w:ilvl w:val="0"/>
          <w:numId w:val="32"/>
        </w:numPr>
        <w:tabs>
          <w:tab w:pos="345" w:val="left" w:leader="none"/>
        </w:tabs>
        <w:spacing w:line="240" w:lineRule="auto" w:before="39" w:after="0"/>
        <w:ind w:left="344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Energy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electricity,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gas,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liquid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solid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fuels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vehicle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fuels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lubricants.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6"/>
        </w:rPr>
      </w:pPr>
    </w:p>
    <w:p>
      <w:pPr>
        <w:pStyle w:val="BodyText"/>
        <w:spacing w:line="20" w:lineRule="exact"/>
        <w:ind w:left="158" w:right="-41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5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0"/>
          <w:sz w:val="18"/>
        </w:rPr>
        <w:t> </w:t>
      </w:r>
      <w:r>
        <w:rPr>
          <w:color w:val="A70740"/>
          <w:sz w:val="18"/>
        </w:rPr>
        <w:t>4.2</w:t>
      </w:r>
      <w:r>
        <w:rPr>
          <w:color w:val="A70740"/>
          <w:spacing w:val="-8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wholesale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consumer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gas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/>
        <w:ind w:left="165" w:right="672"/>
      </w:pPr>
      <w:r>
        <w:rPr/>
        <w:br w:type="column"/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marked 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smaller-than-expected increase in supply following the </w:t>
      </w:r>
      <w:r>
        <w:rPr>
          <w:color w:val="231F20"/>
          <w:w w:val="95"/>
        </w:rPr>
        <w:t>opening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2006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Langeled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pipeline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between</w:t>
      </w:r>
    </w:p>
    <w:p>
      <w:pPr>
        <w:pStyle w:val="BodyText"/>
        <w:spacing w:line="232" w:lineRule="exact"/>
        <w:ind w:left="165"/>
      </w:pPr>
      <w:r>
        <w:rPr>
          <w:color w:val="231F20"/>
          <w:w w:val="95"/>
        </w:rPr>
        <w:t>Norway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Kingdom.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</w:t>
      </w:r>
    </w:p>
    <w:p>
      <w:pPr>
        <w:spacing w:after="0" w:line="232" w:lineRule="exact"/>
        <w:sectPr>
          <w:type w:val="continuous"/>
          <w:pgSz w:w="11900" w:h="16840"/>
          <w:pgMar w:top="1560" w:bottom="0" w:left="640" w:right="640"/>
          <w:cols w:num="2" w:equalWidth="0">
            <w:col w:w="4126" w:space="1191"/>
            <w:col w:w="5303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1"/>
        </w:rPr>
      </w:pPr>
    </w:p>
    <w:p>
      <w:pPr>
        <w:spacing w:before="0"/>
        <w:ind w:left="151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5"/>
        </w:rPr>
      </w:pPr>
    </w:p>
    <w:p>
      <w:pPr>
        <w:spacing w:before="0"/>
        <w:ind w:left="145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spacing w:before="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3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Index:</w:t>
      </w:r>
      <w:r>
        <w:rPr>
          <w:color w:val="231F20"/>
          <w:spacing w:val="2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100</w:t>
      </w:r>
    </w:p>
    <w:p>
      <w:pPr>
        <w:pStyle w:val="BodyText"/>
        <w:spacing w:before="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45" w:right="0" w:firstLine="0"/>
        <w:jc w:val="left"/>
        <w:rPr>
          <w:sz w:val="12"/>
        </w:rPr>
      </w:pPr>
      <w:r>
        <w:rPr>
          <w:color w:val="231F20"/>
          <w:sz w:val="12"/>
        </w:rPr>
        <w:t>Pence per therm</w:t>
      </w:r>
    </w:p>
    <w:p>
      <w:pPr>
        <w:spacing w:before="3"/>
        <w:ind w:left="993" w:right="0" w:firstLine="0"/>
        <w:jc w:val="left"/>
        <w:rPr>
          <w:sz w:val="12"/>
        </w:rPr>
      </w:pPr>
      <w:r>
        <w:rPr/>
        <w:pict>
          <v:group style="position:absolute;margin-left:51.764999pt;margin-top:4.602995pt;width:184.3pt;height:141.75pt;mso-position-horizontal-relative:page;mso-position-vertical-relative:paragraph;z-index:-20015616" coordorigin="1035,92" coordsize="3686,2835">
            <v:shape style="position:absolute;left:1040;top:97;width:3676;height:2825" coordorigin="1040,97" coordsize="3676,2825" path="m4715,2922l1040,2922,1040,97,4715,97,4715,2922xm4590,2618l4704,2618m4590,2309l4704,2309m4590,1985l4704,1985m4590,1661l4704,1661m4590,1352l4704,1352m4590,1028l4704,1028m4590,704l4704,704m4590,395l4704,395m1206,2919l1206,2807m1620,2919l1620,2807m2048,2919l2048,2807m2462,2919l2462,2807m2890,2919l2890,2807m3306,2919l3306,2807m3732,2919l3732,2807m4149,2920l4149,2807e" filled="false" stroked="true" strokeweight=".5pt" strokecolor="#231f20">
              <v:path arrowok="t"/>
              <v:stroke dashstyle="solid"/>
            </v:shape>
            <v:shape style="position:absolute;left:1205;top:275;width:2101;height:2224" coordorigin="1205,276" coordsize="2101,2224" path="m1205,2205l1242,2219,1278,2366,1303,2366,1339,2352,1376,2440,1413,2396,1449,2499,1486,2484,1523,2175,1559,2043,1584,1969,1620,2043,1657,2219,1694,2234,1730,2263,1767,2263,1803,2308,1828,2322,1864,2190,1901,2057,1938,2131,1975,2028,2011,1940,2048,1984,2084,1645,2109,1557,2145,1940,2182,1969,2219,2028,2255,2013,2292,1954,2328,2057,2353,1895,2389,438,2426,276,2463,850,2500,879,2536,526,2573,1615,2597,1822,2634,2028,2670,1675,2707,1851,2744,2057,2780,2249,2817,1733,2853,1940,2878,2072,2915,2308,2951,2293,2988,2426,3024,2219,3061,2263,3086,1998,3122,2028,3159,1880,3195,1630,3232,1380,3269,1306,3305,1233e" filled="false" stroked="true" strokeweight="1pt" strokecolor="#00558b">
              <v:path arrowok="t"/>
              <v:stroke dashstyle="solid"/>
            </v:shape>
            <v:shape style="position:absolute;left:3305;top:924;width:1220;height:573" coordorigin="3305,924" coordsize="1220,573" path="m3305,1232l3342,1320,3367,1291,3403,1364,3440,1423,3476,1453,3513,1453,3549,1423,3586,1438,3622,1306,3647,1071,3683,924,3793,924,3891,1394,4000,1438,4110,1188,4208,1012,4317,1438,4415,1497,4525,1247e" filled="false" stroked="true" strokeweight="1pt" strokecolor="#75c043">
              <v:path arrowok="t"/>
              <v:stroke dashstyle="solid"/>
            </v:shape>
            <v:shape style="position:absolute;left:1038;top:555;width:114;height:1915" coordorigin="1039,556" coordsize="114,1915" path="m1039,2470l1152,2470m1039,1985l1152,1985m1039,1513l1152,1513m1039,1028l1152,1028m1039,556l1152,556e" filled="false" stroked="true" strokeweight=".5pt" strokecolor="#231f20">
              <v:path arrowok="t"/>
              <v:stroke dashstyle="solid"/>
            </v:shape>
            <v:shape style="position:absolute;left:1205;top:539;width:2064;height:1148" coordorigin="1205,540" coordsize="2064,1148" path="m1205,1688l1278,1688,1303,1673,1339,1673,1376,1658,1523,1658,1559,1644,1620,1644,1657,1629,1694,1599,1730,1599,1767,1584,1828,1584,1864,1570,1901,1570,1938,1555,1975,1511,2011,1467,2048,1437,2084,1423,2145,1423,2182,1408,2292,1408,2328,1379,2353,1320,2389,1261,2426,1231,2463,1217,2500,1217,2536,1158,2573,1040,2597,922,2634,863,2670,849,2707,819,2744,775,2781,672,2817,598,2853,554,2878,554,2915,540,2951,554,2988,628,3025,701,3061,760,3086,805,3122,834,3159,849,3195,863,3269,863e" filled="false" stroked="true" strokeweight="1pt" strokecolor="#b01c88">
              <v:path arrowok="t"/>
              <v:stroke dashstyle="solid"/>
            </v:shape>
            <v:shape style="position:absolute;left:3675;top:735;width:63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</w:t>
                    </w:r>
                  </w:p>
                </w:txbxContent>
              </v:textbox>
              <w10:wrap type="none"/>
            </v:shape>
            <v:shape style="position:absolute;left:1222;top:1093;width:954;height:305" type="#_x0000_t202" filled="false" stroked="false">
              <v:textbox inset="0,0,0,0">
                <w:txbxContent>
                  <w:p>
                    <w:pPr>
                      <w:spacing w:line="278" w:lineRule="auto" w:before="1"/>
                      <w:ind w:left="56" w:right="7" w:hanging="57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Consumer gas price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3136;top:2142;width:1328;height:338" type="#_x0000_t202" filled="false" stroked="false">
              <v:textbox inset="0,0,0,0">
                <w:txbxContent>
                  <w:p>
                    <w:pPr>
                      <w:spacing w:line="278" w:lineRule="auto" w:before="3"/>
                      <w:ind w:left="102" w:right="3" w:hanging="103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Wholesale gas spot price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90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99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1001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line="268" w:lineRule="auto" w:before="27"/>
        <w:ind w:left="145" w:right="367"/>
      </w:pPr>
      <w:r>
        <w:rPr/>
        <w:br w:type="column"/>
      </w:r>
      <w:r>
        <w:rPr>
          <w:color w:val="231F20"/>
          <w:w w:val="95"/>
        </w:rPr>
        <w:t>much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persist.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fifteen </w:t>
      </w:r>
      <w:r>
        <w:rPr>
          <w:color w:val="231F20"/>
          <w:w w:val="90"/>
        </w:rPr>
        <w:t>working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days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6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February,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curve </w:t>
      </w:r>
      <w:r>
        <w:rPr>
          <w:color w:val="231F20"/>
          <w:w w:val="95"/>
        </w:rPr>
        <w:t>was,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11%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November</w:t>
      </w:r>
      <w:r>
        <w:rPr>
          <w:color w:val="231F20"/>
          <w:spacing w:val="-19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4" w:equalWidth="0">
            <w:col w:w="328" w:space="40"/>
            <w:col w:w="1351" w:space="1437"/>
            <w:col w:w="1164" w:space="1017"/>
            <w:col w:w="5283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tabs>
          <w:tab w:pos="4149" w:val="left" w:leader="none"/>
        </w:tabs>
        <w:spacing w:before="0"/>
        <w:ind w:left="19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  <w:tab/>
        <w:t>60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4153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before="22"/>
        <w:ind w:left="19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spacing w:before="8"/>
        <w:ind w:left="414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11"/>
        <w:rPr>
          <w:sz w:val="15"/>
        </w:rPr>
      </w:pPr>
    </w:p>
    <w:p>
      <w:pPr>
        <w:tabs>
          <w:tab w:pos="4150" w:val="left" w:leader="none"/>
        </w:tabs>
        <w:spacing w:before="0"/>
        <w:ind w:left="19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  <w:tab/>
        <w:t>30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4153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before="21"/>
        <w:ind w:left="200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before="9"/>
        <w:ind w:left="4164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8"/>
        <w:rPr>
          <w:sz w:val="15"/>
        </w:rPr>
      </w:pPr>
    </w:p>
    <w:p>
      <w:pPr>
        <w:tabs>
          <w:tab w:pos="4213" w:val="left" w:leader="none"/>
        </w:tabs>
        <w:spacing w:line="129" w:lineRule="exact" w:before="0"/>
        <w:ind w:left="26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tabs>
          <w:tab w:pos="1106" w:val="left" w:leader="none"/>
          <w:tab w:pos="1534" w:val="left" w:leader="none"/>
          <w:tab w:pos="1948" w:val="left" w:leader="none"/>
          <w:tab w:pos="2376" w:val="left" w:leader="none"/>
          <w:tab w:pos="2790" w:val="left" w:leader="none"/>
          <w:tab w:pos="3219" w:val="left" w:leader="none"/>
          <w:tab w:pos="3634" w:val="left" w:leader="none"/>
        </w:tabs>
        <w:spacing w:line="129" w:lineRule="exact" w:before="0"/>
        <w:ind w:left="616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  <w:tab/>
        <w:t>09</w:t>
        <w:tab/>
        <w:t>10</w:t>
      </w:r>
    </w:p>
    <w:p>
      <w:pPr>
        <w:spacing w:before="103"/>
        <w:ind w:left="165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International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Exchange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(www.theice.com),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Reuters.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3"/>
        </w:numPr>
        <w:tabs>
          <w:tab w:pos="337" w:val="left" w:leader="none"/>
        </w:tabs>
        <w:spacing w:line="244" w:lineRule="auto" w:before="1" w:after="0"/>
        <w:ind w:left="336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Futures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days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6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February.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Wholesale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spot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futures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2008,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monthly </w:t>
      </w:r>
      <w:r>
        <w:rPr>
          <w:color w:val="231F20"/>
          <w:w w:val="90"/>
          <w:sz w:val="11"/>
        </w:rPr>
        <w:t>averages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daily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data.</w:t>
      </w:r>
      <w:r>
        <w:rPr>
          <w:color w:val="231F20"/>
          <w:spacing w:val="-1"/>
          <w:w w:val="90"/>
          <w:sz w:val="11"/>
        </w:rPr>
        <w:t> </w:t>
      </w:r>
      <w:r>
        <w:rPr>
          <w:color w:val="231F20"/>
          <w:w w:val="90"/>
          <w:sz w:val="11"/>
        </w:rPr>
        <w:t>Thereafter,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futures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interpolated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data.</w:t>
      </w:r>
    </w:p>
    <w:p>
      <w:pPr>
        <w:pStyle w:val="ListParagraph"/>
        <w:numPr>
          <w:ilvl w:val="0"/>
          <w:numId w:val="33"/>
        </w:numPr>
        <w:tabs>
          <w:tab w:pos="337" w:val="left" w:leader="none"/>
        </w:tabs>
        <w:spacing w:line="127" w:lineRule="exact" w:before="0" w:after="0"/>
        <w:ind w:left="336" w:right="0" w:hanging="172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BodyText"/>
        <w:spacing w:before="9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pStyle w:val="BodyText"/>
        <w:spacing w:line="268" w:lineRule="auto"/>
        <w:ind w:left="165" w:right="135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put upward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January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February,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majority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large</w:t>
      </w:r>
      <w:r>
        <w:rPr>
          <w:color w:val="231F20"/>
          <w:spacing w:val="-41"/>
        </w:rPr>
        <w:t> </w:t>
      </w:r>
      <w:r>
        <w:rPr>
          <w:color w:val="231F20"/>
        </w:rPr>
        <w:t>gas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electricity </w:t>
      </w:r>
      <w:r>
        <w:rPr>
          <w:color w:val="231F20"/>
          <w:w w:val="95"/>
        </w:rPr>
        <w:t>providers announced significant increases in their tariffs </w:t>
      </w:r>
      <w:r>
        <w:rPr>
          <w:color w:val="231F20"/>
          <w:spacing w:val="-3"/>
        </w:rPr>
        <w:t>(Table</w:t>
      </w:r>
      <w:r>
        <w:rPr>
          <w:color w:val="231F20"/>
          <w:spacing w:val="-41"/>
        </w:rPr>
        <w:t> </w:t>
      </w:r>
      <w:r>
        <w:rPr>
          <w:color w:val="231F20"/>
        </w:rPr>
        <w:t>4.A).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absence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any</w:t>
      </w:r>
      <w:r>
        <w:rPr>
          <w:color w:val="231F20"/>
          <w:spacing w:val="-42"/>
        </w:rPr>
        <w:t> </w:t>
      </w:r>
      <w:r>
        <w:rPr>
          <w:color w:val="231F20"/>
        </w:rPr>
        <w:t>other</w:t>
      </w:r>
      <w:r>
        <w:rPr>
          <w:color w:val="231F20"/>
          <w:spacing w:val="-40"/>
        </w:rPr>
        <w:t> </w:t>
      </w:r>
      <w:r>
        <w:rPr>
          <w:color w:val="231F20"/>
        </w:rPr>
        <w:t>changes,</w:t>
      </w:r>
      <w:r>
        <w:rPr>
          <w:color w:val="231F20"/>
          <w:spacing w:val="-42"/>
        </w:rPr>
        <w:t> </w:t>
      </w:r>
      <w:r>
        <w:rPr>
          <w:color w:val="231F20"/>
        </w:rPr>
        <w:t>these </w:t>
      </w:r>
      <w:r>
        <w:rPr>
          <w:color w:val="231F20"/>
          <w:w w:val="90"/>
        </w:rPr>
        <w:t>announcements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add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32"/>
          <w:w w:val="90"/>
        </w:rPr>
        <w:t> </w:t>
      </w:r>
      <w:r>
        <w:rPr>
          <w:rFonts w:ascii="Times New Roman"/>
          <w:color w:val="231F20"/>
          <w:w w:val="90"/>
        </w:rPr>
        <w:t>1/@</w:t>
      </w:r>
      <w:r>
        <w:rPr>
          <w:rFonts w:ascii="Times New Roman"/>
          <w:color w:val="231F20"/>
          <w:spacing w:val="-22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point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rapid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past,</w:t>
      </w:r>
      <w:r>
        <w:rPr>
          <w:color w:val="231F20"/>
          <w:spacing w:val="-44"/>
        </w:rPr>
        <w:t> </w:t>
      </w:r>
      <w:r>
        <w:rPr>
          <w:color w:val="231F20"/>
        </w:rPr>
        <w:t>reflecting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</w:p>
    <w:p>
      <w:pPr>
        <w:pStyle w:val="BodyText"/>
        <w:spacing w:line="268" w:lineRule="auto"/>
        <w:ind w:left="165" w:right="153"/>
        <w:jc w:val="both"/>
      </w:pPr>
      <w:r>
        <w:rPr>
          <w:color w:val="231F20"/>
          <w:w w:val="95"/>
        </w:rPr>
        <w:t>change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treats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electricity 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phased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retail</w:t>
      </w:r>
    </w:p>
    <w:p>
      <w:pPr>
        <w:spacing w:after="0" w:line="268" w:lineRule="auto"/>
        <w:jc w:val="both"/>
        <w:sectPr>
          <w:type w:val="continuous"/>
          <w:pgSz w:w="11900" w:h="16840"/>
          <w:pgMar w:top="1560" w:bottom="0" w:left="640" w:right="640"/>
          <w:cols w:num="2" w:equalWidth="0">
            <w:col w:w="4471" w:space="846"/>
            <w:col w:w="5303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bookmarkStart w:name="4.2 Global costs and prices" w:id="56"/>
      <w:bookmarkEnd w:id="56"/>
      <w:r>
        <w:rPr/>
      </w:r>
      <w:bookmarkStart w:name="Commodity prices" w:id="57"/>
      <w:bookmarkEnd w:id="57"/>
      <w:r>
        <w:rPr/>
      </w:r>
      <w:bookmarkStart w:name="_bookmark13" w:id="58"/>
      <w:bookmarkEnd w:id="58"/>
      <w:r>
        <w:rPr/>
      </w:r>
      <w:r>
        <w:rPr>
          <w:color w:val="A70740"/>
          <w:sz w:val="18"/>
        </w:rPr>
        <w:t>Table 4.A </w:t>
      </w:r>
      <w:r>
        <w:rPr>
          <w:color w:val="231F20"/>
          <w:sz w:val="18"/>
        </w:rPr>
        <w:t>Announced changes in gas and electricity 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9" w:after="1"/>
        <w:rPr>
          <w:sz w:val="15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8"/>
        <w:gridCol w:w="336"/>
        <w:gridCol w:w="688"/>
        <w:gridCol w:w="854"/>
        <w:gridCol w:w="1116"/>
      </w:tblGrid>
      <w:tr>
        <w:trPr>
          <w:trHeight w:val="356" w:hRule="atLeast"/>
        </w:trPr>
        <w:tc>
          <w:tcPr>
            <w:tcW w:w="3042" w:type="dxa"/>
            <w:gridSpan w:val="3"/>
          </w:tcPr>
          <w:p>
            <w:pPr>
              <w:pStyle w:val="TableParagraph"/>
              <w:spacing w:line="220" w:lineRule="auto" w:before="25"/>
              <w:ind w:left="2204" w:right="168" w:hanging="14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Price increases </w:t>
            </w:r>
            <w:r>
              <w:rPr>
                <w:color w:val="231F20"/>
                <w:w w:val="95"/>
                <w:sz w:val="14"/>
              </w:rPr>
              <w:t>(per cent)</w:t>
            </w:r>
          </w:p>
        </w:tc>
        <w:tc>
          <w:tcPr>
            <w:tcW w:w="854" w:type="dxa"/>
          </w:tcPr>
          <w:p>
            <w:pPr>
              <w:pStyle w:val="TableParagraph"/>
              <w:spacing w:line="220" w:lineRule="auto" w:before="25"/>
              <w:ind w:left="208" w:right="145" w:firstLine="15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Dates </w:t>
            </w:r>
            <w:r>
              <w:rPr>
                <w:color w:val="231F20"/>
                <w:w w:val="85"/>
                <w:sz w:val="14"/>
              </w:rPr>
              <w:t>effective</w:t>
            </w:r>
          </w:p>
        </w:tc>
        <w:tc>
          <w:tcPr>
            <w:tcW w:w="1116" w:type="dxa"/>
          </w:tcPr>
          <w:p>
            <w:pPr>
              <w:pStyle w:val="TableParagraph"/>
              <w:spacing w:line="168" w:lineRule="exact" w:before="3"/>
              <w:ind w:right="49"/>
              <w:jc w:val="righ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Market</w:t>
            </w:r>
            <w:r>
              <w:rPr>
                <w:color w:val="231F20"/>
                <w:spacing w:val="-18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shares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  <w:p>
            <w:pPr>
              <w:pStyle w:val="TableParagraph"/>
              <w:spacing w:line="156" w:lineRule="exact" w:before="0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(per</w:t>
            </w:r>
            <w:r>
              <w:rPr>
                <w:color w:val="231F20"/>
                <w:spacing w:val="-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cent)</w:t>
            </w:r>
          </w:p>
        </w:tc>
      </w:tr>
      <w:tr>
        <w:trPr>
          <w:trHeight w:val="289" w:hRule="atLeast"/>
        </w:trPr>
        <w:tc>
          <w:tcPr>
            <w:tcW w:w="201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3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0"/>
              <w:ind w:left="-1" w:right="10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Gas</w:t>
            </w:r>
          </w:p>
        </w:tc>
        <w:tc>
          <w:tcPr>
            <w:tcW w:w="68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0"/>
              <w:ind w:right="2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Electricity</w:t>
            </w:r>
          </w:p>
        </w:tc>
        <w:tc>
          <w:tcPr>
            <w:tcW w:w="8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0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(Gas/electricity)</w:t>
            </w:r>
          </w:p>
        </w:tc>
      </w:tr>
      <w:tr>
        <w:trPr>
          <w:trHeight w:val="263" w:hRule="atLeast"/>
        </w:trPr>
        <w:tc>
          <w:tcPr>
            <w:tcW w:w="201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British Gas</w:t>
            </w:r>
          </w:p>
        </w:tc>
        <w:tc>
          <w:tcPr>
            <w:tcW w:w="33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 w:right="10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  <w:tc>
          <w:tcPr>
            <w:tcW w:w="68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3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  <w:tc>
          <w:tcPr>
            <w:tcW w:w="8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6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18 Jan.</w:t>
            </w:r>
          </w:p>
        </w:tc>
        <w:tc>
          <w:tcPr>
            <w:tcW w:w="111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46/21</w:t>
            </w:r>
          </w:p>
        </w:tc>
      </w:tr>
      <w:tr>
        <w:trPr>
          <w:trHeight w:val="235" w:hRule="atLeast"/>
        </w:trPr>
        <w:tc>
          <w:tcPr>
            <w:tcW w:w="2018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z w:val="14"/>
              </w:rPr>
              <w:t>E.ON</w:t>
            </w:r>
          </w:p>
        </w:tc>
        <w:tc>
          <w:tcPr>
            <w:tcW w:w="336" w:type="dxa"/>
          </w:tcPr>
          <w:p>
            <w:pPr>
              <w:pStyle w:val="TableParagraph"/>
              <w:ind w:left="-1" w:right="10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  <w:tc>
          <w:tcPr>
            <w:tcW w:w="688" w:type="dxa"/>
          </w:tcPr>
          <w:p>
            <w:pPr>
              <w:pStyle w:val="TableParagraph"/>
              <w:ind w:right="3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9.7</w:t>
            </w:r>
          </w:p>
        </w:tc>
        <w:tc>
          <w:tcPr>
            <w:tcW w:w="854" w:type="dxa"/>
          </w:tcPr>
          <w:p>
            <w:pPr>
              <w:pStyle w:val="TableParagraph"/>
              <w:ind w:right="16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 Feb.</w:t>
            </w:r>
          </w:p>
        </w:tc>
        <w:tc>
          <w:tcPr>
            <w:tcW w:w="1116" w:type="dxa"/>
          </w:tcPr>
          <w:p>
            <w:pPr>
              <w:pStyle w:val="TableParagraph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13/19</w:t>
            </w:r>
          </w:p>
        </w:tc>
      </w:tr>
      <w:tr>
        <w:trPr>
          <w:trHeight w:val="235" w:hRule="atLeast"/>
        </w:trPr>
        <w:tc>
          <w:tcPr>
            <w:tcW w:w="2018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z w:val="14"/>
              </w:rPr>
              <w:t>npower</w:t>
            </w:r>
          </w:p>
        </w:tc>
        <w:tc>
          <w:tcPr>
            <w:tcW w:w="336" w:type="dxa"/>
          </w:tcPr>
          <w:p>
            <w:pPr>
              <w:pStyle w:val="TableParagraph"/>
              <w:ind w:left="-1" w:right="10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17.2</w:t>
            </w:r>
          </w:p>
        </w:tc>
        <w:tc>
          <w:tcPr>
            <w:tcW w:w="688" w:type="dxa"/>
          </w:tcPr>
          <w:p>
            <w:pPr>
              <w:pStyle w:val="TableParagraph"/>
              <w:ind w:right="2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12.7</w:t>
            </w:r>
          </w:p>
        </w:tc>
        <w:tc>
          <w:tcPr>
            <w:tcW w:w="854" w:type="dxa"/>
          </w:tcPr>
          <w:p>
            <w:pPr>
              <w:pStyle w:val="TableParagraph"/>
              <w:ind w:right="16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5 Jan.</w:t>
            </w:r>
          </w:p>
        </w:tc>
        <w:tc>
          <w:tcPr>
            <w:tcW w:w="1116" w:type="dxa"/>
          </w:tcPr>
          <w:p>
            <w:pPr>
              <w:pStyle w:val="TableParagraph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12/16</w:t>
            </w:r>
          </w:p>
        </w:tc>
      </w:tr>
      <w:tr>
        <w:trPr>
          <w:trHeight w:val="235" w:hRule="atLeast"/>
        </w:trPr>
        <w:tc>
          <w:tcPr>
            <w:tcW w:w="2018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z w:val="14"/>
              </w:rPr>
              <w:t>ScottishPower</w:t>
            </w:r>
          </w:p>
        </w:tc>
        <w:tc>
          <w:tcPr>
            <w:tcW w:w="336" w:type="dxa"/>
          </w:tcPr>
          <w:p>
            <w:pPr>
              <w:pStyle w:val="TableParagraph"/>
              <w:ind w:left="-1" w:right="10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  <w:tc>
          <w:tcPr>
            <w:tcW w:w="688" w:type="dxa"/>
          </w:tcPr>
          <w:p>
            <w:pPr>
              <w:pStyle w:val="TableParagraph"/>
              <w:ind w:right="2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854" w:type="dxa"/>
          </w:tcPr>
          <w:p>
            <w:pPr>
              <w:pStyle w:val="TableParagraph"/>
              <w:ind w:right="16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 Feb.</w:t>
            </w:r>
          </w:p>
        </w:tc>
        <w:tc>
          <w:tcPr>
            <w:tcW w:w="1116" w:type="dxa"/>
          </w:tcPr>
          <w:p>
            <w:pPr>
              <w:pStyle w:val="TableParagraph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9/12</w:t>
            </w:r>
          </w:p>
        </w:tc>
      </w:tr>
      <w:tr>
        <w:trPr>
          <w:trHeight w:val="201" w:hRule="atLeast"/>
        </w:trPr>
        <w:tc>
          <w:tcPr>
            <w:tcW w:w="2018" w:type="dxa"/>
          </w:tcPr>
          <w:p>
            <w:pPr>
              <w:pStyle w:val="TableParagraph"/>
              <w:spacing w:line="145" w:lineRule="exact"/>
              <w:rPr>
                <w:sz w:val="14"/>
              </w:rPr>
            </w:pPr>
            <w:r>
              <w:rPr>
                <w:color w:val="231F20"/>
                <w:sz w:val="14"/>
              </w:rPr>
              <w:t>EDF Energy</w:t>
            </w:r>
          </w:p>
        </w:tc>
        <w:tc>
          <w:tcPr>
            <w:tcW w:w="336" w:type="dxa"/>
          </w:tcPr>
          <w:p>
            <w:pPr>
              <w:pStyle w:val="TableParagraph"/>
              <w:spacing w:line="145" w:lineRule="exact"/>
              <w:ind w:left="-1" w:right="102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85"/>
                <w:sz w:val="14"/>
              </w:rPr>
              <w:t>12.9</w:t>
            </w:r>
          </w:p>
        </w:tc>
        <w:tc>
          <w:tcPr>
            <w:tcW w:w="688" w:type="dxa"/>
          </w:tcPr>
          <w:p>
            <w:pPr>
              <w:pStyle w:val="TableParagraph"/>
              <w:spacing w:line="145" w:lineRule="exact"/>
              <w:ind w:right="3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7.9</w:t>
            </w:r>
          </w:p>
        </w:tc>
        <w:tc>
          <w:tcPr>
            <w:tcW w:w="854" w:type="dxa"/>
          </w:tcPr>
          <w:p>
            <w:pPr>
              <w:pStyle w:val="TableParagraph"/>
              <w:spacing w:line="145" w:lineRule="exact"/>
              <w:ind w:right="16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18 Jan.</w:t>
            </w:r>
          </w:p>
        </w:tc>
        <w:tc>
          <w:tcPr>
            <w:tcW w:w="1116" w:type="dxa"/>
          </w:tcPr>
          <w:p>
            <w:pPr>
              <w:pStyle w:val="TableParagraph"/>
              <w:spacing w:line="145" w:lineRule="exact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7/14</w:t>
            </w:r>
          </w:p>
        </w:tc>
      </w:tr>
    </w:tbl>
    <w:p>
      <w:pPr>
        <w:pStyle w:val="BodyText"/>
        <w:spacing w:before="11"/>
        <w:rPr>
          <w:sz w:val="26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Company press releases and Ofgem.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Headline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increases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gas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electricity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announced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domestic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energy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suppliers.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These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differ </w:t>
      </w:r>
      <w:r>
        <w:rPr>
          <w:color w:val="231F20"/>
          <w:sz w:val="11"/>
        </w:rPr>
        <w:t>slightly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actual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retail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energy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0" w:after="0"/>
        <w:ind w:left="323" w:right="252" w:hanging="171"/>
        <w:jc w:val="left"/>
        <w:rPr>
          <w:sz w:val="11"/>
        </w:rPr>
      </w:pPr>
      <w:r>
        <w:rPr>
          <w:color w:val="231F20"/>
          <w:w w:val="95"/>
          <w:sz w:val="11"/>
        </w:rPr>
        <w:t>Market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Great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Britain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2007,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taken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Ofgem’s</w:t>
      </w:r>
      <w:r>
        <w:rPr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Domestic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Retail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Market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–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June </w:t>
      </w:r>
      <w:r>
        <w:rPr>
          <w:color w:val="231F20"/>
          <w:spacing w:val="-4"/>
          <w:sz w:val="11"/>
        </w:rPr>
        <w:t>2007.</w:t>
      </w:r>
    </w:p>
    <w:p>
      <w:pPr>
        <w:pStyle w:val="BodyText"/>
        <w:spacing w:line="268" w:lineRule="auto" w:before="3"/>
        <w:ind w:left="153" w:right="111"/>
      </w:pPr>
      <w:r>
        <w:rPr/>
        <w:br w:type="column"/>
      </w:r>
      <w:r>
        <w:rPr>
          <w:color w:val="231F20"/>
          <w:w w:val="95"/>
        </w:rPr>
        <w:t>energy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captured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implemented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utility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way</w:t>
      </w:r>
      <w:r>
        <w:rPr>
          <w:color w:val="231F20"/>
          <w:spacing w:val="-34"/>
        </w:rPr>
        <w:t> </w:t>
      </w:r>
      <w:r>
        <w:rPr>
          <w:color w:val="231F20"/>
        </w:rPr>
        <w:t>that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changes</w:t>
      </w:r>
      <w:r>
        <w:rPr>
          <w:color w:val="231F20"/>
          <w:spacing w:val="-31"/>
        </w:rPr>
        <w:t> </w:t>
      </w:r>
      <w:r>
        <w:rPr>
          <w:color w:val="231F20"/>
        </w:rPr>
        <w:t>affect</w:t>
      </w:r>
      <w:r>
        <w:rPr>
          <w:color w:val="231F20"/>
          <w:spacing w:val="-31"/>
        </w:rPr>
        <w:t> </w:t>
      </w:r>
      <w:r>
        <w:rPr>
          <w:color w:val="231F20"/>
        </w:rPr>
        <w:t>customers’</w:t>
      </w:r>
      <w:r>
        <w:rPr>
          <w:color w:val="231F20"/>
          <w:spacing w:val="-31"/>
        </w:rPr>
        <w:t> </w:t>
      </w:r>
      <w:r>
        <w:rPr>
          <w:color w:val="231F20"/>
        </w:rPr>
        <w:t>bills.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111"/>
      </w:pPr>
      <w:r>
        <w:rPr>
          <w:color w:val="231F20"/>
          <w:w w:val="95"/>
        </w:rPr>
        <w:t>Another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component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 food,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comprises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9%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basket.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Annual retail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reached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6%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December. </w:t>
      </w:r>
      <w:r>
        <w:rPr>
          <w:color w:val="231F20"/>
          <w:w w:val="90"/>
        </w:rPr>
        <w:t>Looking ahead, anecdotal evidence gathered by the </w:t>
      </w:r>
      <w:r>
        <w:rPr>
          <w:color w:val="231F20"/>
          <w:spacing w:val="-3"/>
          <w:w w:val="90"/>
        </w:rPr>
        <w:t>Bank’s </w:t>
      </w:r>
      <w:r>
        <w:rPr>
          <w:color w:val="231F20"/>
          <w:w w:val="90"/>
        </w:rPr>
        <w:t>regional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food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2008.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largely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agricultural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4.2).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150"/>
      </w:pPr>
      <w:r>
        <w:rPr>
          <w:color w:val="231F20"/>
          <w:w w:val="95"/>
        </w:rPr>
        <w:t>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individual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index </w:t>
      </w:r>
      <w:r>
        <w:rPr>
          <w:color w:val="231F20"/>
        </w:rPr>
        <w:t>do not necessarily give an indication of how underlying </w:t>
      </w:r>
      <w:r>
        <w:rPr>
          <w:color w:val="231F20"/>
          <w:w w:val="90"/>
        </w:rPr>
        <w:t>inflationary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evolve.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elsewhere.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Non-food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retail goods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3.2%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December,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weakest </w:t>
      </w:r>
      <w:r>
        <w:rPr>
          <w:color w:val="231F20"/>
        </w:rPr>
        <w:t>since records began in </w:t>
      </w:r>
      <w:r>
        <w:rPr>
          <w:color w:val="231F20"/>
          <w:spacing w:val="-5"/>
        </w:rPr>
        <w:t>1987. </w:t>
      </w:r>
      <w:r>
        <w:rPr>
          <w:color w:val="231F20"/>
        </w:rPr>
        <w:t>And contacts of the </w:t>
      </w:r>
      <w:r>
        <w:rPr>
          <w:color w:val="231F20"/>
          <w:spacing w:val="-3"/>
        </w:rPr>
        <w:t>Bank’s </w:t>
      </w:r>
      <w:r>
        <w:rPr>
          <w:color w:val="231F20"/>
          <w:w w:val="90"/>
        </w:rPr>
        <w:t>regional Agents have reported more aggressive discounting in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months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non-food</w:t>
      </w:r>
      <w:r>
        <w:rPr>
          <w:color w:val="231F20"/>
          <w:spacing w:val="-43"/>
        </w:rPr>
        <w:t> </w:t>
      </w:r>
      <w:r>
        <w:rPr>
          <w:color w:val="231F20"/>
        </w:rPr>
        <w:t>items,</w:t>
      </w:r>
      <w:r>
        <w:rPr>
          <w:color w:val="231F20"/>
          <w:spacing w:val="-43"/>
        </w:rPr>
        <w:t> </w:t>
      </w:r>
      <w:r>
        <w:rPr>
          <w:color w:val="231F20"/>
        </w:rPr>
        <w:t>perhaps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response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weaker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well </w:t>
      </w:r>
      <w:r>
        <w:rPr>
          <w:color w:val="231F20"/>
        </w:rPr>
        <w:t>offset</w:t>
      </w:r>
      <w:r>
        <w:rPr>
          <w:color w:val="231F20"/>
          <w:spacing w:val="-41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increased</w:t>
      </w:r>
      <w:r>
        <w:rPr>
          <w:color w:val="231F20"/>
          <w:spacing w:val="-41"/>
        </w:rPr>
        <w:t> </w:t>
      </w:r>
      <w:r>
        <w:rPr>
          <w:color w:val="231F20"/>
        </w:rPr>
        <w:t>contribution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food</w:t>
      </w:r>
      <w:r>
        <w:rPr>
          <w:color w:val="231F20"/>
          <w:spacing w:val="-41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energy.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Looking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retailers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adjust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mark-ups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weaker</w:t>
      </w:r>
      <w:r>
        <w:rPr>
          <w:color w:val="231F20"/>
          <w:spacing w:val="-23"/>
        </w:rPr>
        <w:t> </w:t>
      </w:r>
      <w:r>
        <w:rPr>
          <w:color w:val="231F20"/>
        </w:rPr>
        <w:t>demand.</w:t>
      </w:r>
    </w:p>
    <w:p>
      <w:pPr>
        <w:spacing w:after="0" w:line="268" w:lineRule="auto"/>
        <w:sectPr>
          <w:pgSz w:w="11900" w:h="16840"/>
          <w:pgMar w:header="446" w:footer="0" w:top="1560" w:bottom="280" w:left="640" w:right="640"/>
          <w:cols w:num="2" w:equalWidth="0">
            <w:col w:w="5165" w:space="164"/>
            <w:col w:w="5291"/>
          </w:cols>
        </w:sectPr>
      </w:pPr>
    </w:p>
    <w:p>
      <w:pPr>
        <w:pStyle w:val="BodyText"/>
        <w:spacing w:before="1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22"/>
        </w:rPr>
      </w:pPr>
    </w:p>
    <w:p>
      <w:pPr>
        <w:spacing w:before="0"/>
        <w:ind w:left="18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45376" from="41.023998pt,-4.655327pt" to="256.456998pt,-4.655327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4.3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Brent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crude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oil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8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$ per barrel</w:t>
      </w:r>
    </w:p>
    <w:p>
      <w:pPr>
        <w:spacing w:before="2"/>
        <w:ind w:left="770" w:right="0" w:firstLine="0"/>
        <w:jc w:val="left"/>
        <w:rPr>
          <w:sz w:val="12"/>
        </w:rPr>
      </w:pPr>
      <w:r>
        <w:rPr/>
        <w:pict>
          <v:group style="position:absolute;margin-left:41.023998pt;margin-top:4.088200pt;width:184.3pt;height:141.75pt;mso-position-horizontal-relative:page;mso-position-vertical-relative:paragraph;z-index:15844864" coordorigin="820,82" coordsize="3686,2835">
            <v:shape style="position:absolute;left:825;top:86;width:3676;height:2825" coordorigin="825,87" coordsize="3676,2825" path="m4501,2911l825,2911,825,87,4501,87,4501,2911xm4375,2448l4489,2448m4375,1975l4489,1975m4375,1503l4489,1503m4375,1015l4489,1015m4375,543l4489,543m1001,2909l1001,2796m1611,2909l1611,2796m2230,2909l2230,2796m2838,2909l2838,2796m3457,2909l3457,2796m4064,2910l4064,2797e" filled="false" stroked="true" strokeweight=".5pt" strokecolor="#231f20">
              <v:path arrowok="t"/>
              <v:stroke dashstyle="solid"/>
            </v:shape>
            <v:shape style="position:absolute;left:999;top:718;width:2444;height:1758" coordorigin="1000,719" coordsize="2444,1758" path="m1000,2314l1025,2255,1050,2270,1074,2388,1099,2255,1124,2211,1149,2240,1174,2211,1199,2137,1223,2181,1260,2152,1285,2329,1310,2314,1335,2270,1360,2344,1385,2314,1409,2240,1434,2255,1459,2329,1484,2314,1508,2314,1533,2432,1558,2477,1583,2477,1608,2462,1632,2447,1657,2358,1682,2314,1707,2314,1744,2344,1769,2299,1794,2285,1818,2240,1843,2270,1868,2344,1893,2240,1918,2181,1943,2137,1967,2196,1992,2329,2017,2314,2042,2270,2067,2240,2092,2211,2116,2270,2141,2211,2166,2240,2191,2211,2228,2181,2253,2181,2278,2122,2302,2122,2327,2019,2352,2078,2377,2004,2402,1901,2426,1886,2451,1738,2476,1901,2501,1974,2526,1871,2550,1842,2575,1664,2600,1694,2625,1768,2650,1620,2675,1546,2712,1398,2736,1428,2761,1531,2786,1605,2811,1576,2836,1413,2861,1487,2885,1443,2910,1251,2935,1266,2960,1295,2985,1162,3010,1177,3034,1458,3059,1546,3084,1517,3109,1443,3146,1650,3171,1561,3183,1443,3220,1310,3245,1325,3270,1221,3295,1088,3320,1236,3344,1088,3369,955,3394,719,3419,749,3443,734e" filled="false" stroked="true" strokeweight="1pt" strokecolor="#00558b">
              <v:path arrowok="t"/>
              <v:stroke dashstyle="solid"/>
            </v:shape>
            <v:shape style="position:absolute;left:3443;top:733;width:892;height:133" coordorigin="3443,734" coordsize="892,133" path="m3443,734l3468,764,3493,793,3518,793,3543,808,3592,808,3629,823,3704,823,3728,837,3852,837,3877,852,4025,852,4050,867,4335,867e" filled="false" stroked="true" strokeweight="1pt" strokecolor="#75c043">
              <v:path arrowok="t"/>
              <v:stroke dashstyle="solid"/>
            </v:shape>
            <v:shape style="position:absolute;left:3394;top:821;width:941;height:238" coordorigin="3394,822" coordsize="941,238" path="m3394,822l3419,822,3444,837,3468,837,3518,867,3543,881,3568,896,3592,896,3629,911,3654,925,3679,940,3704,940,3728,955,3753,955,3778,970,3802,985,3827,985,3852,1000,3902,1000,3926,1015,3951,1015,3976,1030,4025,1030,4050,1044,4137,1044,4161,1059,4335,1059e" filled="false" stroked="true" strokeweight="1pt" strokecolor="#a70740">
              <v:path arrowok="t"/>
              <v:stroke dashstyle="solid"/>
            </v:shape>
            <v:shape style="position:absolute;left:823;top:537;width:2925;height:1906" coordorigin="824,538" coordsize="2925,1906" path="m824,2443l937,2443m824,1970l937,1970m824,1498l937,1498m824,1010l937,1010m824,538l937,538m3749,1671l3749,1078e" filled="false" stroked="true" strokeweight=".5pt" strokecolor="#231f20">
              <v:path arrowok="t"/>
              <v:stroke dashstyle="solid"/>
            </v:shape>
            <v:shape style="position:absolute;left:3723;top:1010;width:51;height:85" coordorigin="3723,1010" coordsize="51,85" path="m3749,1010l3723,1095,3774,1095,3752,1030,3750,1019,3749,1010xe" filled="true" fillcolor="#231f20" stroked="false">
              <v:path arrowok="t"/>
              <v:fill type="solid"/>
            </v:shape>
            <v:line style="position:absolute" from="3842,571" to="3842,751" stroked="true" strokeweight=".5pt" strokecolor="#231f20">
              <v:stroke dashstyle="solid"/>
            </v:line>
            <v:shape style="position:absolute;left:3816;top:734;width:51;height:85" coordorigin="3817,734" coordsize="51,85" path="m3867,734l3817,734,3823,750,3827,762,3842,819,3843,810,3845,800,3848,788,3852,775,3856,763,3867,734xe" filled="true" fillcolor="#231f20" stroked="false">
              <v:path arrowok="t"/>
              <v:fill type="solid"/>
            </v:shape>
            <v:shape style="position:absolute;left:3195;top:287;width:1139;height:284" type="#_x0000_t202" filled="false" stroked="false">
              <v:textbox inset="0,0,0,0">
                <w:txbxContent>
                  <w:p>
                    <w:pPr>
                      <w:spacing w:before="1"/>
                      <w:ind w:left="73" w:right="9" w:hanging="74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time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 February 2008</w:t>
                    </w:r>
                    <w:r>
                      <w:rPr>
                        <w:color w:val="231F20"/>
                        <w:spacing w:val="-19"/>
                        <w:w w:val="9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098;top:1692;width:1241;height:284" type="#_x0000_t202" filled="false" stroked="false">
              <v:textbox inset="0,0,0,0">
                <w:txbxContent>
                  <w:p>
                    <w:pPr>
                      <w:spacing w:before="1"/>
                      <w:ind w:left="95" w:right="3" w:hanging="96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price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time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of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2007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545;top:2492;width:62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Spot price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770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83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6"/>
        </w:rPr>
      </w:pPr>
    </w:p>
    <w:p>
      <w:pPr>
        <w:spacing w:before="0"/>
        <w:ind w:left="83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83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837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line="268" w:lineRule="auto" w:before="103"/>
        <w:ind w:left="180" w:right="32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3"/>
          <w:w w:val="95"/>
        </w:rPr>
        <w:t> </w:t>
      </w:r>
      <w:r>
        <w:rPr>
          <w:color w:val="231F20"/>
          <w:w w:val="95"/>
        </w:rPr>
        <w:t>highlighted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relating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commodity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responses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pricing decisions and pay growth. The remainder of this section examines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35"/>
        </w:numPr>
        <w:tabs>
          <w:tab w:pos="661" w:val="left" w:leader="none"/>
        </w:tabs>
        <w:spacing w:line="240" w:lineRule="auto" w:before="1" w:after="0"/>
        <w:ind w:left="660" w:right="0" w:hanging="481"/>
        <w:jc w:val="left"/>
        <w:rPr>
          <w:sz w:val="26"/>
        </w:rPr>
      </w:pPr>
      <w:r>
        <w:rPr>
          <w:color w:val="231F20"/>
          <w:sz w:val="26"/>
        </w:rPr>
        <w:t>Global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costs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Heading4"/>
        <w:spacing w:before="255"/>
        <w:ind w:left="180"/>
        <w:jc w:val="both"/>
      </w:pPr>
      <w:r>
        <w:rPr>
          <w:color w:val="A70740"/>
        </w:rPr>
        <w:t>Commodity prices</w:t>
      </w:r>
    </w:p>
    <w:p>
      <w:pPr>
        <w:pStyle w:val="BodyText"/>
        <w:spacing w:line="268" w:lineRule="auto" w:before="24"/>
        <w:ind w:left="180" w:right="298"/>
        <w:jc w:val="both"/>
      </w:pP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crude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 volatile,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reaching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nearly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$100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barrel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January,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before </w:t>
      </w:r>
      <w:r>
        <w:rPr>
          <w:color w:val="231F20"/>
          <w:w w:val="95"/>
        </w:rPr>
        <w:t>falling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6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$90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barrel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4.3).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80" w:right="32"/>
      </w:pP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</w:t>
      </w:r>
      <w:r>
        <w:rPr>
          <w:color w:val="231F20"/>
          <w:spacing w:val="-42"/>
        </w:rPr>
        <w:t> </w:t>
      </w:r>
      <w:r>
        <w:rPr>
          <w:color w:val="231F20"/>
        </w:rPr>
        <w:t>year,</w:t>
      </w:r>
      <w:r>
        <w:rPr>
          <w:color w:val="231F20"/>
          <w:spacing w:val="-43"/>
        </w:rPr>
        <w:t> </w:t>
      </w:r>
      <w:r>
        <w:rPr>
          <w:color w:val="231F20"/>
        </w:rPr>
        <w:t>oil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risen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around</w:t>
      </w:r>
      <w:r>
        <w:rPr>
          <w:color w:val="231F20"/>
          <w:spacing w:val="-41"/>
        </w:rPr>
        <w:t> </w:t>
      </w:r>
      <w:r>
        <w:rPr>
          <w:color w:val="231F20"/>
        </w:rPr>
        <w:t>60%</w:t>
      </w:r>
      <w:r>
        <w:rPr>
          <w:color w:val="231F20"/>
          <w:spacing w:val="-41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dollar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terms. 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combination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geopolitical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concerns.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2750" w:space="384"/>
            <w:col w:w="1010" w:space="1159"/>
            <w:col w:w="5317"/>
          </w:cols>
        </w:sectPr>
      </w:pPr>
    </w:p>
    <w:p>
      <w:pPr>
        <w:spacing w:line="120" w:lineRule="exact" w:before="0"/>
        <w:ind w:left="403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66" w:val="left" w:leader="none"/>
          <w:tab w:pos="1586" w:val="left" w:leader="none"/>
          <w:tab w:pos="2193" w:val="left" w:leader="none"/>
          <w:tab w:pos="2815" w:val="left" w:leader="none"/>
          <w:tab w:pos="3422" w:val="left" w:leader="none"/>
        </w:tabs>
        <w:spacing w:line="122" w:lineRule="exact" w:before="0"/>
        <w:ind w:left="325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80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Thomson Datastream.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6"/>
        </w:numPr>
        <w:tabs>
          <w:tab w:pos="351" w:val="left" w:leader="none"/>
        </w:tabs>
        <w:spacing w:line="244" w:lineRule="auto" w:before="1" w:after="0"/>
        <w:ind w:left="350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Futures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spot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w w:val="90"/>
          <w:sz w:val="11"/>
        </w:rPr>
        <w:t>6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February.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equivalent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November</w:t>
      </w:r>
      <w:r>
        <w:rPr>
          <w:color w:val="231F20"/>
          <w:spacing w:val="-11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</w:t>
      </w:r>
      <w:r>
        <w:rPr>
          <w:i/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averages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during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fifteen </w:t>
      </w:r>
      <w:r>
        <w:rPr>
          <w:color w:val="231F20"/>
          <w:sz w:val="11"/>
        </w:rPr>
        <w:t>working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ListParagraph"/>
        <w:numPr>
          <w:ilvl w:val="0"/>
          <w:numId w:val="36"/>
        </w:numPr>
        <w:tabs>
          <w:tab w:pos="351" w:val="left" w:leader="none"/>
        </w:tabs>
        <w:spacing w:line="127" w:lineRule="exact" w:before="0" w:after="0"/>
        <w:ind w:left="350" w:right="0" w:hanging="171"/>
        <w:jc w:val="both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daily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21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time.</w:t>
      </w:r>
    </w:p>
    <w:p>
      <w:pPr>
        <w:pStyle w:val="BodyText"/>
        <w:spacing w:line="268" w:lineRule="auto"/>
        <w:ind w:left="180" w:right="338"/>
      </w:pPr>
      <w:r>
        <w:rPr/>
        <w:br w:type="column"/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side,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 continued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oil,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advanced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2.2).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As noted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world</w:t>
      </w:r>
      <w:r>
        <w:rPr>
          <w:color w:val="231F20"/>
          <w:spacing w:val="-43"/>
        </w:rPr>
        <w:t> </w:t>
      </w:r>
      <w:r>
        <w:rPr>
          <w:color w:val="231F20"/>
        </w:rPr>
        <w:t>oil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2005–07</w:t>
      </w:r>
      <w:r>
        <w:rPr>
          <w:color w:val="231F20"/>
          <w:spacing w:val="-41"/>
        </w:rPr>
        <w:t> </w:t>
      </w:r>
      <w:r>
        <w:rPr>
          <w:color w:val="231F20"/>
        </w:rPr>
        <w:t>came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China alone.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80" w:right="383"/>
      </w:pPr>
      <w:r>
        <w:rPr>
          <w:color w:val="231F20"/>
          <w:w w:val="95"/>
        </w:rPr>
        <w:t>Supply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earlier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309" w:space="993"/>
            <w:col w:w="5318"/>
          </w:cols>
        </w:sectPr>
      </w:pPr>
    </w:p>
    <w:p>
      <w:pPr>
        <w:spacing w:before="110"/>
        <w:ind w:left="160" w:right="0" w:firstLine="0"/>
        <w:jc w:val="left"/>
        <w:rPr>
          <w:sz w:val="18"/>
        </w:rPr>
      </w:pPr>
      <w:bookmarkStart w:name="Import prices" w:id="59"/>
      <w:bookmarkEnd w:id="59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4.4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Sterling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food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price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indices</w:t>
      </w:r>
    </w:p>
    <w:p>
      <w:pPr>
        <w:spacing w:before="138"/>
        <w:ind w:left="341" w:right="1545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 change </w:t>
      </w:r>
      <w:r>
        <w:rPr>
          <w:color w:val="231F20"/>
          <w:sz w:val="12"/>
        </w:rPr>
        <w:t>on a year earlier</w:t>
      </w:r>
    </w:p>
    <w:p>
      <w:pPr>
        <w:spacing w:line="125" w:lineRule="exact" w:before="0"/>
        <w:ind w:left="160" w:right="0" w:firstLine="0"/>
        <w:jc w:val="left"/>
        <w:rPr>
          <w:sz w:val="12"/>
        </w:rPr>
      </w:pPr>
      <w:r>
        <w:rPr/>
        <w:pict>
          <v:group style="position:absolute;margin-left:48.813999pt;margin-top:3.297585pt;width:184.45pt;height:141.75pt;mso-position-horizontal-relative:page;mso-position-vertical-relative:paragraph;z-index:15853056" coordorigin="976,66" coordsize="3689,2835">
            <v:shape style="position:absolute;left:981;top:70;width:3676;height:2825" coordorigin="981,71" coordsize="3676,2825" path="m4656,2896l981,2896,981,71,4656,71,4656,2896xm4531,2550l4645,2550m4531,2197l4645,2197m4531,1492l4645,1492m4531,1125l4645,1125m4531,772l4645,772m4531,420l4645,420m1155,2893l1155,2780m1627,2893l1627,2780m2103,2893l2103,2780m2578,2893l2578,2780m3051,2893l3051,2780m3526,2893l3526,2780m4001,2894l4001,2781m4476,2894l4476,2781e" filled="false" stroked="true" strokeweight=".5pt" strokecolor="#231f20">
              <v:path arrowok="t"/>
              <v:stroke dashstyle="solid"/>
            </v:shape>
            <v:shape style="position:absolute;left:1178;top:1183;width:3232;height:983" coordorigin="1179,1183" coordsize="3232,983" path="m1179,1537l1217,1521,1255,1537,1294,1399,1332,1322,1371,1429,1410,1705,1448,1598,1487,1583,1525,1613,1563,1613,1602,1675,1653,1736,1692,1782,1730,1813,1769,2028,1807,2166,1846,2150,1884,1936,1922,2105,1961,2089,1999,2028,2038,2089,2077,2089,2128,2043,2166,1997,2204,1936,2243,1767,2281,1705,2320,1628,2358,1613,2397,1414,2436,1291,2474,1322,2512,1229,2551,1291,2602,1352,2640,1291,2679,1352,2718,1414,2756,1399,2795,1567,2833,1767,2871,1951,2910,2028,2948,2074,2987,2150,3025,2059,3063,2105,3115,2150,3192,2089,3230,2089,3269,2028,3307,1951,3346,1813,3384,1859,3423,1813,3461,1751,3500,1767,3538,1798,3589,1782,3628,1721,3666,1705,3705,1721,3744,1660,3782,1675,3820,1613,3859,1537,3897,1598,3936,1583,3974,1660,4012,1567,4064,1552,4102,1613,4141,1598,4179,1537,4218,1567,4256,1368,4295,1383,4333,1383,4371,1214,4410,1183e" filled="false" stroked="true" strokeweight="1pt" strokecolor="#00558b">
              <v:path arrowok="t"/>
              <v:stroke dashstyle="solid"/>
            </v:shape>
            <v:shape style="position:absolute;left:1216;top:280;width:3272;height:2146" coordorigin="1216,281" coordsize="3272,2146" path="m1216,1675l1255,1706,1293,1859,1332,2012,1370,1890,1409,1645,1447,1614,1485,1951,1524,2043,1563,1936,1601,1890,1652,1828,1691,1798,1730,1706,1768,1629,1806,1767,1845,1783,1883,1783,1922,1645,1960,1307,1999,1231,2037,1461,2076,1553,2127,1691,2165,1598,2204,1798,2242,1752,2281,1706,2320,1874,2358,1982,2397,1966,2435,1982,2473,1966,2512,1783,2602,1783,2640,1905,2679,1492,2717,1399,2755,1399,2794,1492,2833,1660,2871,2027,2910,2165,2948,2273,2987,2426,3025,2411,3063,2273,3115,2212,3153,2212,3192,2380,3230,2288,3269,1921,3307,1660,3346,1614,3385,1706,3423,1399,3461,1323,3500,1169,3538,1154,3590,1001,3628,1415,3667,1369,3705,1598,3744,1767,3782,1767,3820,1752,3859,1629,3897,1537,3936,1430,3975,1522,4013,1629,4064,1752,4102,1660,4141,1736,4218,1277,4257,1430,4295,1078,4334,710,4372,970,4410,1108,4449,633,4488,281e" filled="false" stroked="true" strokeweight="1pt" strokecolor="#741c66">
              <v:path arrowok="t"/>
              <v:stroke dashstyle="solid"/>
            </v:shape>
            <v:shape style="position:absolute;left:979;top:419;width:114;height:2131" coordorigin="980,419" coordsize="114,2131" path="m980,2550l1093,2550m980,2197l1093,2197m980,1844l1093,1844m980,1492l1093,1492m980,1124l1093,1124m980,772l1093,772m980,419l1093,419e" filled="false" stroked="true" strokeweight=".5pt" strokecolor="#231f20">
              <v:path arrowok="t"/>
              <v:stroke dashstyle="solid"/>
            </v:shape>
            <v:shape style="position:absolute;left:1178;top:586;width:3269;height:1655" coordorigin="1179,586" coordsize="3269,1655" path="m1179,1536l1217,1505,1255,1091,1294,985,1332,617,1371,586,1410,1168,1448,1061,1487,1123,1525,1091,1563,1229,1602,1184,1653,1046,1691,1091,1730,1306,1769,1398,1807,2011,1846,2241,1884,1873,1922,1843,1961,1781,1999,1781,2038,1766,2076,1889,2127,2057,2166,1904,2204,1889,2243,1766,2281,1613,2320,1567,2358,1552,2397,1521,2435,1383,2473,1383,2512,1306,2550,1245,2602,1306,2640,1398,2679,1429,2717,1552,2755,1613,2794,1643,2832,1766,2871,1843,2909,1950,2948,1950,2986,1889,3024,1812,3063,1735,3114,1643,3153,1490,3191,1613,3230,1536,3268,1383,3307,1521,3345,1429,3383,1459,3422,1536,3461,1521,3499,1536,3538,1643,3589,1674,3627,1965,3665,1843,3704,1690,3742,1582,3781,1276,3820,1229,3858,1184,3897,1046,3935,969,3973,1046,4012,1123,4063,1076,4101,862,4140,770,4178,969,4217,985,4256,1398,4294,1337,4332,1168,4371,938,4409,938,4448,785e" filled="false" stroked="true" strokeweight="1pt" strokecolor="#75c043">
              <v:path arrowok="t"/>
              <v:stroke dashstyle="solid"/>
            </v:shape>
            <v:shape style="position:absolute;left:3352;top:1940;width:218;height:308" type="#_x0000_t75" stroked="false">
              <v:imagedata r:id="rId57" o:title=""/>
            </v:shape>
            <v:shape style="position:absolute;left:3071;top:254;width:1376;height:331" type="#_x0000_t202" filled="false" stroked="false">
              <v:textbox inset="0,0,0,0">
                <w:txbxContent>
                  <w:p>
                    <w:pPr>
                      <w:spacing w:line="266" w:lineRule="auto" w:before="3"/>
                      <w:ind w:left="88" w:right="18" w:hanging="89"/>
                      <w:jc w:val="left"/>
                      <w:rPr>
                        <w:sz w:val="12"/>
                      </w:rPr>
                    </w:pP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The</w:t>
                    </w:r>
                    <w:r>
                      <w:rPr>
                        <w:i/>
                        <w:color w:val="231F20"/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Economist</w:t>
                    </w:r>
                    <w:r>
                      <w:rPr>
                        <w:i/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world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price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461;top:558;width:842;height:291" type="#_x0000_t202" filled="false" stroked="false">
              <v:textbox inset="0,0,0,0">
                <w:txbxContent>
                  <w:p>
                    <w:pPr>
                      <w:spacing w:line="254" w:lineRule="auto" w:before="1"/>
                      <w:ind w:left="40" w:right="18" w:hanging="41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Consumer price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1178;top:1576;width:3487;height:191" type="#_x0000_t202" filled="false" stroked="false">
              <v:textbox inset="0,0,0,0">
                <w:txbxContent>
                  <w:p>
                    <w:pPr>
                      <w:tabs>
                        <w:tab w:pos="3465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5"/>
                        <w:sz w:val="16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6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3401;top:2229;width:909;height:416" type="#_x0000_t202" filled="false" stroked="false">
              <v:textbox inset="0,0,0,0">
                <w:txbxContent>
                  <w:p>
                    <w:pPr>
                      <w:spacing w:line="235" w:lineRule="auto" w:before="4"/>
                      <w:ind w:left="43" w:right="3" w:hanging="44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UK agricultural producer price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209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211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209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21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5" w:lineRule="exact" w:before="29"/>
        <w:ind w:left="19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3" w:lineRule="exact" w:before="0"/>
        <w:ind w:left="20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20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8"/>
        <w:ind w:left="21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209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8"/>
        </w:rPr>
      </w:pPr>
    </w:p>
    <w:p>
      <w:pPr>
        <w:spacing w:line="82" w:lineRule="exact" w:before="0"/>
        <w:ind w:left="211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1"/>
        </w:rPr>
      </w:pPr>
    </w:p>
    <w:p>
      <w:pPr>
        <w:spacing w:before="1"/>
        <w:ind w:left="304" w:right="107" w:hanging="181"/>
        <w:jc w:val="left"/>
        <w:rPr>
          <w:sz w:val="12"/>
        </w:rPr>
      </w:pPr>
      <w:r>
        <w:rPr>
          <w:color w:val="231F20"/>
          <w:w w:val="90"/>
          <w:sz w:val="12"/>
        </w:rPr>
        <w:t>Percentage changes on a year earlier</w:t>
      </w:r>
    </w:p>
    <w:p>
      <w:pPr>
        <w:spacing w:before="8"/>
        <w:ind w:left="1122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111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111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122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113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before="1"/>
        <w:ind w:left="113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0" w:lineRule="exact" w:before="27"/>
        <w:ind w:left="118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7" w:lineRule="exact" w:before="0"/>
        <w:ind w:left="113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6"/>
        <w:ind w:left="113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1122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4"/>
        <w:rPr>
          <w:sz w:val="18"/>
        </w:rPr>
      </w:pPr>
    </w:p>
    <w:p>
      <w:pPr>
        <w:spacing w:line="61" w:lineRule="exact" w:before="0"/>
        <w:ind w:left="111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line="268" w:lineRule="auto" w:before="3"/>
        <w:ind w:left="160" w:right="131"/>
      </w:pPr>
      <w:r>
        <w:rPr/>
        <w:br w:type="column"/>
      </w:r>
      <w:r>
        <w:rPr>
          <w:color w:val="231F20"/>
        </w:rPr>
        <w:t>years has made it difficult to increase production. The </w:t>
      </w:r>
      <w:r>
        <w:rPr>
          <w:color w:val="231F20"/>
          <w:w w:val="90"/>
        </w:rPr>
        <w:t>International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Agency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(IEA)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new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doubled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between </w:t>
      </w:r>
      <w:r>
        <w:rPr>
          <w:color w:val="231F20"/>
        </w:rPr>
        <w:t>2000 and 2005. But much of that increase was due to a </w:t>
      </w:r>
      <w:r>
        <w:rPr>
          <w:color w:val="231F20"/>
          <w:w w:val="95"/>
        </w:rPr>
        <w:t>higher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 </w:t>
      </w:r>
      <w:r>
        <w:rPr>
          <w:color w:val="231F20"/>
        </w:rPr>
        <w:t>being</w:t>
      </w:r>
      <w:r>
        <w:rPr>
          <w:color w:val="231F20"/>
          <w:spacing w:val="-41"/>
        </w:rPr>
        <w:t> </w:t>
      </w:r>
      <w:r>
        <w:rPr>
          <w:color w:val="231F20"/>
        </w:rPr>
        <w:t>substantially</w:t>
      </w:r>
      <w:r>
        <w:rPr>
          <w:color w:val="231F20"/>
          <w:spacing w:val="-41"/>
        </w:rPr>
        <w:t> </w:t>
      </w:r>
      <w:r>
        <w:rPr>
          <w:color w:val="231F20"/>
        </w:rPr>
        <w:t>lower.</w:t>
      </w:r>
      <w:r>
        <w:rPr>
          <w:color w:val="231F20"/>
          <w:spacing w:val="-21"/>
        </w:rPr>
        <w:t> </w:t>
      </w:r>
      <w:r>
        <w:rPr>
          <w:color w:val="231F20"/>
        </w:rPr>
        <w:t>Meanwhile,</w:t>
      </w:r>
      <w:r>
        <w:rPr>
          <w:color w:val="231F20"/>
          <w:spacing w:val="-43"/>
        </w:rPr>
        <w:t> </w:t>
      </w:r>
      <w:r>
        <w:rPr>
          <w:color w:val="231F20"/>
        </w:rPr>
        <w:t>OPEC</w:t>
      </w:r>
      <w:r>
        <w:rPr>
          <w:color w:val="231F20"/>
          <w:spacing w:val="-41"/>
        </w:rPr>
        <w:t> </w:t>
      </w:r>
      <w:r>
        <w:rPr>
          <w:color w:val="231F20"/>
        </w:rPr>
        <w:t>producers</w:t>
      </w:r>
    </w:p>
    <w:p>
      <w:pPr>
        <w:pStyle w:val="BodyText"/>
        <w:spacing w:line="268" w:lineRule="auto"/>
        <w:ind w:left="160" w:right="131"/>
      </w:pP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raised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quotas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</w:rPr>
        <w:t>2005.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60" w:right="131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remaining </w:t>
      </w:r>
      <w:r>
        <w:rPr>
          <w:color w:val="231F20"/>
          <w:w w:val="90"/>
        </w:rPr>
        <w:t>tight.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OECD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inventories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markedly,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IEA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predicting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2008.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participants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 </w:t>
      </w:r>
      <w:r>
        <w:rPr>
          <w:color w:val="231F20"/>
          <w:w w:val="95"/>
        </w:rPr>
        <w:t>time: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spot</w:t>
      </w:r>
    </w:p>
    <w:p>
      <w:pPr>
        <w:spacing w:after="0" w:line="268" w:lineRule="auto"/>
        <w:sectPr>
          <w:headerReference w:type="default" r:id="rId55"/>
          <w:headerReference w:type="even" r:id="rId56"/>
          <w:pgSz w:w="11900" w:h="16840"/>
          <w:pgMar w:header="446" w:footer="0" w:top="1560" w:bottom="280" w:left="640" w:right="640"/>
          <w:pgNumType w:start="33"/>
          <w:cols w:num="3" w:equalWidth="0">
            <w:col w:w="2916" w:space="40"/>
            <w:col w:w="1290" w:space="1077"/>
            <w:col w:w="5297"/>
          </w:cols>
        </w:sectPr>
      </w:pPr>
    </w:p>
    <w:p>
      <w:pPr>
        <w:tabs>
          <w:tab w:pos="1145" w:val="left" w:leader="none"/>
          <w:tab w:pos="1621" w:val="left" w:leader="none"/>
          <w:tab w:pos="2094" w:val="left" w:leader="none"/>
          <w:tab w:pos="2556" w:val="left" w:leader="none"/>
          <w:tab w:pos="3031" w:val="left" w:leader="none"/>
          <w:tab w:pos="3507" w:val="left" w:leader="none"/>
        </w:tabs>
        <w:spacing w:before="43"/>
        <w:ind w:left="610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02</w:t>
        <w:tab/>
        <w:t>03</w:t>
        <w:tab/>
        <w:t>04</w:t>
        <w:tab/>
        <w:t>05</w:t>
        <w:tab/>
        <w:t>06</w:t>
        <w:tab/>
        <w:t>07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08</w:t>
      </w:r>
    </w:p>
    <w:p>
      <w:pPr>
        <w:spacing w:before="125"/>
        <w:ind w:left="16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Environment,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Food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Rural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Affairs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(Defra),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</w:p>
    <w:p>
      <w:pPr>
        <w:spacing w:before="2"/>
        <w:ind w:left="160" w:right="0" w:firstLine="0"/>
        <w:jc w:val="left"/>
        <w:rPr>
          <w:sz w:val="11"/>
        </w:rPr>
      </w:pPr>
      <w:r>
        <w:rPr>
          <w:i/>
          <w:color w:val="231F20"/>
          <w:w w:val="95"/>
          <w:sz w:val="11"/>
        </w:rPr>
        <w:t>The Economist</w:t>
      </w:r>
      <w:r>
        <w:rPr>
          <w:color w:val="231F20"/>
          <w:w w:val="95"/>
          <w:sz w:val="11"/>
        </w:rPr>
        <w:t>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30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weekly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dollar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converted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largest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food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components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include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wheat,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coffee,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soya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beans, </w:t>
      </w:r>
      <w:r>
        <w:rPr>
          <w:color w:val="231F20"/>
          <w:sz w:val="11"/>
        </w:rPr>
        <w:t>maize,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soya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meal,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rice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sugar.</w:t>
      </w:r>
    </w:p>
    <w:p>
      <w:pPr>
        <w:pStyle w:val="BodyText"/>
        <w:spacing w:before="7"/>
        <w:rPr>
          <w:sz w:val="21"/>
        </w:rPr>
      </w:pPr>
      <w:r>
        <w:rPr/>
        <w:pict>
          <v:shape style="position:absolute;margin-left:40.004002pt;margin-top:14.858248pt;width:215.45pt;height:.1pt;mso-position-horizontal-relative:page;mso-position-vertical-relative:paragraph;z-index:-15611392;mso-wrap-distance-left:0;mso-wrap-distance-right:0" coordorigin="800,297" coordsize="4309,0" path="m800,297l5109,29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0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4.5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annual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imported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goods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price inflation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/>
        <w:ind w:left="160" w:right="131"/>
      </w:pPr>
      <w:r>
        <w:rPr/>
        <w:br w:type="column"/>
      </w:r>
      <w:r>
        <w:rPr>
          <w:color w:val="231F20"/>
          <w:w w:val="95"/>
        </w:rPr>
        <w:t>price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8%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fifteen working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November </w:t>
      </w:r>
      <w:r>
        <w:rPr>
          <w:i/>
          <w:color w:val="231F20"/>
        </w:rPr>
        <w:t>Report</w:t>
      </w:r>
      <w:r>
        <w:rPr>
          <w:i/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4.3).</w:t>
      </w:r>
      <w:r>
        <w:rPr>
          <w:color w:val="231F20"/>
          <w:spacing w:val="-26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view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shared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professional </w:t>
      </w:r>
      <w:r>
        <w:rPr>
          <w:color w:val="231F20"/>
          <w:w w:val="90"/>
        </w:rPr>
        <w:t>forecasters,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the coming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0" w:right="131"/>
      </w:pPr>
      <w:r>
        <w:rPr/>
        <w:pict>
          <v:line style="position:absolute;mso-position-horizontal-relative:page;mso-position-vertical-relative:paragraph;z-index:15849472" from="169.195999pt,27.106661pt" to="176.282999pt,27.106661pt" stroked="true" strokeweight="1pt" strokecolor="#ed1b2d">
            <v:stroke dashstyle="solid"/>
            <w10:wrap type="none"/>
          </v:line>
        </w:pict>
      </w:r>
      <w:r>
        <w:rPr>
          <w:color w:val="231F20"/>
          <w:spacing w:val="-3"/>
        </w:rPr>
        <w:t>World</w:t>
      </w:r>
      <w:r>
        <w:rPr>
          <w:color w:val="231F20"/>
          <w:spacing w:val="-39"/>
        </w:rPr>
        <w:t> </w:t>
      </w:r>
      <w:r>
        <w:rPr>
          <w:color w:val="231F20"/>
        </w:rPr>
        <w:t>agricultural</w:t>
      </w:r>
      <w:r>
        <w:rPr>
          <w:color w:val="231F20"/>
          <w:spacing w:val="-38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rose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38"/>
        </w:rPr>
        <w:t> </w:t>
      </w:r>
      <w:r>
        <w:rPr>
          <w:color w:val="231F20"/>
        </w:rPr>
        <w:t>40%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year</w:t>
      </w:r>
      <w:r>
        <w:rPr>
          <w:color w:val="231F20"/>
          <w:spacing w:val="-41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January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4.4).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Historically,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agricultural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producer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prices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94" w:space="829"/>
            <w:col w:w="5297"/>
          </w:cols>
        </w:sectPr>
      </w:pPr>
    </w:p>
    <w:p>
      <w:pPr>
        <w:tabs>
          <w:tab w:pos="1554" w:val="left" w:leader="none"/>
        </w:tabs>
        <w:spacing w:line="82" w:lineRule="exact" w:before="0"/>
        <w:ind w:left="354" w:right="0" w:firstLine="0"/>
        <w:jc w:val="left"/>
        <w:rPr>
          <w:sz w:val="12"/>
        </w:rPr>
      </w:pPr>
      <w:r>
        <w:rPr/>
        <w:pict>
          <v:group style="position:absolute;margin-left:39.504002pt;margin-top:-2.775172pt;width:7.1pt;height:25.3pt;mso-position-horizontal-relative:page;mso-position-vertical-relative:paragraph;z-index:15848960" coordorigin="790,-56" coordsize="142,506">
            <v:rect style="position:absolute;left:790;top:-56;width:142;height:142" filled="true" fillcolor="#5a913a" stroked="false">
              <v:fill type="solid"/>
            </v:rect>
            <v:rect style="position:absolute;left:790;top:126;width:142;height:142" filled="true" fillcolor="#b01c88" stroked="false">
              <v:fill type="solid"/>
            </v:rect>
            <v:rect style="position:absolute;left:790;top:308;width:142;height:142" filled="true" fillcolor="#00558b" stroked="false">
              <v:fill type="solid"/>
            </v:rect>
            <w10:wrap type="none"/>
          </v:group>
        </w:pict>
      </w:r>
      <w:r>
        <w:rPr/>
        <w:pict>
          <v:group style="position:absolute;margin-left:98.528999pt;margin-top:-2.775172pt;width:7.1pt;height:25.3pt;mso-position-horizontal-relative:page;mso-position-vertical-relative:paragraph;z-index:-20008448" coordorigin="1971,-56" coordsize="142,506">
            <v:rect style="position:absolute;left:1970;top:-56;width:142;height:142" filled="true" fillcolor="#f6891f" stroked="false">
              <v:fill type="solid"/>
            </v:rect>
            <v:rect style="position:absolute;left:1970;top:126;width:142;height:142" filled="true" fillcolor="#59b6e7" stroked="false">
              <v:fill type="solid"/>
            </v:rect>
            <v:rect style="position:absolute;left:1970;top:308;width:142;height:142" filled="true" fillcolor="#9c8dc3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Fuels</w:t>
        <w:tab/>
      </w:r>
      <w:r>
        <w:rPr>
          <w:color w:val="231F20"/>
          <w:w w:val="90"/>
          <w:sz w:val="12"/>
        </w:rPr>
        <w:t>Finished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spacing w:val="-2"/>
          <w:w w:val="90"/>
          <w:sz w:val="12"/>
        </w:rPr>
        <w:t>manufactures</w:t>
      </w:r>
    </w:p>
    <w:p>
      <w:pPr>
        <w:spacing w:line="82" w:lineRule="exact" w:before="0"/>
        <w:ind w:left="26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Total (per cent)</w:t>
      </w:r>
    </w:p>
    <w:p>
      <w:pPr>
        <w:pStyle w:val="BodyText"/>
        <w:spacing w:line="126" w:lineRule="exact"/>
        <w:ind w:left="354"/>
      </w:pPr>
      <w:r>
        <w:rPr/>
        <w:br w:type="column"/>
      </w:r>
      <w:r>
        <w:rPr>
          <w:color w:val="231F20"/>
        </w:rPr>
        <w:t>for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United</w:t>
      </w:r>
      <w:r>
        <w:rPr>
          <w:color w:val="231F20"/>
          <w:spacing w:val="-45"/>
        </w:rPr>
        <w:t> </w:t>
      </w:r>
      <w:r>
        <w:rPr>
          <w:color w:val="231F20"/>
        </w:rPr>
        <w:t>Kingdom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tended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move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similar</w:t>
      </w:r>
      <w:r>
        <w:rPr>
          <w:color w:val="231F20"/>
          <w:spacing w:val="-46"/>
        </w:rPr>
        <w:t> </w:t>
      </w:r>
      <w:r>
        <w:rPr>
          <w:color w:val="231F20"/>
        </w:rPr>
        <w:t>way</w:t>
      </w:r>
    </w:p>
    <w:p>
      <w:pPr>
        <w:spacing w:after="0" w:line="126" w:lineRule="exact"/>
        <w:sectPr>
          <w:type w:val="continuous"/>
          <w:pgSz w:w="11900" w:h="16840"/>
          <w:pgMar w:top="1560" w:bottom="0" w:left="640" w:right="640"/>
          <w:cols w:num="3" w:equalWidth="0">
            <w:col w:w="2631" w:space="40"/>
            <w:col w:w="1042" w:space="1416"/>
            <w:col w:w="5491"/>
          </w:cols>
        </w:sectPr>
      </w:pPr>
    </w:p>
    <w:p>
      <w:pPr>
        <w:spacing w:line="321" w:lineRule="auto" w:before="1"/>
        <w:ind w:left="354" w:right="3" w:firstLine="0"/>
        <w:jc w:val="left"/>
        <w:rPr>
          <w:sz w:val="12"/>
        </w:rPr>
      </w:pPr>
      <w:r>
        <w:rPr>
          <w:color w:val="231F20"/>
          <w:w w:val="90"/>
          <w:sz w:val="12"/>
        </w:rPr>
        <w:t>Basic materials </w:t>
      </w:r>
      <w:r>
        <w:rPr>
          <w:color w:val="231F20"/>
          <w:sz w:val="12"/>
        </w:rPr>
        <w:t>Food</w:t>
      </w:r>
    </w:p>
    <w:p>
      <w:pPr>
        <w:spacing w:line="268" w:lineRule="auto" w:before="1"/>
        <w:ind w:left="354" w:right="26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2"/>
        </w:rPr>
        <w:t>Semi-manufactures </w:t>
      </w:r>
      <w:r>
        <w:rPr>
          <w:color w:val="231F20"/>
          <w:sz w:val="12"/>
        </w:rPr>
        <w:t>Miscellaneous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spacing w:before="7"/>
      </w:pPr>
      <w:r>
        <w:rPr/>
        <w:br w:type="column"/>
      </w:r>
      <w:r>
        <w:rPr/>
      </w:r>
    </w:p>
    <w:p>
      <w:pPr>
        <w:spacing w:line="133" w:lineRule="exact" w:before="0"/>
        <w:ind w:left="354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33" w:lineRule="exact" w:before="0"/>
        <w:ind w:left="1274" w:right="0" w:firstLine="0"/>
        <w:jc w:val="left"/>
        <w:rPr>
          <w:sz w:val="12"/>
        </w:rPr>
      </w:pPr>
      <w:r>
        <w:rPr/>
        <w:pict>
          <v:group style="position:absolute;margin-left:39.504002pt;margin-top:3.432087pt;width:184.3pt;height:141.75pt;mso-position-horizontal-relative:page;mso-position-vertical-relative:paragraph;z-index:15850496" coordorigin="790,69" coordsize="3686,2835">
            <v:rect style="position:absolute;left:795;top:73;width:3676;height:2825" filled="false" stroked="true" strokeweight=".5pt" strokecolor="#231f20">
              <v:stroke dashstyle="solid"/>
            </v:rect>
            <v:rect style="position:absolute;left:959;top:1776;width:72;height:33" filled="true" fillcolor="#00558b" stroked="false">
              <v:fill type="solid"/>
            </v:rect>
            <v:rect style="position:absolute;left:959;top:1776;width:72;height:33" filled="false" stroked="true" strokeweight="1.245pt" strokecolor="#00558b">
              <v:stroke dashstyle="solid"/>
            </v:rect>
            <v:rect style="position:absolute;left:1177;top:1776;width:72;height:33" filled="true" fillcolor="#00558b" stroked="false">
              <v:fill type="solid"/>
            </v:rect>
            <v:rect style="position:absolute;left:1177;top:1776;width:72;height:33" filled="false" stroked="true" strokeweight="1.245pt" strokecolor="#00558b">
              <v:stroke dashstyle="solid"/>
            </v:rect>
            <v:rect style="position:absolute;left:1395;top:1776;width:72;height:50" filled="true" fillcolor="#00558b" stroked="false">
              <v:fill type="solid"/>
            </v:rect>
            <v:rect style="position:absolute;left:1395;top:1776;width:72;height:50" filled="false" stroked="true" strokeweight="1.245pt" strokecolor="#00558b">
              <v:stroke dashstyle="solid"/>
            </v:rect>
            <v:rect style="position:absolute;left:1611;top:1776;width:75;height:50" filled="true" fillcolor="#00558b" stroked="false">
              <v:fill type="solid"/>
            </v:rect>
            <v:rect style="position:absolute;left:1611;top:1776;width:75;height:50" filled="false" stroked="true" strokeweight="1.245pt" strokecolor="#00558b">
              <v:stroke dashstyle="solid"/>
            </v:rect>
            <v:rect style="position:absolute;left:1829;top:1693;width:75;height:83" filled="true" fillcolor="#00558b" stroked="false">
              <v:fill type="solid"/>
            </v:rect>
            <v:rect style="position:absolute;left:1829;top:1693;width:75;height:83" filled="false" stroked="true" strokeweight="1.245pt" strokecolor="#00558b">
              <v:stroke dashstyle="solid"/>
            </v:rect>
            <v:rect style="position:absolute;left:2046;top:1675;width:75;height:101" filled="true" fillcolor="#00558b" stroked="false">
              <v:fill type="solid"/>
            </v:rect>
            <v:rect style="position:absolute;left:2046;top:1675;width:75;height:101" filled="false" stroked="true" strokeweight="1.245pt" strokecolor="#00558b">
              <v:stroke dashstyle="solid"/>
            </v:rect>
            <v:rect style="position:absolute;left:2265;top:1693;width:75;height:83" filled="true" fillcolor="#00558b" stroked="false">
              <v:fill type="solid"/>
            </v:rect>
            <v:rect style="position:absolute;left:2265;top:1693;width:75;height:83" filled="false" stroked="true" strokeweight="1.245pt" strokecolor="#00558b">
              <v:stroke dashstyle="solid"/>
            </v:rect>
            <v:rect style="position:absolute;left:2482;top:1675;width:72;height:101" filled="true" fillcolor="#00558b" stroked="false">
              <v:fill type="solid"/>
            </v:rect>
            <v:rect style="position:absolute;left:2482;top:1675;width:72;height:101" filled="false" stroked="true" strokeweight="1.245pt" strokecolor="#00558b">
              <v:stroke dashstyle="solid"/>
            </v:rect>
            <v:rect style="position:absolute;left:2700;top:1725;width:72;height:51" filled="true" fillcolor="#00558b" stroked="false">
              <v:fill type="solid"/>
            </v:rect>
            <v:rect style="position:absolute;left:2700;top:1725;width:72;height:51" filled="false" stroked="true" strokeweight="1.245pt" strokecolor="#00558b">
              <v:stroke dashstyle="solid"/>
            </v:rect>
            <v:rect style="position:absolute;left:2918;top:1743;width:72;height:33" filled="true" fillcolor="#00558b" stroked="false">
              <v:fill type="solid"/>
            </v:rect>
            <v:rect style="position:absolute;left:2918;top:1743;width:72;height:33" filled="false" stroked="true" strokeweight="1.245pt" strokecolor="#00558b">
              <v:stroke dashstyle="solid"/>
            </v:rect>
            <v:rect style="position:absolute;left:3136;top:1725;width:72;height:51" filled="true" fillcolor="#00558b" stroked="false">
              <v:fill type="solid"/>
            </v:rect>
            <v:rect style="position:absolute;left:3136;top:1725;width:72;height:51" filled="false" stroked="true" strokeweight="1.245pt" strokecolor="#00558b">
              <v:stroke dashstyle="solid"/>
            </v:rect>
            <v:rect style="position:absolute;left:3354;top:1710;width:72;height:66" filled="true" fillcolor="#00558b" stroked="false">
              <v:fill type="solid"/>
            </v:rect>
            <v:rect style="position:absolute;left:3354;top:1710;width:72;height:66" filled="false" stroked="true" strokeweight="1.245pt" strokecolor="#00558b">
              <v:stroke dashstyle="solid"/>
            </v:rect>
            <v:rect style="position:absolute;left:3573;top:1675;width:72;height:101" filled="true" fillcolor="#00558b" stroked="false">
              <v:fill type="solid"/>
            </v:rect>
            <v:rect style="position:absolute;left:3573;top:1675;width:72;height:101" filled="false" stroked="true" strokeweight="1.26pt" strokecolor="#00558b">
              <v:stroke dashstyle="solid"/>
            </v:rect>
            <v:rect style="position:absolute;left:3790;top:1693;width:72;height:83" filled="true" fillcolor="#00558b" stroked="false">
              <v:fill type="solid"/>
            </v:rect>
            <v:rect style="position:absolute;left:3790;top:1693;width:72;height:83" filled="false" stroked="true" strokeweight="1.26pt" strokecolor="#00558b">
              <v:stroke dashstyle="solid"/>
            </v:rect>
            <v:rect style="position:absolute;left:4008;top:1711;width:72;height:65" filled="true" fillcolor="#00558b" stroked="false">
              <v:fill type="solid"/>
            </v:rect>
            <v:rect style="position:absolute;left:4008;top:1711;width:72;height:65" filled="false" stroked="true" strokeweight="1.26pt" strokecolor="#00558b">
              <v:stroke dashstyle="solid"/>
            </v:rect>
            <v:rect style="position:absolute;left:4226;top:1643;width:72;height:133" filled="true" fillcolor="#00558b" stroked="false">
              <v:fill type="solid"/>
            </v:rect>
            <v:rect style="position:absolute;left:4226;top:1643;width:72;height:133" filled="false" stroked="true" strokeweight="1.26pt" strokecolor="#00558b">
              <v:stroke dashstyle="solid"/>
            </v:rect>
            <v:rect style="position:absolute;left:959;top:1743;width:72;height:33" filled="true" fillcolor="#b01c88" stroked="false">
              <v:fill type="solid"/>
            </v:rect>
            <v:rect style="position:absolute;left:959;top:1743;width:72;height:33" filled="false" stroked="true" strokeweight="1pt" strokecolor="#b01c88">
              <v:stroke dashstyle="solid"/>
            </v:rect>
            <v:rect style="position:absolute;left:959;top:1743;width:72;height:33" filled="false" stroked="true" strokeweight="1.245pt" strokecolor="#b01c88">
              <v:stroke dashstyle="solid"/>
            </v:rect>
            <v:rect style="position:absolute;left:1177;top:1743;width:72;height:33" filled="true" fillcolor="#b01c88" stroked="false">
              <v:fill type="solid"/>
            </v:rect>
            <v:rect style="position:absolute;left:1177;top:1743;width:72;height:33" filled="false" stroked="true" strokeweight="1pt" strokecolor="#b01c88">
              <v:stroke dashstyle="solid"/>
            </v:rect>
            <v:rect style="position:absolute;left:1177;top:1743;width:72;height:33" filled="false" stroked="true" strokeweight="1.245pt" strokecolor="#b01c88">
              <v:stroke dashstyle="solid"/>
            </v:rect>
            <v:rect style="position:absolute;left:1395;top:1743;width:72;height:33" filled="true" fillcolor="#b01c88" stroked="false">
              <v:fill type="solid"/>
            </v:rect>
            <v:rect style="position:absolute;left:1395;top:1743;width:72;height:33" filled="false" stroked="true" strokeweight="1pt" strokecolor="#b01c88">
              <v:stroke dashstyle="solid"/>
            </v:rect>
            <v:rect style="position:absolute;left:1395;top:1743;width:72;height:33" filled="false" stroked="true" strokeweight="1.245pt" strokecolor="#b01c88">
              <v:stroke dashstyle="solid"/>
            </v:rect>
            <v:rect style="position:absolute;left:1611;top:1758;width:75;height:18" filled="true" fillcolor="#b01c88" stroked="false">
              <v:fill type="solid"/>
            </v:rect>
            <v:rect style="position:absolute;left:1611;top:1758;width:75;height:18" filled="false" stroked="true" strokeweight="1pt" strokecolor="#b01c88">
              <v:stroke dashstyle="solid"/>
            </v:rect>
            <v:rect style="position:absolute;left:1611;top:1758;width:75;height:18" filled="false" stroked="true" strokeweight="1.245pt" strokecolor="#b01c88">
              <v:stroke dashstyle="solid"/>
            </v:rect>
            <v:rect style="position:absolute;left:1829;top:1675;width:75;height:18" filled="true" fillcolor="#b01c88" stroked="false">
              <v:fill type="solid"/>
            </v:rect>
            <v:rect style="position:absolute;left:1829;top:1675;width:75;height:18" filled="false" stroked="true" strokeweight="1pt" strokecolor="#b01c88">
              <v:stroke dashstyle="solid"/>
            </v:rect>
            <v:rect style="position:absolute;left:1829;top:1675;width:75;height:18" filled="false" stroked="true" strokeweight="1.245pt" strokecolor="#b01c88">
              <v:stroke dashstyle="solid"/>
            </v:rect>
            <v:rect style="position:absolute;left:2046;top:1643;width:75;height:33" filled="true" fillcolor="#b01c88" stroked="false">
              <v:fill type="solid"/>
            </v:rect>
            <v:rect style="position:absolute;left:2046;top:1643;width:75;height:33" filled="false" stroked="true" strokeweight="1pt" strokecolor="#b01c88">
              <v:stroke dashstyle="solid"/>
            </v:rect>
            <v:rect style="position:absolute;left:2046;top:1643;width:75;height:33" filled="false" stroked="true" strokeweight="1.245pt" strokecolor="#b01c88">
              <v:stroke dashstyle="solid"/>
            </v:rect>
            <v:rect style="position:absolute;left:2265;top:1643;width:75;height:51" filled="true" fillcolor="#b01c88" stroked="false">
              <v:fill type="solid"/>
            </v:rect>
            <v:rect style="position:absolute;left:2265;top:1643;width:75;height:51" filled="false" stroked="true" strokeweight="1pt" strokecolor="#b01c88">
              <v:stroke dashstyle="solid"/>
            </v:rect>
            <v:rect style="position:absolute;left:2265;top:1643;width:75;height:51" filled="false" stroked="true" strokeweight="1.245pt" strokecolor="#b01c88">
              <v:stroke dashstyle="solid"/>
            </v:rect>
            <v:rect style="position:absolute;left:2482;top:1628;width:72;height:48" filled="true" fillcolor="#b01c88" stroked="false">
              <v:fill type="solid"/>
            </v:rect>
            <v:rect style="position:absolute;left:2482;top:1628;width:72;height:48" filled="false" stroked="true" strokeweight="1pt" strokecolor="#b01c88">
              <v:stroke dashstyle="solid"/>
            </v:rect>
            <v:rect style="position:absolute;left:2482;top:1628;width:72;height:48" filled="false" stroked="true" strokeweight="1.245pt" strokecolor="#b01c88">
              <v:stroke dashstyle="solid"/>
            </v:rect>
            <v:rect style="position:absolute;left:2700;top:1675;width:72;height:51" filled="true" fillcolor="#b01c88" stroked="false">
              <v:fill type="solid"/>
            </v:rect>
            <v:rect style="position:absolute;left:2700;top:1675;width:72;height:51" filled="false" stroked="true" strokeweight="1pt" strokecolor="#b01c88">
              <v:stroke dashstyle="solid"/>
            </v:rect>
            <v:rect style="position:absolute;left:2700;top:1675;width:72;height:51" filled="false" stroked="true" strokeweight="1.245pt" strokecolor="#b01c88">
              <v:stroke dashstyle="solid"/>
            </v:rect>
            <v:rect style="position:absolute;left:2918;top:1710;width:72;height:33" filled="true" fillcolor="#b01c88" stroked="false">
              <v:fill type="solid"/>
            </v:rect>
            <v:rect style="position:absolute;left:2918;top:1710;width:72;height:33" filled="false" stroked="true" strokeweight="1.0pt" strokecolor="#b01c88">
              <v:stroke dashstyle="solid"/>
            </v:rect>
            <v:rect style="position:absolute;left:2918;top:1710;width:72;height:33" filled="false" stroked="true" strokeweight="1.245pt" strokecolor="#b01c88">
              <v:stroke dashstyle="solid"/>
            </v:rect>
            <v:rect style="position:absolute;left:3136;top:1660;width:72;height:66" filled="true" fillcolor="#b01c88" stroked="false">
              <v:fill type="solid"/>
            </v:rect>
            <v:rect style="position:absolute;left:3136;top:1660;width:72;height:66" filled="false" stroked="true" strokeweight="1pt" strokecolor="#b01c88">
              <v:stroke dashstyle="solid"/>
            </v:rect>
            <v:rect style="position:absolute;left:3136;top:1660;width:72;height:66" filled="false" stroked="true" strokeweight="1.245pt" strokecolor="#b01c88">
              <v:stroke dashstyle="solid"/>
            </v:rect>
            <v:rect style="position:absolute;left:3354;top:1628;width:72;height:83" filled="true" fillcolor="#b01c88" stroked="false">
              <v:fill type="solid"/>
            </v:rect>
            <v:rect style="position:absolute;left:3354;top:1628;width:72;height:83" filled="false" stroked="true" strokeweight="1pt" strokecolor="#b01c88">
              <v:stroke dashstyle="solid"/>
            </v:rect>
            <v:rect style="position:absolute;left:3354;top:1628;width:72;height:83" filled="false" stroked="true" strokeweight="1.245pt" strokecolor="#b01c88">
              <v:stroke dashstyle="solid"/>
            </v:rect>
            <v:rect style="position:absolute;left:3573;top:1611;width:72;height:65" filled="true" fillcolor="#b01c88" stroked="false">
              <v:fill type="solid"/>
            </v:rect>
            <v:rect style="position:absolute;left:3573;top:1611;width:72;height:65" filled="false" stroked="true" strokeweight="1pt" strokecolor="#b01c88">
              <v:stroke dashstyle="solid"/>
            </v:rect>
            <v:rect style="position:absolute;left:3573;top:1611;width:72;height:65" filled="false" stroked="true" strokeweight="1.26pt" strokecolor="#b01c88">
              <v:stroke dashstyle="solid"/>
            </v:rect>
            <v:rect style="position:absolute;left:3790;top:1546;width:72;height:148" filled="true" fillcolor="#b01c88" stroked="false">
              <v:fill type="solid"/>
            </v:rect>
            <v:rect style="position:absolute;left:3790;top:1546;width:72;height:148" filled="false" stroked="true" strokeweight="1pt" strokecolor="#b01c88">
              <v:stroke dashstyle="solid"/>
            </v:rect>
            <v:rect style="position:absolute;left:3790;top:1546;width:72;height:148" filled="false" stroked="true" strokeweight="1.26pt" strokecolor="#b01c88">
              <v:stroke dashstyle="solid"/>
            </v:rect>
            <v:rect style="position:absolute;left:4008;top:1611;width:72;height:101" filled="true" fillcolor="#b01c88" stroked="false">
              <v:fill type="solid"/>
            </v:rect>
            <v:rect style="position:absolute;left:4008;top:1611;width:72;height:101" filled="false" stroked="true" strokeweight="1pt" strokecolor="#b01c88">
              <v:stroke dashstyle="solid"/>
            </v:rect>
            <v:rect style="position:absolute;left:4008;top:1611;width:72;height:101" filled="false" stroked="true" strokeweight="1.26pt" strokecolor="#b01c88">
              <v:stroke dashstyle="solid"/>
            </v:rect>
            <v:rect style="position:absolute;left:4226;top:1578;width:72;height:65" filled="true" fillcolor="#b01c88" stroked="false">
              <v:fill type="solid"/>
            </v:rect>
            <v:rect style="position:absolute;left:4226;top:1578;width:72;height:65" filled="false" stroked="true" strokeweight="1pt" strokecolor="#b01c88">
              <v:stroke dashstyle="solid"/>
            </v:rect>
            <v:rect style="position:absolute;left:4226;top:1578;width:72;height:65" filled="false" stroked="true" strokeweight="1.26pt" strokecolor="#b01c88">
              <v:stroke dashstyle="solid"/>
            </v:rect>
            <v:rect style="position:absolute;left:959;top:1808;width:72;height:263" filled="true" fillcolor="#5a913a" stroked="false">
              <v:fill type="solid"/>
            </v:rect>
            <v:rect style="position:absolute;left:959;top:1808;width:72;height:263" filled="false" stroked="true" strokeweight="1.245pt" strokecolor="#5a913a">
              <v:stroke dashstyle="solid"/>
            </v:rect>
            <v:rect style="position:absolute;left:1177;top:1463;width:72;height:280" filled="true" fillcolor="#5a913a" stroked="false">
              <v:fill type="solid"/>
            </v:rect>
            <v:rect style="position:absolute;left:1177;top:1463;width:72;height:280" filled="false" stroked="true" strokeweight="1.245pt" strokecolor="#5a913a">
              <v:stroke dashstyle="solid"/>
            </v:rect>
            <v:rect style="position:absolute;left:1395;top:1348;width:72;height:395" filled="true" fillcolor="#5a913a" stroked="false">
              <v:fill type="solid"/>
            </v:rect>
            <v:rect style="position:absolute;left:1395;top:1348;width:72;height:395" filled="false" stroked="true" strokeweight="1.245pt" strokecolor="#5a913a">
              <v:stroke dashstyle="solid"/>
            </v:rect>
            <v:rect style="position:absolute;left:1611;top:1266;width:75;height:493" filled="true" fillcolor="#5a913a" stroked="false">
              <v:fill type="solid"/>
            </v:rect>
            <v:rect style="position:absolute;left:1611;top:1266;width:75;height:493" filled="false" stroked="true" strokeweight="1.245pt" strokecolor="#5a913a">
              <v:stroke dashstyle="solid"/>
            </v:rect>
            <v:rect style="position:absolute;left:1829;top:1083;width:75;height:593" filled="true" fillcolor="#5a913a" stroked="false">
              <v:fill type="solid"/>
            </v:rect>
            <v:rect style="position:absolute;left:1829;top:1083;width:75;height:593" filled="false" stroked="true" strokeweight="1.245pt" strokecolor="#5a913a">
              <v:stroke dashstyle="solid"/>
            </v:rect>
            <v:rect style="position:absolute;left:2046;top:1068;width:75;height:576" filled="true" fillcolor="#5a913a" stroked="false">
              <v:fill type="solid"/>
            </v:rect>
            <v:rect style="position:absolute;left:2046;top:1068;width:75;height:576" filled="false" stroked="true" strokeweight="1.245pt" strokecolor="#5a913a">
              <v:stroke dashstyle="solid"/>
            </v:rect>
            <v:rect style="position:absolute;left:2265;top:640;width:75;height:1003" filled="true" fillcolor="#5a913a" stroked="false">
              <v:fill type="solid"/>
            </v:rect>
            <v:rect style="position:absolute;left:2265;top:640;width:75;height:1003" filled="false" stroked="true" strokeweight="1.245pt" strokecolor="#5a913a">
              <v:stroke dashstyle="solid"/>
            </v:rect>
            <v:rect style="position:absolute;left:2482;top:788;width:72;height:841" filled="true" fillcolor="#5a913a" stroked="false">
              <v:fill type="solid"/>
            </v:rect>
            <v:rect style="position:absolute;left:2482;top:788;width:72;height:841" filled="false" stroked="true" strokeweight="1.245pt" strokecolor="#5a913a">
              <v:stroke dashstyle="solid"/>
            </v:rect>
            <v:rect style="position:absolute;left:2700;top:756;width:72;height:920" filled="true" fillcolor="#5a913a" stroked="false">
              <v:fill type="solid"/>
            </v:rect>
            <v:rect style="position:absolute;left:2700;top:756;width:72;height:920" filled="false" stroked="true" strokeweight="1.245pt" strokecolor="#5a913a">
              <v:stroke dashstyle="solid"/>
            </v:rect>
            <v:rect style="position:absolute;left:2918;top:1068;width:72;height:643" filled="true" fillcolor="#5a913a" stroked="false">
              <v:fill type="solid"/>
            </v:rect>
            <v:rect style="position:absolute;left:2918;top:1068;width:72;height:643" filled="false" stroked="true" strokeweight="1.245pt" strokecolor="#5a913a">
              <v:stroke dashstyle="solid"/>
            </v:rect>
            <v:rect style="position:absolute;left:3136;top:1446;width:72;height:215" filled="true" fillcolor="#5a913a" stroked="false">
              <v:fill type="solid"/>
            </v:rect>
            <v:rect style="position:absolute;left:3136;top:1446;width:72;height:215" filled="false" stroked="true" strokeweight="1.245pt" strokecolor="#5a913a">
              <v:stroke dashstyle="solid"/>
            </v:rect>
            <v:rect style="position:absolute;left:3354;top:1776;width:72;height:148" filled="true" fillcolor="#5a913a" stroked="false">
              <v:fill type="solid"/>
            </v:rect>
            <v:rect style="position:absolute;left:3354;top:1776;width:72;height:148" filled="false" stroked="true" strokeweight="1.245pt" strokecolor="#5a913a">
              <v:stroke dashstyle="solid"/>
            </v:rect>
            <v:rect style="position:absolute;left:3573;top:1776;width:72;height:560" filled="true" fillcolor="#5a913a" stroked="false">
              <v:fill type="solid"/>
            </v:rect>
            <v:rect style="position:absolute;left:3573;top:1776;width:72;height:560" filled="false" stroked="true" strokeweight="1.26pt" strokecolor="#5a913a">
              <v:stroke dashstyle="solid"/>
            </v:rect>
            <v:rect style="position:absolute;left:3790;top:1776;width:72;height:281" filled="true" fillcolor="#5a913a" stroked="false">
              <v:fill type="solid"/>
            </v:rect>
            <v:rect style="position:absolute;left:3790;top:1776;width:72;height:281" filled="false" stroked="true" strokeweight="1.26pt" strokecolor="#5a913a">
              <v:stroke dashstyle="solid"/>
            </v:rect>
            <v:rect style="position:absolute;left:4008;top:1776;width:72;height:230" filled="true" fillcolor="#5a913a" stroked="false">
              <v:fill type="solid"/>
            </v:rect>
            <v:rect style="position:absolute;left:4008;top:1776;width:72;height:230" filled="false" stroked="true" strokeweight="1.26pt" strokecolor="#5a913a">
              <v:stroke dashstyle="solid"/>
            </v:rect>
            <v:rect style="position:absolute;left:4226;top:1018;width:72;height:560" filled="true" fillcolor="#5a913a" stroked="false">
              <v:fill type="solid"/>
            </v:rect>
            <v:rect style="position:absolute;left:4226;top:1018;width:72;height:560" filled="false" stroked="true" strokeweight="1.26pt" strokecolor="#5a913a">
              <v:stroke dashstyle="solid"/>
            </v:rect>
            <v:rect style="position:absolute;left:959;top:1725;width:72;height:18" filled="true" fillcolor="#59b6e7" stroked="false">
              <v:fill type="solid"/>
            </v:rect>
            <v:rect style="position:absolute;left:959;top:1725;width:72;height:18" filled="false" stroked="true" strokeweight="1.245pt" strokecolor="#59b6e7">
              <v:stroke dashstyle="solid"/>
            </v:rect>
            <v:rect style="position:absolute;left:1177;top:1808;width:72;height:83" filled="true" fillcolor="#59b6e7" stroked="false">
              <v:fill type="solid"/>
            </v:rect>
            <v:rect style="position:absolute;left:1177;top:1808;width:72;height:83" filled="false" stroked="true" strokeweight="1.245pt" strokecolor="#59b6e7">
              <v:stroke dashstyle="solid"/>
            </v:rect>
            <v:rect style="position:absolute;left:1395;top:1233;width:72;height:116" filled="true" fillcolor="#59b6e7" stroked="false">
              <v:fill type="solid"/>
            </v:rect>
            <v:rect style="position:absolute;left:1395;top:1233;width:72;height:116" filled="false" stroked="true" strokeweight="1.245pt" strokecolor="#59b6e7">
              <v:stroke dashstyle="solid"/>
            </v:rect>
            <v:rect style="position:absolute;left:1611;top:1035;width:75;height:231" filled="true" fillcolor="#59b6e7" stroked="false">
              <v:fill type="solid"/>
            </v:rect>
            <v:rect style="position:absolute;left:1611;top:1035;width:75;height:231" filled="false" stroked="true" strokeweight="1.245pt" strokecolor="#59b6e7">
              <v:stroke dashstyle="solid"/>
            </v:rect>
            <v:rect style="position:absolute;left:1829;top:688;width:75;height:395" filled="true" fillcolor="#59b6e7" stroked="false">
              <v:fill type="solid"/>
            </v:rect>
            <v:rect style="position:absolute;left:1829;top:688;width:75;height:395" filled="false" stroked="true" strokeweight="1.245pt" strokecolor="#59b6e7">
              <v:stroke dashstyle="solid"/>
            </v:rect>
            <v:rect style="position:absolute;left:2046;top:756;width:75;height:313" filled="true" fillcolor="#59b6e7" stroked="false">
              <v:fill type="solid"/>
            </v:rect>
            <v:rect style="position:absolute;left:2046;top:756;width:75;height:313" filled="false" stroked="true" strokeweight="1.245pt" strokecolor="#59b6e7">
              <v:stroke dashstyle="solid"/>
            </v:rect>
            <v:rect style="position:absolute;left:2265;top:490;width:75;height:151" filled="true" fillcolor="#59b6e7" stroked="false">
              <v:fill type="solid"/>
            </v:rect>
            <v:rect style="position:absolute;left:2265;top:490;width:75;height:151" filled="false" stroked="true" strokeweight="1.245pt" strokecolor="#59b6e7">
              <v:stroke dashstyle="solid"/>
            </v:rect>
            <v:rect style="position:absolute;left:2482;top:606;width:72;height:183" filled="true" fillcolor="#59b6e7" stroked="false">
              <v:fill type="solid"/>
            </v:rect>
            <v:rect style="position:absolute;left:2482;top:606;width:72;height:183" filled="false" stroked="true" strokeweight="1.245pt" strokecolor="#59b6e7">
              <v:stroke dashstyle="solid"/>
            </v:rect>
            <v:rect style="position:absolute;left:2700;top:573;width:72;height:183" filled="true" fillcolor="#59b6e7" stroked="false">
              <v:fill type="solid"/>
            </v:rect>
            <v:rect style="position:absolute;left:2700;top:573;width:72;height:183" filled="false" stroked="true" strokeweight="1.245pt" strokecolor="#59b6e7">
              <v:stroke dashstyle="solid"/>
            </v:rect>
            <v:rect style="position:absolute;left:2918;top:838;width:72;height:230" filled="true" fillcolor="#59b6e7" stroked="false">
              <v:fill type="solid"/>
            </v:rect>
            <v:rect style="position:absolute;left:2918;top:838;width:72;height:230" filled="false" stroked="true" strokeweight="1.245pt" strokecolor="#59b6e7">
              <v:stroke dashstyle="solid"/>
            </v:rect>
            <v:rect style="position:absolute;left:3136;top:1018;width:72;height:428" filled="true" fillcolor="#59b6e7" stroked="false">
              <v:fill type="solid"/>
            </v:rect>
            <v:rect style="position:absolute;left:3136;top:1018;width:72;height:428" filled="false" stroked="true" strokeweight="1.245pt" strokecolor="#59b6e7">
              <v:stroke dashstyle="solid"/>
            </v:rect>
            <v:rect style="position:absolute;left:3354;top:1248;width:72;height:381" filled="true" fillcolor="#59b6e7" stroked="false">
              <v:fill type="solid"/>
            </v:rect>
            <v:rect style="position:absolute;left:3354;top:1248;width:72;height:381" filled="false" stroked="true" strokeweight="1.245pt" strokecolor="#59b6e7">
              <v:stroke dashstyle="solid"/>
            </v:rect>
            <v:rect style="position:absolute;left:3573;top:1298;width:72;height:313" filled="true" fillcolor="#59b6e7" stroked="false">
              <v:fill type="solid"/>
            </v:rect>
            <v:rect style="position:absolute;left:3573;top:1298;width:72;height:313" filled="false" stroked="true" strokeweight="1.26pt" strokecolor="#59b6e7">
              <v:stroke dashstyle="solid"/>
            </v:rect>
            <v:rect style="position:absolute;left:3790;top:1233;width:72;height:313" filled="true" fillcolor="#59b6e7" stroked="false">
              <v:fill type="solid"/>
            </v:rect>
            <v:rect style="position:absolute;left:3790;top:1233;width:72;height:313" filled="false" stroked="true" strokeweight="1.26pt" strokecolor="#59b6e7">
              <v:stroke dashstyle="solid"/>
            </v:rect>
            <v:rect style="position:absolute;left:4008;top:1528;width:72;height:83" filled="true" fillcolor="#59b6e7" stroked="false">
              <v:fill type="solid"/>
            </v:rect>
            <v:rect style="position:absolute;left:4008;top:1528;width:72;height:83" filled="false" stroked="true" strokeweight="1.26pt" strokecolor="#59b6e7">
              <v:stroke dashstyle="solid"/>
            </v:rect>
            <v:rect style="position:absolute;left:959;top:2070;width:72;height:513" filled="true" fillcolor="#f6891f" stroked="false">
              <v:fill type="solid"/>
            </v:rect>
            <v:rect style="position:absolute;left:959;top:2070;width:72;height:513" filled="false" stroked="true" strokeweight="1.245pt" strokecolor="#f6891f">
              <v:stroke dashstyle="solid"/>
            </v:rect>
            <v:rect style="position:absolute;left:1177;top:1890;width:72;height:460" filled="true" fillcolor="#f6891f" stroked="false">
              <v:fill type="solid"/>
            </v:rect>
            <v:rect style="position:absolute;left:1177;top:1890;width:72;height:460" filled="false" stroked="true" strokeweight="1.245pt" strokecolor="#f6891f">
              <v:stroke dashstyle="solid"/>
            </v:rect>
            <v:rect style="position:absolute;left:1395;top:1825;width:72;height:526" filled="true" fillcolor="#f6891f" stroked="false">
              <v:fill type="solid"/>
            </v:rect>
            <v:rect style="position:absolute;left:1395;top:1825;width:72;height:526" filled="false" stroked="true" strokeweight="1.245pt" strokecolor="#f6891f">
              <v:stroke dashstyle="solid"/>
            </v:rect>
            <v:rect style="position:absolute;left:1611;top:1825;width:75;height:411" filled="true" fillcolor="#f6891f" stroked="false">
              <v:fill type="solid"/>
            </v:rect>
            <v:rect style="position:absolute;left:1611;top:1825;width:75;height:411" filled="false" stroked="true" strokeweight="1.245pt" strokecolor="#f6891f">
              <v:stroke dashstyle="solid"/>
            </v:rect>
            <v:rect style="position:absolute;left:1829;top:1776;width:75;height:115" filled="true" fillcolor="#f6891f" stroked="false">
              <v:fill type="solid"/>
            </v:rect>
            <v:rect style="position:absolute;left:1829;top:1776;width:75;height:115" filled="false" stroked="true" strokeweight="1.245pt" strokecolor="#f6891f">
              <v:stroke dashstyle="solid"/>
            </v:rect>
            <v:rect style="position:absolute;left:2046;top:1776;width:75;height:230" filled="true" fillcolor="#f6891f" stroked="false">
              <v:fill type="solid"/>
            </v:rect>
            <v:rect style="position:absolute;left:2046;top:1776;width:75;height:230" filled="false" stroked="true" strokeweight="1.245pt" strokecolor="#f6891f">
              <v:stroke dashstyle="solid"/>
            </v:rect>
            <v:rect style="position:absolute;left:2265;top:1776;width:75;height:115" filled="true" fillcolor="#f6891f" stroked="false">
              <v:fill type="solid"/>
            </v:rect>
            <v:rect style="position:absolute;left:2265;top:1776;width:75;height:115" filled="false" stroked="true" strokeweight="1.245pt" strokecolor="#f6891f">
              <v:stroke dashstyle="solid"/>
            </v:rect>
            <v:rect style="position:absolute;left:2482;top:558;width:72;height:48" filled="true" fillcolor="#f6891f" stroked="false">
              <v:fill type="solid"/>
            </v:rect>
            <v:rect style="position:absolute;left:2482;top:558;width:72;height:48" filled="false" stroked="true" strokeweight="1.245pt" strokecolor="#f6891f">
              <v:stroke dashstyle="solid"/>
            </v:rect>
            <v:rect style="position:absolute;left:2700;top:375;width:72;height:198" filled="true" fillcolor="#f6891f" stroked="false">
              <v:fill type="solid"/>
            </v:rect>
            <v:rect style="position:absolute;left:2700;top:375;width:72;height:198" filled="false" stroked="true" strokeweight="1.245pt" strokecolor="#f6891f">
              <v:stroke dashstyle="solid"/>
            </v:rect>
            <v:rect style="position:absolute;left:2918;top:738;width:72;height:101" filled="true" fillcolor="#f6891f" stroked="false">
              <v:fill type="solid"/>
            </v:rect>
            <v:rect style="position:absolute;left:2918;top:738;width:72;height:101" filled="false" stroked="true" strokeweight="1.245pt" strokecolor="#f6891f">
              <v:stroke dashstyle="solid"/>
            </v:rect>
            <v:rect style="position:absolute;left:3136;top:1776;width:72;height:50" filled="true" fillcolor="#f6891f" stroked="false">
              <v:fill type="solid"/>
            </v:rect>
            <v:rect style="position:absolute;left:3136;top:1776;width:72;height:50" filled="false" stroked="true" strokeweight="1.245pt" strokecolor="#f6891f">
              <v:stroke dashstyle="solid"/>
            </v:rect>
            <v:rect style="position:absolute;left:3354;top:1923;width:72;height:216" filled="true" fillcolor="#f6891f" stroked="false">
              <v:fill type="solid"/>
            </v:rect>
            <v:rect style="position:absolute;left:3354;top:1923;width:72;height:216" filled="false" stroked="true" strokeweight="1.245pt" strokecolor="#f6891f">
              <v:stroke dashstyle="solid"/>
            </v:rect>
            <v:rect style="position:absolute;left:3573;top:2335;width:72;height:165" filled="true" fillcolor="#f6891f" stroked="false">
              <v:fill type="solid"/>
            </v:rect>
            <v:rect style="position:absolute;left:3573;top:2335;width:72;height:165" filled="false" stroked="true" strokeweight="1.26pt" strokecolor="#f6891f">
              <v:stroke dashstyle="solid"/>
            </v:rect>
            <v:rect style="position:absolute;left:3790;top:2056;width:72;height:33" filled="true" fillcolor="#f6891f" stroked="false">
              <v:fill type="solid"/>
            </v:rect>
            <v:rect style="position:absolute;left:3790;top:2056;width:72;height:33" filled="false" stroked="true" strokeweight="1.26pt" strokecolor="#f6891f">
              <v:stroke dashstyle="solid"/>
            </v:rect>
            <v:rect style="position:absolute;left:4008;top:2005;width:72;height:133" filled="true" fillcolor="#f6891f" stroked="false">
              <v:fill type="solid"/>
            </v:rect>
            <v:rect style="position:absolute;left:4008;top:2005;width:72;height:133" filled="false" stroked="true" strokeweight="1.26pt" strokecolor="#f6891f">
              <v:stroke dashstyle="solid"/>
            </v:rect>
            <v:rect style="position:absolute;left:4226;top:1776;width:72;height:98" filled="true" fillcolor="#f6891f" stroked="false">
              <v:fill type="solid"/>
            </v:rect>
            <v:rect style="position:absolute;left:4226;top:1776;width:72;height:98" filled="false" stroked="true" strokeweight="1.26pt" strokecolor="#f6891f">
              <v:stroke dashstyle="solid"/>
            </v:rect>
            <v:rect style="position:absolute;left:959;top:1660;width:72;height:66" filled="true" fillcolor="#9c8dc3" stroked="false">
              <v:fill type="solid"/>
            </v:rect>
            <v:rect style="position:absolute;left:959;top:1660;width:72;height:66" filled="false" stroked="true" strokeweight="1.245pt" strokecolor="#9c8dc3">
              <v:stroke dashstyle="solid"/>
            </v:rect>
            <v:rect style="position:absolute;left:1177;top:1446;width:72;height:18" filled="true" fillcolor="#9c8dc3" stroked="false">
              <v:fill type="solid"/>
            </v:rect>
            <v:rect style="position:absolute;left:1177;top:1446;width:72;height:18" filled="false" stroked="true" strokeweight="1.245pt" strokecolor="#9c8dc3">
              <v:stroke dashstyle="solid"/>
            </v:rect>
            <v:rect style="position:absolute;left:1611;top:1018;width:75;height:18" filled="true" fillcolor="#9c8dc3" stroked="false">
              <v:fill type="solid"/>
            </v:rect>
            <v:rect style="position:absolute;left:1611;top:1018;width:75;height:18" filled="false" stroked="true" strokeweight="1.245pt" strokecolor="#9c8dc3">
              <v:stroke dashstyle="solid"/>
            </v:rect>
            <v:rect style="position:absolute;left:1829;top:655;width:75;height:33" filled="true" fillcolor="#9c8dc3" stroked="false">
              <v:fill type="solid"/>
            </v:rect>
            <v:rect style="position:absolute;left:1829;top:655;width:75;height:33" filled="false" stroked="true" strokeweight="1.245pt" strokecolor="#9c8dc3">
              <v:stroke dashstyle="solid"/>
            </v:rect>
            <v:rect style="position:absolute;left:2046;top:738;width:75;height:18" filled="true" fillcolor="#9c8dc3" stroked="false">
              <v:fill type="solid"/>
            </v:rect>
            <v:rect style="position:absolute;left:2046;top:738;width:75;height:18" filled="false" stroked="true" strokeweight="1.245pt" strokecolor="#9c8dc3">
              <v:stroke dashstyle="solid"/>
            </v:rect>
            <v:rect style="position:absolute;left:2265;top:458;width:75;height:33" filled="true" fillcolor="#9c8dc3" stroked="false">
              <v:fill type="solid"/>
            </v:rect>
            <v:rect style="position:absolute;left:2265;top:458;width:75;height:33" filled="false" stroked="true" strokeweight="1.245pt" strokecolor="#9c8dc3">
              <v:stroke dashstyle="solid"/>
            </v:rect>
            <v:rect style="position:absolute;left:2482;top:523;width:72;height:35" filled="true" fillcolor="#9c8dc3" stroked="false">
              <v:fill type="solid"/>
            </v:rect>
            <v:rect style="position:absolute;left:2482;top:523;width:72;height:35" filled="false" stroked="true" strokeweight="1.245pt" strokecolor="#9c8dc3">
              <v:stroke dashstyle="solid"/>
            </v:rect>
            <v:rect style="position:absolute;left:2700;top:360;width:72;height:15" filled="true" fillcolor="#9c8dc3" stroked="false">
              <v:fill type="solid"/>
            </v:rect>
            <v:rect style="position:absolute;left:2700;top:360;width:72;height:15" filled="false" stroked="true" strokeweight="1.245pt" strokecolor="#9c8dc3">
              <v:stroke dashstyle="solid"/>
            </v:rect>
            <v:rect style="position:absolute;left:2918;top:1776;width:72;height:33" filled="true" fillcolor="#9c8dc3" stroked="false">
              <v:fill type="solid"/>
            </v:rect>
            <v:rect style="position:absolute;left:2918;top:1776;width:72;height:33" filled="false" stroked="true" strokeweight="1.245pt" strokecolor="#9c8dc3">
              <v:stroke dashstyle="solid"/>
            </v:rect>
            <v:rect style="position:absolute;left:3136;top:1825;width:72;height:15" filled="true" fillcolor="#9c8dc3" stroked="false">
              <v:fill type="solid"/>
            </v:rect>
            <v:rect style="position:absolute;left:3136;top:1825;width:72;height:15" filled="false" stroked="true" strokeweight="1.245pt" strokecolor="#9c8dc3">
              <v:stroke dashstyle="solid"/>
            </v:rect>
            <v:rect style="position:absolute;left:3354;top:2138;width:72;height:33" filled="true" fillcolor="#9c8dc3" stroked="false">
              <v:fill type="solid"/>
            </v:rect>
            <v:rect style="position:absolute;left:3354;top:2138;width:72;height:33" filled="false" stroked="true" strokeweight="1.245pt" strokecolor="#9c8dc3">
              <v:stroke dashstyle="solid"/>
            </v:rect>
            <v:rect style="position:absolute;left:4226;top:1873;width:72;height:18" filled="true" fillcolor="#9c8dc3" stroked="false">
              <v:fill type="solid"/>
            </v:rect>
            <v:rect style="position:absolute;left:4226;top:1873;width:72;height:18" filled="false" stroked="true" strokeweight="1.26pt" strokecolor="#9c8dc3">
              <v:stroke dashstyle="solid"/>
            </v:rect>
            <v:shape style="position:absolute;left:961;top:344;width:3498;height:2552" coordorigin="961,345" coordsize="3498,2552" path="m4345,2632l4458,2632m4345,2337l4458,2337m4345,2057l4458,2057m4345,1777l4458,1777m4345,1497l4458,1497m4345,1200l4458,1200m4345,920l4458,920m4345,642l4458,642m4345,345l4458,345m961,2896l961,2783m1830,2896l1830,2783m2702,2896l2702,2783m3574,2897l3574,2784e" filled="false" stroked="true" strokeweight=".5pt" strokecolor="#231f20">
              <v:path arrowok="t"/>
              <v:stroke dashstyle="solid"/>
            </v:shape>
            <v:shape style="position:absolute;left:994;top:361;width:3267;height:2105" coordorigin="995,361" coordsize="3267,2105" path="m995,2466l1213,2022,1430,1808,1648,1480,1866,788,2084,953,2301,592,2519,526,2737,361,2955,772,3172,1085,3390,1660,3608,2022,3826,1545,4044,1891,4261,1118e" filled="false" stroked="true" strokeweight="1pt" strokecolor="#ed1b2d">
              <v:path arrowok="t"/>
              <v:stroke dashstyle="solid"/>
            </v:shape>
            <v:line style="position:absolute" from="956,1776" to="4332,1776" stroked="true" strokeweight=".5pt" strokecolor="#231f20">
              <v:stroke dashstyle="solid"/>
            </v:line>
            <v:shape style="position:absolute;left:793;top:342;width:114;height:2288" coordorigin="793,342" coordsize="114,2288" path="m793,2630l907,2630m793,2335l907,2335m793,2055l907,2055m793,1775l907,1775m793,1495l907,1495m793,1197l907,1197m793,917l907,917m793,640l907,640m793,342l907,342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7"/>
        <w:rPr>
          <w:sz w:val="13"/>
        </w:rPr>
      </w:pPr>
    </w:p>
    <w:p>
      <w:pPr>
        <w:spacing w:line="127" w:lineRule="exact" w:before="1"/>
        <w:ind w:left="128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4" w:lineRule="exact" w:before="0"/>
        <w:ind w:left="126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99" w:lineRule="exact" w:before="0"/>
        <w:ind w:left="127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5" w:lineRule="exact" w:before="0"/>
        <w:ind w:left="127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5"/>
        <w:ind w:left="0" w:right="5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line="268" w:lineRule="auto" w:before="134"/>
        <w:ind w:left="354" w:right="287"/>
        <w:rPr>
          <w:sz w:val="14"/>
        </w:rPr>
      </w:pPr>
      <w:r>
        <w:rPr/>
        <w:br w:type="column"/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commodities,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global agricultural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 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economies.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 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harvests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North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America, </w:t>
      </w:r>
      <w:r>
        <w:rPr>
          <w:color w:val="231F20"/>
        </w:rPr>
        <w:t>Europe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Australia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  <w:spacing w:val="-4"/>
        </w:rPr>
        <w:t>2007.</w:t>
      </w:r>
      <w:r>
        <w:rPr>
          <w:color w:val="231F20"/>
          <w:spacing w:val="-4"/>
          <w:position w:val="4"/>
          <w:sz w:val="14"/>
        </w:rPr>
        <w:t>(1)</w:t>
      </w:r>
    </w:p>
    <w:p>
      <w:pPr>
        <w:pStyle w:val="BodyText"/>
        <w:spacing w:before="8"/>
      </w:pPr>
    </w:p>
    <w:p>
      <w:pPr>
        <w:pStyle w:val="Heading4"/>
        <w:ind w:left="354"/>
      </w:pPr>
      <w:r>
        <w:rPr>
          <w:color w:val="A70740"/>
        </w:rPr>
        <w:t>Import prices</w:t>
      </w:r>
    </w:p>
    <w:p>
      <w:pPr>
        <w:pStyle w:val="BodyText"/>
        <w:spacing w:line="268" w:lineRule="auto" w:before="24"/>
        <w:ind w:left="354" w:right="287"/>
      </w:pPr>
      <w:r>
        <w:rPr>
          <w:color w:val="231F20"/>
        </w:rPr>
        <w:t>Import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an</w:t>
      </w:r>
      <w:r>
        <w:rPr>
          <w:color w:val="231F20"/>
          <w:spacing w:val="-44"/>
        </w:rPr>
        <w:t> </w:t>
      </w:r>
      <w:r>
        <w:rPr>
          <w:color w:val="231F20"/>
        </w:rPr>
        <w:t>important</w:t>
      </w:r>
      <w:r>
        <w:rPr>
          <w:color w:val="231F20"/>
          <w:spacing w:val="-44"/>
        </w:rPr>
        <w:t> </w:t>
      </w:r>
      <w:r>
        <w:rPr>
          <w:color w:val="231F20"/>
        </w:rPr>
        <w:t>channel</w:t>
      </w:r>
      <w:r>
        <w:rPr>
          <w:color w:val="231F20"/>
          <w:spacing w:val="-46"/>
        </w:rPr>
        <w:t> </w:t>
      </w:r>
      <w:r>
        <w:rPr>
          <w:color w:val="231F20"/>
        </w:rPr>
        <w:t>through</w:t>
      </w:r>
      <w:r>
        <w:rPr>
          <w:color w:val="231F20"/>
          <w:spacing w:val="-44"/>
        </w:rPr>
        <w:t> </w:t>
      </w:r>
      <w:r>
        <w:rPr>
          <w:color w:val="231F20"/>
        </w:rPr>
        <w:t>which global</w:t>
      </w:r>
      <w:r>
        <w:rPr>
          <w:color w:val="231F20"/>
          <w:spacing w:val="-43"/>
        </w:rPr>
        <w:t> </w:t>
      </w:r>
      <w:r>
        <w:rPr>
          <w:color w:val="231F20"/>
        </w:rPr>
        <w:t>commodity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affect</w:t>
      </w:r>
      <w:r>
        <w:rPr>
          <w:color w:val="231F20"/>
          <w:spacing w:val="-42"/>
        </w:rPr>
        <w:t> </w:t>
      </w:r>
      <w:r>
        <w:rPr>
          <w:color w:val="231F20"/>
        </w:rPr>
        <w:t>costs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United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Kingdom: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services account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businesses’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input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4" w:equalWidth="0">
            <w:col w:w="1109" w:space="91"/>
            <w:col w:w="1332" w:space="88"/>
            <w:col w:w="1393" w:space="1115"/>
            <w:col w:w="5492"/>
          </w:cols>
        </w:sectPr>
      </w:pPr>
    </w:p>
    <w:p>
      <w:pPr>
        <w:tabs>
          <w:tab w:pos="1153" w:val="left" w:leader="none"/>
          <w:tab w:pos="2044" w:val="left" w:leader="none"/>
          <w:tab w:pos="2896" w:val="left" w:leader="none"/>
        </w:tabs>
        <w:spacing w:before="87"/>
        <w:ind w:left="192" w:right="0" w:firstLine="0"/>
        <w:jc w:val="center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</w:r>
    </w:p>
    <w:p>
      <w:pPr>
        <w:pStyle w:val="ListParagraph"/>
        <w:numPr>
          <w:ilvl w:val="0"/>
          <w:numId w:val="37"/>
        </w:numPr>
        <w:tabs>
          <w:tab w:pos="331" w:val="left" w:leader="none"/>
        </w:tabs>
        <w:spacing w:line="240" w:lineRule="auto" w:before="78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ListParagraph"/>
        <w:numPr>
          <w:ilvl w:val="0"/>
          <w:numId w:val="37"/>
        </w:numPr>
        <w:tabs>
          <w:tab w:pos="331" w:val="left" w:leader="none"/>
        </w:tabs>
        <w:spacing w:line="240" w:lineRule="auto" w:before="2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small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rounding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difference.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6"/>
        </w:rPr>
      </w:pPr>
    </w:p>
    <w:p>
      <w:pPr>
        <w:spacing w:before="0"/>
        <w:ind w:left="125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4.6</w:t>
      </w:r>
      <w:r>
        <w:rPr>
          <w:color w:val="A70740"/>
          <w:spacing w:val="-8"/>
          <w:sz w:val="18"/>
        </w:rPr>
        <w:t> </w:t>
      </w:r>
      <w:r>
        <w:rPr>
          <w:color w:val="231F20"/>
          <w:sz w:val="18"/>
        </w:rPr>
        <w:t>Sterling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ERI,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position w:val="4"/>
          <w:sz w:val="12"/>
        </w:rPr>
        <w:t>(a)</w:t>
      </w:r>
    </w:p>
    <w:p>
      <w:pPr>
        <w:spacing w:before="138"/>
        <w:ind w:left="1884" w:right="0" w:firstLine="0"/>
        <w:jc w:val="left"/>
        <w:rPr>
          <w:sz w:val="12"/>
        </w:rPr>
      </w:pPr>
      <w:r>
        <w:rPr/>
        <w:pict>
          <v:group style="position:absolute;margin-left:38.279999pt;margin-top:16.675591pt;width:184.3pt;height:141.75pt;mso-position-horizontal-relative:page;mso-position-vertical-relative:paragraph;z-index:15847936" coordorigin="766,334" coordsize="3686,2835">
            <v:rect style="position:absolute;left:770;top:338;width:3676;height:2825" filled="false" stroked="true" strokeweight=".5pt" strokecolor="#231f20">
              <v:stroke dashstyle="solid"/>
            </v:rect>
            <v:line style="position:absolute" from="929,1396" to="4254,1396" stroked="true" strokeweight=".5pt" strokecolor="#231f20">
              <v:stroke dashstyle="solid"/>
            </v:line>
            <v:shape style="position:absolute;left:917;top:692;width:3513;height:2470" coordorigin="917,692" coordsize="3513,2470" path="m4318,2807l4430,2807m4318,2462l4430,2462m4318,2102l4430,2102m4318,1757l4430,1757m4318,1397l4430,1397m4318,1037l4430,1037m4318,692l4430,692m917,3161l917,3048m1304,3161l1304,3048m1694,3161l1694,3048m2084,3161l2084,3048m2474,3161l2474,3048m2874,3161l2874,3048m3264,3161l3264,3048m3654,3161l3654,3048m4041,3161l4041,3048e" filled="false" stroked="true" strokeweight=".5pt" strokecolor="#231f20">
              <v:path arrowok="t"/>
              <v:stroke dashstyle="solid"/>
            </v:shape>
            <v:shape style="position:absolute;left:928;top:2265;width:3326;height:631" coordorigin="929,2266" coordsize="3326,631" path="m929,2896l1029,2881,1129,2881,1229,2866,1318,2836,1418,2821,1518,2821,1619,2836,1807,2836,1907,2821,2008,2791,2108,2791,2196,2776,2297,2791,2397,2806,2497,2761,2598,2686,2686,2626,2786,2656,2886,2671,2987,2656,3075,2641,3275,2641,3376,2611,3464,2611,3564,2566,3665,2551,3765,2566,3865,2551,3954,2551,4054,2506,4154,2371,4254,2266e" filled="false" stroked="true" strokeweight="1pt" strokecolor="#00558b">
              <v:path arrowok="t"/>
              <v:stroke dashstyle="solid"/>
            </v:shape>
            <v:shape style="position:absolute;left:928;top:690;width:3326;height:871" coordorigin="929,691" coordsize="3326,871" path="m929,1006l1029,1006,1129,1036,1229,1081,1318,1171,1418,1246,1518,1261,1619,1276,1719,1231,1807,1141,1907,1186,2008,1111,2108,991,2196,841,2297,691,2397,721,2497,766,2598,826,2686,976,2786,1051,2886,1051,2987,1066,3075,1066,3175,1081,3275,1186,3376,1276,3464,1351,3564,1471,3665,1561,3765,1531,3865,1441,3954,1366,4054,1351,4154,1321,4254,1261e" filled="false" stroked="true" strokeweight="1pt" strokecolor="#741c66">
              <v:path arrowok="t"/>
              <v:stroke dashstyle="solid"/>
            </v:shape>
            <v:shape style="position:absolute;left:774;top:694;width:112;height:2116" coordorigin="774,694" coordsize="112,2116" path="m774,2810l886,2810m774,2465l886,2465m774,2105l886,2105m774,1759l886,1759m774,1399l886,1399m774,1039l886,1039m774,694l886,694e" filled="false" stroked="true" strokeweight=".5pt" strokecolor="#231f20">
              <v:path arrowok="t"/>
              <v:stroke dashstyle="solid"/>
            </v:shape>
            <v:shape style="position:absolute;left:2605;top:609;width:104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Import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2407;top:2379;width:142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Sterling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ERI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import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prices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Rolling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ten-year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correlation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spacing w:val="-2"/>
          <w:w w:val="90"/>
          <w:sz w:val="12"/>
        </w:rPr>
        <w:t>coefficients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tabs>
          <w:tab w:pos="1050" w:val="left" w:leader="none"/>
          <w:tab w:pos="1440" w:val="left" w:leader="none"/>
          <w:tab w:pos="1829" w:val="left" w:leader="none"/>
          <w:tab w:pos="2217" w:val="left" w:leader="none"/>
          <w:tab w:pos="2606" w:val="left" w:leader="none"/>
          <w:tab w:pos="2996" w:val="left" w:leader="none"/>
          <w:tab w:pos="3347" w:val="left" w:leader="none"/>
        </w:tabs>
        <w:spacing w:before="1"/>
        <w:ind w:left="171" w:right="0" w:firstLine="0"/>
        <w:jc w:val="center"/>
        <w:rPr>
          <w:sz w:val="12"/>
        </w:rPr>
      </w:pPr>
      <w:r>
        <w:rPr>
          <w:color w:val="231F20"/>
          <w:sz w:val="12"/>
        </w:rPr>
        <w:t>1999  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2000</w:t>
        <w:tab/>
        <w:t>01</w:t>
        <w:tab/>
        <w:t>02</w:t>
        <w:tab/>
        <w:t>03</w:t>
        <w:tab/>
        <w:t>04</w:t>
        <w:tab/>
        <w:t>05</w:t>
        <w:tab/>
        <w:t>06</w:t>
        <w:tab/>
        <w:t>07</w:t>
      </w:r>
    </w:p>
    <w:p>
      <w:pPr>
        <w:spacing w:line="100" w:lineRule="exact" w:before="0"/>
        <w:ind w:left="8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6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48448" from="38.279999pt,-22.215809pt" to="253.712999pt,-22.215809pt" stroked="true" strokeweight=".7pt" strokecolor="#a70740">
            <v:stroke dashstyle="solid"/>
            <w10:wrap type="none"/>
          </v:line>
        </w:pict>
      </w:r>
      <w:r>
        <w:rPr>
          <w:color w:val="231F20"/>
          <w:sz w:val="12"/>
        </w:rPr>
        <w:t>0.6</w:t>
      </w:r>
    </w:p>
    <w:p>
      <w:pPr>
        <w:pStyle w:val="BodyText"/>
        <w:rPr>
          <w:sz w:val="19"/>
        </w:rPr>
      </w:pPr>
    </w:p>
    <w:p>
      <w:pPr>
        <w:spacing w:before="0"/>
        <w:ind w:left="58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spacing w:before="9"/>
        <w:rPr>
          <w:sz w:val="17"/>
        </w:rPr>
      </w:pPr>
    </w:p>
    <w:p>
      <w:pPr>
        <w:spacing w:before="0"/>
        <w:ind w:left="64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spacing w:before="33"/>
        <w:ind w:left="5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2" w:lineRule="exact" w:before="2"/>
        <w:ind w:left="58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79" w:lineRule="exact" w:before="0"/>
        <w:ind w:left="5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9"/>
        <w:ind w:left="64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spacing w:before="8"/>
        <w:rPr>
          <w:sz w:val="17"/>
        </w:rPr>
      </w:pPr>
    </w:p>
    <w:p>
      <w:pPr>
        <w:spacing w:before="0"/>
        <w:ind w:left="58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rPr>
          <w:sz w:val="19"/>
        </w:rPr>
      </w:pPr>
    </w:p>
    <w:p>
      <w:pPr>
        <w:spacing w:before="0"/>
        <w:ind w:left="60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spacing w:before="9"/>
        <w:rPr>
          <w:sz w:val="17"/>
        </w:rPr>
      </w:pPr>
    </w:p>
    <w:p>
      <w:pPr>
        <w:spacing w:before="0"/>
        <w:ind w:left="58" w:right="0" w:firstLine="0"/>
        <w:jc w:val="left"/>
        <w:rPr>
          <w:sz w:val="12"/>
        </w:rPr>
      </w:pPr>
      <w:r>
        <w:rPr>
          <w:color w:val="231F20"/>
          <w:sz w:val="12"/>
        </w:rPr>
        <w:t>0.8</w:t>
      </w:r>
    </w:p>
    <w:p>
      <w:pPr>
        <w:pStyle w:val="BodyText"/>
        <w:rPr>
          <w:sz w:val="19"/>
        </w:rPr>
      </w:pPr>
    </w:p>
    <w:p>
      <w:pPr>
        <w:spacing w:before="0"/>
        <w:ind w:left="7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line="268" w:lineRule="auto"/>
        <w:ind w:left="125" w:right="101" w:hanging="1"/>
      </w:pPr>
      <w:r>
        <w:rPr/>
        <w:br w:type="column"/>
      </w:r>
      <w:r>
        <w:rPr>
          <w:color w:val="231F20"/>
        </w:rPr>
        <w:t>import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end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2007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4.5).</w:t>
      </w:r>
      <w:r>
        <w:rPr>
          <w:color w:val="231F20"/>
          <w:spacing w:val="-28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example,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fuel 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14%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year</w:t>
      </w:r>
      <w:r>
        <w:rPr>
          <w:color w:val="231F20"/>
          <w:spacing w:val="-19"/>
        </w:rPr>
        <w:t> </w:t>
      </w:r>
      <w:r>
        <w:rPr>
          <w:color w:val="231F20"/>
        </w:rPr>
        <w:t>earlier.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25" w:right="101"/>
      </w:pPr>
      <w:r>
        <w:rPr>
          <w:color w:val="231F20"/>
          <w:w w:val="95"/>
        </w:rPr>
        <w:t>Another key influence is the exchange rate. In the fifteen working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6"/>
          <w:w w:val="95"/>
        </w:rPr>
        <w:t>6.1%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starting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 speed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magnitude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 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perceived 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permanent.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believe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depreciation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temporary,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choose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absorb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exchange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allow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sterling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importers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 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long-lived,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allow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response.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past,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3772" w:space="40"/>
            <w:col w:w="257" w:space="1288"/>
            <w:col w:w="5263"/>
          </w:cols>
        </w:sect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ListParagraph"/>
        <w:numPr>
          <w:ilvl w:val="0"/>
          <w:numId w:val="38"/>
        </w:numPr>
        <w:tabs>
          <w:tab w:pos="296" w:val="left" w:leader="none"/>
        </w:tabs>
        <w:spacing w:line="244" w:lineRule="auto" w:before="9" w:after="0"/>
        <w:ind w:left="295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backward-looking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ten-year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rolling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correlations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each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year.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National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Accounts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import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deflator,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estimates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missing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trader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intra-community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(MTIC)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1"/>
          <w:numId w:val="38"/>
        </w:numPr>
        <w:tabs>
          <w:tab w:pos="339" w:val="left" w:leader="none"/>
        </w:tabs>
        <w:spacing w:line="235" w:lineRule="auto" w:before="57" w:after="0"/>
        <w:ind w:left="338" w:right="358" w:hanging="213"/>
        <w:jc w:val="left"/>
        <w:rPr>
          <w:sz w:val="14"/>
        </w:rPr>
      </w:pPr>
      <w:r>
        <w:rPr>
          <w:color w:val="231F20"/>
          <w:spacing w:val="-1"/>
          <w:w w:val="87"/>
          <w:sz w:val="14"/>
        </w:rPr>
        <w:br w:type="column"/>
      </w:r>
      <w:r>
        <w:rPr>
          <w:color w:val="231F20"/>
          <w:sz w:val="14"/>
        </w:rPr>
        <w:t>The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34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2007</w:t>
      </w:r>
      <w:r>
        <w:rPr>
          <w:color w:val="231F20"/>
          <w:spacing w:val="-28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i/>
          <w:color w:val="231F20"/>
          <w:spacing w:val="-27"/>
          <w:sz w:val="14"/>
        </w:rPr>
        <w:t> </w:t>
      </w:r>
      <w:r>
        <w:rPr>
          <w:color w:val="231F20"/>
          <w:sz w:val="14"/>
        </w:rPr>
        <w:t>provides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detailed </w:t>
      </w:r>
      <w:r>
        <w:rPr>
          <w:color w:val="231F20"/>
          <w:w w:val="90"/>
          <w:sz w:val="14"/>
        </w:rPr>
        <w:t>description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recent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demand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supply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developments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primary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commodity </w:t>
      </w:r>
      <w:r>
        <w:rPr>
          <w:color w:val="231F20"/>
          <w:sz w:val="14"/>
        </w:rPr>
        <w:t>markets.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4449" w:space="908"/>
            <w:col w:w="5263"/>
          </w:cols>
        </w:sectPr>
      </w:pPr>
    </w:p>
    <w:p>
      <w:pPr>
        <w:spacing w:before="110"/>
        <w:ind w:left="153" w:right="0" w:firstLine="0"/>
        <w:jc w:val="both"/>
        <w:rPr>
          <w:sz w:val="12"/>
        </w:rPr>
      </w:pPr>
      <w:bookmarkStart w:name="4.3 Business pricing and inflation expec" w:id="60"/>
      <w:bookmarkEnd w:id="60"/>
      <w:r>
        <w:rPr/>
      </w:r>
      <w:bookmarkStart w:name="4.4 Labour costs" w:id="61"/>
      <w:bookmarkEnd w:id="61"/>
      <w:r>
        <w:rPr/>
      </w:r>
      <w:bookmarkStart w:name="Influences on earnings" w:id="62"/>
      <w:bookmarkEnd w:id="62"/>
      <w:r>
        <w:rPr/>
      </w:r>
      <w:bookmarkStart w:name="_bookmark14" w:id="63"/>
      <w:bookmarkEnd w:id="63"/>
      <w:r>
        <w:rPr/>
      </w:r>
      <w:r>
        <w:rPr>
          <w:color w:val="A70740"/>
          <w:sz w:val="18"/>
        </w:rPr>
        <w:t>Table 4.B </w:t>
      </w:r>
      <w:r>
        <w:rPr>
          <w:color w:val="231F20"/>
          <w:sz w:val="18"/>
        </w:rPr>
        <w:t>Official and survey measures of 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tabs>
          <w:tab w:pos="2735" w:val="left" w:leader="none"/>
          <w:tab w:pos="3299" w:val="left" w:leader="none"/>
          <w:tab w:pos="3523" w:val="left" w:leader="none"/>
          <w:tab w:pos="3842" w:val="left" w:leader="none"/>
          <w:tab w:pos="4428" w:val="left" w:leader="none"/>
          <w:tab w:pos="4695" w:val="left" w:leader="none"/>
          <w:tab w:pos="4908" w:val="left" w:leader="none"/>
        </w:tabs>
        <w:spacing w:line="328" w:lineRule="auto" w:before="1"/>
        <w:ind w:left="1708" w:right="137" w:firstLine="206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w w:val="95"/>
          <w:sz w:val="14"/>
          <w:u w:val="single" w:color="231F20"/>
        </w:rPr>
        <w:t> </w:t>
        <w:tab/>
        <w:tab/>
      </w:r>
      <w:r>
        <w:rPr>
          <w:color w:val="231F20"/>
          <w:sz w:val="14"/>
          <w:u w:val="single" w:color="231F20"/>
        </w:rPr>
        <w:t>2007</w:t>
        <w:tab/>
        <w:tab/>
        <w:tab/>
      </w:r>
      <w:r>
        <w:rPr>
          <w:color w:val="231F20"/>
          <w:spacing w:val="-5"/>
          <w:sz w:val="14"/>
          <w:u w:val="single" w:color="231F20"/>
        </w:rPr>
        <w:t>2008</w:t>
      </w:r>
      <w:r>
        <w:rPr>
          <w:color w:val="231F20"/>
          <w:spacing w:val="-5"/>
          <w:sz w:val="14"/>
        </w:rPr>
        <w:t> </w:t>
      </w:r>
      <w:r>
        <w:rPr>
          <w:color w:val="231F20"/>
          <w:w w:val="95"/>
          <w:sz w:val="14"/>
        </w:rPr>
        <w:t>since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1997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Sep.</w:t>
        <w:tab/>
        <w:t>Oct.</w:t>
        <w:tab/>
        <w:t>Nov.</w:t>
        <w:tab/>
      </w:r>
      <w:r>
        <w:rPr>
          <w:color w:val="231F20"/>
          <w:w w:val="90"/>
          <w:sz w:val="14"/>
        </w:rPr>
        <w:t>Dec.</w:t>
        <w:tab/>
        <w:tab/>
      </w:r>
      <w:r>
        <w:rPr>
          <w:color w:val="231F20"/>
          <w:spacing w:val="-5"/>
          <w:w w:val="80"/>
          <w:sz w:val="14"/>
        </w:rPr>
        <w:t>Jan.</w:t>
      </w:r>
    </w:p>
    <w:p>
      <w:pPr>
        <w:pStyle w:val="BodyText"/>
        <w:spacing w:before="7"/>
        <w:rPr>
          <w:sz w:val="2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7"/>
        <w:gridCol w:w="541"/>
        <w:gridCol w:w="561"/>
        <w:gridCol w:w="569"/>
        <w:gridCol w:w="566"/>
        <w:gridCol w:w="508"/>
        <w:gridCol w:w="446"/>
      </w:tblGrid>
      <w:tr>
        <w:trPr>
          <w:trHeight w:val="263" w:hRule="atLeast"/>
        </w:trPr>
        <w:tc>
          <w:tcPr>
            <w:tcW w:w="18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Services</w:t>
            </w:r>
          </w:p>
        </w:tc>
        <w:tc>
          <w:tcPr>
            <w:tcW w:w="3191" w:type="dxa"/>
            <w:gridSpan w:val="6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87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CBI/Grant Thornton – expected</w:t>
            </w:r>
          </w:p>
        </w:tc>
        <w:tc>
          <w:tcPr>
            <w:tcW w:w="541" w:type="dxa"/>
          </w:tcPr>
          <w:p>
            <w:pPr>
              <w:pStyle w:val="TableParagraph"/>
              <w:ind w:left="151"/>
              <w:jc w:val="center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561" w:type="dxa"/>
          </w:tcPr>
          <w:p>
            <w:pPr>
              <w:pStyle w:val="TableParagraph"/>
              <w:ind w:left="166"/>
              <w:jc w:val="center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569" w:type="dxa"/>
          </w:tcPr>
          <w:p>
            <w:pPr>
              <w:pStyle w:val="TableParagraph"/>
              <w:ind w:left="190"/>
              <w:jc w:val="center"/>
              <w:rPr>
                <w:sz w:val="14"/>
              </w:rPr>
            </w:pPr>
            <w:r>
              <w:rPr>
                <w:color w:val="231F20"/>
                <w:w w:val="122"/>
                <w:sz w:val="14"/>
              </w:rPr>
              <w:t>–</w:t>
            </w:r>
          </w:p>
        </w:tc>
        <w:tc>
          <w:tcPr>
            <w:tcW w:w="566" w:type="dxa"/>
          </w:tcPr>
          <w:p>
            <w:pPr>
              <w:pStyle w:val="TableParagraph"/>
              <w:ind w:left="175"/>
              <w:jc w:val="center"/>
              <w:rPr>
                <w:sz w:val="14"/>
              </w:rPr>
            </w:pPr>
            <w:r>
              <w:rPr>
                <w:color w:val="231F20"/>
                <w:w w:val="122"/>
                <w:sz w:val="14"/>
              </w:rPr>
              <w:t>–</w:t>
            </w:r>
          </w:p>
        </w:tc>
        <w:tc>
          <w:tcPr>
            <w:tcW w:w="508" w:type="dxa"/>
          </w:tcPr>
          <w:p>
            <w:pPr>
              <w:pStyle w:val="TableParagraph"/>
              <w:ind w:left="197" w:right="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19</w:t>
            </w:r>
          </w:p>
        </w:tc>
        <w:tc>
          <w:tcPr>
            <w:tcW w:w="446" w:type="dxa"/>
          </w:tcPr>
          <w:p>
            <w:pPr>
              <w:pStyle w:val="TableParagraph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122"/>
                <w:sz w:val="14"/>
              </w:rPr>
              <w:t>–</w:t>
            </w:r>
          </w:p>
        </w:tc>
      </w:tr>
      <w:tr>
        <w:trPr>
          <w:trHeight w:val="235" w:hRule="atLeast"/>
        </w:trPr>
        <w:tc>
          <w:tcPr>
            <w:tcW w:w="187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z w:val="14"/>
              </w:rPr>
              <w:t>BCC – expected</w:t>
            </w:r>
          </w:p>
        </w:tc>
        <w:tc>
          <w:tcPr>
            <w:tcW w:w="541" w:type="dxa"/>
          </w:tcPr>
          <w:p>
            <w:pPr>
              <w:pStyle w:val="TableParagraph"/>
              <w:ind w:left="105" w:right="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561" w:type="dxa"/>
          </w:tcPr>
          <w:p>
            <w:pPr>
              <w:pStyle w:val="TableParagraph"/>
              <w:ind w:left="124" w:right="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28</w:t>
            </w:r>
          </w:p>
        </w:tc>
        <w:tc>
          <w:tcPr>
            <w:tcW w:w="569" w:type="dxa"/>
          </w:tcPr>
          <w:p>
            <w:pPr>
              <w:pStyle w:val="TableParagraph"/>
              <w:ind w:left="190"/>
              <w:jc w:val="center"/>
              <w:rPr>
                <w:sz w:val="14"/>
              </w:rPr>
            </w:pPr>
            <w:r>
              <w:rPr>
                <w:color w:val="231F20"/>
                <w:w w:val="122"/>
                <w:sz w:val="14"/>
              </w:rPr>
              <w:t>–</w:t>
            </w:r>
          </w:p>
        </w:tc>
        <w:tc>
          <w:tcPr>
            <w:tcW w:w="566" w:type="dxa"/>
          </w:tcPr>
          <w:p>
            <w:pPr>
              <w:pStyle w:val="TableParagraph"/>
              <w:ind w:left="175"/>
              <w:jc w:val="center"/>
              <w:rPr>
                <w:sz w:val="14"/>
              </w:rPr>
            </w:pPr>
            <w:r>
              <w:rPr>
                <w:color w:val="231F20"/>
                <w:w w:val="122"/>
                <w:sz w:val="14"/>
              </w:rPr>
              <w:t>–</w:t>
            </w:r>
          </w:p>
        </w:tc>
        <w:tc>
          <w:tcPr>
            <w:tcW w:w="508" w:type="dxa"/>
          </w:tcPr>
          <w:p>
            <w:pPr>
              <w:pStyle w:val="TableParagraph"/>
              <w:ind w:left="197" w:right="47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40</w:t>
            </w:r>
          </w:p>
        </w:tc>
        <w:tc>
          <w:tcPr>
            <w:tcW w:w="446" w:type="dxa"/>
          </w:tcPr>
          <w:p>
            <w:pPr>
              <w:pStyle w:val="TableParagraph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122"/>
                <w:sz w:val="14"/>
              </w:rPr>
              <w:t>–</w:t>
            </w:r>
          </w:p>
        </w:tc>
      </w:tr>
      <w:tr>
        <w:trPr>
          <w:trHeight w:val="235" w:hRule="atLeast"/>
        </w:trPr>
        <w:tc>
          <w:tcPr>
            <w:tcW w:w="187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z w:val="14"/>
              </w:rPr>
              <w:t>CIPS/NTC – reported</w:t>
            </w:r>
          </w:p>
        </w:tc>
        <w:tc>
          <w:tcPr>
            <w:tcW w:w="541" w:type="dxa"/>
          </w:tcPr>
          <w:p>
            <w:pPr>
              <w:pStyle w:val="TableParagraph"/>
              <w:ind w:left="104" w:right="12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52.3</w:t>
            </w:r>
          </w:p>
        </w:tc>
        <w:tc>
          <w:tcPr>
            <w:tcW w:w="561" w:type="dxa"/>
          </w:tcPr>
          <w:p>
            <w:pPr>
              <w:pStyle w:val="TableParagraph"/>
              <w:ind w:left="117" w:right="11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53.5</w:t>
            </w:r>
          </w:p>
        </w:tc>
        <w:tc>
          <w:tcPr>
            <w:tcW w:w="569" w:type="dxa"/>
          </w:tcPr>
          <w:p>
            <w:pPr>
              <w:pStyle w:val="TableParagraph"/>
              <w:ind w:left="115" w:right="11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54.0</w:t>
            </w:r>
          </w:p>
        </w:tc>
        <w:tc>
          <w:tcPr>
            <w:tcW w:w="566" w:type="dxa"/>
          </w:tcPr>
          <w:p>
            <w:pPr>
              <w:pStyle w:val="TableParagraph"/>
              <w:ind w:left="119" w:right="1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54.2</w:t>
            </w:r>
          </w:p>
        </w:tc>
        <w:tc>
          <w:tcPr>
            <w:tcW w:w="508" w:type="dxa"/>
          </w:tcPr>
          <w:p>
            <w:pPr>
              <w:pStyle w:val="TableParagraph"/>
              <w:ind w:left="124" w:right="6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54.5</w:t>
            </w:r>
          </w:p>
        </w:tc>
        <w:tc>
          <w:tcPr>
            <w:tcW w:w="446" w:type="dxa"/>
          </w:tcPr>
          <w:p>
            <w:pPr>
              <w:pStyle w:val="TableParagraph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55.3</w:t>
            </w:r>
          </w:p>
        </w:tc>
      </w:tr>
      <w:tr>
        <w:trPr>
          <w:trHeight w:val="286" w:hRule="atLeast"/>
        </w:trPr>
        <w:tc>
          <w:tcPr>
            <w:tcW w:w="187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z w:val="14"/>
              </w:rPr>
              <w:t>Agents’ scores – reported</w:t>
            </w:r>
          </w:p>
        </w:tc>
        <w:tc>
          <w:tcPr>
            <w:tcW w:w="541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105" w:right="5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561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124" w:right="5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569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128" w:right="4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566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123" w:right="5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508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197" w:right="6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446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491" w:hRule="atLeast"/>
        </w:trPr>
        <w:tc>
          <w:tcPr>
            <w:tcW w:w="18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Manufacturing</w:t>
            </w:r>
          </w:p>
          <w:p>
            <w:pPr>
              <w:pStyle w:val="TableParagraph"/>
              <w:spacing w:before="61"/>
              <w:rPr>
                <w:sz w:val="11"/>
              </w:rPr>
            </w:pPr>
            <w:r>
              <w:rPr>
                <w:color w:val="231F20"/>
                <w:sz w:val="14"/>
              </w:rPr>
              <w:t>ONS input prices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54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3"/>
              <w:ind w:left="105" w:right="6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5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3"/>
              <w:ind w:left="124" w:right="4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</w:t>
            </w:r>
          </w:p>
        </w:tc>
        <w:tc>
          <w:tcPr>
            <w:tcW w:w="5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3"/>
              <w:ind w:left="128" w:right="5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5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3"/>
              <w:ind w:left="123" w:right="6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5.4</w:t>
            </w:r>
          </w:p>
        </w:tc>
        <w:tc>
          <w:tcPr>
            <w:tcW w:w="50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3"/>
              <w:ind w:left="195" w:right="6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5.8</w:t>
            </w:r>
          </w:p>
        </w:tc>
        <w:tc>
          <w:tcPr>
            <w:tcW w:w="44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1877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ONS output prices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41" w:type="dxa"/>
          </w:tcPr>
          <w:p>
            <w:pPr>
              <w:pStyle w:val="TableParagraph"/>
              <w:spacing w:before="42"/>
              <w:ind w:left="105" w:right="6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561" w:type="dxa"/>
          </w:tcPr>
          <w:p>
            <w:pPr>
              <w:pStyle w:val="TableParagraph"/>
              <w:spacing w:before="42"/>
              <w:ind w:left="124" w:right="6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569" w:type="dxa"/>
          </w:tcPr>
          <w:p>
            <w:pPr>
              <w:pStyle w:val="TableParagraph"/>
              <w:spacing w:before="42"/>
              <w:ind w:left="128" w:right="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1.1</w:t>
            </w:r>
          </w:p>
        </w:tc>
        <w:tc>
          <w:tcPr>
            <w:tcW w:w="566" w:type="dxa"/>
          </w:tcPr>
          <w:p>
            <w:pPr>
              <w:pStyle w:val="TableParagraph"/>
              <w:spacing w:before="42"/>
              <w:ind w:left="123" w:right="5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508" w:type="dxa"/>
          </w:tcPr>
          <w:p>
            <w:pPr>
              <w:pStyle w:val="TableParagraph"/>
              <w:spacing w:before="42"/>
              <w:ind w:left="197" w:right="5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</w:t>
            </w:r>
          </w:p>
        </w:tc>
        <w:tc>
          <w:tcPr>
            <w:tcW w:w="446" w:type="dxa"/>
          </w:tcPr>
          <w:p>
            <w:pPr>
              <w:pStyle w:val="TableParagraph"/>
              <w:spacing w:before="42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877" w:type="dxa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CBI – expected</w:t>
            </w:r>
          </w:p>
        </w:tc>
        <w:tc>
          <w:tcPr>
            <w:tcW w:w="541" w:type="dxa"/>
          </w:tcPr>
          <w:p>
            <w:pPr>
              <w:pStyle w:val="TableParagraph"/>
              <w:ind w:left="105" w:right="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-4</w:t>
            </w:r>
          </w:p>
        </w:tc>
        <w:tc>
          <w:tcPr>
            <w:tcW w:w="561" w:type="dxa"/>
          </w:tcPr>
          <w:p>
            <w:pPr>
              <w:pStyle w:val="TableParagraph"/>
              <w:ind w:left="124" w:right="1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16</w:t>
            </w:r>
          </w:p>
        </w:tc>
        <w:tc>
          <w:tcPr>
            <w:tcW w:w="569" w:type="dxa"/>
          </w:tcPr>
          <w:p>
            <w:pPr>
              <w:pStyle w:val="TableParagraph"/>
              <w:ind w:left="128" w:right="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14</w:t>
            </w:r>
          </w:p>
        </w:tc>
        <w:tc>
          <w:tcPr>
            <w:tcW w:w="566" w:type="dxa"/>
          </w:tcPr>
          <w:p>
            <w:pPr>
              <w:pStyle w:val="TableParagraph"/>
              <w:ind w:left="123" w:right="1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21</w:t>
            </w:r>
          </w:p>
        </w:tc>
        <w:tc>
          <w:tcPr>
            <w:tcW w:w="508" w:type="dxa"/>
          </w:tcPr>
          <w:p>
            <w:pPr>
              <w:pStyle w:val="TableParagraph"/>
              <w:ind w:left="197" w:right="2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15</w:t>
            </w:r>
          </w:p>
        </w:tc>
        <w:tc>
          <w:tcPr>
            <w:tcW w:w="446" w:type="dxa"/>
          </w:tcPr>
          <w:p>
            <w:pPr>
              <w:pStyle w:val="TableParagraph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21</w:t>
            </w:r>
          </w:p>
        </w:tc>
      </w:tr>
      <w:tr>
        <w:trPr>
          <w:trHeight w:val="235" w:hRule="atLeast"/>
        </w:trPr>
        <w:tc>
          <w:tcPr>
            <w:tcW w:w="1877" w:type="dxa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BCC – expected</w:t>
            </w:r>
          </w:p>
        </w:tc>
        <w:tc>
          <w:tcPr>
            <w:tcW w:w="541" w:type="dxa"/>
          </w:tcPr>
          <w:p>
            <w:pPr>
              <w:pStyle w:val="TableParagraph"/>
              <w:ind w:left="105" w:right="1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14</w:t>
            </w:r>
          </w:p>
        </w:tc>
        <w:tc>
          <w:tcPr>
            <w:tcW w:w="561" w:type="dxa"/>
          </w:tcPr>
          <w:p>
            <w:pPr>
              <w:pStyle w:val="TableParagraph"/>
              <w:ind w:left="124" w:right="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32</w:t>
            </w:r>
          </w:p>
        </w:tc>
        <w:tc>
          <w:tcPr>
            <w:tcW w:w="569" w:type="dxa"/>
          </w:tcPr>
          <w:p>
            <w:pPr>
              <w:pStyle w:val="TableParagraph"/>
              <w:ind w:left="190"/>
              <w:jc w:val="center"/>
              <w:rPr>
                <w:sz w:val="14"/>
              </w:rPr>
            </w:pPr>
            <w:r>
              <w:rPr>
                <w:color w:val="231F20"/>
                <w:w w:val="122"/>
                <w:sz w:val="14"/>
              </w:rPr>
              <w:t>–</w:t>
            </w:r>
          </w:p>
        </w:tc>
        <w:tc>
          <w:tcPr>
            <w:tcW w:w="566" w:type="dxa"/>
          </w:tcPr>
          <w:p>
            <w:pPr>
              <w:pStyle w:val="TableParagraph"/>
              <w:ind w:left="175"/>
              <w:jc w:val="center"/>
              <w:rPr>
                <w:sz w:val="14"/>
              </w:rPr>
            </w:pPr>
            <w:r>
              <w:rPr>
                <w:color w:val="231F20"/>
                <w:w w:val="122"/>
                <w:sz w:val="14"/>
              </w:rPr>
              <w:t>–</w:t>
            </w:r>
          </w:p>
        </w:tc>
        <w:tc>
          <w:tcPr>
            <w:tcW w:w="508" w:type="dxa"/>
          </w:tcPr>
          <w:p>
            <w:pPr>
              <w:pStyle w:val="TableParagraph"/>
              <w:ind w:left="197" w:right="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41</w:t>
            </w:r>
          </w:p>
        </w:tc>
        <w:tc>
          <w:tcPr>
            <w:tcW w:w="446" w:type="dxa"/>
          </w:tcPr>
          <w:p>
            <w:pPr>
              <w:pStyle w:val="TableParagraph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122"/>
                <w:sz w:val="14"/>
              </w:rPr>
              <w:t>–</w:t>
            </w:r>
          </w:p>
        </w:tc>
      </w:tr>
      <w:tr>
        <w:trPr>
          <w:trHeight w:val="235" w:hRule="atLeast"/>
        </w:trPr>
        <w:tc>
          <w:tcPr>
            <w:tcW w:w="1877" w:type="dxa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CIPS/NTC – reported</w:t>
            </w:r>
          </w:p>
        </w:tc>
        <w:tc>
          <w:tcPr>
            <w:tcW w:w="541" w:type="dxa"/>
          </w:tcPr>
          <w:p>
            <w:pPr>
              <w:pStyle w:val="TableParagraph"/>
              <w:ind w:left="105" w:right="10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51.9</w:t>
            </w:r>
          </w:p>
        </w:tc>
        <w:tc>
          <w:tcPr>
            <w:tcW w:w="561" w:type="dxa"/>
          </w:tcPr>
          <w:p>
            <w:pPr>
              <w:pStyle w:val="TableParagraph"/>
              <w:ind w:left="124" w:right="11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57.8</w:t>
            </w:r>
          </w:p>
        </w:tc>
        <w:tc>
          <w:tcPr>
            <w:tcW w:w="569" w:type="dxa"/>
          </w:tcPr>
          <w:p>
            <w:pPr>
              <w:pStyle w:val="TableParagraph"/>
              <w:ind w:left="128" w:right="10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57.0</w:t>
            </w:r>
          </w:p>
        </w:tc>
        <w:tc>
          <w:tcPr>
            <w:tcW w:w="566" w:type="dxa"/>
          </w:tcPr>
          <w:p>
            <w:pPr>
              <w:pStyle w:val="TableParagraph"/>
              <w:ind w:left="123" w:right="10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57.5</w:t>
            </w:r>
          </w:p>
        </w:tc>
        <w:tc>
          <w:tcPr>
            <w:tcW w:w="508" w:type="dxa"/>
          </w:tcPr>
          <w:p>
            <w:pPr>
              <w:pStyle w:val="TableParagraph"/>
              <w:ind w:left="125" w:right="6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55.6</w:t>
            </w:r>
          </w:p>
        </w:tc>
        <w:tc>
          <w:tcPr>
            <w:tcW w:w="446" w:type="dxa"/>
          </w:tcPr>
          <w:p>
            <w:pPr>
              <w:pStyle w:val="TableParagraph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57.9</w:t>
            </w:r>
          </w:p>
        </w:tc>
      </w:tr>
      <w:tr>
        <w:trPr>
          <w:trHeight w:val="201" w:hRule="atLeast"/>
        </w:trPr>
        <w:tc>
          <w:tcPr>
            <w:tcW w:w="1877" w:type="dxa"/>
          </w:tcPr>
          <w:p>
            <w:pPr>
              <w:pStyle w:val="TableParagraph"/>
              <w:spacing w:line="145" w:lineRule="exact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Agents’ scores – reported</w:t>
            </w:r>
          </w:p>
        </w:tc>
        <w:tc>
          <w:tcPr>
            <w:tcW w:w="541" w:type="dxa"/>
          </w:tcPr>
          <w:p>
            <w:pPr>
              <w:pStyle w:val="TableParagraph"/>
              <w:spacing w:line="145" w:lineRule="exact"/>
              <w:ind w:left="105" w:right="6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561" w:type="dxa"/>
          </w:tcPr>
          <w:p>
            <w:pPr>
              <w:pStyle w:val="TableParagraph"/>
              <w:spacing w:line="145" w:lineRule="exact"/>
              <w:ind w:left="124" w:right="5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569" w:type="dxa"/>
          </w:tcPr>
          <w:p>
            <w:pPr>
              <w:pStyle w:val="TableParagraph"/>
              <w:spacing w:line="145" w:lineRule="exact"/>
              <w:ind w:left="128" w:right="4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566" w:type="dxa"/>
          </w:tcPr>
          <w:p>
            <w:pPr>
              <w:pStyle w:val="TableParagraph"/>
              <w:spacing w:line="145" w:lineRule="exact"/>
              <w:ind w:left="123" w:right="6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508" w:type="dxa"/>
          </w:tcPr>
          <w:p>
            <w:pPr>
              <w:pStyle w:val="TableParagraph"/>
              <w:spacing w:line="145" w:lineRule="exact"/>
              <w:ind w:left="197" w:right="6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446" w:type="dxa"/>
          </w:tcPr>
          <w:p>
            <w:pPr>
              <w:pStyle w:val="TableParagraph"/>
              <w:spacing w:line="145" w:lineRule="exact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rPr>
          <w:sz w:val="18"/>
        </w:rPr>
      </w:pPr>
    </w:p>
    <w:p>
      <w:pPr>
        <w:spacing w:before="104"/>
        <w:ind w:left="153" w:right="0" w:firstLine="0"/>
        <w:jc w:val="both"/>
        <w:rPr>
          <w:sz w:val="11"/>
        </w:rPr>
      </w:pPr>
      <w:r>
        <w:rPr>
          <w:color w:val="231F20"/>
          <w:sz w:val="11"/>
        </w:rPr>
        <w:t>Sources: Bank of England, BCC, CBI, CBI/Grant Thornton, CIPS/NTC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2"/>
          <w:numId w:val="38"/>
        </w:numPr>
        <w:tabs>
          <w:tab w:pos="324" w:val="left" w:leader="none"/>
        </w:tabs>
        <w:spacing w:line="244" w:lineRule="auto" w:before="0" w:after="0"/>
        <w:ind w:left="323" w:right="5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CIPS/NTC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 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Agents’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refer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 earlier.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CBI/Grant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Thornton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allocated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 </w:t>
      </w:r>
      <w:r>
        <w:rPr>
          <w:color w:val="231F20"/>
          <w:sz w:val="11"/>
        </w:rPr>
        <w:t>quarter.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2"/>
          <w:numId w:val="38"/>
        </w:numPr>
        <w:tabs>
          <w:tab w:pos="324" w:val="left" w:leader="none"/>
        </w:tabs>
        <w:spacing w:line="244" w:lineRule="auto" w:before="0" w:after="0"/>
        <w:ind w:left="323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CIPS/NTC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manufacturing,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CBI/Grant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Thornton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began 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1999,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1997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1998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Agents’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1997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manufacturing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services.</w:t>
      </w:r>
    </w:p>
    <w:p>
      <w:pPr>
        <w:pStyle w:val="ListParagraph"/>
        <w:numPr>
          <w:ilvl w:val="2"/>
          <w:numId w:val="38"/>
        </w:numPr>
        <w:tabs>
          <w:tab w:pos="324" w:val="left" w:leader="none"/>
        </w:tabs>
        <w:spacing w:line="127" w:lineRule="exact" w:before="0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Including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Climate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Levy.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ListParagraph"/>
        <w:numPr>
          <w:ilvl w:val="2"/>
          <w:numId w:val="38"/>
        </w:numPr>
        <w:tabs>
          <w:tab w:pos="324" w:val="left" w:leader="none"/>
        </w:tabs>
        <w:spacing w:line="240" w:lineRule="auto" w:before="1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excise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duties.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39.728001pt;margin-top:17.752132pt;width:215.45pt;height:.1pt;mso-position-horizontal-relative:page;mso-position-vertical-relative:paragraph;z-index:-15603712;mso-wrap-distance-left:0;mso-wrap-distance-right:0" coordorigin="795,355" coordsize="4309,0" path="m795,355l5103,355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4" w:right="0" w:firstLine="0"/>
        <w:jc w:val="both"/>
        <w:rPr>
          <w:sz w:val="12"/>
        </w:rPr>
      </w:pPr>
      <w:r>
        <w:rPr>
          <w:color w:val="A70740"/>
          <w:sz w:val="18"/>
        </w:rPr>
        <w:t>Chart 4.7 </w:t>
      </w:r>
      <w:r>
        <w:rPr>
          <w:color w:val="231F20"/>
          <w:sz w:val="18"/>
        </w:rPr>
        <w:t>Real take-home pay relative to productivity</w:t>
      </w:r>
      <w:r>
        <w:rPr>
          <w:color w:val="231F20"/>
          <w:position w:val="4"/>
          <w:sz w:val="12"/>
        </w:rPr>
        <w:t>(a)</w:t>
      </w:r>
    </w:p>
    <w:p>
      <w:pPr>
        <w:spacing w:line="136" w:lineRule="exact" w:before="153"/>
        <w:ind w:left="2691" w:right="0" w:firstLine="0"/>
        <w:jc w:val="left"/>
        <w:rPr>
          <w:sz w:val="12"/>
        </w:rPr>
      </w:pPr>
      <w:r>
        <w:rPr>
          <w:color w:val="231F20"/>
          <w:sz w:val="12"/>
        </w:rPr>
        <w:t>Indices: 2003 Q4 = 100</w:t>
      </w:r>
    </w:p>
    <w:p>
      <w:pPr>
        <w:spacing w:line="136" w:lineRule="exact" w:before="0"/>
        <w:ind w:left="3894" w:right="0" w:firstLine="0"/>
        <w:jc w:val="left"/>
        <w:rPr>
          <w:sz w:val="12"/>
        </w:rPr>
      </w:pPr>
      <w:r>
        <w:rPr/>
        <w:pict>
          <v:group style="position:absolute;margin-left:39.728001pt;margin-top:4.836591pt;width:184.3pt;height:141.75pt;mso-position-horizontal-relative:page;mso-position-vertical-relative:paragraph;z-index:15855616" coordorigin="795,97" coordsize="3686,2835">
            <v:shape style="position:absolute;left:799;top:101;width:3676;height:2825" coordorigin="800,102" coordsize="3676,2825" path="m4475,2926l800,2926,800,102,4475,102,4475,2926xm4350,2611l4463,2611m4350,2290l4463,2290m4350,1973l4463,1973m4350,1653l4463,1653m4350,1348l4463,1348m4350,1030l4463,1030m4350,710l4463,710m4350,390l4463,390m956,2924l956,2811m1600,2924l1600,2811m2229,2924l2229,2811m2870,2924l2870,2811m3502,2924l3502,2811m4143,2925l4143,2811e" filled="false" stroked="true" strokeweight=".5pt" strokecolor="#231f20">
              <v:path arrowok="t"/>
              <v:stroke dashstyle="solid"/>
            </v:shape>
            <v:shape style="position:absolute;left:954;top:251;width:3341;height:2065" coordorigin="955,252" coordsize="3341,2065" path="m955,515l1038,307,1110,432,1193,432,1276,348,1347,404,1431,252,1514,307,1597,390,1668,459,1752,723,1835,959,1906,945,1989,1028,2073,1125,2144,1332,2227,1152,2310,1139,2382,1152,2465,986,2548,848,2631,695,2703,709,2786,889,2869,750,2940,848,3024,1139,3107,1346,3178,1568,3261,1291,3345,1388,3416,1527,3499,1637,3582,1762,3654,2137,3737,2053,3820,2317,3903,2192,3975,1998,4058,2095,4141,1984,4212,2053,4295,2026e" filled="false" stroked="true" strokeweight="1pt" strokecolor="#00558b">
              <v:path arrowok="t"/>
              <v:stroke dashstyle="solid"/>
            </v:shape>
            <v:shape style="position:absolute;left:954;top:556;width:3341;height:1636" coordorigin="955,557" coordsize="3341,1636" path="m955,1679l1038,1471,1110,1443,1276,1194,1347,1125,1431,1028,1514,945,1597,792,1668,972,1752,1083,1835,1139,1906,1028,1989,972,2073,820,2144,834,2227,737,2310,640,2382,723,2465,695,2548,764,2631,557,2703,626,2786,570,2869,654,2940,903,3024,1097,3107,1346,3178,1512,3261,1471,3345,1499,3416,1568,3499,1541,3582,1596,3654,1624,3737,1651,3820,1735,3903,1721,3975,1817,4058,1970,4141,2053,4212,2192,4295,2178e" filled="false" stroked="true" strokeweight="1pt" strokecolor="#b01c88">
              <v:path arrowok="t"/>
              <v:stroke dashstyle="solid"/>
            </v:shape>
            <v:shape style="position:absolute;left:797;top:395;width:113;height:2221" coordorigin="797,395" coordsize="113,2221" path="m797,2615l910,2615m797,2295l910,2295m797,1978l910,1978m797,1658l910,1658m797,1353l910,1353m797,1035l910,1035m797,715l910,715m797,395l910,395e" filled="false" stroked="true" strokeweight=".5pt" strokecolor="#231f20">
              <v:path arrowok="t"/>
              <v:stroke dashstyle="solid"/>
            </v:shape>
            <v:shape style="position:absolute;left:2375;top:318;width:110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 take-home pay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107;top:2047;width:1559;height:306" type="#_x0000_t202" filled="false" stroked="false">
              <v:textbox inset="0,0,0,0">
                <w:txbxContent>
                  <w:p>
                    <w:pPr>
                      <w:spacing w:line="228" w:lineRule="auto" w:before="7"/>
                      <w:ind w:left="69" w:right="9" w:hanging="7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Real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take-home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pay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consistent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with</w:t>
                    </w:r>
                    <w:r>
                      <w:rPr>
                        <w:color w:val="231F2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unchanged</w:t>
                    </w:r>
                    <w:r>
                      <w:rPr>
                        <w:color w:val="231F20"/>
                        <w:spacing w:val="-1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profitability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108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1176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106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1176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104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117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102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1176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117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98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1177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96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117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94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1177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92</w:t>
      </w:r>
    </w:p>
    <w:p>
      <w:pPr>
        <w:pStyle w:val="BodyText"/>
        <w:spacing w:before="7"/>
        <w:rPr>
          <w:sz w:val="15"/>
        </w:rPr>
      </w:pPr>
    </w:p>
    <w:p>
      <w:pPr>
        <w:spacing w:line="134" w:lineRule="exact" w:before="0"/>
        <w:ind w:left="394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tabs>
          <w:tab w:pos="955" w:val="left" w:leader="none"/>
          <w:tab w:pos="1571" w:val="left" w:leader="none"/>
          <w:tab w:pos="2249" w:val="left" w:leader="none"/>
          <w:tab w:pos="2877" w:val="left" w:leader="none"/>
          <w:tab w:pos="3519" w:val="left" w:leader="none"/>
        </w:tabs>
        <w:spacing w:line="134" w:lineRule="exact" w:before="0"/>
        <w:ind w:left="280" w:right="0" w:firstLine="0"/>
        <w:jc w:val="left"/>
        <w:rPr>
          <w:sz w:val="12"/>
        </w:rPr>
      </w:pPr>
      <w:r>
        <w:rPr>
          <w:color w:val="231F20"/>
          <w:sz w:val="12"/>
        </w:rPr>
        <w:t>1997</w:t>
        <w:tab/>
        <w:t>99</w:t>
        <w:tab/>
        <w:t>2001</w:t>
        <w:tab/>
        <w:t>03</w:t>
        <w:tab/>
        <w:t>05</w:t>
        <w:tab/>
        <w:t>07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54" w:right="0" w:firstLine="0"/>
        <w:jc w:val="both"/>
        <w:rPr>
          <w:sz w:val="11"/>
        </w:rPr>
      </w:pPr>
      <w:r>
        <w:rPr>
          <w:color w:val="231F20"/>
          <w:sz w:val="11"/>
        </w:rPr>
        <w:t>(a) 1997 Q1–2007 Q3.</w:t>
      </w:r>
    </w:p>
    <w:p>
      <w:pPr>
        <w:pStyle w:val="ListParagraph"/>
        <w:numPr>
          <w:ilvl w:val="0"/>
          <w:numId w:val="39"/>
        </w:numPr>
        <w:tabs>
          <w:tab w:pos="325" w:val="left" w:leader="none"/>
        </w:tabs>
        <w:spacing w:line="244" w:lineRule="auto" w:before="3" w:after="0"/>
        <w:ind w:left="324" w:right="1039" w:hanging="171"/>
        <w:jc w:val="both"/>
        <w:rPr>
          <w:sz w:val="11"/>
        </w:rPr>
      </w:pPr>
      <w:r>
        <w:rPr>
          <w:color w:val="231F20"/>
          <w:w w:val="95"/>
          <w:sz w:val="11"/>
        </w:rPr>
        <w:t>Households’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post-tax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wages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salaries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deflator.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Includes non-profit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Productivity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non-oil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gas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private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employees.</w:t>
      </w:r>
    </w:p>
    <w:p>
      <w:pPr>
        <w:pStyle w:val="ListParagraph"/>
        <w:numPr>
          <w:ilvl w:val="0"/>
          <w:numId w:val="39"/>
        </w:numPr>
        <w:tabs>
          <w:tab w:pos="325" w:val="left" w:leader="none"/>
        </w:tabs>
        <w:spacing w:line="244" w:lineRule="auto" w:before="0" w:after="0"/>
        <w:ind w:left="324" w:right="812" w:hanging="171"/>
        <w:jc w:val="both"/>
        <w:rPr>
          <w:sz w:val="11"/>
        </w:rPr>
      </w:pPr>
      <w:r>
        <w:rPr>
          <w:color w:val="231F20"/>
          <w:w w:val="95"/>
          <w:sz w:val="11"/>
        </w:rPr>
        <w:t>Ratio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non-oil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deflator,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multiplied 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minus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employees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employers’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social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contributions.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sz w:val="11"/>
        </w:rPr>
        <w:t>Profitability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profits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value-added </w:t>
      </w:r>
      <w:r>
        <w:rPr>
          <w:color w:val="231F20"/>
          <w:sz w:val="11"/>
        </w:rPr>
        <w:t>output.</w:t>
      </w:r>
    </w:p>
    <w:p>
      <w:pPr>
        <w:pStyle w:val="BodyText"/>
        <w:spacing w:line="268" w:lineRule="auto" w:before="3"/>
        <w:ind w:left="153"/>
      </w:pPr>
      <w:r>
        <w:rPr/>
        <w:br w:type="column"/>
      </w:r>
      <w:r>
        <w:rPr>
          <w:color w:val="231F20"/>
        </w:rPr>
        <w:t>falls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sterling</w:t>
      </w:r>
      <w:r>
        <w:rPr>
          <w:color w:val="231F20"/>
          <w:spacing w:val="-44"/>
        </w:rPr>
        <w:t> </w:t>
      </w:r>
      <w:r>
        <w:rPr>
          <w:color w:val="231F20"/>
        </w:rPr>
        <w:t>ERI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typically</w:t>
      </w:r>
      <w:r>
        <w:rPr>
          <w:color w:val="231F20"/>
          <w:spacing w:val="-45"/>
        </w:rPr>
        <w:t> </w:t>
      </w:r>
      <w:r>
        <w:rPr>
          <w:color w:val="231F20"/>
        </w:rPr>
        <w:t>fed</w:t>
      </w:r>
      <w:r>
        <w:rPr>
          <w:color w:val="231F20"/>
          <w:spacing w:val="-45"/>
        </w:rPr>
        <w:t> </w:t>
      </w:r>
      <w:r>
        <w:rPr>
          <w:color w:val="231F20"/>
        </w:rPr>
        <w:t>through</w:t>
      </w:r>
      <w:r>
        <w:rPr>
          <w:color w:val="231F20"/>
          <w:spacing w:val="-44"/>
        </w:rPr>
        <w:t> </w:t>
      </w:r>
      <w:r>
        <w:rPr>
          <w:color w:val="231F20"/>
        </w:rPr>
        <w:t>into</w:t>
      </w:r>
      <w:r>
        <w:rPr>
          <w:color w:val="231F20"/>
          <w:spacing w:val="-46"/>
        </w:rPr>
        <w:t> </w:t>
      </w:r>
      <w:r>
        <w:rPr>
          <w:color w:val="231F20"/>
        </w:rPr>
        <w:t>UK </w:t>
      </w:r>
      <w:r>
        <w:rPr>
          <w:color w:val="231F20"/>
          <w:w w:val="90"/>
        </w:rPr>
        <w:t>import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fairly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rapidly,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negative </w:t>
      </w:r>
      <w:r>
        <w:rPr>
          <w:color w:val="231F20"/>
        </w:rPr>
        <w:t>correlation</w:t>
      </w:r>
      <w:r>
        <w:rPr>
          <w:color w:val="231F20"/>
          <w:spacing w:val="-44"/>
        </w:rPr>
        <w:t> </w:t>
      </w:r>
      <w:r>
        <w:rPr>
          <w:color w:val="231F20"/>
        </w:rPr>
        <w:t>between</w:t>
      </w:r>
      <w:r>
        <w:rPr>
          <w:color w:val="231F20"/>
          <w:spacing w:val="-44"/>
        </w:rPr>
        <w:t> </w:t>
      </w:r>
      <w:r>
        <w:rPr>
          <w:color w:val="231F20"/>
        </w:rPr>
        <w:t>them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4.6).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correlation between</w:t>
      </w:r>
      <w:r>
        <w:rPr>
          <w:color w:val="231F20"/>
          <w:spacing w:val="-41"/>
        </w:rPr>
        <w:t> </w:t>
      </w:r>
      <w:r>
        <w:rPr>
          <w:color w:val="231F20"/>
        </w:rPr>
        <w:t>import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more </w:t>
      </w:r>
      <w:r>
        <w:rPr>
          <w:color w:val="231F20"/>
          <w:w w:val="90"/>
        </w:rPr>
        <w:t>variable,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retailers’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margins </w:t>
      </w:r>
      <w:r>
        <w:rPr>
          <w:color w:val="231F20"/>
        </w:rPr>
        <w:t>and</w:t>
      </w:r>
      <w:r>
        <w:rPr>
          <w:color w:val="231F20"/>
          <w:spacing w:val="-26"/>
        </w:rPr>
        <w:t> </w:t>
      </w:r>
      <w:r>
        <w:rPr>
          <w:color w:val="231F20"/>
        </w:rPr>
        <w:t>other</w:t>
      </w:r>
      <w:r>
        <w:rPr>
          <w:color w:val="231F20"/>
          <w:spacing w:val="-22"/>
        </w:rPr>
        <w:t> </w:t>
      </w:r>
      <w:r>
        <w:rPr>
          <w:color w:val="231F20"/>
        </w:rPr>
        <w:t>prices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CPI</w:t>
      </w:r>
      <w:r>
        <w:rPr>
          <w:color w:val="231F20"/>
          <w:spacing w:val="-22"/>
        </w:rPr>
        <w:t> </w:t>
      </w:r>
      <w:r>
        <w:rPr>
          <w:color w:val="231F20"/>
        </w:rPr>
        <w:t>adjust.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1"/>
          <w:numId w:val="35"/>
        </w:numPr>
        <w:tabs>
          <w:tab w:pos="634" w:val="left" w:leader="none"/>
        </w:tabs>
        <w:spacing w:line="259" w:lineRule="auto" w:before="0" w:after="0"/>
        <w:ind w:left="153" w:right="1522" w:firstLine="0"/>
        <w:jc w:val="left"/>
        <w:rPr>
          <w:sz w:val="26"/>
        </w:rPr>
      </w:pPr>
      <w:r>
        <w:rPr>
          <w:color w:val="231F20"/>
          <w:w w:val="95"/>
          <w:sz w:val="26"/>
        </w:rPr>
        <w:t>Business</w:t>
      </w:r>
      <w:r>
        <w:rPr>
          <w:color w:val="231F20"/>
          <w:spacing w:val="-39"/>
          <w:w w:val="95"/>
          <w:sz w:val="26"/>
        </w:rPr>
        <w:t> </w:t>
      </w:r>
      <w:r>
        <w:rPr>
          <w:color w:val="231F20"/>
          <w:w w:val="95"/>
          <w:sz w:val="26"/>
        </w:rPr>
        <w:t>pricing</w:t>
      </w:r>
      <w:r>
        <w:rPr>
          <w:color w:val="231F20"/>
          <w:spacing w:val="-38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38"/>
          <w:w w:val="95"/>
          <w:sz w:val="26"/>
        </w:rPr>
        <w:t> </w:t>
      </w:r>
      <w:r>
        <w:rPr>
          <w:color w:val="231F20"/>
          <w:w w:val="95"/>
          <w:sz w:val="26"/>
        </w:rPr>
        <w:t>inflation </w:t>
      </w:r>
      <w:r>
        <w:rPr>
          <w:color w:val="231F20"/>
          <w:sz w:val="26"/>
        </w:rPr>
        <w:t>expectations</w:t>
      </w:r>
    </w:p>
    <w:p>
      <w:pPr>
        <w:pStyle w:val="BodyText"/>
        <w:spacing w:line="268" w:lineRule="auto" w:before="250"/>
        <w:ind w:left="153" w:right="561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marked </w:t>
      </w:r>
      <w:r>
        <w:rPr>
          <w:color w:val="231F20"/>
        </w:rPr>
        <w:t>pickup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manufacturing</w:t>
      </w:r>
      <w:r>
        <w:rPr>
          <w:color w:val="231F20"/>
          <w:spacing w:val="-41"/>
        </w:rPr>
        <w:t> </w:t>
      </w:r>
      <w:r>
        <w:rPr>
          <w:color w:val="231F20"/>
        </w:rPr>
        <w:t>input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late</w:t>
      </w:r>
      <w:r>
        <w:rPr>
          <w:color w:val="231F20"/>
          <w:spacing w:val="-41"/>
        </w:rPr>
        <w:t> </w:t>
      </w:r>
      <w:r>
        <w:rPr>
          <w:color w:val="231F20"/>
        </w:rPr>
        <w:t>2007</w:t>
      </w:r>
    </w:p>
    <w:p>
      <w:pPr>
        <w:pStyle w:val="BodyText"/>
        <w:spacing w:line="268" w:lineRule="auto"/>
        <w:ind w:left="153" w:right="155"/>
      </w:pPr>
      <w:r>
        <w:rPr>
          <w:color w:val="231F20"/>
          <w:spacing w:val="-3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4.B).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Raw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inputs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share of manufacturers’ overall costs, and as such, can strongly </w:t>
      </w:r>
      <w:r>
        <w:rPr>
          <w:color w:val="231F20"/>
          <w:w w:val="90"/>
        </w:rPr>
        <w:t>influence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 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1990.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Upward pressure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evident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surveys.</w:t>
      </w:r>
    </w:p>
    <w:p>
      <w:pPr>
        <w:pStyle w:val="BodyText"/>
        <w:spacing w:line="268" w:lineRule="auto"/>
        <w:ind w:left="153" w:right="155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BCC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balances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services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reached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values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Q4,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January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CBI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seen </w:t>
      </w:r>
      <w:r>
        <w:rPr>
          <w:color w:val="231F20"/>
        </w:rPr>
        <w:t>in early</w:t>
      </w:r>
      <w:r>
        <w:rPr>
          <w:color w:val="231F20"/>
          <w:spacing w:val="-35"/>
        </w:rPr>
        <w:t> </w:t>
      </w:r>
      <w:r>
        <w:rPr>
          <w:color w:val="231F20"/>
          <w:spacing w:val="-6"/>
        </w:rPr>
        <w:t>2007.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57"/>
      </w:pP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question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episode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above-target</w:t>
      </w:r>
      <w:r>
        <w:rPr>
          <w:color w:val="231F20"/>
          <w:spacing w:val="-45"/>
        </w:rPr>
        <w:t> </w:t>
      </w: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prompt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sustained</w:t>
      </w:r>
      <w:r>
        <w:rPr>
          <w:color w:val="231F20"/>
          <w:spacing w:val="-42"/>
        </w:rPr>
        <w:t> </w:t>
      </w:r>
      <w:r>
        <w:rPr>
          <w:color w:val="231F20"/>
        </w:rPr>
        <w:t>rise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expectations,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heightened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inflationary pressures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past,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</w:rPr>
        <w:t>elevated. The box on pages 36–37 considers possible explanations, and whether recent increases in inflation expectations</w:t>
      </w:r>
      <w:r>
        <w:rPr>
          <w:color w:val="231F20"/>
          <w:spacing w:val="-32"/>
        </w:rPr>
        <w:t> </w:t>
      </w:r>
      <w:r>
        <w:rPr>
          <w:color w:val="231F20"/>
        </w:rPr>
        <w:t>measures</w:t>
      </w:r>
      <w:r>
        <w:rPr>
          <w:color w:val="231F20"/>
          <w:spacing w:val="-31"/>
        </w:rPr>
        <w:t> </w:t>
      </w:r>
      <w:r>
        <w:rPr>
          <w:color w:val="231F20"/>
        </w:rPr>
        <w:t>pose</w:t>
      </w:r>
      <w:r>
        <w:rPr>
          <w:color w:val="231F20"/>
          <w:spacing w:val="-32"/>
        </w:rPr>
        <w:t> </w:t>
      </w:r>
      <w:r>
        <w:rPr>
          <w:color w:val="231F20"/>
        </w:rPr>
        <w:t>medium-term</w:t>
      </w:r>
      <w:r>
        <w:rPr>
          <w:color w:val="231F20"/>
          <w:spacing w:val="-31"/>
        </w:rPr>
        <w:t> </w:t>
      </w:r>
      <w:r>
        <w:rPr>
          <w:color w:val="231F20"/>
        </w:rPr>
        <w:t>risks.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35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costs</w:t>
      </w:r>
    </w:p>
    <w:p>
      <w:pPr>
        <w:pStyle w:val="Heading4"/>
        <w:spacing w:before="256"/>
      </w:pPr>
      <w:r>
        <w:rPr>
          <w:color w:val="A70740"/>
        </w:rPr>
        <w:t>Influences on earnings</w:t>
      </w:r>
    </w:p>
    <w:p>
      <w:pPr>
        <w:pStyle w:val="BodyText"/>
        <w:spacing w:line="268" w:lineRule="auto" w:before="23"/>
        <w:ind w:left="153" w:right="169"/>
      </w:pPr>
      <w:r>
        <w:rPr>
          <w:color w:val="231F20"/>
          <w:w w:val="95"/>
        </w:rPr>
        <w:t>Another key issue facing the MPC is how employees and businesses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2004–06,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require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renewed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take-home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3"/>
          <w:w w:val="95"/>
          <w:position w:val="4"/>
          <w:sz w:val="14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manner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adjustment occurs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important: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resisted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downward adjustment to real pay growth, that could place upward pressure on inflation and lead companies to pare back 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55"/>
      </w:pPr>
      <w:r>
        <w:rPr>
          <w:color w:val="231F20"/>
          <w:w w:val="90"/>
        </w:rPr>
        <w:t>Such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‘real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resistance’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occurred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degree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2005–06,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coincided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  <w:w w:val="90"/>
        </w:rPr>
        <w:t>unemployment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3).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2007,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real take-home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back,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returning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profitability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2003</w:t>
      </w:r>
      <w:r>
        <w:rPr>
          <w:color w:val="231F20"/>
          <w:spacing w:val="-45"/>
        </w:rPr>
        <w:t> </w:t>
      </w:r>
      <w:r>
        <w:rPr>
          <w:color w:val="231F20"/>
        </w:rPr>
        <w:t>Q4</w:t>
      </w:r>
      <w:r>
        <w:rPr>
          <w:color w:val="231F20"/>
          <w:spacing w:val="-44"/>
        </w:rPr>
        <w:t> </w:t>
      </w:r>
      <w:r>
        <w:rPr>
          <w:color w:val="231F20"/>
        </w:rPr>
        <w:t>level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4.7).</w:t>
      </w:r>
      <w:r>
        <w:rPr>
          <w:color w:val="231F20"/>
          <w:spacing w:val="-32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suggests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required real</w:t>
      </w:r>
      <w:r>
        <w:rPr>
          <w:color w:val="231F20"/>
          <w:spacing w:val="-43"/>
        </w:rPr>
        <w:t> </w:t>
      </w:r>
      <w:r>
        <w:rPr>
          <w:color w:val="231F20"/>
        </w:rPr>
        <w:t>wage</w:t>
      </w:r>
      <w:r>
        <w:rPr>
          <w:color w:val="231F20"/>
          <w:spacing w:val="-43"/>
        </w:rPr>
        <w:t> </w:t>
      </w:r>
      <w:r>
        <w:rPr>
          <w:color w:val="231F20"/>
        </w:rPr>
        <w:t>adjustment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2004–06</w:t>
      </w:r>
      <w:r>
        <w:rPr>
          <w:color w:val="231F20"/>
          <w:spacing w:val="-42"/>
        </w:rPr>
        <w:t> </w:t>
      </w:r>
      <w:r>
        <w:rPr>
          <w:color w:val="231F20"/>
        </w:rPr>
        <w:t>rise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energy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</w:p>
    <w:p>
      <w:pPr>
        <w:spacing w:after="0" w:line="268" w:lineRule="auto"/>
        <w:sectPr>
          <w:pgSz w:w="11900" w:h="16840"/>
          <w:pgMar w:header="446" w:footer="0" w:top="1560" w:bottom="280" w:left="640" w:right="640"/>
          <w:cols w:num="2" w:equalWidth="0">
            <w:col w:w="5255" w:space="75"/>
            <w:col w:w="5290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35"/>
        </w:numPr>
        <w:tabs>
          <w:tab w:pos="5696" w:val="left" w:leader="none"/>
        </w:tabs>
        <w:spacing w:line="235" w:lineRule="auto" w:before="57" w:after="0"/>
        <w:ind w:left="5695" w:right="169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30–31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November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2006</w:t>
      </w:r>
      <w:r>
        <w:rPr>
          <w:color w:val="231F20"/>
          <w:spacing w:val="-23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discusses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why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adjustment </w:t>
      </w:r>
      <w:r>
        <w:rPr>
          <w:color w:val="231F20"/>
          <w:sz w:val="14"/>
        </w:rPr>
        <w:t>needs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take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place.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</w:sectPr>
      </w:pPr>
    </w:p>
    <w:p>
      <w:pPr>
        <w:spacing w:line="259" w:lineRule="auto" w:before="110"/>
        <w:ind w:left="149" w:right="33" w:firstLine="0"/>
        <w:jc w:val="left"/>
        <w:rPr>
          <w:sz w:val="12"/>
        </w:rPr>
      </w:pPr>
      <w:bookmarkStart w:name="Latest developments in earnings" w:id="64"/>
      <w:bookmarkEnd w:id="64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4.8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Factors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influencing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pay settlements</w:t>
      </w:r>
      <w:r>
        <w:rPr>
          <w:color w:val="231F20"/>
          <w:position w:val="4"/>
          <w:sz w:val="12"/>
        </w:rPr>
        <w:t>(a)</w:t>
      </w:r>
    </w:p>
    <w:p>
      <w:pPr>
        <w:spacing w:line="112" w:lineRule="exact" w:before="106"/>
        <w:ind w:left="356" w:right="0" w:firstLine="0"/>
        <w:jc w:val="left"/>
        <w:rPr>
          <w:sz w:val="12"/>
        </w:rPr>
      </w:pPr>
      <w:r>
        <w:rPr>
          <w:color w:val="231F20"/>
          <w:sz w:val="12"/>
        </w:rPr>
        <w:t>Changes (number of</w:t>
      </w:r>
    </w:p>
    <w:p>
      <w:pPr>
        <w:pStyle w:val="BodyText"/>
        <w:spacing w:line="268" w:lineRule="auto" w:before="3"/>
        <w:ind w:left="149" w:right="304"/>
      </w:pPr>
      <w:r>
        <w:rPr/>
        <w:br w:type="column"/>
      </w:r>
      <w:r>
        <w:rPr>
          <w:color w:val="231F20"/>
          <w:w w:val="95"/>
        </w:rPr>
        <w:t>came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magnitude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necessary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following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yet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clear: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particular,</w:t>
      </w:r>
    </w:p>
    <w:p>
      <w:pPr>
        <w:spacing w:after="0" w:line="268" w:lineRule="auto"/>
        <w:sectPr>
          <w:pgSz w:w="11900" w:h="16840"/>
          <w:pgMar w:header="446" w:footer="0" w:top="1560" w:bottom="280" w:left="640" w:right="640"/>
          <w:cols w:num="2" w:equalWidth="0">
            <w:col w:w="3576" w:space="1758"/>
            <w:col w:w="5286"/>
          </w:cols>
        </w:sectPr>
      </w:pPr>
    </w:p>
    <w:p>
      <w:pPr>
        <w:spacing w:before="14"/>
        <w:ind w:left="35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standard deviations)</w:t>
      </w:r>
    </w:p>
    <w:p>
      <w:pPr>
        <w:spacing w:before="2"/>
        <w:ind w:left="155" w:right="0" w:firstLine="0"/>
        <w:jc w:val="left"/>
        <w:rPr>
          <w:sz w:val="12"/>
        </w:rPr>
      </w:pPr>
      <w:r>
        <w:rPr/>
        <w:pict>
          <v:group style="position:absolute;margin-left:50.331001pt;margin-top:4.868815pt;width:184.3pt;height:141.75pt;mso-position-horizontal-relative:page;mso-position-vertical-relative:paragraph;z-index:15858176" coordorigin="1007,97" coordsize="3686,2835">
            <v:rect style="position:absolute;left:1011;top:102;width:3676;height:2825" filled="false" stroked="true" strokeweight=".5pt" strokecolor="#231f20">
              <v:stroke dashstyle="solid"/>
            </v:rect>
            <v:shape style="position:absolute;left:1276;top:1154;width:2794;height:808" coordorigin="1276,1155" coordsize="2794,808" path="m1424,1517l1276,1517,1276,1915,1424,1915,1424,1517xm1802,1187l1654,1187,1654,1517,1802,1517,1802,1187xm2177,1517l2029,1517,2029,1962,2177,1962,2177,1517xm2552,1302l2404,1302,2404,1517,2552,1517,2552,1302xm2942,1302l2782,1302,2782,1517,2942,1517,2942,1302xm3317,1285l3170,1285,3170,1517,3317,1517,3317,1285xm3695,1517l3547,1517,3547,1930,3695,1930,3695,1517xm4070,1155l3923,1155,3923,1518,4070,1518,4070,1155xe" filled="true" fillcolor="#7d8fc8" stroked="false">
              <v:path arrowok="t"/>
              <v:fill type="solid"/>
            </v:shape>
            <v:shape style="position:absolute;left:1172;top:443;width:3503;height:2482" coordorigin="1173,443" coordsize="3503,2482" path="m4562,2576l4675,2576m4562,2229l4675,2229m4562,1866l4675,1866m4562,1519l4675,1519m4562,1156l4675,1156m4562,791l4675,791m4562,443l4675,443m1173,2925l1173,2812m1548,2925l1548,2812m1923,2925l1923,2812m2298,2925l2298,2812m2676,2925l2676,2812m3063,2925l3063,2812m3441,2925l3441,2812m3816,2925l3816,2812m4192,2925l4192,2812e" filled="false" stroked="true" strokeweight=".5pt" strokecolor="#231f20">
              <v:path arrowok="t"/>
              <v:stroke dashstyle="solid"/>
            </v:shape>
            <v:shape style="position:absolute;left:1359;top:262;width:3019;height:2611" coordorigin="1359,262" coordsize="3019,2611" path="m1359,2691l1735,262,2111,2872,2486,725,2876,1254,3251,1039,3626,2129,4002,477,4378,1369e" filled="false" stroked="true" strokeweight="1pt" strokecolor="#00558b">
              <v:path arrowok="t"/>
              <v:stroke dashstyle="solid"/>
            </v:shape>
            <v:line style="position:absolute" from="1181,1518" to="4515,1518" stroked="true" strokeweight=".5pt" strokecolor="#231f20">
              <v:stroke dashstyle="solid"/>
            </v:line>
            <v:shape style="position:absolute;left:1010;top:443;width:114;height:2133" coordorigin="1010,443" coordsize="114,2133" path="m1010,2576l1123,2576m1010,2228l1123,2228m1010,1866l1123,1866m1010,1518l1123,1518m1010,1156l1123,1156m1010,791l1123,791m1010,443l1123,443e" filled="false" stroked="true" strokeweight=".5pt" strokecolor="#231f20">
              <v:path arrowok="t"/>
              <v:stroke dashstyle="solid"/>
            </v:shape>
            <v:shape style="position:absolute;left:1359;top:807;width:3019;height:1686" coordorigin="1359,807" coordsize="3019,1686" path="m1359,1650l1735,807,2111,2493,2486,1303,2876,2013,3251,1617,3626,1518,4002,1204,4378,824e" filled="false" stroked="true" strokeweight="1pt" strokecolor="#75c043">
              <v:path arrowok="t"/>
              <v:stroke dashstyle="solid"/>
            </v:shape>
            <v:line style="position:absolute" from="2101,474" to="2101,1434" stroked="true" strokeweight=".5pt" strokecolor="#231f20">
              <v:stroke dashstyle="solid"/>
            </v:line>
            <v:shape style="position:absolute;left:2076;top:1416;width:51;height:85" coordorigin="2076,1417" coordsize="51,85" path="m2127,1417l2076,1417,2083,1432,2087,1445,2101,1501,2103,1493,2105,1482,2108,1470,2112,1457,2115,1446,2127,1417xe" filled="true" fillcolor="#231f20" stroked="false">
              <v:path arrowok="t"/>
              <v:fill type="solid"/>
            </v:shape>
            <v:shape style="position:absolute;left:1843;top:175;width:901;height:271" type="#_x0000_t202" filled="false" stroked="false">
              <v:textbox inset="0,0,0,0">
                <w:txbxContent>
                  <w:p>
                    <w:pPr>
                      <w:spacing w:line="218" w:lineRule="auto" w:before="12"/>
                      <w:ind w:left="36" w:right="2" w:hanging="37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Pay settlements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983;top:503;width:889;height:312" type="#_x0000_t202" filled="false" stroked="false">
              <v:textbox inset="0,0,0,0">
                <w:txbxContent>
                  <w:p>
                    <w:pPr>
                      <w:spacing w:line="232" w:lineRule="auto" w:before="7"/>
                      <w:ind w:left="24" w:right="2" w:hanging="2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RPI inflation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552;top:2047;width:892;height:429" type="#_x0000_t202" filled="false" stroked="false">
              <v:textbox inset="0,0,0,0">
                <w:txbxContent>
                  <w:p>
                    <w:pPr>
                      <w:spacing w:line="220" w:lineRule="auto" w:before="10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GfK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NOP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inflation expectations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2.0</w:t>
      </w:r>
    </w:p>
    <w:p>
      <w:pPr>
        <w:pStyle w:val="BodyText"/>
        <w:spacing w:before="3"/>
        <w:rPr>
          <w:sz w:val="19"/>
        </w:rPr>
      </w:pPr>
    </w:p>
    <w:p>
      <w:pPr>
        <w:spacing w:before="0"/>
        <w:ind w:left="17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6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2"/>
        <w:rPr>
          <w:sz w:val="19"/>
        </w:rPr>
      </w:pPr>
    </w:p>
    <w:p>
      <w:pPr>
        <w:spacing w:before="1"/>
        <w:ind w:left="154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before="25"/>
        <w:ind w:left="22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6" w:lineRule="exact" w:before="14"/>
        <w:ind w:left="149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72" w:lineRule="exact" w:before="0"/>
        <w:ind w:left="23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0"/>
        <w:ind w:left="154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16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17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4"/>
        <w:rPr>
          <w:sz w:val="19"/>
        </w:rPr>
      </w:pPr>
    </w:p>
    <w:p>
      <w:pPr>
        <w:spacing w:line="95" w:lineRule="exact" w:before="0"/>
        <w:ind w:left="155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spacing w:before="14"/>
        <w:ind w:left="14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 points</w:t>
      </w:r>
    </w:p>
    <w:p>
      <w:pPr>
        <w:spacing w:before="2"/>
        <w:ind w:left="1081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before="3"/>
        <w:rPr>
          <w:sz w:val="19"/>
        </w:rPr>
      </w:pPr>
    </w:p>
    <w:p>
      <w:pPr>
        <w:spacing w:before="0"/>
        <w:ind w:left="109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09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2"/>
        <w:rPr>
          <w:sz w:val="19"/>
        </w:rPr>
      </w:pPr>
    </w:p>
    <w:p>
      <w:pPr>
        <w:spacing w:before="1"/>
        <w:ind w:left="1080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before="27"/>
        <w:ind w:left="107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7" w:lineRule="exact" w:before="12"/>
        <w:ind w:left="1075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73" w:lineRule="exact" w:before="0"/>
        <w:ind w:left="107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9"/>
        <w:ind w:left="1080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109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109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4"/>
        <w:rPr>
          <w:sz w:val="19"/>
        </w:rPr>
      </w:pPr>
    </w:p>
    <w:p>
      <w:pPr>
        <w:spacing w:line="95" w:lineRule="exact" w:before="0"/>
        <w:ind w:left="1081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line="268" w:lineRule="auto"/>
        <w:ind w:left="149" w:right="460"/>
      </w:pPr>
      <w:r>
        <w:rPr/>
        <w:br w:type="column"/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depends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persistence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energy </w:t>
      </w:r>
      <w:r>
        <w:rPr>
          <w:color w:val="231F20"/>
        </w:rPr>
        <w:t>prices.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49" w:right="44"/>
      </w:pPr>
      <w:r>
        <w:rPr>
          <w:color w:val="231F20"/>
          <w:w w:val="95"/>
        </w:rPr>
        <w:t>One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renewed 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resistance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settlement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start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2008.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deals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frequently cited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negotiations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 risen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corresponding period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6"/>
          <w:w w:val="95"/>
        </w:rPr>
        <w:t>2007.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4.8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 RPI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guide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change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pay</w:t>
      </w:r>
      <w:r>
        <w:rPr>
          <w:color w:val="231F20"/>
          <w:spacing w:val="-38"/>
        </w:rPr>
        <w:t> </w:t>
      </w:r>
      <w:r>
        <w:rPr>
          <w:color w:val="231F20"/>
        </w:rPr>
        <w:t>settlements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early</w:t>
      </w:r>
      <w:r>
        <w:rPr>
          <w:color w:val="231F20"/>
          <w:spacing w:val="-38"/>
        </w:rPr>
        <w:t> </w:t>
      </w:r>
      <w:r>
        <w:rPr>
          <w:color w:val="231F20"/>
        </w:rPr>
        <w:t>part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1370" w:space="1665"/>
            <w:col w:w="1274" w:space="1024"/>
            <w:col w:w="5287"/>
          </w:cols>
        </w:sectPr>
      </w:pPr>
    </w:p>
    <w:p>
      <w:pPr>
        <w:tabs>
          <w:tab w:pos="1070" w:val="left" w:leader="none"/>
          <w:tab w:pos="1445" w:val="left" w:leader="none"/>
          <w:tab w:pos="1820" w:val="left" w:leader="none"/>
          <w:tab w:pos="2210" w:val="left" w:leader="none"/>
          <w:tab w:pos="2586" w:val="left" w:leader="none"/>
          <w:tab w:pos="2960" w:val="left" w:leader="none"/>
          <w:tab w:pos="3339" w:val="left" w:leader="none"/>
          <w:tab w:pos="3713" w:val="left" w:leader="none"/>
        </w:tabs>
        <w:spacing w:line="130" w:lineRule="exact" w:before="0"/>
        <w:ind w:left="610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01</w:t>
        <w:tab/>
        <w:t>02</w:t>
        <w:tab/>
        <w:t>03</w:t>
        <w:tab/>
        <w:t>04</w:t>
        <w:tab/>
        <w:t>05</w:t>
        <w:tab/>
        <w:t>06</w:t>
        <w:tab/>
        <w:t>07</w:t>
        <w:tab/>
        <w:t>08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1"/>
        </w:rPr>
      </w:pPr>
    </w:p>
    <w:p>
      <w:pPr>
        <w:spacing w:line="244" w:lineRule="auto" w:before="0"/>
        <w:ind w:left="14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NOP,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Incomes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Industrial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Relations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Labour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Research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Department,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research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carried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GfK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NOP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behalf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 European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Commission.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0"/>
        </w:numPr>
        <w:tabs>
          <w:tab w:pos="320" w:val="left" w:leader="none"/>
        </w:tabs>
        <w:spacing w:line="244" w:lineRule="auto" w:before="0" w:after="0"/>
        <w:ind w:left="319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settlements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first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four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year.</w:t>
      </w:r>
    </w:p>
    <w:p>
      <w:pPr>
        <w:pStyle w:val="ListParagraph"/>
        <w:numPr>
          <w:ilvl w:val="0"/>
          <w:numId w:val="40"/>
        </w:numPr>
        <w:tabs>
          <w:tab w:pos="320" w:val="left" w:leader="none"/>
        </w:tabs>
        <w:spacing w:line="244" w:lineRule="auto" w:before="0" w:after="0"/>
        <w:ind w:left="319" w:right="224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year,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four </w:t>
      </w:r>
      <w:r>
        <w:rPr>
          <w:color w:val="231F20"/>
          <w:sz w:val="11"/>
        </w:rPr>
        <w:t>months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preceding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year.</w:t>
      </w:r>
    </w:p>
    <w:p>
      <w:pPr>
        <w:pStyle w:val="ListParagraph"/>
        <w:numPr>
          <w:ilvl w:val="0"/>
          <w:numId w:val="40"/>
        </w:numPr>
        <w:tabs>
          <w:tab w:pos="320" w:val="left" w:leader="none"/>
        </w:tabs>
        <w:spacing w:line="244" w:lineRule="auto" w:before="0" w:after="0"/>
        <w:ind w:left="319" w:right="128" w:hanging="171"/>
        <w:jc w:val="left"/>
        <w:rPr>
          <w:sz w:val="11"/>
        </w:rPr>
      </w:pP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 difference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1997–2007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(number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deviations)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four </w:t>
      </w:r>
      <w:r>
        <w:rPr>
          <w:color w:val="231F20"/>
          <w:sz w:val="11"/>
        </w:rPr>
        <w:t>months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preceding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year.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 w:after="1"/>
        <w:rPr>
          <w:sz w:val="27"/>
        </w:rPr>
      </w:pPr>
    </w:p>
    <w:p>
      <w:pPr>
        <w:pStyle w:val="BodyText"/>
        <w:spacing w:line="20" w:lineRule="exact"/>
        <w:ind w:left="193" w:right="-17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200" w:right="0" w:firstLine="0"/>
        <w:jc w:val="left"/>
        <w:rPr>
          <w:sz w:val="12"/>
        </w:rPr>
      </w:pPr>
      <w:r>
        <w:rPr>
          <w:color w:val="A70740"/>
          <w:sz w:val="18"/>
        </w:rPr>
        <w:t>Chart 4.9 </w:t>
      </w:r>
      <w:r>
        <w:rPr>
          <w:color w:val="231F20"/>
          <w:sz w:val="18"/>
        </w:rPr>
        <w:t>Private sector earnings</w:t>
      </w:r>
      <w:r>
        <w:rPr>
          <w:color w:val="231F20"/>
          <w:position w:val="4"/>
          <w:sz w:val="12"/>
        </w:rPr>
        <w:t>(a)</w:t>
      </w:r>
    </w:p>
    <w:p>
      <w:pPr>
        <w:tabs>
          <w:tab w:pos="1767" w:val="left" w:leader="none"/>
        </w:tabs>
        <w:spacing w:line="166" w:lineRule="exact" w:before="147"/>
        <w:ind w:left="391" w:right="0" w:firstLine="0"/>
        <w:jc w:val="left"/>
        <w:rPr>
          <w:sz w:val="12"/>
        </w:rPr>
      </w:pPr>
      <w:r>
        <w:rPr/>
        <w:pict>
          <v:group style="position:absolute;margin-left:42.004002pt;margin-top:8.770901pt;width:7.1pt;height:16.2pt;mso-position-horizontal-relative:page;mso-position-vertical-relative:paragraph;z-index:15858688" coordorigin="840,175" coordsize="142,324">
            <v:rect style="position:absolute;left:840;top:175;width:142;height:142" filled="true" fillcolor="#fcaf17" stroked="false">
              <v:fill type="solid"/>
            </v:rect>
            <v:rect style="position:absolute;left:840;top:357;width:142;height:142" filled="true" fillcolor="#75c043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-19998720" from="108.335999pt,11.904301pt" to="115.420999pt,11.904301pt" stroked="true" strokeweight="1pt" strokecolor="#582e91">
            <v:stroke dashstyle="solid"/>
            <w10:wrap type="none"/>
          </v:line>
        </w:pict>
      </w:r>
      <w:r>
        <w:rPr>
          <w:color w:val="231F20"/>
          <w:sz w:val="12"/>
        </w:rPr>
        <w:t>Pay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drift</w:t>
      </w:r>
      <w:r>
        <w:rPr>
          <w:color w:val="231F20"/>
          <w:position w:val="4"/>
          <w:sz w:val="11"/>
        </w:rPr>
        <w:t>(b)</w:t>
        <w:tab/>
      </w:r>
      <w:r>
        <w:rPr>
          <w:color w:val="231F20"/>
          <w:sz w:val="12"/>
        </w:rPr>
        <w:t>AEI</w:t>
      </w:r>
    </w:p>
    <w:p>
      <w:pPr>
        <w:pStyle w:val="BodyText"/>
        <w:spacing w:line="268" w:lineRule="auto"/>
        <w:ind w:left="149" w:right="230"/>
      </w:pPr>
      <w:r>
        <w:rPr/>
        <w:br w:type="column"/>
      </w:r>
      <w:r>
        <w:rPr>
          <w:color w:val="231F20"/>
          <w:w w:val="90"/>
        </w:rPr>
        <w:t>subsequent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year.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place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weight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when negotiating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settlement.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 measures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suggest</w:t>
      </w:r>
      <w:r>
        <w:rPr>
          <w:color w:val="231F20"/>
          <w:spacing w:val="-30"/>
        </w:rPr>
        <w:t> </w:t>
      </w:r>
      <w:r>
        <w:rPr>
          <w:color w:val="231F20"/>
        </w:rPr>
        <w:t>some</w:t>
      </w:r>
      <w:r>
        <w:rPr>
          <w:color w:val="231F20"/>
          <w:spacing w:val="-30"/>
        </w:rPr>
        <w:t> </w:t>
      </w:r>
      <w:r>
        <w:rPr>
          <w:color w:val="231F20"/>
        </w:rPr>
        <w:t>upward</w:t>
      </w:r>
      <w:r>
        <w:rPr>
          <w:color w:val="231F20"/>
          <w:spacing w:val="-29"/>
        </w:rPr>
        <w:t> </w:t>
      </w:r>
      <w:r>
        <w:rPr>
          <w:color w:val="231F20"/>
        </w:rPr>
        <w:t>pressure</w:t>
      </w:r>
      <w:r>
        <w:rPr>
          <w:color w:val="231F20"/>
          <w:spacing w:val="-32"/>
        </w:rPr>
        <w:t> </w:t>
      </w:r>
      <w:r>
        <w:rPr>
          <w:color w:val="231F20"/>
        </w:rPr>
        <w:t>on</w:t>
      </w:r>
      <w:r>
        <w:rPr>
          <w:color w:val="231F20"/>
          <w:spacing w:val="-30"/>
        </w:rPr>
        <w:t> </w:t>
      </w:r>
      <w:r>
        <w:rPr>
          <w:color w:val="231F20"/>
        </w:rPr>
        <w:t>settlements.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49" w:right="230"/>
      </w:pP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mitigate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pay settlements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facilitate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 take-home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employees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believe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2008,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profitability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job security.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combination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 subdued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settlements.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Crucially,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other,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flexible,</w:t>
      </w:r>
      <w:r>
        <w:rPr>
          <w:color w:val="231F20"/>
          <w:spacing w:val="-43"/>
        </w:rPr>
        <w:t> </w:t>
      </w:r>
      <w:r>
        <w:rPr>
          <w:color w:val="231F20"/>
        </w:rPr>
        <w:t>forms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pay,</w:t>
      </w:r>
      <w:r>
        <w:rPr>
          <w:color w:val="231F20"/>
          <w:spacing w:val="-40"/>
        </w:rPr>
        <w:t> </w:t>
      </w:r>
      <w:r>
        <w:rPr>
          <w:color w:val="231F20"/>
        </w:rPr>
        <w:t>such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bonuses</w:t>
      </w:r>
      <w:r>
        <w:rPr>
          <w:color w:val="231F20"/>
          <w:spacing w:val="-41"/>
        </w:rPr>
        <w:t> </w:t>
      </w:r>
      <w:r>
        <w:rPr>
          <w:color w:val="231F20"/>
        </w:rPr>
        <w:t>and overtime.</w:t>
      </w:r>
    </w:p>
    <w:p>
      <w:pPr>
        <w:pStyle w:val="BodyText"/>
        <w:spacing w:before="8"/>
      </w:pPr>
    </w:p>
    <w:p>
      <w:pPr>
        <w:pStyle w:val="Heading4"/>
        <w:ind w:left="149"/>
      </w:pPr>
      <w:r>
        <w:rPr>
          <w:color w:val="A70740"/>
        </w:rPr>
        <w:t>Latest developments in earnings</w:t>
      </w:r>
    </w:p>
    <w:p>
      <w:pPr>
        <w:pStyle w:val="BodyText"/>
        <w:spacing w:before="23"/>
        <w:ind w:left="149"/>
      </w:pPr>
      <w:r>
        <w:rPr>
          <w:color w:val="231F20"/>
        </w:rPr>
        <w:t>According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official</w:t>
      </w:r>
      <w:r>
        <w:rPr>
          <w:color w:val="231F20"/>
          <w:spacing w:val="-42"/>
        </w:rPr>
        <w:t> </w:t>
      </w:r>
      <w:r>
        <w:rPr>
          <w:color w:val="231F20"/>
        </w:rPr>
        <w:t>average</w:t>
      </w:r>
      <w:r>
        <w:rPr>
          <w:color w:val="231F20"/>
          <w:spacing w:val="-42"/>
        </w:rPr>
        <w:t> </w:t>
      </w:r>
      <w:r>
        <w:rPr>
          <w:color w:val="231F20"/>
        </w:rPr>
        <w:t>earnings</w:t>
      </w:r>
      <w:r>
        <w:rPr>
          <w:color w:val="231F20"/>
          <w:spacing w:val="-41"/>
        </w:rPr>
        <w:t> </w:t>
      </w:r>
      <w:r>
        <w:rPr>
          <w:color w:val="231F20"/>
        </w:rPr>
        <w:t>index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</w:p>
    <w:p>
      <w:pPr>
        <w:spacing w:after="0"/>
        <w:sectPr>
          <w:type w:val="continuous"/>
          <w:pgSz w:w="11900" w:h="16840"/>
          <w:pgMar w:top="1560" w:bottom="0" w:left="640" w:right="640"/>
          <w:cols w:num="2" w:equalWidth="0">
            <w:col w:w="4416" w:space="918"/>
            <w:col w:w="5286"/>
          </w:cols>
        </w:sectPr>
      </w:pPr>
    </w:p>
    <w:p>
      <w:pPr>
        <w:spacing w:before="4"/>
        <w:ind w:left="391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Bonus contribution</w:t>
      </w:r>
      <w:r>
        <w:rPr>
          <w:color w:val="231F20"/>
          <w:w w:val="90"/>
          <w:position w:val="4"/>
          <w:sz w:val="11"/>
        </w:rPr>
        <w:t>(b)</w:t>
      </w:r>
    </w:p>
    <w:p>
      <w:pPr>
        <w:spacing w:before="34"/>
        <w:ind w:left="30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Pay settlements</w:t>
      </w:r>
    </w:p>
    <w:p>
      <w:pPr>
        <w:spacing w:line="121" w:lineRule="exact" w:before="29"/>
        <w:ind w:left="707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59200" from="108.335999pt,-3.383201pt" to="115.421999pt,-3.383201pt" stroked="true" strokeweight="1pt" strokecolor="#a70740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Percentage changes on a year earlier</w:t>
      </w:r>
    </w:p>
    <w:p>
      <w:pPr>
        <w:spacing w:line="121" w:lineRule="exact" w:before="0"/>
        <w:ind w:left="2492" w:right="0" w:firstLine="0"/>
        <w:jc w:val="left"/>
        <w:rPr>
          <w:sz w:val="12"/>
        </w:rPr>
      </w:pPr>
      <w:r>
        <w:rPr/>
        <w:pict>
          <v:group style="position:absolute;margin-left:42.004002pt;margin-top:3.043294pt;width:184.3pt;height:141.75pt;mso-position-horizontal-relative:page;mso-position-vertical-relative:paragraph;z-index:15860224" coordorigin="840,61" coordsize="3686,2835">
            <v:rect style="position:absolute;left:845;top:65;width:3676;height:2825" filled="false" stroked="true" strokeweight=".5pt" strokecolor="#231f20">
              <v:stroke dashstyle="solid"/>
            </v:rect>
            <v:rect style="position:absolute;left:1018;top:1948;width:25;height:533" filled="true" fillcolor="#00a04e" stroked="false">
              <v:fill type="solid"/>
            </v:rect>
            <v:rect style="position:absolute;left:1018;top:1948;width:25;height:533" filled="true" fillcolor="#75c043" stroked="false">
              <v:fill type="solid"/>
            </v:rect>
            <v:rect style="position:absolute;left:1018;top:1948;width:25;height:533" filled="false" stroked="true" strokeweight=".63pt" strokecolor="#75c043">
              <v:stroke dashstyle="solid"/>
            </v:rect>
            <v:rect style="position:absolute;left:1065;top:1948;width:25;height:633" filled="true" fillcolor="#00a04e" stroked="false">
              <v:fill type="solid"/>
            </v:rect>
            <v:rect style="position:absolute;left:1065;top:1948;width:25;height:633" filled="true" fillcolor="#75c043" stroked="false">
              <v:fill type="solid"/>
            </v:rect>
            <v:rect style="position:absolute;left:1065;top:1948;width:25;height:633" filled="false" stroked="true" strokeweight=".63pt" strokecolor="#75c043">
              <v:stroke dashstyle="solid"/>
            </v:rect>
            <v:rect style="position:absolute;left:1115;top:1948;width:25;height:518" filled="true" fillcolor="#00a04e" stroked="false">
              <v:fill type="solid"/>
            </v:rect>
            <v:rect style="position:absolute;left:1115;top:1948;width:25;height:518" filled="true" fillcolor="#75c043" stroked="false">
              <v:fill type="solid"/>
            </v:rect>
            <v:rect style="position:absolute;left:1115;top:1948;width:25;height:518" filled="false" stroked="true" strokeweight=".63pt" strokecolor="#75c043">
              <v:stroke dashstyle="solid"/>
            </v:rect>
            <v:rect style="position:absolute;left:1164;top:1948;width:23;height:418" filled="true" fillcolor="#00a04e" stroked="false">
              <v:fill type="solid"/>
            </v:rect>
            <v:rect style="position:absolute;left:1164;top:1948;width:23;height:418" filled="true" fillcolor="#75c043" stroked="false">
              <v:fill type="solid"/>
            </v:rect>
            <v:rect style="position:absolute;left:1164;top:1948;width:23;height:418" filled="false" stroked="true" strokeweight=".63pt" strokecolor="#75c043">
              <v:stroke dashstyle="solid"/>
            </v:rect>
            <v:rect style="position:absolute;left:1212;top:1948;width:13;height:200" filled="true" fillcolor="#00a04e" stroked="false">
              <v:fill type="solid"/>
            </v:rect>
            <v:rect style="position:absolute;left:1212;top:1948;width:13;height:200" filled="true" fillcolor="#75c043" stroked="false">
              <v:fill type="solid"/>
            </v:rect>
            <v:shape style="position:absolute;left:1212;top:1948;width:109;height:200" coordorigin="1212,1948" coordsize="109,200" path="m1224,1948l1212,1948,1212,2148,1224,2148,1224,1948xm1274,1948l1249,1948,1249,2048,1274,2048,1274,1948xm1321,1948l1296,1948,1296,2048,1321,2048,1321,1948xe" filled="false" stroked="true" strokeweight=".63pt" strokecolor="#75c043">
              <v:path arrowok="t"/>
              <v:stroke dashstyle="solid"/>
            </v:shape>
            <v:rect style="position:absolute;left:1345;top:1948;width:25;height:65" filled="true" fillcolor="#00a04e" stroked="false">
              <v:fill type="solid"/>
            </v:rect>
            <v:rect style="position:absolute;left:1345;top:1948;width:25;height:65" filled="true" fillcolor="#75c043" stroked="false">
              <v:fill type="solid"/>
            </v:rect>
            <v:rect style="position:absolute;left:1345;top:1948;width:25;height:65" filled="false" stroked="true" strokeweight=".63pt" strokecolor="#75c043">
              <v:stroke dashstyle="solid"/>
            </v:rect>
            <v:rect style="position:absolute;left:1392;top:1948;width:25;height:33" filled="true" fillcolor="#00a04e" stroked="false">
              <v:fill type="solid"/>
            </v:rect>
            <v:rect style="position:absolute;left:1392;top:1948;width:25;height:33" filled="true" fillcolor="#75c043" stroked="false">
              <v:fill type="solid"/>
            </v:rect>
            <v:rect style="position:absolute;left:1392;top:1948;width:25;height:33" filled="false" stroked="true" strokeweight=".63pt" strokecolor="#75c043">
              <v:stroke dashstyle="solid"/>
            </v:rect>
            <v:rect style="position:absolute;left:1539;top:1948;width:25;height:65" filled="true" fillcolor="#00a04e" stroked="false">
              <v:fill type="solid"/>
            </v:rect>
            <v:rect style="position:absolute;left:1539;top:1948;width:25;height:65" filled="true" fillcolor="#75c043" stroked="false">
              <v:fill type="solid"/>
            </v:rect>
            <v:rect style="position:absolute;left:1539;top:1948;width:25;height:65" filled="false" stroked="true" strokeweight=".63pt" strokecolor="#75c043">
              <v:stroke dashstyle="solid"/>
            </v:rect>
            <v:rect style="position:absolute;left:1588;top:1948;width:25;height:133" filled="true" fillcolor="#00a04e" stroked="false">
              <v:fill type="solid"/>
            </v:rect>
            <v:rect style="position:absolute;left:1588;top:1948;width:25;height:133" filled="true" fillcolor="#75c043" stroked="false">
              <v:fill type="solid"/>
            </v:rect>
            <v:rect style="position:absolute;left:1588;top:1948;width:25;height:133" filled="false" stroked="true" strokeweight=".63pt" strokecolor="#75c043">
              <v:stroke dashstyle="solid"/>
            </v:rect>
            <v:rect style="position:absolute;left:1635;top:1948;width:13;height:316" filled="true" fillcolor="#00a04e" stroked="false">
              <v:fill type="solid"/>
            </v:rect>
            <v:rect style="position:absolute;left:1635;top:1948;width:13;height:316" filled="true" fillcolor="#75c043" stroked="false">
              <v:fill type="solid"/>
            </v:rect>
            <v:rect style="position:absolute;left:1635;top:1948;width:13;height:316" filled="false" stroked="true" strokeweight=".63pt" strokecolor="#75c043">
              <v:stroke dashstyle="solid"/>
            </v:rect>
            <v:rect style="position:absolute;left:1672;top:1948;width:25;height:165" filled="true" fillcolor="#00a04e" stroked="false">
              <v:fill type="solid"/>
            </v:rect>
            <v:rect style="position:absolute;left:1672;top:1948;width:25;height:165" filled="true" fillcolor="#75c043" stroked="false">
              <v:fill type="solid"/>
            </v:rect>
            <v:rect style="position:absolute;left:1672;top:1948;width:25;height:165" filled="false" stroked="true" strokeweight=".63pt" strokecolor="#75c043">
              <v:stroke dashstyle="solid"/>
            </v:rect>
            <v:rect style="position:absolute;left:1722;top:1948;width:23;height:165" filled="true" fillcolor="#00a04e" stroked="false">
              <v:fill type="solid"/>
            </v:rect>
            <v:rect style="position:absolute;left:1722;top:1948;width:23;height:165" filled="true" fillcolor="#75c043" stroked="false">
              <v:fill type="solid"/>
            </v:rect>
            <v:shape style="position:absolute;left:1722;top:1948;width:122;height:165" coordorigin="1722,1948" coordsize="122,165" path="m1744,1948l1722,1948,1722,2113,1744,2113,1744,1948xm1844,1948l1819,1948,1819,2048,1844,2048,1844,1948xe" filled="false" stroked="true" strokeweight=".63pt" strokecolor="#75c043">
              <v:path arrowok="t"/>
              <v:stroke dashstyle="solid"/>
            </v:shape>
            <v:rect style="position:absolute;left:1866;top:1948;width:25;height:33" filled="true" fillcolor="#00a04e" stroked="false">
              <v:fill type="solid"/>
            </v:rect>
            <v:rect style="position:absolute;left:1866;top:1948;width:25;height:33" filled="true" fillcolor="#75c043" stroked="false">
              <v:fill type="solid"/>
            </v:rect>
            <v:rect style="position:absolute;left:1866;top:1948;width:25;height:33" filled="false" stroked="true" strokeweight=".63pt" strokecolor="#75c043">
              <v:stroke dashstyle="solid"/>
            </v:rect>
            <v:rect style="position:absolute;left:1915;top:1948;width:25;height:33" filled="true" fillcolor="#00a04e" stroked="false">
              <v:fill type="solid"/>
            </v:rect>
            <v:rect style="position:absolute;left:1915;top:1948;width:25;height:33" filled="true" fillcolor="#75c043" stroked="false">
              <v:fill type="solid"/>
            </v:rect>
            <v:rect style="position:absolute;left:1915;top:1948;width:25;height:33" filled="false" stroked="true" strokeweight=".63pt" strokecolor="#75c043">
              <v:stroke dashstyle="solid"/>
            </v:rect>
            <v:rect style="position:absolute;left:1965;top:1948;width:23;height:33" filled="true" fillcolor="#00a04e" stroked="false">
              <v:fill type="solid"/>
            </v:rect>
            <v:rect style="position:absolute;left:1965;top:1948;width:23;height:33" filled="true" fillcolor="#75c043" stroked="false">
              <v:fill type="solid"/>
            </v:rect>
            <v:rect style="position:absolute;left:1965;top:1948;width:23;height:33" filled="false" stroked="true" strokeweight=".63pt" strokecolor="#75c043">
              <v:stroke dashstyle="solid"/>
            </v:rect>
            <v:rect style="position:absolute;left:2011;top:1948;width:25;height:33" filled="true" fillcolor="#00a04e" stroked="false">
              <v:fill type="solid"/>
            </v:rect>
            <v:rect style="position:absolute;left:2011;top:1948;width:25;height:33" filled="true" fillcolor="#75c043" stroked="false">
              <v:fill type="solid"/>
            </v:rect>
            <v:rect style="position:absolute;left:2011;top:1948;width:25;height:33" filled="false" stroked="true" strokeweight=".63pt" strokecolor="#75c043">
              <v:stroke dashstyle="solid"/>
            </v:rect>
            <v:rect style="position:absolute;left:2061;top:1948;width:13;height:33" filled="true" fillcolor="#00a04e" stroked="false">
              <v:fill type="solid"/>
            </v:rect>
            <v:rect style="position:absolute;left:2061;top:1948;width:13;height:33" filled="true" fillcolor="#75c043" stroked="false">
              <v:fill type="solid"/>
            </v:rect>
            <v:rect style="position:absolute;left:2061;top:1948;width:13;height:33" filled="false" stroked="true" strokeweight=".63pt" strokecolor="#75c043">
              <v:stroke dashstyle="solid"/>
            </v:rect>
            <v:rect style="position:absolute;left:2096;top:1895;width:25;height:53" filled="true" fillcolor="#00a04e" stroked="false">
              <v:fill type="solid"/>
            </v:rect>
            <v:rect style="position:absolute;left:2096;top:1895;width:25;height:53" filled="true" fillcolor="#75c043" stroked="false">
              <v:fill type="solid"/>
            </v:rect>
            <v:rect style="position:absolute;left:2096;top:1895;width:25;height:53" filled="false" stroked="true" strokeweight=".63pt" strokecolor="#75c043">
              <v:stroke dashstyle="solid"/>
            </v:rect>
            <v:rect style="position:absolute;left:2145;top:1905;width:25;height:43" filled="true" fillcolor="#00a04e" stroked="false">
              <v:fill type="solid"/>
            </v:rect>
            <v:rect style="position:absolute;left:2145;top:1905;width:25;height:43" filled="true" fillcolor="#75c043" stroked="false">
              <v:fill type="solid"/>
            </v:rect>
            <v:rect style="position:absolute;left:2139;top:1905;width:38;height:49" filled="true" fillcolor="#75c043" stroked="false">
              <v:fill type="solid"/>
            </v:rect>
            <v:rect style="position:absolute;left:2195;top:1895;width:23;height:53" filled="true" fillcolor="#00a04e" stroked="false">
              <v:fill type="solid"/>
            </v:rect>
            <v:rect style="position:absolute;left:2195;top:1895;width:23;height:53" filled="true" fillcolor="#75c043" stroked="false">
              <v:fill type="solid"/>
            </v:rect>
            <v:rect style="position:absolute;left:2195;top:1895;width:23;height:53" filled="false" stroked="true" strokeweight=".63pt" strokecolor="#75c043">
              <v:stroke dashstyle="solid"/>
            </v:rect>
            <v:rect style="position:absolute;left:2242;top:1948;width:25;height:65" filled="true" fillcolor="#00a04e" stroked="false">
              <v:fill type="solid"/>
            </v:rect>
            <v:rect style="position:absolute;left:2242;top:1948;width:25;height:65" filled="true" fillcolor="#75c043" stroked="false">
              <v:fill type="solid"/>
            </v:rect>
            <v:rect style="position:absolute;left:2242;top:1948;width:25;height:65" filled="false" stroked="true" strokeweight=".63pt" strokecolor="#75c043">
              <v:stroke dashstyle="solid"/>
            </v:rect>
            <v:rect style="position:absolute;left:2292;top:1948;width:23;height:65" filled="true" fillcolor="#00a04e" stroked="false">
              <v:fill type="solid"/>
            </v:rect>
            <v:rect style="position:absolute;left:2292;top:1948;width:23;height:65" filled="true" fillcolor="#75c043" stroked="false">
              <v:fill type="solid"/>
            </v:rect>
            <v:rect style="position:absolute;left:2292;top:1948;width:23;height:65" filled="false" stroked="true" strokeweight=".63pt" strokecolor="#75c043">
              <v:stroke dashstyle="solid"/>
            </v:rect>
            <v:rect style="position:absolute;left:2338;top:1913;width:25;height:36" filled="true" fillcolor="#00a04e" stroked="false">
              <v:fill type="solid"/>
            </v:rect>
            <v:rect style="position:absolute;left:2338;top:1913;width:25;height:36" filled="true" fillcolor="#75c043" stroked="false">
              <v:fill type="solid"/>
            </v:rect>
            <v:shape style="position:absolute;left:2338;top:1830;width:122;height:118" coordorigin="2339,1831" coordsize="122,118" path="m2364,1913l2339,1913,2339,1948,2364,1948,2364,1913xm2413,1831l2389,1831,2389,1948,2413,1948,2413,1831xm2461,1863l2436,1863,2436,1948,2461,1948,2461,1863xe" filled="false" stroked="true" strokeweight=".63pt" strokecolor="#75c043">
              <v:path arrowok="t"/>
              <v:stroke dashstyle="solid"/>
            </v:shape>
            <v:rect style="position:absolute;left:2485;top:1895;width:13;height:53" filled="true" fillcolor="#00a04e" stroked="false">
              <v:fill type="solid"/>
            </v:rect>
            <v:rect style="position:absolute;left:2485;top:1895;width:13;height:53" filled="true" fillcolor="#75c043" stroked="false">
              <v:fill type="solid"/>
            </v:rect>
            <v:rect style="position:absolute;left:2485;top:1895;width:13;height:53" filled="false" stroked="true" strokeweight=".63pt" strokecolor="#75c043">
              <v:stroke dashstyle="solid"/>
            </v:rect>
            <v:rect style="position:absolute;left:2522;top:1895;width:23;height:53" filled="true" fillcolor="#00a04e" stroked="false">
              <v:fill type="solid"/>
            </v:rect>
            <v:rect style="position:absolute;left:2522;top:1895;width:23;height:53" filled="true" fillcolor="#75c043" stroked="false">
              <v:fill type="solid"/>
            </v:rect>
            <v:shape style="position:absolute;left:2522;top:1830;width:72;height:118" coordorigin="2522,1831" coordsize="72,118" path="m2545,1896l2522,1896,2522,1948,2545,1948,2545,1896xm2594,1831l2569,1831,2569,1948,2594,1948,2594,1831xe" filled="false" stroked="true" strokeweight=".63pt" strokecolor="#75c043">
              <v:path arrowok="t"/>
              <v:stroke dashstyle="solid"/>
            </v:shape>
            <v:rect style="position:absolute;left:2618;top:1795;width:25;height:153" filled="true" fillcolor="#00a04e" stroked="false">
              <v:fill type="solid"/>
            </v:rect>
            <v:rect style="position:absolute;left:2618;top:1795;width:25;height:153" filled="true" fillcolor="#75c043" stroked="false">
              <v:fill type="solid"/>
            </v:rect>
            <v:rect style="position:absolute;left:2618;top:1795;width:25;height:153" filled="false" stroked="true" strokeweight=".63pt" strokecolor="#75c043">
              <v:stroke dashstyle="solid"/>
            </v:rect>
            <v:rect style="position:absolute;left:2665;top:1895;width:25;height:53" filled="true" fillcolor="#00a04e" stroked="false">
              <v:fill type="solid"/>
            </v:rect>
            <v:rect style="position:absolute;left:2665;top:1895;width:25;height:53" filled="true" fillcolor="#75c043" stroked="false">
              <v:fill type="solid"/>
            </v:rect>
            <v:rect style="position:absolute;left:2665;top:1895;width:25;height:53" filled="false" stroked="true" strokeweight=".63pt" strokecolor="#75c043">
              <v:stroke dashstyle="solid"/>
            </v:rect>
            <v:rect style="position:absolute;left:2715;top:1895;width:25;height:53" filled="true" fillcolor="#00a04e" stroked="false">
              <v:fill type="solid"/>
            </v:rect>
            <v:rect style="position:absolute;left:2715;top:1895;width:25;height:53" filled="true" fillcolor="#75c043" stroked="false">
              <v:fill type="solid"/>
            </v:rect>
            <v:shape style="position:absolute;left:2715;top:1830;width:72;height:118" coordorigin="2716,1831" coordsize="72,118" path="m2740,1896l2716,1896,2716,1948,2740,1948,2740,1896xm2788,1831l2765,1831,2765,1948,2788,1948,2788,1831xe" filled="false" stroked="true" strokeweight=".63pt" strokecolor="#75c043">
              <v:path arrowok="t"/>
              <v:stroke dashstyle="solid"/>
            </v:shape>
            <v:rect style="position:absolute;left:2812;top:1740;width:25;height:208" filled="true" fillcolor="#00a04e" stroked="false">
              <v:fill type="solid"/>
            </v:rect>
            <v:rect style="position:absolute;left:2812;top:1740;width:25;height:208" filled="true" fillcolor="#75c043" stroked="false">
              <v:fill type="solid"/>
            </v:rect>
            <v:rect style="position:absolute;left:2805;top:1740;width:38;height:214" filled="true" fillcolor="#75c043" stroked="false">
              <v:fill type="solid"/>
            </v:rect>
            <v:rect style="position:absolute;left:2861;top:1795;width:13;height:153" filled="true" fillcolor="#00a04e" stroked="false">
              <v:fill type="solid"/>
            </v:rect>
            <v:rect style="position:absolute;left:2861;top:1795;width:13;height:153" filled="true" fillcolor="#75c043" stroked="false">
              <v:fill type="solid"/>
            </v:rect>
            <v:rect style="position:absolute;left:2861;top:1795;width:13;height:153" filled="false" stroked="true" strokeweight=".63pt" strokecolor="#75c043">
              <v:stroke dashstyle="solid"/>
            </v:rect>
            <v:rect style="position:absolute;left:2945;top:1948;width:25;height:33" filled="true" fillcolor="#00a04e" stroked="false">
              <v:fill type="solid"/>
            </v:rect>
            <v:rect style="position:absolute;left:2945;top:1948;width:25;height:33" filled="true" fillcolor="#75c043" stroked="false">
              <v:fill type="solid"/>
            </v:rect>
            <v:rect style="position:absolute;left:2945;top:1948;width:25;height:33" filled="false" stroked="true" strokeweight=".63pt" strokecolor="#75c043">
              <v:stroke dashstyle="solid"/>
            </v:rect>
            <v:rect style="position:absolute;left:3042;top:1895;width:25;height:53" filled="true" fillcolor="#00a04e" stroked="false">
              <v:fill type="solid"/>
            </v:rect>
            <v:rect style="position:absolute;left:3042;top:1895;width:25;height:53" filled="true" fillcolor="#75c043" stroked="false">
              <v:fill type="solid"/>
            </v:rect>
            <v:shape style="position:absolute;left:3042;top:1895;width:122;height:153" coordorigin="3043,1896" coordsize="122,153" path="m3067,1896l3043,1896,3043,1948,3067,1948,3067,1896xm3164,1948l3139,1948,3139,2048,3164,2048,3164,1948xe" filled="false" stroked="true" strokeweight=".63pt" strokecolor="#75c043">
              <v:path arrowok="t"/>
              <v:stroke dashstyle="solid"/>
            </v:shape>
            <v:rect style="position:absolute;left:3188;top:1948;width:25;height:133" filled="true" fillcolor="#00a04e" stroked="false">
              <v:fill type="solid"/>
            </v:rect>
            <v:rect style="position:absolute;left:3188;top:1948;width:25;height:133" filled="true" fillcolor="#75c043" stroked="false">
              <v:fill type="solid"/>
            </v:rect>
            <v:rect style="position:absolute;left:3188;top:1948;width:25;height:133" filled="false" stroked="true" strokeweight=".63pt" strokecolor="#75c043">
              <v:stroke dashstyle="solid"/>
            </v:rect>
            <v:rect style="position:absolute;left:3235;top:1948;width:25;height:33" filled="true" fillcolor="#00a04e" stroked="false">
              <v:fill type="solid"/>
            </v:rect>
            <v:rect style="position:absolute;left:3235;top:1948;width:25;height:33" filled="true" fillcolor="#75c043" stroked="false">
              <v:fill type="solid"/>
            </v:rect>
            <v:rect style="position:absolute;left:3235;top:1948;width:25;height:33" filled="false" stroked="true" strokeweight=".63pt" strokecolor="#75c043">
              <v:stroke dashstyle="solid"/>
            </v:rect>
            <v:rect style="position:absolute;left:3285;top:1948;width:13;height:65" filled="true" fillcolor="#00a04e" stroked="false">
              <v:fill type="solid"/>
            </v:rect>
            <v:rect style="position:absolute;left:3285;top:1948;width:13;height:65" filled="true" fillcolor="#75c043" stroked="false">
              <v:fill type="solid"/>
            </v:rect>
            <v:rect style="position:absolute;left:3285;top:1948;width:13;height:65" filled="false" stroked="true" strokeweight=".63pt" strokecolor="#75c043">
              <v:stroke dashstyle="solid"/>
            </v:rect>
            <v:rect style="position:absolute;left:3322;top:1895;width:23;height:53" filled="true" fillcolor="#00a04e" stroked="false">
              <v:fill type="solid"/>
            </v:rect>
            <v:rect style="position:absolute;left:3322;top:1895;width:23;height:53" filled="true" fillcolor="#75c043" stroked="false">
              <v:fill type="solid"/>
            </v:rect>
            <v:rect style="position:absolute;left:3322;top:1895;width:23;height:53" filled="false" stroked="true" strokeweight=".63pt" strokecolor="#75c043">
              <v:stroke dashstyle="solid"/>
            </v:rect>
            <v:rect style="position:absolute;left:3369;top:1905;width:25;height:43" filled="true" fillcolor="#00a04e" stroked="false">
              <v:fill type="solid"/>
            </v:rect>
            <v:rect style="position:absolute;left:3369;top:1905;width:25;height:43" filled="true" fillcolor="#75c043" stroked="false">
              <v:fill type="solid"/>
            </v:rect>
            <v:rect style="position:absolute;left:3363;top:1905;width:38;height:49" filled="true" fillcolor="#75c043" stroked="false">
              <v:fill type="solid"/>
            </v:rect>
            <v:rect style="position:absolute;left:3419;top:1763;width:25;height:186" filled="true" fillcolor="#00a04e" stroked="false">
              <v:fill type="solid"/>
            </v:rect>
            <v:rect style="position:absolute;left:3419;top:1763;width:25;height:186" filled="true" fillcolor="#75c043" stroked="false">
              <v:fill type="solid"/>
            </v:rect>
            <v:shape style="position:absolute;left:3419;top:1763;width:72;height:186" coordorigin="3419,1763" coordsize="72,186" path="m3444,1763l3419,1763,3419,1948,3444,1948,3444,1763xm3491,1831l3466,1831,3466,1948,3491,1948,3491,1831xe" filled="false" stroked="true" strokeweight=".63pt" strokecolor="#75c043">
              <v:path arrowok="t"/>
              <v:stroke dashstyle="solid"/>
            </v:shape>
            <v:rect style="position:absolute;left:3515;top:1795;width:25;height:153" filled="true" fillcolor="#00a04e" stroked="false">
              <v:fill type="solid"/>
            </v:rect>
            <v:rect style="position:absolute;left:3515;top:1795;width:25;height:153" filled="true" fillcolor="#75c043" stroked="false">
              <v:fill type="solid"/>
            </v:rect>
            <v:rect style="position:absolute;left:3515;top:1795;width:25;height:153" filled="false" stroked="true" strokeweight=".63pt" strokecolor="#75c043">
              <v:stroke dashstyle="solid"/>
            </v:rect>
            <v:rect style="position:absolute;left:3565;top:1730;width:23;height:218" filled="true" fillcolor="#00a04e" stroked="false">
              <v:fill type="solid"/>
            </v:rect>
            <v:rect style="position:absolute;left:3565;top:1731;width:23;height:218" filled="true" fillcolor="#75c043" stroked="false">
              <v:fill type="solid"/>
            </v:rect>
            <v:rect style="position:absolute;left:3565;top:1731;width:23;height:218" filled="false" stroked="true" strokeweight=".63pt" strokecolor="#75c043">
              <v:stroke dashstyle="solid"/>
            </v:rect>
            <v:rect style="position:absolute;left:3612;top:1763;width:25;height:185" filled="true" fillcolor="#00a04e" stroked="false">
              <v:fill type="solid"/>
            </v:rect>
            <v:rect style="position:absolute;left:3612;top:1763;width:25;height:185" filled="true" fillcolor="#75c043" stroked="false">
              <v:fill type="solid"/>
            </v:rect>
            <v:shape style="position:absolute;left:3612;top:1763;width:206;height:185" coordorigin="3613,1763" coordsize="206,185" path="m3637,1763l3613,1763,3613,1948,3637,1948,3637,1763xm3684,1863l3662,1863,3662,1948,3684,1948,3684,1863xm3721,1863l3709,1863,3709,1948,3721,1948,3721,1863xm3771,1831l3746,1831,3746,1948,3771,1948,3771,1831xm3818,1831l3796,1831,3796,1948,3818,1948,3818,1831xe" filled="false" stroked="true" strokeweight=".63pt" strokecolor="#75c043">
              <v:path arrowok="t"/>
              <v:stroke dashstyle="solid"/>
            </v:shape>
            <v:rect style="position:absolute;left:3842;top:1695;width:25;height:253" filled="true" fillcolor="#00a04e" stroked="false">
              <v:fill type="solid"/>
            </v:rect>
            <v:rect style="position:absolute;left:3842;top:1695;width:25;height:253" filled="true" fillcolor="#75c043" stroked="false">
              <v:fill type="solid"/>
            </v:rect>
            <v:rect style="position:absolute;left:3842;top:1695;width:25;height:253" filled="false" stroked="true" strokeweight=".63pt" strokecolor="#75c043">
              <v:stroke dashstyle="solid"/>
            </v:rect>
            <v:rect style="position:absolute;left:3892;top:1581;width:23;height:368" filled="true" fillcolor="#00a04e" stroked="false">
              <v:fill type="solid"/>
            </v:rect>
            <v:rect style="position:absolute;left:3892;top:1581;width:23;height:368" filled="true" fillcolor="#75c043" stroked="false">
              <v:fill type="solid"/>
            </v:rect>
            <v:rect style="position:absolute;left:3892;top:1581;width:23;height:368" filled="false" stroked="true" strokeweight=".63pt" strokecolor="#75c043">
              <v:stroke dashstyle="solid"/>
            </v:rect>
            <v:rect style="position:absolute;left:3939;top:1630;width:25;height:318" filled="true" fillcolor="#00a04e" stroked="false">
              <v:fill type="solid"/>
            </v:rect>
            <v:rect style="position:absolute;left:3939;top:1630;width:25;height:318" filled="true" fillcolor="#75c043" stroked="false">
              <v:fill type="solid"/>
            </v:rect>
            <v:rect style="position:absolute;left:3939;top:1630;width:25;height:318" filled="false" stroked="true" strokeweight=".63pt" strokecolor="#75c043">
              <v:stroke dashstyle="solid"/>
            </v:rect>
            <v:line style="position:absolute" from="4002,1841" to="4002,1955" stroked="true" strokeweight="1.878pt" strokecolor="#75c043">
              <v:stroke dashstyle="solid"/>
            </v:line>
            <v:rect style="position:absolute;left:4085;top:1948;width:25;height:33" filled="true" fillcolor="#00a04e" stroked="false">
              <v:fill type="solid"/>
            </v:rect>
            <v:rect style="position:absolute;left:4085;top:1948;width:25;height:33" filled="true" fillcolor="#75c043" stroked="false">
              <v:fill type="solid"/>
            </v:rect>
            <v:rect style="position:absolute;left:4085;top:1948;width:25;height:33" filled="false" stroked="true" strokeweight=".63pt" strokecolor="#75c043">
              <v:stroke dashstyle="solid"/>
            </v:rect>
            <v:rect style="position:absolute;left:4169;top:1923;width:25;height:25" filled="true" fillcolor="#00a04e" stroked="false">
              <v:fill type="solid"/>
            </v:rect>
            <v:rect style="position:absolute;left:4169;top:1923;width:25;height:25" filled="true" fillcolor="#75c043" stroked="false">
              <v:fill type="solid"/>
            </v:rect>
            <v:rect style="position:absolute;left:4163;top:1923;width:38;height:32" filled="true" fillcolor="#75c043" stroked="false">
              <v:fill type="solid"/>
            </v:rect>
            <v:rect style="position:absolute;left:4219;top:1805;width:25;height:143" filled="true" fillcolor="#00a04e" stroked="false">
              <v:fill type="solid"/>
            </v:rect>
            <v:rect style="position:absolute;left:4219;top:1805;width:25;height:143" filled="true" fillcolor="#75c043" stroked="false">
              <v:fill type="solid"/>
            </v:rect>
            <v:rect style="position:absolute;left:4212;top:1805;width:38;height:149" filled="true" fillcolor="#75c043" stroked="false">
              <v:fill type="solid"/>
            </v:rect>
            <v:rect style="position:absolute;left:4266;top:1795;width:25;height:153" filled="true" fillcolor="#00a04e" stroked="false">
              <v:fill type="solid"/>
            </v:rect>
            <v:rect style="position:absolute;left:4266;top:1795;width:25;height:153" filled="true" fillcolor="#75c043" stroked="false">
              <v:fill type="solid"/>
            </v:rect>
            <v:rect style="position:absolute;left:4266;top:1795;width:25;height:153" filled="false" stroked="true" strokeweight=".63pt" strokecolor="#75c043">
              <v:stroke dashstyle="solid"/>
            </v:rect>
            <v:rect style="position:absolute;left:4315;top:1763;width:25;height:185" filled="true" fillcolor="#00a04e" stroked="false">
              <v:fill type="solid"/>
            </v:rect>
            <v:rect style="position:absolute;left:4315;top:1763;width:25;height:185" filled="true" fillcolor="#75c043" stroked="false">
              <v:fill type="solid"/>
            </v:rect>
            <v:rect style="position:absolute;left:4315;top:1763;width:25;height:185" filled="false" stroked="true" strokeweight=".63pt" strokecolor="#75c043">
              <v:stroke dashstyle="solid"/>
            </v:rect>
            <v:rect style="position:absolute;left:1018;top:1580;width:25;height:368" filled="true" fillcolor="#f1a42b" stroked="false">
              <v:fill type="solid"/>
            </v:rect>
            <v:rect style="position:absolute;left:1018;top:1580;width:25;height:368" filled="true" fillcolor="#fcaf17" stroked="false">
              <v:fill type="solid"/>
            </v:rect>
            <v:rect style="position:absolute;left:1018;top:1580;width:25;height:368" filled="false" stroked="true" strokeweight="1pt" strokecolor="#fcaf17">
              <v:stroke dashstyle="solid"/>
            </v:rect>
            <v:rect style="position:absolute;left:1065;top:1595;width:25;height:353" filled="true" fillcolor="#f1a42b" stroked="false">
              <v:fill type="solid"/>
            </v:rect>
            <v:rect style="position:absolute;left:1065;top:1595;width:25;height:353" filled="true" fillcolor="#fcaf17" stroked="false">
              <v:fill type="solid"/>
            </v:rect>
            <v:rect style="position:absolute;left:1065;top:1595;width:25;height:353" filled="false" stroked="true" strokeweight="1pt" strokecolor="#fcaf17">
              <v:stroke dashstyle="solid"/>
            </v:rect>
            <v:rect style="position:absolute;left:1115;top:1595;width:25;height:353" filled="true" fillcolor="#f1a42b" stroked="false">
              <v:fill type="solid"/>
            </v:rect>
            <v:rect style="position:absolute;left:1115;top:1595;width:25;height:353" filled="true" fillcolor="#fcaf17" stroked="false">
              <v:fill type="solid"/>
            </v:rect>
            <v:rect style="position:absolute;left:1115;top:1595;width:25;height:353" filled="false" stroked="true" strokeweight="1pt" strokecolor="#fcaf17">
              <v:stroke dashstyle="solid"/>
            </v:rect>
            <v:rect style="position:absolute;left:1164;top:1513;width:23;height:436" filled="true" fillcolor="#f1a42b" stroked="false">
              <v:fill type="solid"/>
            </v:rect>
            <v:rect style="position:absolute;left:1164;top:1513;width:23;height:436" filled="true" fillcolor="#fcaf17" stroked="false">
              <v:fill type="solid"/>
            </v:rect>
            <v:rect style="position:absolute;left:1164;top:1513;width:23;height:436" filled="false" stroked="true" strokeweight="1pt" strokecolor="#fcaf17">
              <v:stroke dashstyle="solid"/>
            </v:rect>
            <v:rect style="position:absolute;left:1212;top:1530;width:13;height:418" filled="true" fillcolor="#f1a42b" stroked="false">
              <v:fill type="solid"/>
            </v:rect>
            <v:rect style="position:absolute;left:1212;top:1530;width:13;height:418" filled="true" fillcolor="#fcaf17" stroked="false">
              <v:fill type="solid"/>
            </v:rect>
            <v:rect style="position:absolute;left:1212;top:1530;width:13;height:418" filled="false" stroked="true" strokeweight="1pt" strokecolor="#fcaf17">
              <v:stroke dashstyle="solid"/>
            </v:rect>
            <v:rect style="position:absolute;left:1249;top:1595;width:25;height:353" filled="true" fillcolor="#f1a42b" stroked="false">
              <v:fill type="solid"/>
            </v:rect>
            <v:rect style="position:absolute;left:1249;top:1595;width:25;height:353" filled="true" fillcolor="#fcaf17" stroked="false">
              <v:fill type="solid"/>
            </v:rect>
            <v:rect style="position:absolute;left:1249;top:1595;width:25;height:353" filled="false" stroked="true" strokeweight="1pt" strokecolor="#fcaf17">
              <v:stroke dashstyle="solid"/>
            </v:rect>
            <v:rect style="position:absolute;left:1296;top:1563;width:25;height:386" filled="true" fillcolor="#f1a42b" stroked="false">
              <v:fill type="solid"/>
            </v:rect>
            <v:rect style="position:absolute;left:1296;top:1563;width:25;height:386" filled="true" fillcolor="#fcaf17" stroked="false">
              <v:fill type="solid"/>
            </v:rect>
            <v:rect style="position:absolute;left:1296;top:1563;width:25;height:386" filled="false" stroked="true" strokeweight="1pt" strokecolor="#fcaf17">
              <v:stroke dashstyle="solid"/>
            </v:rect>
            <v:rect style="position:absolute;left:1345;top:1645;width:25;height:303" filled="true" fillcolor="#f1a42b" stroked="false">
              <v:fill type="solid"/>
            </v:rect>
            <v:rect style="position:absolute;left:1345;top:1645;width:25;height:303" filled="true" fillcolor="#fcaf17" stroked="false">
              <v:fill type="solid"/>
            </v:rect>
            <v:rect style="position:absolute;left:1345;top:1645;width:25;height:303" filled="false" stroked="true" strokeweight="1pt" strokecolor="#fcaf17">
              <v:stroke dashstyle="solid"/>
            </v:rect>
            <v:rect style="position:absolute;left:1392;top:1695;width:25;height:253" filled="true" fillcolor="#f1a42b" stroked="false">
              <v:fill type="solid"/>
            </v:rect>
            <v:rect style="position:absolute;left:1392;top:1695;width:25;height:253" filled="true" fillcolor="#fcaf17" stroked="false">
              <v:fill type="solid"/>
            </v:rect>
            <v:rect style="position:absolute;left:1392;top:1695;width:25;height:253" filled="false" stroked="true" strokeweight="1pt" strokecolor="#fcaf17">
              <v:stroke dashstyle="solid"/>
            </v:rect>
            <v:rect style="position:absolute;left:1442;top:1713;width:25;height:236" filled="true" fillcolor="#f1a42b" stroked="false">
              <v:fill type="solid"/>
            </v:rect>
            <v:rect style="position:absolute;left:1442;top:1713;width:25;height:236" filled="true" fillcolor="#fcaf17" stroked="false">
              <v:fill type="solid"/>
            </v:rect>
            <v:rect style="position:absolute;left:1442;top:1713;width:25;height:236" filled="false" stroked="true" strokeweight="1pt" strokecolor="#fcaf17">
              <v:stroke dashstyle="solid"/>
            </v:rect>
            <v:rect style="position:absolute;left:1491;top:1695;width:23;height:253" filled="true" fillcolor="#f1a42b" stroked="false">
              <v:fill type="solid"/>
            </v:rect>
            <v:rect style="position:absolute;left:1491;top:1695;width:23;height:253" filled="true" fillcolor="#fcaf17" stroked="false">
              <v:fill type="solid"/>
            </v:rect>
            <v:rect style="position:absolute;left:1491;top:1695;width:23;height:253" filled="false" stroked="true" strokeweight="1.0pt" strokecolor="#fcaf17">
              <v:stroke dashstyle="solid"/>
            </v:rect>
            <v:rect style="position:absolute;left:1539;top:1695;width:25;height:253" filled="true" fillcolor="#f1a42b" stroked="false">
              <v:fill type="solid"/>
            </v:rect>
            <v:rect style="position:absolute;left:1539;top:1695;width:25;height:253" filled="true" fillcolor="#fcaf17" stroked="false">
              <v:fill type="solid"/>
            </v:rect>
            <v:rect style="position:absolute;left:1539;top:1695;width:25;height:253" filled="false" stroked="true" strokeweight="1.0pt" strokecolor="#fcaf17">
              <v:stroke dashstyle="solid"/>
            </v:rect>
            <v:rect style="position:absolute;left:1588;top:1695;width:25;height:253" filled="true" fillcolor="#f1a42b" stroked="false">
              <v:fill type="solid"/>
            </v:rect>
            <v:rect style="position:absolute;left:1588;top:1695;width:25;height:253" filled="true" fillcolor="#fcaf17" stroked="false">
              <v:fill type="solid"/>
            </v:rect>
            <v:rect style="position:absolute;left:1588;top:1695;width:25;height:253" filled="false" stroked="true" strokeweight="1pt" strokecolor="#fcaf17">
              <v:stroke dashstyle="solid"/>
            </v:rect>
            <v:rect style="position:absolute;left:1635;top:1745;width:13;height:203" filled="true" fillcolor="#f1a42b" stroked="false">
              <v:fill type="solid"/>
            </v:rect>
            <v:rect style="position:absolute;left:1635;top:1745;width:13;height:203" filled="true" fillcolor="#fcaf17" stroked="false">
              <v:fill type="solid"/>
            </v:rect>
            <v:rect style="position:absolute;left:1635;top:1745;width:13;height:203" filled="false" stroked="true" strokeweight="1pt" strokecolor="#fcaf17">
              <v:stroke dashstyle="solid"/>
            </v:rect>
            <v:rect style="position:absolute;left:1672;top:1795;width:25;height:153" filled="true" fillcolor="#f1a42b" stroked="false">
              <v:fill type="solid"/>
            </v:rect>
            <v:rect style="position:absolute;left:1672;top:1795;width:25;height:153" filled="true" fillcolor="#fcaf17" stroked="false">
              <v:fill type="solid"/>
            </v:rect>
            <v:rect style="position:absolute;left:1672;top:1795;width:25;height:153" filled="false" stroked="true" strokeweight="1pt" strokecolor="#fcaf17">
              <v:stroke dashstyle="solid"/>
            </v:rect>
            <v:rect style="position:absolute;left:1722;top:1913;width:23;height:36" filled="true" fillcolor="#f1a42b" stroked="false">
              <v:fill type="solid"/>
            </v:rect>
            <v:rect style="position:absolute;left:1722;top:1913;width:23;height:36" filled="true" fillcolor="#fcaf17" stroked="false">
              <v:fill type="solid"/>
            </v:rect>
            <v:rect style="position:absolute;left:1722;top:1913;width:23;height:36" filled="false" stroked="true" strokeweight="1.0pt" strokecolor="#fcaf17">
              <v:stroke dashstyle="solid"/>
            </v:rect>
            <v:rect style="position:absolute;left:1866;top:1980;width:25;height:33" filled="true" fillcolor="#f1a42b" stroked="false">
              <v:fill type="solid"/>
            </v:rect>
            <v:rect style="position:absolute;left:1866;top:1980;width:25;height:33" filled="true" fillcolor="#fcaf17" stroked="false">
              <v:fill type="solid"/>
            </v:rect>
            <v:rect style="position:absolute;left:1866;top:1980;width:25;height:33" filled="false" stroked="true" strokeweight="1pt" strokecolor="#fcaf17">
              <v:stroke dashstyle="solid"/>
            </v:rect>
            <v:rect style="position:absolute;left:1915;top:1980;width:25;height:33" filled="true" fillcolor="#f1a42b" stroked="false">
              <v:fill type="solid"/>
            </v:rect>
            <v:rect style="position:absolute;left:1915;top:1980;width:25;height:33" filled="true" fillcolor="#fcaf17" stroked="false">
              <v:fill type="solid"/>
            </v:rect>
            <v:rect style="position:absolute;left:1915;top:1980;width:25;height:33" filled="false" stroked="true" strokeweight="1pt" strokecolor="#fcaf17">
              <v:stroke dashstyle="solid"/>
            </v:rect>
            <v:rect style="position:absolute;left:1965;top:1913;width:23;height:36" filled="true" fillcolor="#f1a42b" stroked="false">
              <v:fill type="solid"/>
            </v:rect>
            <v:rect style="position:absolute;left:1965;top:1913;width:23;height:36" filled="true" fillcolor="#fcaf17" stroked="false">
              <v:fill type="solid"/>
            </v:rect>
            <v:rect style="position:absolute;left:1965;top:1913;width:23;height:36" filled="false" stroked="true" strokeweight="1pt" strokecolor="#fcaf17">
              <v:stroke dashstyle="solid"/>
            </v:rect>
            <v:rect style="position:absolute;left:2011;top:1930;width:25;height:18" filled="true" fillcolor="#f1a42b" stroked="false">
              <v:fill type="solid"/>
            </v:rect>
            <v:rect style="position:absolute;left:2011;top:1930;width:25;height:18" filled="true" fillcolor="#fcaf17" stroked="false">
              <v:fill type="solid"/>
            </v:rect>
            <v:rect style="position:absolute;left:2011;top:1930;width:25;height:18" filled="false" stroked="true" strokeweight="1pt" strokecolor="#fcaf17">
              <v:stroke dashstyle="solid"/>
            </v:rect>
            <v:rect style="position:absolute;left:2061;top:1930;width:13;height:18" filled="true" fillcolor="#f1a42b" stroked="false">
              <v:fill type="solid"/>
            </v:rect>
            <v:rect style="position:absolute;left:2061;top:1930;width:13;height:18" filled="true" fillcolor="#fcaf17" stroked="false">
              <v:fill type="solid"/>
            </v:rect>
            <v:rect style="position:absolute;left:2061;top:1930;width:13;height:18" filled="false" stroked="true" strokeweight="1pt" strokecolor="#fcaf17">
              <v:stroke dashstyle="solid"/>
            </v:rect>
            <v:rect style="position:absolute;left:2096;top:1863;width:25;height:33" filled="true" fillcolor="#f1a42b" stroked="false">
              <v:fill type="solid"/>
            </v:rect>
            <v:rect style="position:absolute;left:2096;top:1863;width:25;height:33" filled="true" fillcolor="#fcaf17" stroked="false">
              <v:fill type="solid"/>
            </v:rect>
            <v:shape style="position:absolute;left:2096;top:1830;width:75;height:66" coordorigin="2096,1831" coordsize="75,66" path="m2121,1863l2096,1863,2096,1896,2121,1896,2121,1863xm2171,1831l2146,1831,2146,1896,2171,1896,2171,1831xe" filled="false" stroked="true" strokeweight="1pt" strokecolor="#fcaf17">
              <v:path arrowok="t"/>
              <v:stroke dashstyle="solid"/>
            </v:shape>
            <v:rect style="position:absolute;left:2195;top:1763;width:23;height:133" filled="true" fillcolor="#f1a42b" stroked="false">
              <v:fill type="solid"/>
            </v:rect>
            <v:rect style="position:absolute;left:2195;top:1763;width:23;height:133" filled="true" fillcolor="#fcaf17" stroked="false">
              <v:fill type="solid"/>
            </v:rect>
            <v:rect style="position:absolute;left:2195;top:1763;width:23;height:133" filled="false" stroked="true" strokeweight="1pt" strokecolor="#fcaf17">
              <v:stroke dashstyle="solid"/>
            </v:rect>
            <v:rect style="position:absolute;left:2242;top:1763;width:25;height:186" filled="true" fillcolor="#f1a42b" stroked="false">
              <v:fill type="solid"/>
            </v:rect>
            <v:rect style="position:absolute;left:2242;top:1763;width:25;height:186" filled="true" fillcolor="#fcaf17" stroked="false">
              <v:fill type="solid"/>
            </v:rect>
            <v:rect style="position:absolute;left:2242;top:1763;width:25;height:186" filled="false" stroked="true" strokeweight="1pt" strokecolor="#fcaf17">
              <v:stroke dashstyle="solid"/>
            </v:rect>
            <v:rect style="position:absolute;left:2292;top:1695;width:23;height:253" filled="true" fillcolor="#f1a42b" stroked="false">
              <v:fill type="solid"/>
            </v:rect>
            <v:rect style="position:absolute;left:2292;top:1695;width:23;height:253" filled="true" fillcolor="#fcaf17" stroked="false">
              <v:fill type="solid"/>
            </v:rect>
            <v:rect style="position:absolute;left:2292;top:1695;width:23;height:253" filled="false" stroked="true" strokeweight="1.0pt" strokecolor="#fcaf17">
              <v:stroke dashstyle="solid"/>
            </v:rect>
            <v:rect style="position:absolute;left:2338;top:1630;width:25;height:283" filled="true" fillcolor="#f1a42b" stroked="false">
              <v:fill type="solid"/>
            </v:rect>
            <v:rect style="position:absolute;left:2338;top:1630;width:25;height:283" filled="true" fillcolor="#fcaf17" stroked="false">
              <v:fill type="solid"/>
            </v:rect>
            <v:rect style="position:absolute;left:2338;top:1630;width:25;height:283" filled="false" stroked="true" strokeweight="1.0pt" strokecolor="#fcaf17">
              <v:stroke dashstyle="solid"/>
            </v:rect>
            <v:rect style="position:absolute;left:2388;top:1613;width:25;height:218" filled="true" fillcolor="#f1a42b" stroked="false">
              <v:fill type="solid"/>
            </v:rect>
            <v:rect style="position:absolute;left:2388;top:1613;width:25;height:218" filled="true" fillcolor="#fcaf17" stroked="false">
              <v:fill type="solid"/>
            </v:rect>
            <v:rect style="position:absolute;left:2388;top:1613;width:25;height:218" filled="false" stroked="true" strokeweight="1pt" strokecolor="#fcaf17">
              <v:stroke dashstyle="solid"/>
            </v:rect>
            <v:rect style="position:absolute;left:2435;top:1630;width:25;height:233" filled="true" fillcolor="#f1a42b" stroked="false">
              <v:fill type="solid"/>
            </v:rect>
            <v:rect style="position:absolute;left:2435;top:1630;width:25;height:233" filled="true" fillcolor="#fcaf17" stroked="false">
              <v:fill type="solid"/>
            </v:rect>
            <v:rect style="position:absolute;left:2435;top:1630;width:25;height:233" filled="false" stroked="true" strokeweight="1.0pt" strokecolor="#fcaf17">
              <v:stroke dashstyle="solid"/>
            </v:rect>
            <v:rect style="position:absolute;left:2485;top:1613;width:13;height:283" filled="true" fillcolor="#f1a42b" stroked="false">
              <v:fill type="solid"/>
            </v:rect>
            <v:rect style="position:absolute;left:2485;top:1613;width:13;height:283" filled="true" fillcolor="#fcaf17" stroked="false">
              <v:fill type="solid"/>
            </v:rect>
            <v:rect style="position:absolute;left:2485;top:1613;width:13;height:283" filled="false" stroked="true" strokeweight="1pt" strokecolor="#fcaf17">
              <v:stroke dashstyle="solid"/>
            </v:rect>
            <v:rect style="position:absolute;left:2522;top:1630;width:23;height:266" filled="true" fillcolor="#f1a42b" stroked="false">
              <v:fill type="solid"/>
            </v:rect>
            <v:rect style="position:absolute;left:2522;top:1630;width:23;height:266" filled="true" fillcolor="#fcaf17" stroked="false">
              <v:fill type="solid"/>
            </v:rect>
            <v:rect style="position:absolute;left:2522;top:1630;width:23;height:266" filled="false" stroked="true" strokeweight="1.0pt" strokecolor="#fcaf17">
              <v:stroke dashstyle="solid"/>
            </v:rect>
            <v:rect style="position:absolute;left:2569;top:1580;width:25;height:250" filled="true" fillcolor="#f1a42b" stroked="false">
              <v:fill type="solid"/>
            </v:rect>
            <v:rect style="position:absolute;left:2569;top:1580;width:25;height:250" filled="true" fillcolor="#fcaf17" stroked="false">
              <v:fill type="solid"/>
            </v:rect>
            <v:rect style="position:absolute;left:2569;top:1580;width:25;height:250" filled="false" stroked="true" strokeweight="1pt" strokecolor="#fcaf17">
              <v:stroke dashstyle="solid"/>
            </v:rect>
            <v:rect style="position:absolute;left:2618;top:1545;width:25;height:250" filled="true" fillcolor="#f1a42b" stroked="false">
              <v:fill type="solid"/>
            </v:rect>
            <v:rect style="position:absolute;left:2618;top:1545;width:25;height:250" filled="true" fillcolor="#fcaf17" stroked="false">
              <v:fill type="solid"/>
            </v:rect>
            <v:rect style="position:absolute;left:2618;top:1545;width:25;height:250" filled="false" stroked="true" strokeweight="1pt" strokecolor="#fcaf17">
              <v:stroke dashstyle="solid"/>
            </v:rect>
            <v:rect style="position:absolute;left:2665;top:1613;width:25;height:283" filled="true" fillcolor="#f1a42b" stroked="false">
              <v:fill type="solid"/>
            </v:rect>
            <v:rect style="position:absolute;left:2665;top:1613;width:25;height:283" filled="true" fillcolor="#fcaf17" stroked="false">
              <v:fill type="solid"/>
            </v:rect>
            <v:rect style="position:absolute;left:2665;top:1613;width:25;height:283" filled="false" stroked="true" strokeweight="1pt" strokecolor="#fcaf17">
              <v:stroke dashstyle="solid"/>
            </v:rect>
            <v:rect style="position:absolute;left:2715;top:1663;width:25;height:233" filled="true" fillcolor="#f1a42b" stroked="false">
              <v:fill type="solid"/>
            </v:rect>
            <v:rect style="position:absolute;left:2715;top:1663;width:25;height:233" filled="true" fillcolor="#fcaf17" stroked="false">
              <v:fill type="solid"/>
            </v:rect>
            <v:rect style="position:absolute;left:2715;top:1663;width:25;height:233" filled="false" stroked="true" strokeweight="1pt" strokecolor="#fcaf17">
              <v:stroke dashstyle="solid"/>
            </v:rect>
            <v:rect style="position:absolute;left:2765;top:1645;width:23;height:186" filled="true" fillcolor="#f1a42b" stroked="false">
              <v:fill type="solid"/>
            </v:rect>
            <v:rect style="position:absolute;left:2765;top:1645;width:23;height:186" filled="true" fillcolor="#fcaf17" stroked="false">
              <v:fill type="solid"/>
            </v:rect>
            <v:shape style="position:absolute;left:2765;top:1645;width:72;height:186" coordorigin="2765,1646" coordsize="72,186" path="m2788,1646l2765,1646,2765,1831,2788,1831,2788,1646xm2837,1646l2812,1646,2812,1731,2837,1731,2837,1646xe" filled="false" stroked="true" strokeweight="1pt" strokecolor="#fcaf17">
              <v:path arrowok="t"/>
              <v:stroke dashstyle="solid"/>
            </v:shape>
            <v:rect style="position:absolute;left:2861;top:1745;width:13;height:50" filled="true" fillcolor="#f1a42b" stroked="false">
              <v:fill type="solid"/>
            </v:rect>
            <v:rect style="position:absolute;left:2861;top:1745;width:13;height:50" filled="true" fillcolor="#fcaf17" stroked="false">
              <v:fill type="solid"/>
            </v:rect>
            <v:rect style="position:absolute;left:2861;top:1745;width:13;height:50" filled="false" stroked="true" strokeweight="1.0pt" strokecolor="#fcaf17">
              <v:stroke dashstyle="solid"/>
            </v:rect>
            <v:rect style="position:absolute;left:2945;top:1980;width:25;height:33" filled="true" fillcolor="#f1a42b" stroked="false">
              <v:fill type="solid"/>
            </v:rect>
            <v:rect style="position:absolute;left:2945;top:1980;width:25;height:33" filled="true" fillcolor="#fcaf17" stroked="false">
              <v:fill type="solid"/>
            </v:rect>
            <v:rect style="position:absolute;left:2945;top:1980;width:25;height:33" filled="false" stroked="true" strokeweight="1.0pt" strokecolor="#fcaf17">
              <v:stroke dashstyle="solid"/>
            </v:rect>
            <v:rect style="position:absolute;left:2995;top:1948;width:23;height:50" filled="true" fillcolor="#f1a42b" stroked="false">
              <v:fill type="solid"/>
            </v:rect>
            <v:rect style="position:absolute;left:2995;top:1948;width:23;height:50" filled="true" fillcolor="#fcaf17" stroked="false">
              <v:fill type="solid"/>
            </v:rect>
            <v:rect style="position:absolute;left:2995;top:1948;width:23;height:50" filled="false" stroked="true" strokeweight="1pt" strokecolor="#fcaf17">
              <v:stroke dashstyle="solid"/>
            </v:rect>
            <v:rect style="position:absolute;left:3042;top:1880;width:25;height:15" filled="true" fillcolor="#f1a42b" stroked="false">
              <v:fill type="solid"/>
            </v:rect>
            <v:rect style="position:absolute;left:3042;top:1880;width:25;height:15" filled="true" fillcolor="#fcaf17" stroked="false">
              <v:fill type="solid"/>
            </v:rect>
            <v:rect style="position:absolute;left:3042;top:1880;width:25;height:15" filled="false" stroked="true" strokeweight="1.0pt" strokecolor="#fcaf17">
              <v:stroke dashstyle="solid"/>
            </v:rect>
            <v:rect style="position:absolute;left:3092;top:1895;width:23;height:53" filled="true" fillcolor="#f1a42b" stroked="false">
              <v:fill type="solid"/>
            </v:rect>
            <v:rect style="position:absolute;left:3092;top:1895;width:23;height:53" filled="true" fillcolor="#fcaf17" stroked="false">
              <v:fill type="solid"/>
            </v:rect>
            <v:rect style="position:absolute;left:3092;top:1895;width:23;height:53" filled="false" stroked="true" strokeweight="1pt" strokecolor="#fcaf17">
              <v:stroke dashstyle="solid"/>
            </v:rect>
            <v:rect style="position:absolute;left:3139;top:1930;width:25;height:18" filled="true" fillcolor="#f1a42b" stroked="false">
              <v:fill type="solid"/>
            </v:rect>
            <v:rect style="position:absolute;left:3139;top:1930;width:25;height:18" filled="true" fillcolor="#fcaf17" stroked="false">
              <v:fill type="solid"/>
            </v:rect>
            <v:rect style="position:absolute;left:3139;top:1930;width:25;height:18" filled="false" stroked="true" strokeweight="1pt" strokecolor="#fcaf17">
              <v:stroke dashstyle="solid"/>
            </v:rect>
            <v:rect style="position:absolute;left:3188;top:1930;width:25;height:18" filled="true" fillcolor="#f1a42b" stroked="false">
              <v:fill type="solid"/>
            </v:rect>
            <v:rect style="position:absolute;left:3188;top:1930;width:25;height:18" filled="true" fillcolor="#fcaf17" stroked="false">
              <v:fill type="solid"/>
            </v:rect>
            <v:rect style="position:absolute;left:3188;top:1930;width:25;height:18" filled="false" stroked="true" strokeweight="1pt" strokecolor="#fcaf17">
              <v:stroke dashstyle="solid"/>
            </v:rect>
            <v:rect style="position:absolute;left:3235;top:1980;width:25;height:51" filled="true" fillcolor="#f1a42b" stroked="false">
              <v:fill type="solid"/>
            </v:rect>
            <v:rect style="position:absolute;left:3235;top:1980;width:25;height:51" filled="true" fillcolor="#fcaf17" stroked="false">
              <v:fill type="solid"/>
            </v:rect>
            <v:rect style="position:absolute;left:3235;top:1980;width:25;height:51" filled="false" stroked="true" strokeweight="1pt" strokecolor="#fcaf17">
              <v:stroke dashstyle="solid"/>
            </v:rect>
            <v:rect style="position:absolute;left:3285;top:1913;width:13;height:36" filled="true" fillcolor="#f1a42b" stroked="false">
              <v:fill type="solid"/>
            </v:rect>
            <v:rect style="position:absolute;left:3285;top:1913;width:13;height:36" filled="true" fillcolor="#fcaf17" stroked="false">
              <v:fill type="solid"/>
            </v:rect>
            <v:rect style="position:absolute;left:3285;top:1913;width:13;height:36" filled="false" stroked="true" strokeweight="1pt" strokecolor="#fcaf17">
              <v:stroke dashstyle="solid"/>
            </v:rect>
            <v:rect style="position:absolute;left:3322;top:1845;width:23;height:51" filled="true" fillcolor="#f1a42b" stroked="false">
              <v:fill type="solid"/>
            </v:rect>
            <v:rect style="position:absolute;left:3322;top:1845;width:23;height:51" filled="true" fillcolor="#fcaf17" stroked="false">
              <v:fill type="solid"/>
            </v:rect>
            <v:shape style="position:absolute;left:3322;top:1830;width:72;height:66" coordorigin="3323,1831" coordsize="72,66" path="m3345,1846l3323,1846,3323,1896,3345,1896,3345,1846xm3394,1831l3370,1831,3370,1896,3394,1896,3394,1831xe" filled="false" stroked="true" strokeweight="1pt" strokecolor="#fcaf17">
              <v:path arrowok="t"/>
              <v:stroke dashstyle="solid"/>
            </v:shape>
            <v:rect style="position:absolute;left:3419;top:1645;width:25;height:118" filled="true" fillcolor="#f1a42b" stroked="false">
              <v:fill type="solid"/>
            </v:rect>
            <v:rect style="position:absolute;left:3419;top:1645;width:25;height:118" filled="true" fillcolor="#fcaf17" stroked="false">
              <v:fill type="solid"/>
            </v:rect>
            <v:rect style="position:absolute;left:3419;top:1645;width:25;height:118" filled="false" stroked="true" strokeweight="1pt" strokecolor="#fcaf17">
              <v:stroke dashstyle="solid"/>
            </v:rect>
            <v:rect style="position:absolute;left:3466;top:1645;width:25;height:186" filled="true" fillcolor="#f1a42b" stroked="false">
              <v:fill type="solid"/>
            </v:rect>
            <v:rect style="position:absolute;left:3466;top:1645;width:25;height:186" filled="true" fillcolor="#fcaf17" stroked="false">
              <v:fill type="solid"/>
            </v:rect>
            <v:rect style="position:absolute;left:3466;top:1645;width:25;height:186" filled="false" stroked="true" strokeweight="1pt" strokecolor="#fcaf17">
              <v:stroke dashstyle="solid"/>
            </v:rect>
            <v:rect style="position:absolute;left:3515;top:1478;width:25;height:318" filled="true" fillcolor="#f1a42b" stroked="false">
              <v:fill type="solid"/>
            </v:rect>
            <v:rect style="position:absolute;left:3515;top:1478;width:25;height:318" filled="true" fillcolor="#fcaf17" stroked="false">
              <v:fill type="solid"/>
            </v:rect>
            <v:rect style="position:absolute;left:3515;top:1478;width:25;height:318" filled="false" stroked="true" strokeweight="1pt" strokecolor="#fcaf17">
              <v:stroke dashstyle="solid"/>
            </v:rect>
            <v:rect style="position:absolute;left:3565;top:1495;width:23;height:236" filled="true" fillcolor="#f1a42b" stroked="false">
              <v:fill type="solid"/>
            </v:rect>
            <v:rect style="position:absolute;left:3565;top:1495;width:23;height:236" filled="true" fillcolor="#fcaf17" stroked="false">
              <v:fill type="solid"/>
            </v:rect>
            <v:rect style="position:absolute;left:3565;top:1495;width:23;height:236" filled="false" stroked="true" strokeweight="1pt" strokecolor="#fcaf17">
              <v:stroke dashstyle="solid"/>
            </v:rect>
            <v:rect style="position:absolute;left:3612;top:1596;width:25;height:168" filled="true" fillcolor="#f1a42b" stroked="false">
              <v:fill type="solid"/>
            </v:rect>
            <v:rect style="position:absolute;left:3612;top:1596;width:25;height:168" filled="true" fillcolor="#fcaf17" stroked="false">
              <v:fill type="solid"/>
            </v:rect>
            <v:rect style="position:absolute;left:3612;top:1596;width:25;height:168" filled="false" stroked="true" strokeweight="1pt" strokecolor="#fcaf17">
              <v:stroke dashstyle="solid"/>
            </v:rect>
            <v:rect style="position:absolute;left:3662;top:1713;width:22;height:151" filled="true" fillcolor="#f1a42b" stroked="false">
              <v:fill type="solid"/>
            </v:rect>
            <v:rect style="position:absolute;left:3662;top:1713;width:22;height:151" filled="true" fillcolor="#fcaf17" stroked="false">
              <v:fill type="solid"/>
            </v:rect>
            <v:rect style="position:absolute;left:3662;top:1713;width:22;height:151" filled="false" stroked="true" strokeweight="1pt" strokecolor="#fcaf17">
              <v:stroke dashstyle="solid"/>
            </v:rect>
            <v:rect style="position:absolute;left:3708;top:1630;width:13;height:233" filled="true" fillcolor="#f1a42b" stroked="false">
              <v:fill type="solid"/>
            </v:rect>
            <v:rect style="position:absolute;left:3708;top:1630;width:13;height:233" filled="true" fillcolor="#fcaf17" stroked="false">
              <v:fill type="solid"/>
            </v:rect>
            <v:rect style="position:absolute;left:3708;top:1630;width:13;height:233" filled="false" stroked="true" strokeweight="1pt" strokecolor="#fcaf17">
              <v:stroke dashstyle="solid"/>
            </v:rect>
            <v:rect style="position:absolute;left:3746;top:1613;width:25;height:218" filled="true" fillcolor="#f1a42b" stroked="false">
              <v:fill type="solid"/>
            </v:rect>
            <v:rect style="position:absolute;left:3746;top:1613;width:25;height:218" filled="true" fillcolor="#fcaf17" stroked="false">
              <v:fill type="solid"/>
            </v:rect>
            <v:rect style="position:absolute;left:3746;top:1613;width:25;height:218" filled="false" stroked="true" strokeweight="1pt" strokecolor="#fcaf17">
              <v:stroke dashstyle="solid"/>
            </v:rect>
            <v:rect style="position:absolute;left:3795;top:1613;width:23;height:218" filled="true" fillcolor="#f1a42b" stroked="false">
              <v:fill type="solid"/>
            </v:rect>
            <v:rect style="position:absolute;left:3795;top:1613;width:23;height:218" filled="true" fillcolor="#fcaf17" stroked="false">
              <v:fill type="solid"/>
            </v:rect>
            <v:rect style="position:absolute;left:3795;top:1613;width:23;height:218" filled="false" stroked="true" strokeweight="1pt" strokecolor="#fcaf17">
              <v:stroke dashstyle="solid"/>
            </v:rect>
            <v:rect style="position:absolute;left:3842;top:1545;width:25;height:151" filled="true" fillcolor="#f1a42b" stroked="false">
              <v:fill type="solid"/>
            </v:rect>
            <v:rect style="position:absolute;left:3842;top:1545;width:25;height:151" filled="true" fillcolor="#fcaf17" stroked="false">
              <v:fill type="solid"/>
            </v:rect>
            <v:rect style="position:absolute;left:3842;top:1545;width:25;height:151" filled="false" stroked="true" strokeweight="1pt" strokecolor="#fcaf17">
              <v:stroke dashstyle="solid"/>
            </v:rect>
            <v:rect style="position:absolute;left:3892;top:1428;width:23;height:154" filled="true" fillcolor="#f1a42b" stroked="false">
              <v:fill type="solid"/>
            </v:rect>
            <v:rect style="position:absolute;left:3892;top:1428;width:23;height:154" filled="true" fillcolor="#fcaf17" stroked="false">
              <v:fill type="solid"/>
            </v:rect>
            <v:rect style="position:absolute;left:3892;top:1428;width:23;height:154" filled="false" stroked="true" strokeweight="1pt" strokecolor="#fcaf17">
              <v:stroke dashstyle="solid"/>
            </v:rect>
            <v:rect style="position:absolute;left:3939;top:1478;width:25;height:153" filled="true" fillcolor="#f1a42b" stroked="false">
              <v:fill type="solid"/>
            </v:rect>
            <v:rect style="position:absolute;left:3939;top:1478;width:25;height:153" filled="true" fillcolor="#fcaf17" stroked="false">
              <v:fill type="solid"/>
            </v:rect>
            <v:shape style="position:absolute;left:3939;top:1478;width:75;height:353" coordorigin="3940,1478" coordsize="75,353" path="m3964,1478l3940,1478,3940,1631,3964,1631,3964,1478xm4014,1746l3989,1746,3989,1831,4014,1831,4014,1746xe" filled="false" stroked="true" strokeweight="1pt" strokecolor="#fcaf17">
              <v:path arrowok="t"/>
              <v:stroke dashstyle="solid"/>
            </v:shape>
            <v:rect style="position:absolute;left:4035;top:1913;width:25;height:35" filled="true" fillcolor="#f1a42b" stroked="false">
              <v:fill type="solid"/>
            </v:rect>
            <v:rect style="position:absolute;left:4035;top:1913;width:25;height:35" filled="true" fillcolor="#fcaf17" stroked="false">
              <v:fill type="solid"/>
            </v:rect>
            <v:rect style="position:absolute;left:4035;top:1913;width:25;height:35" filled="false" stroked="true" strokeweight="1.0pt" strokecolor="#fcaf17">
              <v:stroke dashstyle="solid"/>
            </v:rect>
            <v:rect style="position:absolute;left:4135;top:1913;width:10;height:35" filled="true" fillcolor="#f1a42b" stroked="false">
              <v:fill type="solid"/>
            </v:rect>
            <v:rect style="position:absolute;left:4135;top:1913;width:10;height:35" filled="true" fillcolor="#fcaf17" stroked="false">
              <v:fill type="solid"/>
            </v:rect>
            <v:shape style="position:absolute;left:4135;top:1713;width:109;height:236" coordorigin="4135,1713" coordsize="109,236" path="m4145,1913l4135,1913,4135,1948,4145,1948,4145,1913xm4195,1846l4170,1846,4170,1913,4195,1913,4195,1846xm4244,1713l4219,1713,4219,1796,4244,1796,4244,1713xe" filled="false" stroked="true" strokeweight="1pt" strokecolor="#fcaf17">
              <v:path arrowok="t"/>
              <v:stroke dashstyle="solid"/>
            </v:shape>
            <v:rect style="position:absolute;left:4266;top:1746;width:25;height:50" filled="true" fillcolor="#f1a42b" stroked="false">
              <v:fill type="solid"/>
            </v:rect>
            <v:rect style="position:absolute;left:4266;top:1746;width:25;height:50" filled="true" fillcolor="#fcaf17" stroked="false">
              <v:fill type="solid"/>
            </v:rect>
            <v:rect style="position:absolute;left:4266;top:1746;width:25;height:50" filled="false" stroked="true" strokeweight="1pt" strokecolor="#fcaf17">
              <v:stroke dashstyle="solid"/>
            </v:rect>
            <v:rect style="position:absolute;left:4315;top:1746;width:25;height:18" filled="true" fillcolor="#f1a42b" stroked="false">
              <v:fill type="solid"/>
            </v:rect>
            <v:rect style="position:absolute;left:4315;top:1746;width:25;height:18" filled="true" fillcolor="#fcaf17" stroked="false">
              <v:fill type="solid"/>
            </v:rect>
            <v:rect style="position:absolute;left:4315;top:1746;width:25;height:18" filled="false" stroked="true" strokeweight="1pt" strokecolor="#fcaf17">
              <v:stroke dashstyle="solid"/>
            </v:rect>
            <v:shape style="position:absolute;left:1007;top:379;width:3501;height:2510" coordorigin="1008,379" coordsize="3501,2510" path="m4395,2582l4508,2582m4395,2264l4508,2264m4395,1949l4508,1949m4395,1632l4508,1632m4395,1330l4508,1330m4395,1012l4508,1012m4395,697l4508,697m4395,379l4508,379m1008,2888l1008,2775m1577,2888l1577,2775m2135,2888l2135,2775m2704,2888l2704,2775m3274,2888l3274,2775m3831,2889l3831,2775e" filled="false" stroked="true" strokeweight=".5pt" strokecolor="#231f20">
              <v:path arrowok="t"/>
              <v:stroke dashstyle="solid"/>
            </v:shape>
            <v:shape style="position:absolute;left:1031;top:411;width:3298;height:818" coordorigin="1031,411" coordsize="3298,818" path="m1031,1095l1080,1228,1128,1095,1177,978,1213,778,1261,728,1310,728,1358,761,1407,778,1456,811,1504,778,1553,845,1601,911,1637,1128,1686,1045,1735,1095,1783,978,1832,1095,1880,1045,1928,1045,1977,978,2025,944,2062,944,2110,845,2159,778,2207,728,2255,778,2304,728,2352,595,2401,527,2449,561,2486,527,2534,527,2583,478,2631,444,2680,494,2728,527,2777,494,2826,494,2874,561,2910,761,2959,778,3007,761,3056,661,3104,694,3153,845,3201,878,3249,845,3298,811,3334,694,3383,694,3431,561,3480,561,3528,478,3577,494,3625,595,3674,728,3722,628,3759,595,3807,595,3856,527,3904,411,3953,444,4001,661,4050,811,4098,878,4147,778,4183,728,4232,595,4280,628,4328,628e" filled="false" stroked="true" strokeweight="1pt" strokecolor="#582e91">
              <v:path arrowok="t"/>
              <v:stroke dashstyle="solid"/>
            </v:shape>
            <v:shape style="position:absolute;left:1031;top:710;width:3298;height:335" coordorigin="1031,711" coordsize="3298,335" path="m1031,929l1080,945,1128,945,1177,1012,1213,1012,1261,979,1310,1012,1358,995,1407,1012,1456,1046,1553,1046,1601,1029,1686,1029,1735,995,1783,979,1832,995,1880,979,1977,979,2025,929,2062,929,2110,945,2159,912,2352,912,2401,878,2449,878,2486,862,2534,862,2583,845,2680,845,2728,811,2826,811,2874,761,2910,761,2959,728,3007,711,3056,744,3104,744,3153,778,3249,778,3298,794,3334,794,3383,811,3431,862,3480,878,3528,945,3577,962,3674,962,3722,945,3807,945,3856,929,3904,929,3953,912,4001,862,4050,862,4098,845,4147,828,4183,828,4232,845,4280,828,4328,828e" filled="false" stroked="true" strokeweight="1pt" strokecolor="#a70740">
              <v:path arrowok="t"/>
              <v:stroke dashstyle="solid"/>
            </v:shape>
            <v:line style="position:absolute" from="1031,1948" to="4328,1948" stroked="true" strokeweight=".5pt" strokecolor="#231f20">
              <v:stroke dashstyle="solid"/>
            </v:line>
            <v:shape style="position:absolute;left:843;top:371;width:114;height:2203" coordorigin="843,372" coordsize="114,2203" path="m843,2574l957,2574m843,2257l957,2257m843,1942l957,1942m843,1624l957,1624m843,1322l957,1322m843,1004l957,1004m843,689l957,689m843,372l957,372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0"/>
          <w:sz w:val="12"/>
        </w:rPr>
        <w:t>6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95"/>
          <w:sz w:val="12"/>
        </w:rPr>
        <w:t>5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103"/>
          <w:sz w:val="12"/>
        </w:rPr>
        <w:t>4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99"/>
          <w:sz w:val="12"/>
        </w:rPr>
        <w:t>3</w:t>
      </w:r>
    </w:p>
    <w:p>
      <w:pPr>
        <w:pStyle w:val="BodyText"/>
        <w:spacing w:before="4"/>
        <w:rPr>
          <w:sz w:val="15"/>
        </w:rPr>
      </w:pPr>
    </w:p>
    <w:p>
      <w:pPr>
        <w:spacing w:before="1"/>
        <w:ind w:left="0" w:right="56" w:firstLine="0"/>
        <w:jc w:val="right"/>
        <w:rPr>
          <w:sz w:val="12"/>
        </w:rPr>
      </w:pPr>
      <w:r>
        <w:rPr>
          <w:color w:val="231F20"/>
          <w:w w:val="95"/>
          <w:sz w:val="12"/>
        </w:rPr>
        <w:t>2</w:t>
      </w:r>
    </w:p>
    <w:p>
      <w:pPr>
        <w:pStyle w:val="BodyText"/>
        <w:spacing w:before="9"/>
        <w:rPr>
          <w:sz w:val="13"/>
        </w:rPr>
      </w:pPr>
    </w:p>
    <w:p>
      <w:pPr>
        <w:spacing w:line="115" w:lineRule="exact" w:before="0"/>
        <w:ind w:left="2506" w:right="0" w:firstLine="0"/>
        <w:jc w:val="left"/>
        <w:rPr>
          <w:sz w:val="12"/>
        </w:rPr>
      </w:pPr>
      <w:r>
        <w:rPr>
          <w:color w:val="231F20"/>
          <w:w w:val="77"/>
          <w:sz w:val="12"/>
        </w:rPr>
        <w:t>1</w:t>
      </w:r>
    </w:p>
    <w:p>
      <w:pPr>
        <w:spacing w:line="162" w:lineRule="exact" w:before="0"/>
        <w:ind w:left="248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6" w:lineRule="exact" w:before="42"/>
        <w:ind w:left="2489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0</w:t>
      </w:r>
    </w:p>
    <w:p>
      <w:pPr>
        <w:spacing w:line="163" w:lineRule="exact" w:before="0"/>
        <w:ind w:left="248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7"/>
        <w:ind w:left="0" w:right="56" w:firstLine="0"/>
        <w:jc w:val="right"/>
        <w:rPr>
          <w:sz w:val="12"/>
        </w:rPr>
      </w:pPr>
      <w:r>
        <w:rPr>
          <w:color w:val="231F20"/>
          <w:w w:val="77"/>
          <w:sz w:val="12"/>
        </w:rPr>
        <w:t>1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95"/>
          <w:sz w:val="12"/>
        </w:rPr>
        <w:t>2</w:t>
      </w:r>
    </w:p>
    <w:p>
      <w:pPr>
        <w:pStyle w:val="BodyText"/>
        <w:spacing w:line="268" w:lineRule="auto" w:before="24"/>
        <w:ind w:left="391" w:right="142"/>
      </w:pPr>
      <w:r>
        <w:rPr/>
        <w:br w:type="column"/>
      </w:r>
      <w:r>
        <w:rPr>
          <w:color w:val="231F20"/>
          <w:w w:val="95"/>
        </w:rPr>
        <w:t>only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remained </w:t>
      </w:r>
      <w:r>
        <w:rPr>
          <w:color w:val="231F20"/>
        </w:rPr>
        <w:t>muted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late</w:t>
      </w:r>
      <w:r>
        <w:rPr>
          <w:color w:val="231F20"/>
          <w:spacing w:val="-36"/>
        </w:rPr>
        <w:t> </w:t>
      </w:r>
      <w:r>
        <w:rPr>
          <w:color w:val="231F20"/>
          <w:spacing w:val="-5"/>
        </w:rPr>
        <w:t>2007,</w:t>
      </w:r>
      <w:r>
        <w:rPr>
          <w:color w:val="231F20"/>
          <w:spacing w:val="-35"/>
        </w:rPr>
        <w:t> </w:t>
      </w:r>
      <w:r>
        <w:rPr>
          <w:color w:val="231F20"/>
        </w:rPr>
        <w:t>rising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4.2%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three</w:t>
      </w:r>
      <w:r>
        <w:rPr>
          <w:color w:val="231F20"/>
          <w:spacing w:val="-36"/>
        </w:rPr>
        <w:t> </w:t>
      </w:r>
      <w:r>
        <w:rPr>
          <w:color w:val="231F20"/>
        </w:rPr>
        <w:t>months</w:t>
      </w:r>
      <w:r>
        <w:rPr>
          <w:color w:val="231F20"/>
          <w:spacing w:val="-37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November, compared with a year earlier (Chart 4.9). That contrasts with the experimental average weekly earnings </w:t>
      </w:r>
      <w:r>
        <w:rPr>
          <w:color w:val="231F20"/>
        </w:rPr>
        <w:t>measure,</w:t>
      </w:r>
      <w:r>
        <w:rPr>
          <w:color w:val="231F20"/>
          <w:spacing w:val="-39"/>
        </w:rPr>
        <w:t> </w:t>
      </w:r>
      <w:r>
        <w:rPr>
          <w:color w:val="231F20"/>
        </w:rPr>
        <w:t>which</w:t>
      </w:r>
      <w:r>
        <w:rPr>
          <w:color w:val="231F20"/>
          <w:spacing w:val="-38"/>
        </w:rPr>
        <w:t> </w:t>
      </w:r>
      <w:r>
        <w:rPr>
          <w:color w:val="231F20"/>
        </w:rPr>
        <w:t>rose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5.4%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same</w:t>
      </w:r>
      <w:r>
        <w:rPr>
          <w:color w:val="231F20"/>
          <w:spacing w:val="-38"/>
        </w:rPr>
        <w:t> </w:t>
      </w:r>
      <w:r>
        <w:rPr>
          <w:color w:val="231F20"/>
        </w:rPr>
        <w:t>period.</w:t>
      </w:r>
      <w:r>
        <w:rPr>
          <w:color w:val="231F20"/>
          <w:spacing w:val="-2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discrepancy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AEI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AWE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subject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investigation.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feature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earnings </w:t>
      </w:r>
      <w:r>
        <w:rPr>
          <w:color w:val="231F20"/>
        </w:rPr>
        <w:t>measures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they</w:t>
      </w:r>
      <w:r>
        <w:rPr>
          <w:color w:val="231F20"/>
          <w:spacing w:val="-43"/>
        </w:rPr>
        <w:t> </w:t>
      </w:r>
      <w:r>
        <w:rPr>
          <w:color w:val="231F20"/>
        </w:rPr>
        <w:t>exclude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self-employed,</w:t>
      </w:r>
      <w:r>
        <w:rPr>
          <w:color w:val="231F20"/>
          <w:spacing w:val="-44"/>
        </w:rPr>
        <w:t> </w:t>
      </w:r>
      <w:r>
        <w:rPr>
          <w:color w:val="231F20"/>
        </w:rPr>
        <w:t>whose earnings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more</w:t>
      </w:r>
      <w:r>
        <w:rPr>
          <w:color w:val="231F20"/>
          <w:spacing w:val="-38"/>
        </w:rPr>
        <w:t> </w:t>
      </w:r>
      <w:r>
        <w:rPr>
          <w:color w:val="231F20"/>
        </w:rPr>
        <w:t>sensitive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economic</w:t>
      </w:r>
      <w:r>
        <w:rPr>
          <w:color w:val="231F20"/>
          <w:spacing w:val="-38"/>
        </w:rPr>
        <w:t> </w:t>
      </w:r>
      <w:r>
        <w:rPr>
          <w:color w:val="231F20"/>
        </w:rPr>
        <w:t>cycle.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391" w:right="142"/>
      </w:pPr>
      <w:r>
        <w:rPr>
          <w:color w:val="231F20"/>
          <w:w w:val="90"/>
        </w:rPr>
        <w:t>Another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regular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drift. </w:t>
      </w:r>
      <w:r>
        <w:rPr>
          <w:color w:val="231F20"/>
        </w:rPr>
        <w:t>This</w:t>
      </w:r>
      <w:r>
        <w:rPr>
          <w:color w:val="231F20"/>
          <w:spacing w:val="-40"/>
        </w:rPr>
        <w:t> </w:t>
      </w:r>
      <w:r>
        <w:rPr>
          <w:color w:val="231F20"/>
        </w:rPr>
        <w:t>captures</w:t>
      </w:r>
      <w:r>
        <w:rPr>
          <w:color w:val="231F20"/>
          <w:spacing w:val="-39"/>
        </w:rPr>
        <w:t> </w:t>
      </w:r>
      <w:r>
        <w:rPr>
          <w:color w:val="231F20"/>
        </w:rPr>
        <w:t>elements</w:t>
      </w:r>
      <w:r>
        <w:rPr>
          <w:color w:val="231F20"/>
          <w:spacing w:val="-39"/>
        </w:rPr>
        <w:t> </w:t>
      </w:r>
      <w:r>
        <w:rPr>
          <w:color w:val="231F20"/>
        </w:rPr>
        <w:t>such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merit</w:t>
      </w:r>
      <w:r>
        <w:rPr>
          <w:color w:val="231F20"/>
          <w:spacing w:val="-39"/>
        </w:rPr>
        <w:t> </w:t>
      </w:r>
      <w:r>
        <w:rPr>
          <w:color w:val="231F20"/>
        </w:rPr>
        <w:t>pay</w:t>
      </w:r>
      <w:r>
        <w:rPr>
          <w:color w:val="231F20"/>
          <w:spacing w:val="-39"/>
        </w:rPr>
        <w:t> </w:t>
      </w:r>
      <w:r>
        <w:rPr>
          <w:color w:val="231F20"/>
        </w:rPr>
        <w:t>increases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1431" w:space="40"/>
            <w:col w:w="2614" w:space="1006"/>
            <w:col w:w="5529"/>
          </w:cols>
        </w:sectPr>
      </w:pPr>
    </w:p>
    <w:p>
      <w:pPr>
        <w:spacing w:line="136" w:lineRule="exact" w:before="0"/>
        <w:ind w:left="3963" w:right="0" w:firstLine="0"/>
        <w:jc w:val="left"/>
        <w:rPr>
          <w:sz w:val="12"/>
        </w:rPr>
      </w:pPr>
      <w:r>
        <w:rPr>
          <w:color w:val="231F20"/>
          <w:w w:val="99"/>
          <w:sz w:val="12"/>
        </w:rPr>
        <w:t>3</w:t>
      </w:r>
    </w:p>
    <w:p>
      <w:pPr>
        <w:tabs>
          <w:tab w:pos="1190" w:val="left" w:leader="none"/>
          <w:tab w:pos="1748" w:val="left" w:leader="none"/>
          <w:tab w:pos="2317" w:val="left" w:leader="none"/>
          <w:tab w:pos="2887" w:val="left" w:leader="none"/>
          <w:tab w:pos="3444" w:val="left" w:leader="none"/>
        </w:tabs>
        <w:spacing w:line="137" w:lineRule="exact" w:before="0"/>
        <w:ind w:left="539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03</w:t>
        <w:tab/>
        <w:t>04</w:t>
        <w:tab/>
        <w:t>05</w:t>
        <w:tab/>
        <w:t>06</w:t>
        <w:tab/>
        <w:t>07</w:t>
      </w:r>
    </w:p>
    <w:p>
      <w:pPr>
        <w:pStyle w:val="BodyText"/>
        <w:spacing w:before="4"/>
        <w:rPr>
          <w:sz w:val="14"/>
        </w:rPr>
      </w:pPr>
    </w:p>
    <w:p>
      <w:pPr>
        <w:spacing w:line="244" w:lineRule="auto" w:before="0"/>
        <w:ind w:left="20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Incomes Data Services, Industrial Relations Services, the Labour </w:t>
      </w:r>
      <w:r>
        <w:rPr>
          <w:color w:val="231F20"/>
          <w:sz w:val="11"/>
        </w:rPr>
        <w:t>Research Department and 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1"/>
        </w:numPr>
        <w:tabs>
          <w:tab w:pos="371" w:val="left" w:leader="none"/>
        </w:tabs>
        <w:spacing w:line="244" w:lineRule="auto" w:before="0" w:after="0"/>
        <w:ind w:left="370" w:right="112" w:hanging="171"/>
        <w:jc w:val="left"/>
        <w:rPr>
          <w:sz w:val="11"/>
        </w:rPr>
      </w:pPr>
      <w:r>
        <w:rPr>
          <w:color w:val="231F20"/>
          <w:w w:val="90"/>
          <w:sz w:val="11"/>
        </w:rPr>
        <w:t>Three-month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averages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earnings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index.</w:t>
      </w:r>
      <w:r>
        <w:rPr>
          <w:color w:val="231F20"/>
          <w:spacing w:val="13"/>
          <w:w w:val="90"/>
          <w:sz w:val="11"/>
        </w:rPr>
        <w:t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pay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settlements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ListParagraph"/>
        <w:numPr>
          <w:ilvl w:val="0"/>
          <w:numId w:val="41"/>
        </w:numPr>
        <w:tabs>
          <w:tab w:pos="371" w:val="left" w:leader="none"/>
        </w:tabs>
        <w:spacing w:line="244" w:lineRule="auto" w:before="0" w:after="0"/>
        <w:ind w:left="370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points.</w:t>
      </w:r>
      <w:r>
        <w:rPr>
          <w:color w:val="231F20"/>
          <w:spacing w:val="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bonus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contribution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difference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overall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AEI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regular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drift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regular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 </w:t>
      </w:r>
      <w:r>
        <w:rPr>
          <w:color w:val="231F20"/>
          <w:sz w:val="11"/>
        </w:rPr>
        <w:t>and pay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settlements.</w:t>
      </w:r>
    </w:p>
    <w:p>
      <w:pPr>
        <w:pStyle w:val="BodyText"/>
        <w:spacing w:line="268" w:lineRule="auto"/>
        <w:ind w:left="200" w:right="83"/>
      </w:pPr>
      <w:r>
        <w:rPr/>
        <w:br w:type="column"/>
      </w:r>
      <w:r>
        <w:rPr>
          <w:color w:val="231F20"/>
          <w:w w:val="90"/>
        </w:rPr>
        <w:t>overtime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payments,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tends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productivity.</w:t>
      </w:r>
      <w:r>
        <w:rPr>
          <w:color w:val="231F20"/>
          <w:spacing w:val="-33"/>
        </w:rPr>
        <w:t> </w:t>
      </w:r>
      <w:r>
        <w:rPr>
          <w:color w:val="231F20"/>
        </w:rPr>
        <w:t>Through</w:t>
      </w:r>
      <w:r>
        <w:rPr>
          <w:color w:val="231F20"/>
          <w:spacing w:val="-45"/>
        </w:rPr>
        <w:t> </w:t>
      </w:r>
      <w:r>
        <w:rPr>
          <w:color w:val="231F20"/>
        </w:rPr>
        <w:t>much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  <w:spacing w:val="-5"/>
        </w:rPr>
        <w:t>2007,</w:t>
      </w:r>
      <w:r>
        <w:rPr>
          <w:color w:val="231F20"/>
          <w:spacing w:val="-45"/>
        </w:rPr>
        <w:t> </w:t>
      </w:r>
      <w:r>
        <w:rPr>
          <w:color w:val="231F20"/>
        </w:rPr>
        <w:t>private sector</w:t>
      </w:r>
      <w:r>
        <w:rPr>
          <w:color w:val="231F20"/>
          <w:spacing w:val="-45"/>
        </w:rPr>
        <w:t> </w:t>
      </w:r>
      <w:r>
        <w:rPr>
          <w:color w:val="231F20"/>
        </w:rPr>
        <w:t>pay</w:t>
      </w:r>
      <w:r>
        <w:rPr>
          <w:color w:val="231F20"/>
          <w:spacing w:val="-46"/>
        </w:rPr>
        <w:t> </w:t>
      </w:r>
      <w:r>
        <w:rPr>
          <w:color w:val="231F20"/>
        </w:rPr>
        <w:t>drift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below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post-1997</w:t>
      </w:r>
      <w:r>
        <w:rPr>
          <w:color w:val="231F20"/>
          <w:spacing w:val="-44"/>
        </w:rPr>
        <w:t> </w:t>
      </w:r>
      <w:r>
        <w:rPr>
          <w:color w:val="231F20"/>
        </w:rPr>
        <w:t>average.</w:t>
      </w:r>
      <w:r>
        <w:rPr>
          <w:color w:val="231F20"/>
          <w:spacing w:val="-33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perhaps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surprising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 period,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businesses’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attempts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other</w:t>
      </w:r>
      <w:r>
        <w:rPr>
          <w:color w:val="231F20"/>
          <w:spacing w:val="-18"/>
        </w:rPr>
        <w:t> </w:t>
      </w:r>
      <w:r>
        <w:rPr>
          <w:color w:val="231F20"/>
        </w:rPr>
        <w:t>costs.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00" w:right="83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bonus payments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November.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540" w:space="742"/>
            <w:col w:w="533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58"/>
          <w:headerReference w:type="default" r:id="rId59"/>
          <w:pgSz w:w="11900" w:h="16840"/>
          <w:pgMar w:header="425" w:footer="0" w:top="620" w:bottom="280" w:left="640" w:right="640"/>
          <w:pgNumType w:start="36"/>
        </w:sectPr>
      </w:pPr>
    </w:p>
    <w:p>
      <w:pPr>
        <w:pStyle w:val="Heading3"/>
        <w:spacing w:line="259" w:lineRule="auto" w:before="256"/>
        <w:ind w:left="156"/>
      </w:pPr>
      <w:bookmarkStart w:name="Why have measures of inflation expectati" w:id="65"/>
      <w:bookmarkEnd w:id="65"/>
      <w:r>
        <w:rPr/>
      </w:r>
      <w:bookmarkStart w:name="_bookmark15" w:id="66"/>
      <w:bookmarkEnd w:id="66"/>
      <w:r>
        <w:rPr/>
      </w:r>
      <w:r>
        <w:rPr>
          <w:color w:val="A70740"/>
          <w:w w:val="95"/>
        </w:rPr>
        <w:t>Why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measures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expectations </w:t>
      </w:r>
      <w:r>
        <w:rPr>
          <w:color w:val="A70740"/>
        </w:rPr>
        <w:t>remained</w:t>
      </w:r>
      <w:r>
        <w:rPr>
          <w:color w:val="A70740"/>
          <w:spacing w:val="-26"/>
        </w:rPr>
        <w:t> </w:t>
      </w:r>
      <w:r>
        <w:rPr>
          <w:color w:val="A70740"/>
        </w:rPr>
        <w:t>elevated?</w:t>
      </w:r>
    </w:p>
    <w:p>
      <w:pPr>
        <w:pStyle w:val="BodyText"/>
        <w:spacing w:line="268" w:lineRule="auto" w:before="249"/>
        <w:ind w:left="156"/>
      </w:pP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key</w:t>
      </w:r>
      <w:r>
        <w:rPr>
          <w:color w:val="231F20"/>
          <w:spacing w:val="-43"/>
        </w:rPr>
        <w:t> </w:t>
      </w:r>
      <w:r>
        <w:rPr>
          <w:color w:val="231F20"/>
        </w:rPr>
        <w:t>concern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MPC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outlook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medium-term </w:t>
      </w:r>
      <w:r>
        <w:rPr>
          <w:color w:val="231F20"/>
          <w:w w:val="90"/>
        </w:rPr>
        <w:t>inflation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expectations.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cannot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observed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directly.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number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measures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including</w:t>
      </w:r>
      <w:r>
        <w:rPr>
          <w:color w:val="231F20"/>
          <w:spacing w:val="-43"/>
        </w:rPr>
        <w:t> </w:t>
      </w:r>
      <w:r>
        <w:rPr>
          <w:color w:val="231F20"/>
        </w:rPr>
        <w:t>surveys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households,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professional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forecasters,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instruments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1"/>
        </w:rPr>
        <w:t> </w:t>
      </w:r>
      <w:r>
        <w:rPr>
          <w:color w:val="231F20"/>
        </w:rPr>
        <w:t>can</w:t>
      </w:r>
      <w:r>
        <w:rPr>
          <w:color w:val="231F20"/>
          <w:spacing w:val="-41"/>
        </w:rPr>
        <w:t> </w:t>
      </w:r>
      <w:r>
        <w:rPr>
          <w:color w:val="231F20"/>
        </w:rPr>
        <w:t>act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guide.</w:t>
      </w:r>
      <w:r>
        <w:rPr>
          <w:color w:val="231F20"/>
          <w:spacing w:val="-25"/>
        </w:rPr>
        <w:t> </w:t>
      </w:r>
      <w:r>
        <w:rPr>
          <w:color w:val="231F20"/>
        </w:rPr>
        <w:t>Although</w:t>
      </w:r>
      <w:r>
        <w:rPr>
          <w:color w:val="231F20"/>
          <w:spacing w:val="-43"/>
        </w:rPr>
        <w:t> </w:t>
      </w:r>
      <w:r>
        <w:rPr>
          <w:color w:val="231F20"/>
        </w:rPr>
        <w:t>these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6" w:right="111"/>
      </w:pPr>
      <w:r>
        <w:rPr>
          <w:color w:val="231F20"/>
          <w:w w:val="90"/>
        </w:rPr>
        <w:t>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expectations.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latter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average,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2009</w:t>
      </w:r>
      <w:r>
        <w:rPr>
          <w:color w:val="231F20"/>
          <w:spacing w:val="-42"/>
        </w:rPr>
        <w:t> </w:t>
      </w:r>
      <w:r>
        <w:rPr>
          <w:color w:val="231F20"/>
        </w:rPr>
        <w:t>onwards</w:t>
      </w:r>
      <w:r>
        <w:rPr>
          <w:color w:val="231F20"/>
          <w:spacing w:val="-40"/>
        </w:rPr>
        <w:t> </w:t>
      </w:r>
      <w:r>
        <w:rPr>
          <w:color w:val="231F20"/>
        </w:rPr>
        <w:t>(see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box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page</w:t>
      </w:r>
      <w:r>
        <w:rPr>
          <w:color w:val="231F20"/>
          <w:spacing w:val="-40"/>
        </w:rPr>
        <w:t> </w:t>
      </w:r>
      <w:r>
        <w:rPr>
          <w:color w:val="231F20"/>
        </w:rPr>
        <w:t>48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Section</w:t>
      </w:r>
      <w:r>
        <w:rPr>
          <w:color w:val="231F20"/>
          <w:spacing w:val="-40"/>
        </w:rPr>
        <w:t> </w:t>
      </w:r>
      <w:r>
        <w:rPr>
          <w:color w:val="231F20"/>
        </w:rPr>
        <w:t>5).</w:t>
      </w:r>
      <w:r>
        <w:rPr>
          <w:color w:val="231F20"/>
          <w:spacing w:val="-2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other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market-based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2005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ten-year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horizons,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elevated.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  <w:w w:val="90"/>
        </w:rPr>
        <w:t>shorter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horizons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unchanged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B). 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remainder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discusses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interpretational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issues associated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various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42" w:space="187"/>
            <w:col w:w="5291"/>
          </w:cols>
        </w:sectPr>
      </w:pPr>
    </w:p>
    <w:p>
      <w:pPr>
        <w:pStyle w:val="BodyText"/>
        <w:tabs>
          <w:tab w:pos="5469" w:val="left" w:leader="none"/>
          <w:tab w:pos="9778" w:val="left" w:leader="none"/>
        </w:tabs>
        <w:ind w:left="156"/>
      </w:pPr>
      <w:r>
        <w:rPr>
          <w:color w:val="231F20"/>
          <w:w w:val="90"/>
        </w:rPr>
        <w:t>measures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drawbacks,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spacing w:line="268" w:lineRule="auto" w:before="27"/>
        <w:ind w:left="156"/>
      </w:pP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background,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 expected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wage and price-setters will place some weight on the </w:t>
      </w:r>
      <w:r>
        <w:rPr>
          <w:color w:val="231F20"/>
          <w:w w:val="90"/>
        </w:rPr>
        <w:t>possibility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persistently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2% target.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5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discusses,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materialise, </w:t>
      </w:r>
      <w:r>
        <w:rPr>
          <w:color w:val="231F20"/>
        </w:rPr>
        <w:t>it</w:t>
      </w:r>
      <w:r>
        <w:rPr>
          <w:color w:val="231F20"/>
          <w:spacing w:val="-38"/>
        </w:rPr>
        <w:t> </w:t>
      </w:r>
      <w:r>
        <w:rPr>
          <w:color w:val="231F20"/>
        </w:rPr>
        <w:t>would</w:t>
      </w:r>
      <w:r>
        <w:rPr>
          <w:color w:val="231F20"/>
          <w:spacing w:val="-37"/>
        </w:rPr>
        <w:t> </w:t>
      </w:r>
      <w:r>
        <w:rPr>
          <w:color w:val="231F20"/>
        </w:rPr>
        <w:t>raise</w:t>
      </w:r>
      <w:r>
        <w:rPr>
          <w:color w:val="231F20"/>
          <w:spacing w:val="-37"/>
        </w:rPr>
        <w:t> </w:t>
      </w:r>
      <w:r>
        <w:rPr>
          <w:color w:val="231F20"/>
        </w:rPr>
        <w:t>medium-term</w:t>
      </w:r>
      <w:r>
        <w:rPr>
          <w:color w:val="231F20"/>
          <w:spacing w:val="-37"/>
        </w:rPr>
        <w:t> </w:t>
      </w:r>
      <w:r>
        <w:rPr>
          <w:color w:val="231F20"/>
        </w:rPr>
        <w:t>inflationary</w:t>
      </w:r>
      <w:r>
        <w:rPr>
          <w:color w:val="231F20"/>
          <w:spacing w:val="-37"/>
        </w:rPr>
        <w:t> </w:t>
      </w:r>
      <w:r>
        <w:rPr>
          <w:color w:val="231F20"/>
        </w:rPr>
        <w:t>pressures.</w:t>
      </w:r>
    </w:p>
    <w:p>
      <w:pPr>
        <w:spacing w:before="18"/>
        <w:ind w:left="156" w:right="0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 B </w:t>
      </w:r>
      <w:r>
        <w:rPr>
          <w:color w:val="231F20"/>
          <w:sz w:val="18"/>
        </w:rPr>
        <w:t>Forward inflation rates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30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Ten years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cent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4"/>
        </w:rPr>
      </w:pPr>
    </w:p>
    <w:p>
      <w:pPr>
        <w:spacing w:before="0"/>
        <w:ind w:left="5" w:right="0" w:firstLine="0"/>
        <w:jc w:val="left"/>
        <w:rPr>
          <w:sz w:val="12"/>
        </w:rPr>
      </w:pPr>
      <w:r>
        <w:rPr>
          <w:color w:val="231F20"/>
          <w:sz w:val="12"/>
        </w:rPr>
        <w:t>4.0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3.5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8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1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4" w:equalWidth="0">
            <w:col w:w="5057" w:space="255"/>
            <w:col w:w="2953" w:space="339"/>
            <w:col w:w="548" w:space="40"/>
            <w:col w:w="1428"/>
          </w:cols>
        </w:sectPr>
      </w:pPr>
    </w:p>
    <w:p>
      <w:pPr>
        <w:spacing w:line="266" w:lineRule="auto" w:before="151"/>
        <w:ind w:left="156" w:right="14" w:firstLine="0"/>
        <w:jc w:val="left"/>
        <w:rPr>
          <w:sz w:val="20"/>
        </w:rPr>
      </w:pPr>
      <w:r>
        <w:rPr>
          <w:color w:val="A70740"/>
          <w:sz w:val="22"/>
        </w:rPr>
        <w:t>Recent</w:t>
      </w:r>
      <w:r>
        <w:rPr>
          <w:color w:val="A70740"/>
          <w:spacing w:val="-51"/>
          <w:sz w:val="22"/>
        </w:rPr>
        <w:t> </w:t>
      </w:r>
      <w:r>
        <w:rPr>
          <w:color w:val="A70740"/>
          <w:sz w:val="22"/>
        </w:rPr>
        <w:t>trends</w:t>
      </w:r>
      <w:r>
        <w:rPr>
          <w:color w:val="A70740"/>
          <w:spacing w:val="-49"/>
          <w:sz w:val="22"/>
        </w:rPr>
        <w:t> </w:t>
      </w:r>
      <w:r>
        <w:rPr>
          <w:color w:val="A70740"/>
          <w:sz w:val="22"/>
        </w:rPr>
        <w:t>in</w:t>
      </w:r>
      <w:r>
        <w:rPr>
          <w:color w:val="A70740"/>
          <w:spacing w:val="-49"/>
          <w:sz w:val="22"/>
        </w:rPr>
        <w:t> </w:t>
      </w:r>
      <w:r>
        <w:rPr>
          <w:color w:val="A70740"/>
          <w:sz w:val="22"/>
        </w:rPr>
        <w:t>measures</w:t>
      </w:r>
      <w:r>
        <w:rPr>
          <w:color w:val="A70740"/>
          <w:spacing w:val="-51"/>
          <w:sz w:val="22"/>
        </w:rPr>
        <w:t> </w:t>
      </w:r>
      <w:r>
        <w:rPr>
          <w:color w:val="A70740"/>
          <w:sz w:val="22"/>
        </w:rPr>
        <w:t>of</w:t>
      </w:r>
      <w:r>
        <w:rPr>
          <w:color w:val="A70740"/>
          <w:spacing w:val="-49"/>
          <w:sz w:val="22"/>
        </w:rPr>
        <w:t> </w:t>
      </w:r>
      <w:r>
        <w:rPr>
          <w:color w:val="A70740"/>
          <w:sz w:val="22"/>
        </w:rPr>
        <w:t>inflation</w:t>
      </w:r>
      <w:r>
        <w:rPr>
          <w:color w:val="A70740"/>
          <w:spacing w:val="-49"/>
          <w:sz w:val="22"/>
        </w:rPr>
        <w:t> </w:t>
      </w:r>
      <w:r>
        <w:rPr>
          <w:color w:val="A70740"/>
          <w:sz w:val="22"/>
        </w:rPr>
        <w:t>expectations </w:t>
      </w:r>
      <w:r>
        <w:rPr>
          <w:color w:val="231F20"/>
          <w:w w:val="90"/>
          <w:sz w:val="20"/>
        </w:rPr>
        <w:t>Most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household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surveys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inflation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expectations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focus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the </w:t>
      </w:r>
      <w:r>
        <w:rPr>
          <w:color w:val="231F20"/>
          <w:sz w:val="20"/>
        </w:rPr>
        <w:t>next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twelve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months.</w:t>
      </w:r>
      <w:r>
        <w:rPr>
          <w:color w:val="231F20"/>
          <w:spacing w:val="-3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6"/>
          <w:sz w:val="20"/>
        </w:rPr>
        <w:t> </w:t>
      </w:r>
      <w:r>
        <w:rPr>
          <w:color w:val="231F20"/>
          <w:sz w:val="20"/>
        </w:rPr>
        <w:t>quarterly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survey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carried</w:t>
      </w:r>
      <w:r>
        <w:rPr>
          <w:color w:val="231F20"/>
          <w:spacing w:val="-46"/>
          <w:sz w:val="20"/>
        </w:rPr>
        <w:t> </w:t>
      </w:r>
      <w:r>
        <w:rPr>
          <w:color w:val="231F20"/>
          <w:sz w:val="20"/>
        </w:rPr>
        <w:t>out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by</w:t>
      </w:r>
    </w:p>
    <w:p>
      <w:pPr>
        <w:pStyle w:val="BodyText"/>
        <w:spacing w:line="268" w:lineRule="auto"/>
        <w:ind w:left="156" w:right="14"/>
      </w:pPr>
      <w:r>
        <w:rPr>
          <w:color w:val="231F20"/>
          <w:w w:val="95"/>
        </w:rPr>
        <w:t>GfK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years,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an</w:t>
      </w:r>
      <w:r>
        <w:rPr>
          <w:color w:val="231F20"/>
          <w:spacing w:val="-46"/>
        </w:rPr>
        <w:t> </w:t>
      </w:r>
      <w:r>
        <w:rPr>
          <w:color w:val="231F20"/>
        </w:rPr>
        <w:t>alternative</w:t>
      </w:r>
      <w:r>
        <w:rPr>
          <w:color w:val="231F20"/>
          <w:spacing w:val="-45"/>
        </w:rPr>
        <w:t> </w:t>
      </w:r>
      <w:r>
        <w:rPr>
          <w:color w:val="231F20"/>
        </w:rPr>
        <w:t>survey</w:t>
      </w:r>
      <w:r>
        <w:rPr>
          <w:color w:val="231F20"/>
          <w:spacing w:val="-46"/>
        </w:rPr>
        <w:t> </w:t>
      </w:r>
      <w:r>
        <w:rPr>
          <w:color w:val="231F20"/>
        </w:rPr>
        <w:t>by</w:t>
      </w:r>
      <w:r>
        <w:rPr>
          <w:color w:val="231F20"/>
          <w:spacing w:val="-47"/>
        </w:rPr>
        <w:t> </w:t>
      </w:r>
      <w:r>
        <w:rPr>
          <w:color w:val="231F20"/>
        </w:rPr>
        <w:t>GfK</w:t>
      </w:r>
      <w:r>
        <w:rPr>
          <w:color w:val="231F20"/>
          <w:spacing w:val="-45"/>
        </w:rPr>
        <w:t> </w:t>
      </w:r>
      <w:r>
        <w:rPr>
          <w:color w:val="231F20"/>
        </w:rPr>
        <w:t>NOP</w:t>
      </w:r>
      <w:r>
        <w:rPr>
          <w:color w:val="231F20"/>
          <w:spacing w:val="-48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European </w:t>
      </w:r>
      <w:r>
        <w:rPr>
          <w:color w:val="231F20"/>
          <w:w w:val="95"/>
        </w:rPr>
        <w:t>Commission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marked</w:t>
      </w:r>
    </w:p>
    <w:p>
      <w:pPr>
        <w:spacing w:before="27"/>
        <w:ind w:left="15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Two years</w:t>
      </w:r>
    </w:p>
    <w:p>
      <w:pPr>
        <w:spacing w:before="115"/>
        <w:ind w:left="15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Five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years</w:t>
      </w:r>
    </w:p>
    <w:p>
      <w:pPr>
        <w:pStyle w:val="BodyText"/>
        <w:spacing w:before="7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162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17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162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before="7"/>
        <w:rPr>
          <w:sz w:val="18"/>
        </w:rPr>
      </w:pPr>
    </w:p>
    <w:p>
      <w:pPr>
        <w:spacing w:line="105" w:lineRule="exact" w:before="0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after="0" w:line="105" w:lineRule="exact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4" w:equalWidth="0">
            <w:col w:w="5105" w:space="1933"/>
            <w:col w:w="679" w:space="280"/>
            <w:col w:w="665" w:space="377"/>
            <w:col w:w="1581"/>
          </w:cols>
        </w:sectPr>
      </w:pPr>
    </w:p>
    <w:p>
      <w:pPr>
        <w:pStyle w:val="BodyText"/>
        <w:spacing w:line="268" w:lineRule="auto"/>
        <w:ind w:left="156" w:right="37"/>
      </w:pP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twelve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 carried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3"/>
          <w:w w:val="95"/>
        </w:rPr>
        <w:t>YouGov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Citigroup.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asks respondents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 ahead.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typically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ahead;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change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January</w:t>
      </w:r>
      <w:r>
        <w:rPr>
          <w:color w:val="231F20"/>
          <w:spacing w:val="-38"/>
        </w:rPr>
        <w:t> </w:t>
      </w:r>
      <w:r>
        <w:rPr>
          <w:color w:val="231F20"/>
        </w:rPr>
        <w:t>was</w:t>
      </w:r>
      <w:r>
        <w:rPr>
          <w:color w:val="231F20"/>
          <w:spacing w:val="-38"/>
        </w:rPr>
        <w:t> </w:t>
      </w:r>
      <w:r>
        <w:rPr>
          <w:color w:val="231F20"/>
        </w:rPr>
        <w:t>less</w:t>
      </w:r>
      <w:r>
        <w:rPr>
          <w:color w:val="231F20"/>
          <w:spacing w:val="-37"/>
        </w:rPr>
        <w:t> </w:t>
      </w:r>
      <w:r>
        <w:rPr>
          <w:color w:val="231F20"/>
        </w:rPr>
        <w:t>striking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</w:p>
    <w:p>
      <w:pPr>
        <w:pStyle w:val="BodyText"/>
        <w:spacing w:line="232" w:lineRule="exact"/>
        <w:ind w:left="156"/>
      </w:pPr>
      <w:r>
        <w:rPr>
          <w:color w:val="231F20"/>
        </w:rPr>
        <w:t>shorter-term measure.</w:t>
      </w:r>
    </w:p>
    <w:p>
      <w:pPr>
        <w:pStyle w:val="BodyText"/>
        <w:rPr>
          <w:sz w:val="24"/>
        </w:rPr>
      </w:pPr>
    </w:p>
    <w:p>
      <w:pPr>
        <w:spacing w:line="259" w:lineRule="auto" w:before="189"/>
        <w:ind w:left="159" w:right="126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households’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 expectations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over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next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twelve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months</w:t>
      </w:r>
    </w:p>
    <w:p>
      <w:pPr>
        <w:tabs>
          <w:tab w:pos="1474" w:val="left" w:leader="none"/>
          <w:tab w:pos="2289" w:val="left" w:leader="none"/>
          <w:tab w:pos="3092" w:val="left" w:leader="none"/>
          <w:tab w:pos="3581" w:val="left" w:leader="none"/>
        </w:tabs>
        <w:spacing w:before="55"/>
        <w:ind w:left="56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56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6" w:right="783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instantaneous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two,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ahead.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ahead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breakevens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difference 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prevailing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index-linked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bonds).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 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ahead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swaps.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instruments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linked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RPI,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rather </w:t>
      </w:r>
      <w:r>
        <w:rPr>
          <w:color w:val="231F20"/>
          <w:sz w:val="11"/>
        </w:rPr>
        <w:t>than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CPI.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0"/>
        </w:rPr>
      </w:pPr>
    </w:p>
    <w:p>
      <w:pPr>
        <w:pStyle w:val="Heading4"/>
        <w:spacing w:before="1"/>
        <w:ind w:left="173"/>
      </w:pPr>
      <w:r>
        <w:rPr>
          <w:color w:val="A70740"/>
        </w:rPr>
        <w:t>Interpreting measures of inflation expectations</w:t>
      </w:r>
    </w:p>
    <w:p>
      <w:pPr>
        <w:pStyle w:val="BodyText"/>
        <w:spacing w:line="268" w:lineRule="auto" w:before="23"/>
        <w:ind w:left="173" w:right="74"/>
      </w:pPr>
      <w:r>
        <w:rPr>
          <w:color w:val="231F20"/>
          <w:w w:val="90"/>
        </w:rPr>
        <w:t>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issue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interpretation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measures of near-term inflation expectations (for example, household surveys)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information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78" w:space="135"/>
            <w:col w:w="5307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line="125" w:lineRule="exact" w:before="0"/>
        <w:ind w:left="34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Balance</w:t>
      </w:r>
    </w:p>
    <w:p>
      <w:pPr>
        <w:spacing w:line="125" w:lineRule="exact" w:before="0"/>
        <w:ind w:left="161" w:right="0" w:firstLine="0"/>
        <w:jc w:val="left"/>
        <w:rPr>
          <w:sz w:val="12"/>
        </w:rPr>
      </w:pPr>
      <w:r>
        <w:rPr>
          <w:color w:val="231F20"/>
          <w:sz w:val="12"/>
        </w:rPr>
        <w:t>90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15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168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161" w:right="0" w:firstLine="0"/>
        <w:jc w:val="lef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spacing w:before="4"/>
        <w:rPr>
          <w:sz w:val="15"/>
        </w:rPr>
      </w:pPr>
    </w:p>
    <w:p>
      <w:pPr>
        <w:spacing w:before="1"/>
        <w:ind w:left="164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15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162" w:right="0" w:firstLine="0"/>
        <w:jc w:val="left"/>
        <w:rPr>
          <w:sz w:val="12"/>
        </w:rPr>
      </w:pPr>
      <w:r>
        <w:rPr>
          <w:color w:val="231F20"/>
          <w:sz w:val="12"/>
        </w:rPr>
        <w:t>30</w:t>
      </w:r>
    </w:p>
    <w:p>
      <w:pPr>
        <w:pStyle w:val="BodyText"/>
        <w:spacing w:before="3"/>
        <w:rPr>
          <w:sz w:val="15"/>
        </w:rPr>
      </w:pPr>
    </w:p>
    <w:p>
      <w:pPr>
        <w:spacing w:before="1"/>
        <w:ind w:left="164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2"/>
        <w:rPr>
          <w:sz w:val="14"/>
        </w:rPr>
      </w:pPr>
    </w:p>
    <w:p>
      <w:pPr>
        <w:spacing w:before="1"/>
        <w:ind w:left="175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-2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GfK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NOP</w:t>
      </w:r>
      <w:r>
        <w:rPr>
          <w:color w:val="231F20"/>
          <w:w w:val="95"/>
          <w:position w:val="4"/>
          <w:sz w:val="11"/>
        </w:rPr>
        <w:t>(a)</w:t>
      </w:r>
      <w:r>
        <w:rPr>
          <w:color w:val="231F20"/>
          <w:spacing w:val="-16"/>
          <w:w w:val="95"/>
          <w:position w:val="4"/>
          <w:sz w:val="11"/>
        </w:rPr>
        <w:t> </w:t>
      </w:r>
      <w:r>
        <w:rPr>
          <w:color w:val="231F20"/>
          <w:w w:val="95"/>
          <w:sz w:val="12"/>
        </w:rPr>
        <w:t>(left-hand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scale)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18"/>
        </w:rPr>
      </w:pPr>
    </w:p>
    <w:p>
      <w:pPr>
        <w:spacing w:line="247" w:lineRule="auto" w:before="0"/>
        <w:ind w:left="89" w:right="407" w:hanging="109"/>
        <w:jc w:val="left"/>
        <w:rPr>
          <w:sz w:val="12"/>
        </w:rPr>
      </w:pPr>
      <w:r>
        <w:rPr>
          <w:color w:val="231F20"/>
          <w:sz w:val="12"/>
        </w:rPr>
        <w:t>Bank/GfK NOP</w:t>
      </w:r>
      <w:r>
        <w:rPr>
          <w:color w:val="231F20"/>
          <w:position w:val="4"/>
          <w:sz w:val="11"/>
        </w:rPr>
        <w:t>(c) </w:t>
      </w:r>
      <w:r>
        <w:rPr>
          <w:color w:val="231F20"/>
          <w:w w:val="90"/>
          <w:sz w:val="12"/>
        </w:rPr>
        <w:t>(right-hand scale)</w:t>
      </w:r>
    </w:p>
    <w:p>
      <w:pPr>
        <w:pStyle w:val="BodyText"/>
        <w:spacing w:before="1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7"/>
        </w:rPr>
      </w:pPr>
    </w:p>
    <w:p>
      <w:pPr>
        <w:spacing w:line="247" w:lineRule="auto" w:before="0"/>
        <w:ind w:left="240" w:right="235" w:hanging="82"/>
        <w:jc w:val="left"/>
        <w:rPr>
          <w:sz w:val="12"/>
        </w:rPr>
      </w:pPr>
      <w:r>
        <w:rPr>
          <w:color w:val="231F20"/>
          <w:w w:val="90"/>
          <w:sz w:val="12"/>
        </w:rPr>
        <w:t>YouGov/Citigroup</w:t>
      </w:r>
      <w:r>
        <w:rPr>
          <w:color w:val="231F20"/>
          <w:w w:val="90"/>
          <w:position w:val="4"/>
          <w:sz w:val="11"/>
        </w:rPr>
        <w:t>(b) </w:t>
      </w:r>
      <w:r>
        <w:rPr>
          <w:color w:val="231F20"/>
          <w:w w:val="95"/>
          <w:sz w:val="12"/>
        </w:rPr>
        <w:t>(right-hand scale)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spacing w:before="1"/>
        <w:ind w:left="3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3.5</w:t>
      </w:r>
    </w:p>
    <w:p>
      <w:pPr>
        <w:pStyle w:val="BodyText"/>
        <w:rPr>
          <w:sz w:val="14"/>
        </w:rPr>
      </w:pPr>
    </w:p>
    <w:p>
      <w:pPr>
        <w:spacing w:before="110"/>
        <w:ind w:left="29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pStyle w:val="BodyText"/>
        <w:rPr>
          <w:sz w:val="14"/>
        </w:rPr>
      </w:pPr>
    </w:p>
    <w:p>
      <w:pPr>
        <w:spacing w:before="93"/>
        <w:ind w:left="3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spacing w:before="108"/>
        <w:ind w:left="31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spacing w:before="94"/>
        <w:ind w:left="4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107"/>
        <w:ind w:left="4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97"/>
        <w:ind w:left="31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line="268" w:lineRule="auto"/>
        <w:ind w:left="159" w:right="127"/>
      </w:pPr>
      <w:r>
        <w:rPr/>
        <w:br w:type="column"/>
      </w:r>
      <w:r>
        <w:rPr>
          <w:color w:val="231F20"/>
          <w:w w:val="90"/>
        </w:rPr>
        <w:t>beliefs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term: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  <w:w w:val="95"/>
        </w:rPr>
        <w:t>relevance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limited.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9" w:right="127"/>
      </w:pPr>
      <w:r>
        <w:rPr>
          <w:color w:val="231F20"/>
          <w:w w:val="95"/>
        </w:rPr>
        <w:t>Historically,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expectations tend to follow both perceptions of current 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itself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closely. 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perceptions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expectations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diverged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CPI 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C).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link between inflation perceptions and prices of ‘high-visibility’ items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bills.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6"/>
          <w:w w:val="90"/>
          <w:position w:val="4"/>
          <w:sz w:val="14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electricity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5" w:equalWidth="0">
            <w:col w:w="704" w:space="40"/>
            <w:col w:w="1390" w:space="524"/>
            <w:col w:w="1393" w:space="40"/>
            <w:col w:w="222" w:space="1014"/>
            <w:col w:w="5293"/>
          </w:cols>
        </w:sectPr>
      </w:pPr>
    </w:p>
    <w:p>
      <w:pPr>
        <w:tabs>
          <w:tab w:pos="4116" w:val="left" w:leader="none"/>
        </w:tabs>
        <w:spacing w:line="99" w:lineRule="exact" w:before="0"/>
        <w:ind w:left="223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3318784">
            <wp:simplePos x="0" y="0"/>
            <wp:positionH relativeFrom="page">
              <wp:posOffset>251993</wp:posOffset>
            </wp:positionH>
            <wp:positionV relativeFrom="page">
              <wp:posOffset>720001</wp:posOffset>
            </wp:positionV>
            <wp:extent cx="7305522" cy="9323997"/>
            <wp:effectExtent l="0" t="0" r="0" b="0"/>
            <wp:wrapNone/>
            <wp:docPr id="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5522" cy="9323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2"/>
        </w:rPr>
        <w:t>0</w:t>
        <w:tab/>
        <w:t>0.0</w:t>
      </w:r>
    </w:p>
    <w:p>
      <w:pPr>
        <w:tabs>
          <w:tab w:pos="1470" w:val="left" w:leader="none"/>
          <w:tab w:pos="2123" w:val="left" w:leader="none"/>
          <w:tab w:pos="2773" w:val="left" w:leader="none"/>
          <w:tab w:pos="3465" w:val="left" w:leader="none"/>
          <w:tab w:pos="3896" w:val="left" w:leader="none"/>
        </w:tabs>
        <w:spacing w:line="133" w:lineRule="exact" w:before="0"/>
        <w:ind w:left="719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</w:r>
    </w:p>
    <w:p>
      <w:pPr>
        <w:pStyle w:val="BodyText"/>
        <w:spacing w:before="2"/>
        <w:rPr>
          <w:sz w:val="17"/>
        </w:rPr>
      </w:pPr>
    </w:p>
    <w:p>
      <w:pPr>
        <w:spacing w:line="244" w:lineRule="auto" w:before="0"/>
        <w:ind w:left="159" w:right="405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NOP,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YouGov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behalf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European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Commission.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2"/>
        </w:numPr>
        <w:tabs>
          <w:tab w:pos="330" w:val="left" w:leader="none"/>
        </w:tabs>
        <w:spacing w:line="244" w:lineRule="auto" w:before="0" w:after="0"/>
        <w:ind w:left="329" w:right="589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increase.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question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asks: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‘In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comparison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 twelve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you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develop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months?’.</w:t>
      </w:r>
    </w:p>
    <w:p>
      <w:pPr>
        <w:pStyle w:val="ListParagraph"/>
        <w:numPr>
          <w:ilvl w:val="0"/>
          <w:numId w:val="42"/>
        </w:numPr>
        <w:tabs>
          <w:tab w:pos="330" w:val="left" w:leader="none"/>
        </w:tabs>
        <w:spacing w:line="244" w:lineRule="auto" w:before="0" w:after="0"/>
        <w:ind w:left="329" w:right="697" w:hanging="171"/>
        <w:jc w:val="left"/>
        <w:rPr>
          <w:sz w:val="11"/>
        </w:rPr>
      </w:pPr>
      <w:r>
        <w:rPr>
          <w:color w:val="231F20"/>
          <w:w w:val="95"/>
          <w:sz w:val="11"/>
        </w:rPr>
        <w:t>Median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respondents’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next twelve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42"/>
        </w:numPr>
        <w:tabs>
          <w:tab w:pos="330" w:val="left" w:leader="none"/>
        </w:tabs>
        <w:spacing w:line="127" w:lineRule="exact" w:before="0" w:after="0"/>
        <w:ind w:left="329" w:right="0" w:hanging="171"/>
        <w:jc w:val="left"/>
        <w:rPr>
          <w:sz w:val="11"/>
        </w:rPr>
      </w:pPr>
      <w:r>
        <w:rPr>
          <w:color w:val="231F20"/>
          <w:sz w:val="11"/>
        </w:rPr>
        <w:t>Median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respondents’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shop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68" w:lineRule="auto" w:before="1"/>
        <w:ind w:left="156"/>
      </w:pP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instruments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regular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professional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perspective</w:t>
      </w:r>
    </w:p>
    <w:p>
      <w:pPr>
        <w:pStyle w:val="BodyText"/>
        <w:spacing w:line="268" w:lineRule="auto"/>
        <w:ind w:left="156" w:right="111"/>
      </w:pPr>
      <w:r>
        <w:rPr/>
        <w:br w:type="column"/>
      </w:r>
      <w:r>
        <w:rPr>
          <w:color w:val="231F20"/>
          <w:w w:val="95"/>
        </w:rPr>
        <w:t>trends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high-visibility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cannot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only </w:t>
      </w:r>
      <w:r>
        <w:rPr>
          <w:color w:val="231F20"/>
          <w:w w:val="90"/>
        </w:rPr>
        <w:t>explanation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elevation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measures.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56"/>
      </w:pPr>
      <w:r>
        <w:rPr>
          <w:color w:val="231F20"/>
        </w:rPr>
        <w:t>Although the decline in the inflation rates of some</w:t>
      </w:r>
    </w:p>
    <w:p>
      <w:pPr>
        <w:pStyle w:val="BodyText"/>
        <w:spacing w:line="268" w:lineRule="auto" w:before="28"/>
        <w:ind w:left="156" w:right="111"/>
      </w:pPr>
      <w:r>
        <w:rPr>
          <w:color w:val="231F20"/>
          <w:w w:val="90"/>
        </w:rPr>
        <w:t>‘high-visibility’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items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5"/>
          <w:w w:val="90"/>
        </w:rPr>
        <w:t>2007, </w:t>
      </w:r>
      <w:r>
        <w:rPr>
          <w:color w:val="231F20"/>
          <w:w w:val="95"/>
        </w:rPr>
        <w:t>the continuing divergence between expectations and CPI 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energy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generally,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households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believe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above-target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outturns,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058" w:space="271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spacing w:after="0"/>
        <w:rPr>
          <w:sz w:val="21"/>
        </w:rPr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2"/>
        <w:rPr>
          <w:sz w:val="18"/>
        </w:rPr>
      </w:pPr>
    </w:p>
    <w:p>
      <w:pPr>
        <w:spacing w:before="0"/>
        <w:ind w:left="186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6"/>
          <w:w w:val="95"/>
          <w:sz w:val="18"/>
        </w:rPr>
        <w:t> </w:t>
      </w:r>
      <w:r>
        <w:rPr>
          <w:color w:val="A70740"/>
          <w:w w:val="95"/>
          <w:sz w:val="18"/>
        </w:rPr>
        <w:t>C</w:t>
      </w:r>
      <w:r>
        <w:rPr>
          <w:color w:val="A70740"/>
          <w:spacing w:val="11"/>
          <w:w w:val="95"/>
          <w:sz w:val="18"/>
        </w:rPr>
        <w:t> </w:t>
      </w:r>
      <w:r>
        <w:rPr>
          <w:color w:val="231F20"/>
          <w:w w:val="95"/>
          <w:sz w:val="18"/>
        </w:rPr>
        <w:t>Inflation:</w:t>
      </w:r>
      <w:r>
        <w:rPr>
          <w:color w:val="231F20"/>
          <w:spacing w:val="10"/>
          <w:w w:val="95"/>
          <w:sz w:val="18"/>
        </w:rPr>
        <w:t> </w:t>
      </w:r>
      <w:r>
        <w:rPr>
          <w:color w:val="231F20"/>
          <w:w w:val="95"/>
          <w:sz w:val="18"/>
        </w:rPr>
        <w:t>actual,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perceptions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</w:p>
    <w:p>
      <w:pPr>
        <w:spacing w:line="110" w:lineRule="exact" w:before="84"/>
        <w:ind w:left="0" w:right="555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 cent</w:t>
      </w:r>
    </w:p>
    <w:p>
      <w:pPr>
        <w:pStyle w:val="BodyText"/>
        <w:spacing w:line="268" w:lineRule="auto" w:before="103"/>
        <w:ind w:left="186" w:right="34"/>
      </w:pPr>
      <w:r>
        <w:rPr/>
        <w:br w:type="column"/>
      </w:r>
      <w:r>
        <w:rPr>
          <w:color w:val="231F20"/>
          <w:w w:val="90"/>
        </w:rPr>
        <w:t>influence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settlements.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Though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eased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5"/>
          <w:w w:val="95"/>
        </w:rPr>
        <w:t>2007,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marked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22" w:space="884"/>
            <w:col w:w="5314"/>
          </w:cols>
        </w:sectPr>
      </w:pPr>
    </w:p>
    <w:p>
      <w:pPr>
        <w:spacing w:line="204" w:lineRule="auto" w:before="143"/>
        <w:ind w:left="1646" w:right="960" w:hanging="53"/>
        <w:jc w:val="left"/>
        <w:rPr>
          <w:sz w:val="11"/>
        </w:rPr>
      </w:pPr>
      <w:r>
        <w:rPr>
          <w:color w:val="231F20"/>
          <w:sz w:val="12"/>
        </w:rPr>
        <w:t>Perceptions of </w:t>
      </w:r>
      <w:r>
        <w:rPr>
          <w:color w:val="231F20"/>
          <w:w w:val="90"/>
          <w:sz w:val="12"/>
        </w:rPr>
        <w:t>current inflation</w:t>
      </w:r>
      <w:r>
        <w:rPr>
          <w:color w:val="231F20"/>
          <w:w w:val="90"/>
          <w:position w:val="4"/>
          <w:sz w:val="11"/>
        </w:rPr>
        <w:t>(a)</w:t>
      </w:r>
    </w:p>
    <w:p>
      <w:pPr>
        <w:spacing w:before="78"/>
        <w:ind w:left="457" w:right="0" w:firstLine="0"/>
        <w:jc w:val="left"/>
        <w:rPr>
          <w:sz w:val="11"/>
        </w:rPr>
      </w:pPr>
      <w:r>
        <w:rPr>
          <w:color w:val="231F20"/>
          <w:sz w:val="12"/>
        </w:rPr>
        <w:t>Inflation expectations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45"/>
        <w:ind w:left="713" w:right="0" w:firstLine="0"/>
        <w:jc w:val="left"/>
        <w:rPr>
          <w:sz w:val="12"/>
        </w:rPr>
      </w:pPr>
      <w:r>
        <w:rPr>
          <w:color w:val="231F20"/>
          <w:sz w:val="12"/>
        </w:rPr>
        <w:t>CPI inflation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963" w:val="left" w:leader="none"/>
          <w:tab w:pos="1392" w:val="left" w:leader="none"/>
          <w:tab w:pos="1819" w:val="left" w:leader="none"/>
          <w:tab w:pos="2249" w:val="left" w:leader="none"/>
          <w:tab w:pos="2675" w:val="left" w:leader="none"/>
          <w:tab w:pos="3116" w:val="left" w:leader="none"/>
          <w:tab w:pos="3544" w:val="left" w:leader="none"/>
        </w:tabs>
        <w:spacing w:before="89"/>
        <w:ind w:left="425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01</w:t>
        <w:tab/>
        <w:t>02</w:t>
        <w:tab/>
        <w:t>03</w:t>
        <w:tab/>
        <w:t>04</w:t>
        <w:tab/>
        <w:t>05</w:t>
        <w:tab/>
        <w:t>06</w:t>
        <w:tab/>
      </w:r>
      <w:r>
        <w:rPr>
          <w:color w:val="231F20"/>
          <w:spacing w:val="-10"/>
          <w:sz w:val="12"/>
        </w:rPr>
        <w:t>07</w:t>
      </w:r>
    </w:p>
    <w:p>
      <w:pPr>
        <w:spacing w:before="111"/>
        <w:ind w:left="186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GfK NOP and ONS.</w:t>
      </w:r>
    </w:p>
    <w:p>
      <w:pPr>
        <w:spacing w:line="133" w:lineRule="exact" w:before="0"/>
        <w:ind w:left="19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3.5</w:t>
      </w:r>
    </w:p>
    <w:p>
      <w:pPr>
        <w:pStyle w:val="BodyText"/>
        <w:rPr>
          <w:sz w:val="14"/>
        </w:rPr>
      </w:pPr>
    </w:p>
    <w:p>
      <w:pPr>
        <w:spacing w:before="106"/>
        <w:ind w:left="190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pStyle w:val="BodyText"/>
        <w:rPr>
          <w:sz w:val="14"/>
        </w:rPr>
      </w:pPr>
    </w:p>
    <w:p>
      <w:pPr>
        <w:spacing w:before="107"/>
        <w:ind w:left="19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spacing w:before="109"/>
        <w:ind w:left="192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spacing w:before="93"/>
        <w:ind w:left="20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106"/>
        <w:ind w:left="20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108"/>
        <w:ind w:left="192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spacing w:before="108"/>
        <w:ind w:left="186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spacing w:line="268" w:lineRule="auto"/>
        <w:ind w:left="186" w:right="285"/>
        <w:jc w:val="both"/>
      </w:pPr>
      <w:r>
        <w:rPr/>
        <w:br w:type="column"/>
      </w:r>
      <w:r>
        <w:rPr>
          <w:color w:val="231F20"/>
          <w:w w:val="95"/>
        </w:rPr>
        <w:t>than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  <w:w w:val="90"/>
        </w:rPr>
        <w:t>increases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included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RPI</w:t>
      </w:r>
      <w:r>
        <w:rPr>
          <w:color w:val="231F20"/>
          <w:spacing w:val="-21"/>
        </w:rPr>
        <w:t> </w:t>
      </w:r>
      <w:r>
        <w:rPr>
          <w:color w:val="231F20"/>
        </w:rPr>
        <w:t>measure</w:t>
      </w:r>
      <w:r>
        <w:rPr>
          <w:color w:val="231F20"/>
          <w:spacing w:val="-21"/>
        </w:rPr>
        <w:t> </w:t>
      </w:r>
      <w:r>
        <w:rPr>
          <w:color w:val="231F20"/>
        </w:rPr>
        <w:t>but</w:t>
      </w:r>
      <w:r>
        <w:rPr>
          <w:color w:val="231F20"/>
          <w:spacing w:val="-20"/>
        </w:rPr>
        <w:t> </w:t>
      </w:r>
      <w:r>
        <w:rPr>
          <w:color w:val="231F20"/>
        </w:rPr>
        <w:t>not</w:t>
      </w:r>
      <w:r>
        <w:rPr>
          <w:color w:val="231F20"/>
          <w:spacing w:val="-26"/>
        </w:rPr>
        <w:t> </w:t>
      </w:r>
      <w:r>
        <w:rPr>
          <w:color w:val="231F20"/>
        </w:rPr>
        <w:t>CPI.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86" w:right="34"/>
      </w:pPr>
      <w:r>
        <w:rPr>
          <w:color w:val="231F20"/>
          <w:w w:val="90"/>
        </w:rPr>
        <w:t>Financial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derived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instruments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linked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simply </w:t>
      </w:r>
      <w:r>
        <w:rPr>
          <w:color w:val="231F20"/>
          <w:w w:val="90"/>
        </w:rPr>
        <w:t>reflect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wedge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two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-22"/>
          <w:w w:val="95"/>
          <w:position w:val="4"/>
          <w:sz w:val="14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markets’ assessment of future inflation trends more generally. The </w:t>
      </w:r>
      <w:r>
        <w:rPr>
          <w:color w:val="231F20"/>
        </w:rPr>
        <w:t>interpretation of market-based measures is further complicated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two</w:t>
      </w:r>
      <w:r>
        <w:rPr>
          <w:color w:val="231F20"/>
          <w:spacing w:val="-42"/>
        </w:rPr>
        <w:t> </w:t>
      </w:r>
      <w:r>
        <w:rPr>
          <w:color w:val="231F20"/>
        </w:rPr>
        <w:t>issues.</w:t>
      </w:r>
      <w:r>
        <w:rPr>
          <w:color w:val="231F20"/>
          <w:spacing w:val="-24"/>
        </w:rPr>
        <w:t> </w:t>
      </w:r>
      <w:r>
        <w:rPr>
          <w:color w:val="231F20"/>
        </w:rPr>
        <w:t>First,</w:t>
      </w:r>
      <w:r>
        <w:rPr>
          <w:color w:val="231F20"/>
          <w:spacing w:val="-44"/>
        </w:rPr>
        <w:t> </w:t>
      </w:r>
      <w:r>
        <w:rPr>
          <w:color w:val="231F20"/>
        </w:rPr>
        <w:t>these</w:t>
      </w:r>
      <w:r>
        <w:rPr>
          <w:color w:val="231F20"/>
          <w:spacing w:val="-42"/>
        </w:rPr>
        <w:t> </w:t>
      </w:r>
      <w:r>
        <w:rPr>
          <w:color w:val="231F20"/>
        </w:rPr>
        <w:t>instruments</w:t>
      </w:r>
      <w:r>
        <w:rPr>
          <w:color w:val="231F20"/>
          <w:spacing w:val="-43"/>
        </w:rPr>
        <w:t> </w:t>
      </w:r>
      <w:r>
        <w:rPr>
          <w:color w:val="231F20"/>
        </w:rPr>
        <w:t>also </w:t>
      </w:r>
      <w:r>
        <w:rPr>
          <w:color w:val="231F20"/>
          <w:w w:val="95"/>
        </w:rPr>
        <w:t>reflect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future 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liquidity.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3667" w:space="68"/>
            <w:col w:w="386" w:space="1185"/>
            <w:col w:w="5314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pStyle w:val="ListParagraph"/>
        <w:numPr>
          <w:ilvl w:val="0"/>
          <w:numId w:val="43"/>
        </w:numPr>
        <w:tabs>
          <w:tab w:pos="358" w:val="left" w:leader="none"/>
        </w:tabs>
        <w:spacing w:line="240" w:lineRule="auto" w:before="0" w:after="0"/>
        <w:ind w:left="357" w:right="0" w:hanging="172"/>
        <w:jc w:val="left"/>
        <w:rPr>
          <w:sz w:val="11"/>
        </w:rPr>
      </w:pPr>
      <w:r>
        <w:rPr>
          <w:color w:val="231F20"/>
          <w:sz w:val="11"/>
        </w:rPr>
        <w:t>Median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respondents’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view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how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changed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43"/>
        </w:numPr>
        <w:tabs>
          <w:tab w:pos="358" w:val="left" w:leader="none"/>
        </w:tabs>
        <w:spacing w:line="240" w:lineRule="auto" w:before="2" w:after="0"/>
        <w:ind w:left="357" w:right="0" w:hanging="172"/>
        <w:jc w:val="left"/>
        <w:rPr>
          <w:sz w:val="11"/>
        </w:rPr>
      </w:pPr>
      <w:r>
        <w:rPr>
          <w:color w:val="231F20"/>
          <w:sz w:val="11"/>
        </w:rPr>
        <w:t>Median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respondents’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shop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268" w:lineRule="auto"/>
        <w:ind w:left="163" w:right="113"/>
      </w:pPr>
      <w:r>
        <w:rPr>
          <w:color w:val="231F20"/>
          <w:w w:val="90"/>
        </w:rPr>
        <w:t>combined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prospect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 </w:t>
      </w:r>
      <w:r>
        <w:rPr>
          <w:color w:val="231F20"/>
          <w:w w:val="90"/>
        </w:rPr>
        <w:t>restrictive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future.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case,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  <w:w w:val="90"/>
        </w:rPr>
        <w:t>contain information about medium-term beliefs, and that in </w:t>
      </w:r>
      <w:r>
        <w:rPr>
          <w:color w:val="231F20"/>
        </w:rPr>
        <w:t>turn</w:t>
      </w:r>
      <w:r>
        <w:rPr>
          <w:color w:val="231F20"/>
          <w:spacing w:val="-38"/>
        </w:rPr>
        <w:t> </w:t>
      </w:r>
      <w:r>
        <w:rPr>
          <w:color w:val="231F20"/>
        </w:rPr>
        <w:t>could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7"/>
        </w:rPr>
        <w:t> </w:t>
      </w:r>
      <w:r>
        <w:rPr>
          <w:color w:val="231F20"/>
        </w:rPr>
        <w:t>significant</w:t>
      </w:r>
      <w:r>
        <w:rPr>
          <w:color w:val="231F20"/>
          <w:spacing w:val="-38"/>
        </w:rPr>
        <w:t> </w:t>
      </w:r>
      <w:r>
        <w:rPr>
          <w:color w:val="231F20"/>
        </w:rPr>
        <w:t>implications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wage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</w:p>
    <w:p>
      <w:pPr>
        <w:pStyle w:val="BodyText"/>
        <w:spacing w:line="232" w:lineRule="exact"/>
        <w:ind w:left="163"/>
      </w:pPr>
      <w:r>
        <w:rPr>
          <w:color w:val="231F20"/>
          <w:w w:val="95"/>
        </w:rPr>
        <w:t>price-setting.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63"/>
      </w:pPr>
      <w:r>
        <w:rPr>
          <w:color w:val="231F20"/>
          <w:w w:val="90"/>
        </w:rPr>
        <w:t>Another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interpretational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issue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survey 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measure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actual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which</w:t>
      </w:r>
      <w:r>
        <w:rPr>
          <w:color w:val="231F20"/>
          <w:spacing w:val="-47"/>
        </w:rPr>
        <w:t> </w:t>
      </w:r>
      <w:r>
        <w:rPr>
          <w:color w:val="231F20"/>
        </w:rPr>
        <w:t>they</w:t>
      </w:r>
      <w:r>
        <w:rPr>
          <w:color w:val="231F20"/>
          <w:spacing w:val="-46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most</w:t>
      </w:r>
      <w:r>
        <w:rPr>
          <w:color w:val="231F20"/>
          <w:spacing w:val="-46"/>
        </w:rPr>
        <w:t> </w:t>
      </w:r>
      <w:r>
        <w:rPr>
          <w:color w:val="231F20"/>
        </w:rPr>
        <w:t>closely </w:t>
      </w:r>
      <w:r>
        <w:rPr>
          <w:color w:val="231F20"/>
          <w:w w:val="95"/>
        </w:rPr>
        <w:t>related.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 changes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generally,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 </w:t>
      </w:r>
      <w:r>
        <w:rPr>
          <w:color w:val="231F20"/>
          <w:w w:val="90"/>
        </w:rPr>
        <w:t>targeted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MPC.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heavily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influenced </w:t>
      </w:r>
      <w:r>
        <w:rPr>
          <w:color w:val="231F20"/>
        </w:rPr>
        <w:t>by developments in RPI inflation — the basis for annual </w:t>
      </w:r>
      <w:r>
        <w:rPr>
          <w:color w:val="231F20"/>
          <w:w w:val="95"/>
        </w:rPr>
        <w:t>increases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benefits,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often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cited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</w:t>
      </w:r>
    </w:p>
    <w:p>
      <w:pPr>
        <w:pStyle w:val="BodyText"/>
        <w:spacing w:line="268" w:lineRule="auto"/>
        <w:ind w:left="173" w:right="159"/>
      </w:pPr>
      <w:r>
        <w:rPr/>
        <w:br w:type="column"/>
      </w:r>
      <w:r>
        <w:rPr>
          <w:color w:val="231F20"/>
          <w:w w:val="95"/>
        </w:rPr>
        <w:t>risen,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market-based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without implying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genuine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Second,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influenced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institutional </w:t>
      </w:r>
      <w:r>
        <w:rPr>
          <w:color w:val="231F20"/>
          <w:w w:val="95"/>
        </w:rPr>
        <w:t>factors.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institutional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 pension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attach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protection,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3"/>
        </w:rPr>
        <w:t> </w:t>
      </w:r>
      <w:r>
        <w:rPr>
          <w:color w:val="231F20"/>
        </w:rPr>
        <w:t>push</w:t>
      </w:r>
      <w:r>
        <w:rPr>
          <w:color w:val="231F20"/>
          <w:spacing w:val="-42"/>
        </w:rPr>
        <w:t> </w:t>
      </w:r>
      <w:r>
        <w:rPr>
          <w:color w:val="231F20"/>
        </w:rPr>
        <w:t>up</w:t>
      </w:r>
      <w:r>
        <w:rPr>
          <w:color w:val="231F20"/>
          <w:spacing w:val="-45"/>
        </w:rPr>
        <w:t> </w:t>
      </w:r>
      <w:r>
        <w:rPr>
          <w:color w:val="231F20"/>
        </w:rPr>
        <w:t>forward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rates,</w:t>
      </w:r>
      <w:r>
        <w:rPr>
          <w:color w:val="231F20"/>
          <w:spacing w:val="-43"/>
        </w:rPr>
        <w:t> </w:t>
      </w:r>
      <w:r>
        <w:rPr>
          <w:color w:val="231F20"/>
        </w:rPr>
        <w:t>again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no implications</w:t>
      </w:r>
      <w:r>
        <w:rPr>
          <w:color w:val="231F20"/>
          <w:spacing w:val="-36"/>
        </w:rPr>
        <w:t> </w:t>
      </w:r>
      <w:r>
        <w:rPr>
          <w:color w:val="231F20"/>
        </w:rPr>
        <w:t>for</w:t>
      </w:r>
      <w:r>
        <w:rPr>
          <w:color w:val="231F20"/>
          <w:spacing w:val="-32"/>
        </w:rPr>
        <w:t> </w:t>
      </w:r>
      <w:r>
        <w:rPr>
          <w:color w:val="231F20"/>
        </w:rPr>
        <w:t>genuine</w:t>
      </w:r>
      <w:r>
        <w:rPr>
          <w:color w:val="231F20"/>
          <w:spacing w:val="-32"/>
        </w:rPr>
        <w:t> </w:t>
      </w:r>
      <w:r>
        <w:rPr>
          <w:color w:val="231F20"/>
        </w:rPr>
        <w:t>inflation</w:t>
      </w:r>
      <w:r>
        <w:rPr>
          <w:color w:val="231F20"/>
          <w:spacing w:val="-33"/>
        </w:rPr>
        <w:t> </w:t>
      </w:r>
      <w:r>
        <w:rPr>
          <w:color w:val="231F20"/>
        </w:rPr>
        <w:t>expectations.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68" w:lineRule="auto"/>
        <w:ind w:left="173" w:right="159"/>
      </w:pPr>
      <w:r>
        <w:rPr>
          <w:color w:val="231F20"/>
          <w:w w:val="90"/>
        </w:rPr>
        <w:t>Despite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issues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interpretation,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risk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measures </w:t>
      </w:r>
      <w:r>
        <w:rPr>
          <w:color w:val="231F20"/>
          <w:w w:val="90"/>
        </w:rPr>
        <w:t>indicates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genuine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beliefs. </w:t>
      </w:r>
      <w:r>
        <w:rPr>
          <w:color w:val="231F20"/>
        </w:rPr>
        <w:t>Section</w:t>
      </w:r>
      <w:r>
        <w:rPr>
          <w:color w:val="231F20"/>
          <w:spacing w:val="-44"/>
        </w:rPr>
        <w:t> </w:t>
      </w:r>
      <w:r>
        <w:rPr>
          <w:color w:val="231F20"/>
        </w:rPr>
        <w:t>5</w:t>
      </w:r>
      <w:r>
        <w:rPr>
          <w:color w:val="231F20"/>
          <w:spacing w:val="-45"/>
        </w:rPr>
        <w:t> </w:t>
      </w:r>
      <w:r>
        <w:rPr>
          <w:color w:val="231F20"/>
        </w:rPr>
        <w:t>discusses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challenges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risk</w:t>
      </w:r>
      <w:r>
        <w:rPr>
          <w:color w:val="231F20"/>
          <w:spacing w:val="-43"/>
        </w:rPr>
        <w:t> </w:t>
      </w:r>
      <w:r>
        <w:rPr>
          <w:color w:val="231F20"/>
        </w:rPr>
        <w:t>poses</w:t>
      </w:r>
      <w:r>
        <w:rPr>
          <w:color w:val="231F20"/>
          <w:spacing w:val="-46"/>
        </w:rPr>
        <w:t> </w:t>
      </w:r>
      <w:r>
        <w:rPr>
          <w:color w:val="231F20"/>
        </w:rPr>
        <w:t>for policy.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43"/>
        </w:numPr>
        <w:tabs>
          <w:tab w:pos="377" w:val="left" w:leader="none"/>
        </w:tabs>
        <w:spacing w:line="161" w:lineRule="exact" w:before="167" w:after="0"/>
        <w:ind w:left="376" w:right="0" w:hanging="214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Driver,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R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Windram,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R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(2007),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‘Public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attitudes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inflation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interest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rates’,</w:t>
      </w:r>
    </w:p>
    <w:p>
      <w:pPr>
        <w:spacing w:line="160" w:lineRule="exact" w:before="0"/>
        <w:ind w:left="376" w:right="0" w:firstLine="0"/>
        <w:jc w:val="left"/>
        <w:rPr>
          <w:sz w:val="14"/>
        </w:rPr>
      </w:pPr>
      <w:r>
        <w:rPr>
          <w:i/>
          <w:color w:val="231F20"/>
          <w:w w:val="95"/>
          <w:sz w:val="14"/>
        </w:rPr>
        <w:t>Bank of England Quarterly Bulletin</w:t>
      </w:r>
      <w:r>
        <w:rPr>
          <w:color w:val="231F20"/>
          <w:w w:val="95"/>
          <w:sz w:val="14"/>
        </w:rPr>
        <w:t>, Vol. 47, No. 2, pages 208–23.</w:t>
      </w:r>
    </w:p>
    <w:p>
      <w:pPr>
        <w:pStyle w:val="ListParagraph"/>
        <w:numPr>
          <w:ilvl w:val="1"/>
          <w:numId w:val="43"/>
        </w:numPr>
        <w:tabs>
          <w:tab w:pos="377" w:val="left" w:leader="none"/>
        </w:tabs>
        <w:spacing w:line="235" w:lineRule="auto" w:before="1" w:after="0"/>
        <w:ind w:left="376" w:right="340" w:hanging="213"/>
        <w:jc w:val="left"/>
        <w:rPr>
          <w:i/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measurement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differences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between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CPI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RPI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inflation,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see </w:t>
      </w:r>
      <w:r>
        <w:rPr>
          <w:color w:val="231F20"/>
          <w:sz w:val="14"/>
        </w:rPr>
        <w:t>pages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29–30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2005</w:t>
      </w:r>
      <w:r>
        <w:rPr>
          <w:color w:val="231F20"/>
          <w:spacing w:val="-16"/>
          <w:sz w:val="14"/>
        </w:rPr>
        <w:t> </w:t>
      </w:r>
      <w:r>
        <w:rPr>
          <w:i/>
          <w:color w:val="231F20"/>
          <w:sz w:val="14"/>
        </w:rPr>
        <w:t>Inflation</w:t>
      </w:r>
      <w:r>
        <w:rPr>
          <w:i/>
          <w:color w:val="231F20"/>
          <w:spacing w:val="-18"/>
          <w:sz w:val="14"/>
        </w:rPr>
        <w:t> </w:t>
      </w:r>
      <w:r>
        <w:rPr>
          <w:i/>
          <w:color w:val="231F20"/>
          <w:sz w:val="14"/>
        </w:rPr>
        <w:t>Report.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5168" w:space="151"/>
            <w:col w:w="5301"/>
          </w:cols>
        </w:sectPr>
      </w:pPr>
    </w:p>
    <w:p>
      <w:pPr>
        <w:pStyle w:val="BodyText"/>
        <w:rPr>
          <w:i/>
        </w:rPr>
      </w:pPr>
      <w:r>
        <w:rPr/>
        <w:pict>
          <v:group style="position:absolute;margin-left:.33499pt;margin-top:79.370003pt;width:573.450pt;height:474.65pt;mso-position-horizontal-relative:page;mso-position-vertical-relative:page;z-index:-19997184" coordorigin="7,1587" coordsize="11469,9493">
            <v:rect style="position:absolute;left:6;top:1587;width:11469;height:9493" filled="true" fillcolor="#f1dedd" stroked="false">
              <v:fill type="solid"/>
            </v:rect>
            <v:shape style="position:absolute;left:831;top:2758;width:3676;height:2825" coordorigin="832,2758" coordsize="3676,2825" path="m4507,5583l832,5583,832,2758,4507,2758,4507,5583xm999,5580l999,5468m1428,5580l1428,5468m1855,5580l1855,5468m2284,5580l2284,5468m2711,5580l2711,5468m3140,5580l3140,5468m3579,5581l3579,5468m4006,5581l4006,5468e" filled="false" stroked="true" strokeweight=".5pt" strokecolor="#231f20">
              <v:path arrowok="t"/>
              <v:stroke dashstyle="solid"/>
            </v:shape>
            <v:shape style="position:absolute;left:998;top:3213;width:3325;height:1888" coordorigin="998,3213" coordsize="3325,1888" path="m998,4925l1108,5101,1218,4925,1316,4764,1426,4852,1536,4354,1646,4354,1743,4764,1853,4354,1964,4852,2074,4764,2184,4354,2282,4354,2392,4530,2502,4442,2612,4530,2710,4530,2820,4442,2929,4530,3039,4442,3137,4193,3247,3959,3357,3623,3467,3871,3577,4033,3675,3710,3785,3623,3895,3389,4006,3213,4103,3462,4213,4120,4323,3871e" filled="false" stroked="true" strokeweight="1pt" strokecolor="#ed1b2d">
              <v:path arrowok="t"/>
              <v:stroke dashstyle="solid"/>
            </v:shape>
            <v:shape style="position:absolute;left:998;top:3140;width:3325;height:893" coordorigin="998,3140" coordsize="3325,893" path="m998,3784l1108,3623,1218,3784,1316,3711,1426,3872,1536,3872,1646,3784,1743,4033,1853,3784,1964,3711,2074,3872,2184,3872,2282,3550,2392,3784,2502,3784,2612,3463,2710,3623,2820,3623,2929,3711,3039,3623,3137,3784,3247,3960,3357,3784,3467,3784,3577,3389,3675,3550,3785,3550,3895,3389,4213,3389,4323,3140e" filled="false" stroked="true" strokeweight="1pt" strokecolor="#00558b">
              <v:path arrowok="t"/>
              <v:stroke dashstyle="solid"/>
            </v:shape>
            <v:shape style="position:absolute;left:998;top:2980;width:3325;height:1213" coordorigin="998,2980" coordsize="3325,1213" path="m998,3623l1108,3463,1218,3784,1316,3711,1426,3784,1536,3872,1646,3872,1743,4193,1853,3959,1964,3711,2074,3784,2184,3872,2282,3623,2392,3784,2502,3784,2612,3550,2710,3623,2820,3711,3137,3711,3247,3959,3357,3623,3467,3711,3577,3302,3675,3389,3895,3214,4006,3214,4103,3053,4213,3302,4323,2980e" filled="false" stroked="true" strokeweight="1pt" strokecolor="#75c043">
              <v:path arrowok="t"/>
              <v:stroke dashstyle="solid"/>
            </v:shape>
            <v:shape style="position:absolute;left:836;top:3144;width:3655;height:2038" coordorigin="836,3144" coordsize="3655,2038" path="m836,5182l948,5182m836,4769l948,4769m836,4362l948,4362m836,3967l948,3967m836,3554l948,3554m836,3144l948,3144m4379,5182l4491,5182m4379,4769l4491,4769m4379,4362l4491,4362m4379,3967l4491,3967m4379,3554l4491,3554m4379,3144l4491,3144m1682,3389l1755,3736e" filled="false" stroked="true" strokeweight=".5pt" strokecolor="#231f20">
              <v:path arrowok="t"/>
              <v:stroke dashstyle="solid"/>
            </v:shape>
            <v:shape style="position:absolute;left:1726;top:3714;width:50;height:89" coordorigin="1727,3714" coordsize="50,89" path="m1776,3714l1727,3725,1736,3739,1743,3750,1769,3802,1769,3793,1769,3783,1769,3770,1770,3757,1771,3745,1776,3714xe" filled="true" fillcolor="#231f20" stroked="false">
              <v:path arrowok="t"/>
              <v:fill type="solid"/>
            </v:shape>
            <v:shape style="position:absolute;left:3103;top:3070;width:376;height:330" type="#_x0000_t75" stroked="false">
              <v:imagedata r:id="rId61" o:title=""/>
            </v:shape>
            <v:line style="position:absolute" from="827,2152" to="5136,2152" stroked="true" strokeweight=".7pt" strokecolor="#a70740">
              <v:stroke dashstyle="solid"/>
            </v:line>
            <v:line style="position:absolute" from="6123,10086" to="11112,10086" stroked="true" strokeweight=".6pt" strokecolor="#a70740">
              <v:stroke dashstyle="solid"/>
            </v:line>
            <w10:wrap type="none"/>
          </v:group>
        </w:pict>
      </w:r>
    </w:p>
    <w:p>
      <w:pPr>
        <w:pStyle w:val="BodyText"/>
        <w:rPr>
          <w:i/>
        </w:rPr>
      </w:pPr>
    </w:p>
    <w:p>
      <w:pPr>
        <w:pStyle w:val="BodyText"/>
        <w:spacing w:before="4"/>
        <w:rPr>
          <w:i/>
          <w:sz w:val="21"/>
        </w:rPr>
      </w:pPr>
    </w:p>
    <w:p>
      <w:pPr>
        <w:pStyle w:val="BodyText"/>
        <w:spacing w:line="268" w:lineRule="auto" w:before="103"/>
        <w:ind w:left="5482" w:right="145" w:hanging="1"/>
      </w:pPr>
      <w:r>
        <w:rPr>
          <w:color w:val="231F20"/>
        </w:rPr>
        <w:t>However, as noted in the November </w:t>
      </w:r>
      <w:r>
        <w:rPr>
          <w:i/>
          <w:color w:val="231F20"/>
        </w:rPr>
        <w:t>Report, </w:t>
      </w:r>
      <w:r>
        <w:rPr>
          <w:color w:val="231F20"/>
        </w:rPr>
        <w:t>the recent financial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  <w:r>
        <w:rPr>
          <w:color w:val="231F20"/>
          <w:spacing w:val="-43"/>
        </w:rPr>
        <w:t> </w:t>
      </w:r>
      <w:r>
        <w:rPr>
          <w:color w:val="231F20"/>
        </w:rPr>
        <w:t>turbulence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impact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bonus </w:t>
      </w:r>
      <w:r>
        <w:rPr>
          <w:color w:val="231F20"/>
          <w:w w:val="95"/>
        </w:rPr>
        <w:t>payments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 </w:t>
      </w:r>
      <w:r>
        <w:rPr>
          <w:color w:val="231F20"/>
          <w:w w:val="90"/>
        </w:rPr>
        <w:t>bonuses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contributed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0.4–0.7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annual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bonus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payments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financial</w:t>
      </w:r>
      <w:r>
        <w:rPr>
          <w:color w:val="231F20"/>
          <w:spacing w:val="-40"/>
        </w:rPr>
        <w:t> </w:t>
      </w:r>
      <w:r>
        <w:rPr>
          <w:color w:val="231F20"/>
        </w:rPr>
        <w:t>sector</w:t>
      </w:r>
      <w:r>
        <w:rPr>
          <w:color w:val="231F20"/>
          <w:spacing w:val="-42"/>
        </w:rPr>
        <w:t> </w:t>
      </w:r>
      <w:r>
        <w:rPr>
          <w:color w:val="231F20"/>
        </w:rPr>
        <w:t>were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same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year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last,</w:t>
      </w:r>
      <w:r>
        <w:rPr>
          <w:color w:val="231F20"/>
          <w:spacing w:val="-42"/>
        </w:rPr>
        <w:t> </w:t>
      </w:r>
      <w:r>
        <w:rPr>
          <w:color w:val="231F20"/>
        </w:rPr>
        <w:t>that contribution</w:t>
      </w:r>
      <w:r>
        <w:rPr>
          <w:color w:val="231F20"/>
          <w:spacing w:val="-24"/>
        </w:rPr>
        <w:t> </w:t>
      </w:r>
      <w:r>
        <w:rPr>
          <w:color w:val="231F20"/>
        </w:rPr>
        <w:t>would</w:t>
      </w:r>
      <w:r>
        <w:rPr>
          <w:color w:val="231F20"/>
          <w:spacing w:val="-25"/>
        </w:rPr>
        <w:t> </w:t>
      </w:r>
      <w:r>
        <w:rPr>
          <w:color w:val="231F20"/>
        </w:rPr>
        <w:t>fall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zero.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5482" w:right="341"/>
      </w:pPr>
      <w:r>
        <w:rPr>
          <w:color w:val="231F20"/>
          <w:w w:val="95"/>
        </w:rPr>
        <w:t>Initial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indications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settlements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January suggest a small increase relative to </w:t>
      </w:r>
      <w:r>
        <w:rPr>
          <w:color w:val="231F20"/>
          <w:spacing w:val="-6"/>
          <w:w w:val="95"/>
        </w:rPr>
        <w:t>2007. </w:t>
      </w:r>
      <w:r>
        <w:rPr>
          <w:color w:val="231F20"/>
          <w:w w:val="95"/>
        </w:rPr>
        <w:t>However, that </w:t>
      </w:r>
      <w:r>
        <w:rPr>
          <w:color w:val="231F20"/>
        </w:rPr>
        <w:t>estimate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based</w:t>
      </w:r>
      <w:r>
        <w:rPr>
          <w:color w:val="231F20"/>
          <w:spacing w:val="-47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relatively</w:t>
      </w:r>
      <w:r>
        <w:rPr>
          <w:color w:val="231F20"/>
          <w:spacing w:val="-45"/>
        </w:rPr>
        <w:t> </w:t>
      </w:r>
      <w:r>
        <w:rPr>
          <w:color w:val="231F20"/>
        </w:rPr>
        <w:t>small</w:t>
      </w:r>
      <w:r>
        <w:rPr>
          <w:color w:val="231F20"/>
          <w:spacing w:val="-45"/>
        </w:rPr>
        <w:t> </w:t>
      </w:r>
      <w:r>
        <w:rPr>
          <w:color w:val="231F20"/>
        </w:rPr>
        <w:t>proportion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settlements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eventually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January, </w:t>
      </w:r>
      <w:r>
        <w:rPr>
          <w:color w:val="231F20"/>
        </w:rPr>
        <w:t>so may not be a good guide to the overall pattern of settlements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2008</w:t>
      </w:r>
      <w:r>
        <w:rPr>
          <w:color w:val="231F20"/>
          <w:spacing w:val="-42"/>
        </w:rPr>
        <w:t> </w:t>
      </w:r>
      <w:r>
        <w:rPr>
          <w:color w:val="231F20"/>
        </w:rPr>
        <w:t>Q1.</w:t>
      </w:r>
      <w:r>
        <w:rPr>
          <w:color w:val="231F20"/>
          <w:spacing w:val="-19"/>
        </w:rPr>
        <w:t> </w:t>
      </w:r>
      <w:r>
        <w:rPr>
          <w:color w:val="231F20"/>
        </w:rPr>
        <w:t>Indeed,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survey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Bank’s </w:t>
      </w:r>
      <w:r>
        <w:rPr>
          <w:color w:val="231F20"/>
          <w:w w:val="90"/>
        </w:rPr>
        <w:t>regional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Agents,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conducted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December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January,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found </w:t>
      </w:r>
      <w:r>
        <w:rPr>
          <w:color w:val="231F20"/>
        </w:rPr>
        <w:t>that,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average,</w:t>
      </w:r>
      <w:r>
        <w:rPr>
          <w:color w:val="231F20"/>
          <w:spacing w:val="-39"/>
        </w:rPr>
        <w:t> </w:t>
      </w:r>
      <w:r>
        <w:rPr>
          <w:color w:val="231F20"/>
        </w:rPr>
        <w:t>contacts</w:t>
      </w:r>
      <w:r>
        <w:rPr>
          <w:color w:val="231F20"/>
          <w:spacing w:val="-39"/>
        </w:rPr>
        <w:t> </w:t>
      </w:r>
      <w:r>
        <w:rPr>
          <w:color w:val="231F20"/>
        </w:rPr>
        <w:t>expected</w:t>
      </w:r>
      <w:r>
        <w:rPr>
          <w:color w:val="231F20"/>
          <w:spacing w:val="-39"/>
        </w:rPr>
        <w:t> </w:t>
      </w:r>
      <w:r>
        <w:rPr>
          <w:color w:val="231F20"/>
        </w:rPr>
        <w:t>little</w:t>
      </w:r>
      <w:r>
        <w:rPr>
          <w:color w:val="231F20"/>
          <w:spacing w:val="-39"/>
        </w:rPr>
        <w:t> </w:t>
      </w:r>
      <w:r>
        <w:rPr>
          <w:color w:val="231F20"/>
        </w:rPr>
        <w:t>change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57" w:right="-47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4" w:right="0" w:firstLine="0"/>
        <w:jc w:val="left"/>
        <w:rPr>
          <w:sz w:val="12"/>
        </w:rPr>
      </w:pPr>
      <w:r>
        <w:rPr>
          <w:color w:val="A70740"/>
          <w:sz w:val="18"/>
        </w:rPr>
        <w:t>Chart 4.10 </w:t>
      </w:r>
      <w:r>
        <w:rPr>
          <w:color w:val="231F20"/>
          <w:sz w:val="18"/>
        </w:rPr>
        <w:t>Agents’ survey: pay settlements</w:t>
      </w:r>
      <w:r>
        <w:rPr>
          <w:color w:val="231F20"/>
          <w:position w:val="4"/>
          <w:sz w:val="12"/>
        </w:rPr>
        <w:t>(a)</w:t>
      </w:r>
    </w:p>
    <w:p>
      <w:pPr>
        <w:spacing w:before="138"/>
        <w:ind w:left="2650" w:right="0" w:firstLine="0"/>
        <w:jc w:val="left"/>
        <w:rPr>
          <w:sz w:val="12"/>
        </w:rPr>
      </w:pPr>
      <w:r>
        <w:rPr>
          <w:color w:val="231F20"/>
          <w:sz w:val="12"/>
        </w:rPr>
        <w:t>Percentage of employees</w:t>
      </w:r>
    </w:p>
    <w:p>
      <w:pPr>
        <w:spacing w:before="7"/>
        <w:ind w:left="3910" w:right="0" w:firstLine="0"/>
        <w:jc w:val="left"/>
        <w:rPr>
          <w:sz w:val="12"/>
        </w:rPr>
      </w:pPr>
      <w:r>
        <w:rPr/>
        <w:pict>
          <v:group style="position:absolute;margin-left:40.220001pt;margin-top:3.447218pt;width:184.5pt;height:141.8pt;mso-position-horizontal-relative:page;mso-position-vertical-relative:paragraph;z-index:15862272" coordorigin="804,69" coordsize="3690,2836">
            <v:shape style="position:absolute;left:1174;top:518;width:2934;height:2386" coordorigin="1175,519" coordsize="2934,2386" path="m1438,2664l1175,2664,1175,2904,1438,2904,1438,2664xm2102,2289l1839,2289,1839,2904,2102,2904,2102,2289xm2778,519l2503,519,2503,2904,2778,2904,2778,519xm3445,2244l3179,2244,3179,2904,3445,2904,3445,2244xm4109,2769l3845,2769,3845,2904,4109,2904,4109,2769xe" filled="true" fillcolor="#5794c5" stroked="false">
              <v:path arrowok="t"/>
              <v:fill type="solid"/>
            </v:shape>
            <v:shape style="position:absolute;left:804;top:73;width:3685;height:2825" coordorigin="804,74" coordsize="3685,2825" path="m4304,2897l4304,2784m3640,2897l3640,2784m2976,2896l2976,2783m2300,2896l2300,2783m1633,2896l1633,2783m969,2896l969,2783m4376,2500l4488,2500m4376,2095l4488,2095m4376,1690l4488,1690m4376,1285l4488,1285m4376,880l4488,880m4376,475l4488,475m804,2495l916,2495m804,2090l916,2090m804,1685l916,1685m804,1280l916,1280m804,875l916,875m804,470l916,470m4489,2899l814,2899,814,74,4489,74,4489,2899x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spacing w:before="103"/>
        <w:ind w:left="390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104"/>
        <w:ind w:left="3905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64"/>
      </w:pPr>
      <w:r>
        <w:rPr>
          <w:color w:val="231F20"/>
        </w:rPr>
        <w:t>settlements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year</w:t>
      </w:r>
      <w:r>
        <w:rPr>
          <w:color w:val="231F20"/>
          <w:spacing w:val="-41"/>
        </w:rPr>
        <w:t> </w:t>
      </w:r>
      <w:r>
        <w:rPr>
          <w:color w:val="231F20"/>
        </w:rPr>
        <w:t>compared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2007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  <w:spacing w:val="-5"/>
        </w:rPr>
        <w:t>4.10). </w:t>
      </w:r>
      <w:r>
        <w:rPr>
          <w:color w:val="231F20"/>
          <w:w w:val="95"/>
        </w:rPr>
        <w:t>Contacts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cited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downside </w:t>
      </w:r>
      <w:r>
        <w:rPr>
          <w:color w:val="231F20"/>
          <w:w w:val="90"/>
        </w:rPr>
        <w:t>influence,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skill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shortages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selected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expectations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higher</w:t>
      </w:r>
      <w:r>
        <w:rPr>
          <w:color w:val="231F20"/>
          <w:spacing w:val="-23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64"/>
      </w:pPr>
      <w:r>
        <w:rPr>
          <w:color w:val="231F20"/>
        </w:rPr>
        <w:t>The outlook for earnings is discussed in Section 5.</w:t>
      </w:r>
    </w:p>
    <w:p>
      <w:pPr>
        <w:spacing w:after="0"/>
        <w:sectPr>
          <w:type w:val="continuous"/>
          <w:pgSz w:w="11900" w:h="16840"/>
          <w:pgMar w:top="1560" w:bottom="0" w:left="640" w:right="640"/>
          <w:cols w:num="2" w:equalWidth="0">
            <w:col w:w="4073" w:space="1245"/>
            <w:col w:w="5302"/>
          </w:cols>
        </w:sectPr>
      </w:pPr>
    </w:p>
    <w:p>
      <w:pPr>
        <w:pStyle w:val="BodyText"/>
        <w:rPr>
          <w:sz w:val="14"/>
        </w:rPr>
      </w:pPr>
    </w:p>
    <w:p>
      <w:pPr>
        <w:spacing w:before="102"/>
        <w:ind w:left="0" w:right="2684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2"/>
        <w:rPr>
          <w:sz w:val="14"/>
        </w:rPr>
      </w:pPr>
    </w:p>
    <w:p>
      <w:pPr>
        <w:spacing w:before="102"/>
        <w:ind w:left="0" w:right="2681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1"/>
        <w:rPr>
          <w:sz w:val="14"/>
        </w:rPr>
      </w:pPr>
    </w:p>
    <w:p>
      <w:pPr>
        <w:spacing w:before="101"/>
        <w:ind w:left="0" w:right="2679" w:firstLine="0"/>
        <w:jc w:val="center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2"/>
        <w:rPr>
          <w:sz w:val="14"/>
        </w:rPr>
      </w:pPr>
    </w:p>
    <w:p>
      <w:pPr>
        <w:spacing w:before="102"/>
        <w:ind w:left="0" w:right="2668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spacing w:before="3"/>
        <w:rPr>
          <w:sz w:val="19"/>
        </w:rPr>
      </w:pPr>
    </w:p>
    <w:p>
      <w:pPr>
        <w:spacing w:line="259" w:lineRule="auto" w:before="0"/>
        <w:ind w:left="480" w:right="0" w:hanging="153"/>
        <w:jc w:val="left"/>
        <w:rPr>
          <w:sz w:val="12"/>
        </w:rPr>
      </w:pPr>
      <w:r>
        <w:rPr>
          <w:color w:val="231F20"/>
          <w:w w:val="85"/>
          <w:sz w:val="12"/>
        </w:rPr>
        <w:t>Significantly </w:t>
      </w:r>
      <w:r>
        <w:rPr>
          <w:color w:val="231F20"/>
          <w:sz w:val="12"/>
        </w:rPr>
        <w:t>lower</w:t>
      </w:r>
    </w:p>
    <w:p>
      <w:pPr>
        <w:pStyle w:val="BodyText"/>
        <w:spacing w:before="3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line="259" w:lineRule="auto" w:before="0"/>
        <w:ind w:left="221" w:right="-8" w:hanging="13"/>
        <w:jc w:val="left"/>
        <w:rPr>
          <w:sz w:val="12"/>
        </w:rPr>
      </w:pPr>
      <w:r>
        <w:rPr>
          <w:color w:val="231F20"/>
          <w:w w:val="95"/>
          <w:sz w:val="12"/>
        </w:rPr>
        <w:t>A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little </w:t>
      </w:r>
      <w:r>
        <w:rPr>
          <w:color w:val="231F20"/>
          <w:w w:val="95"/>
          <w:sz w:val="12"/>
        </w:rPr>
        <w:t>lower</w:t>
      </w:r>
    </w:p>
    <w:p>
      <w:pPr>
        <w:pStyle w:val="BodyText"/>
        <w:spacing w:before="3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31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Same</w:t>
      </w:r>
    </w:p>
    <w:p>
      <w:pPr>
        <w:pStyle w:val="BodyText"/>
        <w:spacing w:before="3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line="259" w:lineRule="auto" w:before="0"/>
        <w:ind w:left="338" w:right="-12" w:hanging="10"/>
        <w:jc w:val="left"/>
        <w:rPr>
          <w:sz w:val="12"/>
        </w:rPr>
      </w:pPr>
      <w:r>
        <w:rPr>
          <w:color w:val="231F20"/>
          <w:w w:val="95"/>
          <w:sz w:val="12"/>
        </w:rPr>
        <w:t>A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little </w:t>
      </w:r>
      <w:r>
        <w:rPr>
          <w:color w:val="231F20"/>
          <w:w w:val="90"/>
          <w:sz w:val="12"/>
        </w:rPr>
        <w:t>higher</w:t>
      </w:r>
    </w:p>
    <w:p>
      <w:pPr>
        <w:spacing w:line="131" w:lineRule="exact" w:before="102"/>
        <w:ind w:left="76" w:right="5561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131" w:lineRule="exact" w:before="0"/>
        <w:ind w:left="76" w:right="6976" w:firstLine="0"/>
        <w:jc w:val="center"/>
        <w:rPr>
          <w:sz w:val="12"/>
        </w:rPr>
      </w:pPr>
      <w:r>
        <w:rPr>
          <w:color w:val="231F20"/>
          <w:sz w:val="12"/>
        </w:rPr>
        <w:t>Significantly</w:t>
      </w:r>
    </w:p>
    <w:p>
      <w:pPr>
        <w:spacing w:before="10"/>
        <w:ind w:left="70" w:right="6976" w:firstLine="0"/>
        <w:jc w:val="center"/>
        <w:rPr>
          <w:sz w:val="12"/>
        </w:rPr>
      </w:pPr>
      <w:r>
        <w:rPr>
          <w:color w:val="231F20"/>
          <w:sz w:val="12"/>
        </w:rPr>
        <w:t>higher</w:t>
      </w:r>
    </w:p>
    <w:p>
      <w:pPr>
        <w:spacing w:after="0"/>
        <w:jc w:val="center"/>
        <w:rPr>
          <w:sz w:val="12"/>
        </w:rPr>
        <w:sectPr>
          <w:type w:val="continuous"/>
          <w:pgSz w:w="11900" w:h="16840"/>
          <w:pgMar w:top="1560" w:bottom="0" w:left="640" w:right="640"/>
          <w:cols w:num="5" w:equalWidth="0">
            <w:col w:w="916" w:space="40"/>
            <w:col w:w="530" w:space="39"/>
            <w:col w:w="581" w:space="70"/>
            <w:col w:w="650" w:space="40"/>
            <w:col w:w="7754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ListParagraph"/>
        <w:numPr>
          <w:ilvl w:val="2"/>
          <w:numId w:val="43"/>
        </w:numPr>
        <w:tabs>
          <w:tab w:pos="335" w:val="left" w:leader="none"/>
        </w:tabs>
        <w:spacing w:line="244" w:lineRule="auto" w:before="1" w:after="0"/>
        <w:ind w:left="334" w:right="6269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355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(covering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nearly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840,000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employees)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England’s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regional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2008,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 respondents’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employees.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respondents: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‘How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likely average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settlement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round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settlement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2007?’.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3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5 Prospects for inflation" w:id="67"/>
      <w:bookmarkEnd w:id="67"/>
      <w:r>
        <w:rPr/>
      </w:r>
      <w:bookmarkStart w:name="5.1 The projections for demand and infla" w:id="68"/>
      <w:bookmarkEnd w:id="68"/>
      <w:r>
        <w:rPr/>
      </w:r>
      <w:bookmarkStart w:name="_bookmark16" w:id="69"/>
      <w:bookmarkEnd w:id="69"/>
      <w:r>
        <w:rPr/>
      </w:r>
      <w:bookmarkStart w:name="_bookmark16" w:id="70"/>
      <w:bookmarkEnd w:id="70"/>
      <w:r>
        <w:rPr>
          <w:color w:val="231F20"/>
          <w:w w:val="95"/>
        </w:rPr>
        <w:t>Prospect</w:t>
      </w:r>
      <w:r>
        <w:rPr>
          <w:color w:val="231F20"/>
          <w:w w:val="95"/>
        </w:rPr>
        <w:t>s for</w:t>
      </w:r>
      <w:r>
        <w:rPr>
          <w:color w:val="231F20"/>
          <w:spacing w:val="-124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594496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200"/>
      </w:pPr>
      <w:r>
        <w:rPr>
          <w:color w:val="A70740"/>
          <w:w w:val="95"/>
        </w:rPr>
        <w:t>On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assumption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58"/>
          <w:w w:val="95"/>
        </w:rPr>
        <w:t> </w:t>
      </w:r>
      <w:r>
        <w:rPr>
          <w:color w:val="A70740"/>
          <w:w w:val="95"/>
        </w:rPr>
        <w:t>falls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line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with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yields,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5"/>
          <w:w w:val="95"/>
        </w:rPr>
        <w:t> </w:t>
      </w:r>
      <w:r>
        <w:rPr>
          <w:color w:val="A70740"/>
          <w:spacing w:val="-4"/>
          <w:w w:val="95"/>
        </w:rPr>
        <w:t>MPC’s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central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projection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for GDP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slow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markedly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near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term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gradually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start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8"/>
          <w:w w:val="95"/>
        </w:rPr>
        <w:t> </w:t>
      </w:r>
      <w:r>
        <w:rPr>
          <w:color w:val="A70740"/>
          <w:spacing w:val="-3"/>
          <w:w w:val="95"/>
        </w:rPr>
        <w:t>recover.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contrast,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CPI </w:t>
      </w:r>
      <w:r>
        <w:rPr>
          <w:color w:val="A70740"/>
          <w:w w:val="90"/>
        </w:rPr>
        <w:t>inflation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rises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sharply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near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term,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before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falling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back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as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capacity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pressures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moderate,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ending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forecast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period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slightly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above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target.</w:t>
      </w:r>
      <w:r>
        <w:rPr>
          <w:color w:val="A70740"/>
          <w:spacing w:val="-1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slowdown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GDP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deeper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more </w:t>
      </w:r>
      <w:r>
        <w:rPr>
          <w:color w:val="A70740"/>
          <w:w w:val="90"/>
        </w:rPr>
        <w:t>persistent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than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November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2007</w:t>
      </w:r>
      <w:r>
        <w:rPr>
          <w:color w:val="A70740"/>
          <w:spacing w:val="-21"/>
          <w:w w:val="90"/>
        </w:rPr>
        <w:t> </w:t>
      </w:r>
      <w:r>
        <w:rPr>
          <w:i/>
          <w:color w:val="A70740"/>
          <w:w w:val="90"/>
        </w:rPr>
        <w:t>Report</w:t>
      </w:r>
      <w:r>
        <w:rPr>
          <w:i/>
          <w:color w:val="A70740"/>
          <w:spacing w:val="-21"/>
          <w:w w:val="90"/>
        </w:rPr>
        <w:t> </w:t>
      </w:r>
      <w:r>
        <w:rPr>
          <w:color w:val="A70740"/>
          <w:w w:val="90"/>
        </w:rPr>
        <w:t>but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near-term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pickup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is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more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marked, a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combination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that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poses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substantial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challenges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for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monetary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policy.</w:t>
      </w:r>
      <w:r>
        <w:rPr>
          <w:color w:val="A70740"/>
          <w:spacing w:val="9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key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risks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are, </w:t>
      </w:r>
      <w:r>
        <w:rPr>
          <w:color w:val="A70740"/>
          <w:w w:val="95"/>
        </w:rPr>
        <w:t>on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downside,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potential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greater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tightening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credit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conditions,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associated </w:t>
      </w:r>
      <w:r>
        <w:rPr>
          <w:color w:val="A70740"/>
          <w:w w:val="90"/>
        </w:rPr>
        <w:t>impact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on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demand,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at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home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abroad;</w:t>
      </w:r>
      <w:r>
        <w:rPr>
          <w:color w:val="A70740"/>
          <w:spacing w:val="25"/>
          <w:w w:val="90"/>
        </w:rPr>
        <w:t> </w:t>
      </w:r>
      <w:r>
        <w:rPr>
          <w:color w:val="A70740"/>
          <w:w w:val="90"/>
        </w:rPr>
        <w:t>and,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on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upside,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possibility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that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short-term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rise in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leads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more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persistent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rise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medium-term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expectations.</w:t>
      </w:r>
      <w:r>
        <w:rPr>
          <w:color w:val="A70740"/>
          <w:spacing w:val="12"/>
          <w:w w:val="90"/>
        </w:rPr>
        <w:t> </w:t>
      </w:r>
      <w:r>
        <w:rPr>
          <w:color w:val="A70740"/>
          <w:w w:val="90"/>
        </w:rPr>
        <w:t>Overall,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risks </w:t>
      </w:r>
      <w:r>
        <w:rPr>
          <w:color w:val="A70740"/>
          <w:w w:val="95"/>
        </w:rPr>
        <w:t>to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lie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downside,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while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those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are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balanced.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1"/>
          <w:numId w:val="31"/>
        </w:numPr>
        <w:tabs>
          <w:tab w:pos="5963" w:val="left" w:leader="none"/>
        </w:tabs>
        <w:spacing w:line="240" w:lineRule="auto" w:before="104" w:after="0"/>
        <w:ind w:left="5962" w:right="0" w:hanging="481"/>
        <w:jc w:val="left"/>
        <w:rPr>
          <w:sz w:val="26"/>
        </w:rPr>
      </w:pPr>
      <w:r>
        <w:rPr>
          <w:color w:val="231F20"/>
          <w:sz w:val="26"/>
        </w:rPr>
        <w:t>The</w:t>
      </w:r>
      <w:r>
        <w:rPr>
          <w:color w:val="231F20"/>
          <w:spacing w:val="-56"/>
          <w:sz w:val="26"/>
        </w:rPr>
        <w:t> </w:t>
      </w:r>
      <w:r>
        <w:rPr>
          <w:color w:val="231F20"/>
          <w:sz w:val="26"/>
        </w:rPr>
        <w:t>projections</w:t>
      </w:r>
      <w:r>
        <w:rPr>
          <w:color w:val="231F20"/>
          <w:spacing w:val="-57"/>
          <w:sz w:val="26"/>
        </w:rPr>
        <w:t> </w:t>
      </w:r>
      <w:r>
        <w:rPr>
          <w:color w:val="231F20"/>
          <w:sz w:val="26"/>
        </w:rPr>
        <w:t>for</w:t>
      </w:r>
      <w:r>
        <w:rPr>
          <w:color w:val="231F20"/>
          <w:spacing w:val="-58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before="9"/>
        <w:rPr>
          <w:sz w:val="26"/>
        </w:rPr>
      </w:pPr>
    </w:p>
    <w:p>
      <w:pPr>
        <w:spacing w:after="0"/>
        <w:rPr>
          <w:sz w:val="26"/>
        </w:rPr>
        <w:sectPr>
          <w:headerReference w:type="default" r:id="rId62"/>
          <w:headerReference w:type="even" r:id="rId63"/>
          <w:pgSz w:w="11900" w:h="16840"/>
          <w:pgMar w:header="425" w:footer="0" w:top="620" w:bottom="280" w:left="640" w:right="640"/>
          <w:pgNumType w:start="39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28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8"/>
          <w:sz w:val="18"/>
        </w:rPr>
        <w:t>5.1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rate expectations</w:t>
      </w:r>
    </w:p>
    <w:p>
      <w:pPr>
        <w:spacing w:line="123" w:lineRule="exact" w:before="115"/>
        <w:ind w:left="1579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23" w:lineRule="exact" w:before="0"/>
        <w:ind w:left="3916" w:right="0" w:firstLine="0"/>
        <w:jc w:val="left"/>
        <w:rPr>
          <w:sz w:val="12"/>
        </w:rPr>
      </w:pPr>
      <w:r>
        <w:rPr/>
        <w:pict>
          <v:group style="position:absolute;margin-left:39.685001pt;margin-top:2.817203pt;width:184.3pt;height:142.450pt;mso-position-horizontal-relative:page;mso-position-vertical-relative:paragraph;z-index:15865344" coordorigin="794,56" coordsize="3686,2849">
            <v:rect style="position:absolute;left:798;top:67;width:3676;height:2833" filled="false" stroked="true" strokeweight=".5pt" strokecolor="#231f20">
              <v:stroke dashstyle="solid"/>
            </v:rect>
            <v:shape style="position:absolute;left:952;top:56;width:3527;height:2841" type="#_x0000_t75" stroked="false">
              <v:imagedata r:id="rId64" o:title=""/>
            </v:shape>
            <v:shape style="position:absolute;left:1068;top:869;width:3410;height:2028" coordorigin="1069,869" coordsize="3410,2028" path="m4365,2488l4479,2488m4365,2081l4479,2081m4365,1677l4479,1677m4365,1273l4479,1273m4365,869l4479,869m1069,2897l1069,2840m1278,2897l1278,2840m1487,2897l1487,2840m1696,2897l1696,2840m1905,2897l1905,2840m2114,2897l2114,2840m2323,2897l2323,2840m2533,2897l2533,2840m2742,2897l2742,2840e" filled="false" stroked="true" strokeweight=".5pt" strokecolor="#231f20">
              <v:path arrowok="t"/>
              <v:stroke dashstyle="solid"/>
            </v:shape>
            <v:shape style="position:absolute;left:793;top:462;width:114;height:2027" coordorigin="794,462" coordsize="114,2027" path="m794,2488l907,2488m794,2081l907,2081m794,1677l907,1677m794,1273l907,1273m794,869l907,869m794,462l907,462e" filled="false" stroked="true" strokeweight=".5pt" strokecolor="#231f20">
              <v:path arrowok="t"/>
              <v:stroke dashstyle="solid"/>
            </v:shape>
            <v:line style="position:absolute" from="962,2488" to="4308,2488" stroked="true" strokeweight=".5pt" strokecolor="#231f20">
              <v:stroke dashstyle="solid"/>
            </v:line>
            <v:shape style="position:absolute;left:1157;top:290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236;top:290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791;top:2069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96"/>
        <w:ind w:left="0" w:right="48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6"/>
        <w:ind w:left="0" w:right="48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0" w:right="48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2"/>
        <w:ind w:left="0" w:right="48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48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6"/>
        <w:ind w:left="389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6"/>
        <w:ind w:left="0" w:right="48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3"/>
        <w:ind w:left="390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2" w:lineRule="exact" w:before="56"/>
        <w:ind w:left="393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885" w:val="left" w:leader="none"/>
          <w:tab w:pos="1303" w:val="left" w:leader="none"/>
          <w:tab w:pos="1721" w:val="left" w:leader="none"/>
          <w:tab w:pos="2139" w:val="left" w:leader="none"/>
          <w:tab w:pos="2558" w:val="left" w:leader="none"/>
          <w:tab w:pos="2976" w:val="left" w:leader="none"/>
          <w:tab w:pos="3394" w:val="left" w:leader="none"/>
        </w:tabs>
        <w:spacing w:line="122" w:lineRule="exact" w:before="0"/>
        <w:ind w:left="407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  <w:tab/>
        <w:t>09</w:t>
        <w:tab/>
        <w:t>10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11</w:t>
      </w:r>
    </w:p>
    <w:p>
      <w:pPr>
        <w:pStyle w:val="BodyText"/>
        <w:rPr>
          <w:sz w:val="15"/>
        </w:rPr>
      </w:pPr>
    </w:p>
    <w:p>
      <w:pPr>
        <w:spacing w:line="244" w:lineRule="auto" w:before="1"/>
        <w:ind w:left="153" w:right="38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first </w:t>
      </w:r>
      <w:r>
        <w:rPr>
          <w:color w:val="231F20"/>
          <w:w w:val="90"/>
          <w:sz w:val="11"/>
        </w:rPr>
        <w:t>vertical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likelihood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revisions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past;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 circumstances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also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 within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Consequently,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entire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 the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horizon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extended,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outcomes.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box 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 what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second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</w:p>
    <w:p>
      <w:pPr>
        <w:pStyle w:val="BodyText"/>
        <w:spacing w:line="268" w:lineRule="auto" w:before="103"/>
        <w:ind w:left="153" w:right="243"/>
      </w:pPr>
      <w:r>
        <w:rPr/>
        <w:br w:type="column"/>
      </w:r>
      <w:r>
        <w:rPr>
          <w:color w:val="231F20"/>
        </w:rPr>
        <w:t>The </w:t>
      </w:r>
      <w:r>
        <w:rPr>
          <w:color w:val="231F20"/>
          <w:spacing w:val="-3"/>
        </w:rPr>
        <w:t>MPC’s </w:t>
      </w:r>
      <w:r>
        <w:rPr>
          <w:color w:val="231F20"/>
        </w:rPr>
        <w:t>projections have been shaped by two key </w:t>
      </w:r>
      <w:r>
        <w:rPr>
          <w:color w:val="231F20"/>
          <w:w w:val="95"/>
        </w:rPr>
        <w:t>developments,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potentially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conflicting </w:t>
      </w:r>
      <w:r>
        <w:rPr>
          <w:color w:val="231F20"/>
          <w:w w:val="90"/>
        </w:rPr>
        <w:t>implications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tightening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near term, posing risks to the medium-term inflationary </w:t>
      </w:r>
      <w:r>
        <w:rPr>
          <w:color w:val="231F20"/>
          <w:w w:val="90"/>
        </w:rPr>
        <w:t>outlook if inflation expectations become de-anchored from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target.</w:t>
      </w:r>
      <w:r>
        <w:rPr>
          <w:color w:val="231F20"/>
          <w:spacing w:val="-29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economy</w:t>
      </w:r>
      <w:r>
        <w:rPr>
          <w:color w:val="231F20"/>
          <w:spacing w:val="-43"/>
        </w:rPr>
        <w:t> </w:t>
      </w:r>
      <w:r>
        <w:rPr>
          <w:color w:val="231F20"/>
        </w:rPr>
        <w:t>starting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position</w:t>
      </w:r>
      <w:r>
        <w:rPr>
          <w:color w:val="231F20"/>
          <w:spacing w:val="-45"/>
        </w:rPr>
        <w:t> </w:t>
      </w:r>
      <w:r>
        <w:rPr>
          <w:color w:val="231F20"/>
        </w:rPr>
        <w:t>of relatively</w:t>
      </w:r>
      <w:r>
        <w:rPr>
          <w:color w:val="231F20"/>
          <w:spacing w:val="-46"/>
        </w:rPr>
        <w:t> </w:t>
      </w:r>
      <w:r>
        <w:rPr>
          <w:color w:val="231F20"/>
        </w:rPr>
        <w:t>limited</w:t>
      </w:r>
      <w:r>
        <w:rPr>
          <w:color w:val="231F20"/>
          <w:spacing w:val="-45"/>
        </w:rPr>
        <w:t> </w:t>
      </w:r>
      <w:r>
        <w:rPr>
          <w:color w:val="231F20"/>
        </w:rPr>
        <w:t>spare</w:t>
      </w:r>
      <w:r>
        <w:rPr>
          <w:color w:val="231F20"/>
          <w:spacing w:val="-45"/>
        </w:rPr>
        <w:t> </w:t>
      </w:r>
      <w:r>
        <w:rPr>
          <w:color w:val="231F20"/>
        </w:rPr>
        <w:t>capacity,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key</w:t>
      </w:r>
      <w:r>
        <w:rPr>
          <w:color w:val="231F20"/>
          <w:spacing w:val="-45"/>
        </w:rPr>
        <w:t> </w:t>
      </w:r>
      <w:r>
        <w:rPr>
          <w:color w:val="231F20"/>
        </w:rPr>
        <w:t>challenge</w:t>
      </w:r>
      <w:r>
        <w:rPr>
          <w:color w:val="231F20"/>
          <w:spacing w:val="-47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monetary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appropriate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between </w:t>
      </w:r>
      <w:r>
        <w:rPr>
          <w:color w:val="231F20"/>
        </w:rPr>
        <w:t>these</w:t>
      </w:r>
      <w:r>
        <w:rPr>
          <w:color w:val="231F20"/>
          <w:spacing w:val="-18"/>
        </w:rPr>
        <w:t> </w:t>
      </w:r>
      <w:r>
        <w:rPr>
          <w:color w:val="231F20"/>
        </w:rPr>
        <w:t>risks.</w:t>
      </w:r>
    </w:p>
    <w:p>
      <w:pPr>
        <w:pStyle w:val="BodyText"/>
        <w:spacing w:before="4"/>
        <w:rPr>
          <w:sz w:val="34"/>
        </w:rPr>
      </w:pPr>
    </w:p>
    <w:p>
      <w:pPr>
        <w:pStyle w:val="BodyText"/>
        <w:spacing w:line="268" w:lineRule="auto"/>
        <w:ind w:left="153" w:right="325"/>
      </w:pPr>
      <w:r>
        <w:rPr>
          <w:color w:val="231F20"/>
          <w:w w:val="95"/>
        </w:rPr>
        <w:t>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8"/>
          <w:w w:val="95"/>
        </w:rPr>
        <w:t>5.1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growth, 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yields,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  <w:r>
        <w:rPr>
          <w:color w:val="231F20"/>
          <w:spacing w:val="-40"/>
        </w:rPr>
        <w:t> </w:t>
      </w:r>
      <w:r>
        <w:rPr>
          <w:color w:val="231F20"/>
        </w:rPr>
        <w:t>4.5%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end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2008</w:t>
      </w:r>
      <w:r>
        <w:rPr>
          <w:color w:val="231F20"/>
          <w:spacing w:val="-40"/>
        </w:rPr>
        <w:t> </w:t>
      </w:r>
      <w:r>
        <w:rPr>
          <w:color w:val="231F20"/>
        </w:rPr>
        <w:t>(see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box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40).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markedly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conditions </w:t>
      </w:r>
      <w:r>
        <w:rPr>
          <w:color w:val="231F20"/>
          <w:w w:val="95"/>
        </w:rPr>
        <w:t>induce higher household saving and weaker investment growth,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real</w:t>
      </w:r>
      <w:r>
        <w:rPr>
          <w:color w:val="231F20"/>
          <w:spacing w:val="-45"/>
        </w:rPr>
        <w:t> </w:t>
      </w:r>
      <w:r>
        <w:rPr>
          <w:color w:val="231F20"/>
        </w:rPr>
        <w:t>income</w:t>
      </w:r>
      <w:r>
        <w:rPr>
          <w:color w:val="231F20"/>
          <w:spacing w:val="-45"/>
        </w:rPr>
        <w:t> </w:t>
      </w:r>
      <w:r>
        <w:rPr>
          <w:color w:val="231F20"/>
        </w:rPr>
        <w:t>growth.</w:t>
      </w:r>
      <w:r>
        <w:rPr>
          <w:color w:val="231F20"/>
          <w:spacing w:val="-30"/>
        </w:rPr>
        <w:t>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picks</w:t>
      </w:r>
      <w:r>
        <w:rPr>
          <w:color w:val="231F20"/>
          <w:spacing w:val="-45"/>
        </w:rPr>
        <w:t> </w:t>
      </w:r>
      <w:r>
        <w:rPr>
          <w:color w:val="231F20"/>
        </w:rPr>
        <w:t>up</w:t>
      </w:r>
      <w:r>
        <w:rPr>
          <w:color w:val="231F20"/>
          <w:spacing w:val="-44"/>
        </w:rPr>
        <w:t> </w:t>
      </w:r>
      <w:r>
        <w:rPr>
          <w:color w:val="231F20"/>
        </w:rPr>
        <w:t>later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sterling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work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through,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somewhat.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nevertheless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deeper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 persistent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</w:rPr>
        <w:t>paths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both</w:t>
      </w:r>
      <w:r>
        <w:rPr>
          <w:color w:val="231F20"/>
          <w:spacing w:val="-44"/>
        </w:rPr>
        <w:t> </w:t>
      </w:r>
      <w:r>
        <w:rPr>
          <w:color w:val="231F20"/>
        </w:rPr>
        <w:t>sterling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Rate.</w:t>
      </w:r>
      <w:r>
        <w:rPr>
          <w:color w:val="231F20"/>
          <w:spacing w:val="-31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reflects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weaker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 conditions.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creates</w:t>
      </w:r>
    </w:p>
    <w:p>
      <w:pPr>
        <w:pStyle w:val="BodyText"/>
        <w:spacing w:line="268" w:lineRule="auto"/>
        <w:ind w:left="153" w:right="614"/>
        <w:jc w:val="both"/>
      </w:pP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course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 </w:t>
      </w:r>
      <w:r>
        <w:rPr>
          <w:color w:val="231F20"/>
          <w:w w:val="95"/>
        </w:rPr>
        <w:t>period.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 </w:t>
      </w:r>
      <w:r>
        <w:rPr>
          <w:color w:val="231F20"/>
        </w:rPr>
        <w:t>if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remains</w:t>
      </w:r>
      <w:r>
        <w:rPr>
          <w:color w:val="231F20"/>
          <w:spacing w:val="-44"/>
        </w:rPr>
        <w:t> </w:t>
      </w:r>
      <w:r>
        <w:rPr>
          <w:color w:val="231F20"/>
        </w:rPr>
        <w:t>constant,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shown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Chart</w:t>
      </w:r>
      <w:r>
        <w:rPr>
          <w:color w:val="231F20"/>
          <w:spacing w:val="-45"/>
        </w:rPr>
        <w:t> </w:t>
      </w:r>
      <w:r>
        <w:rPr>
          <w:color w:val="231F20"/>
        </w:rPr>
        <w:t>5.2.</w:t>
      </w:r>
    </w:p>
    <w:p>
      <w:pPr>
        <w:spacing w:after="0" w:line="268" w:lineRule="auto"/>
        <w:jc w:val="both"/>
        <w:sectPr>
          <w:type w:val="continuous"/>
          <w:pgSz w:w="11900" w:h="16840"/>
          <w:pgMar w:top="1560" w:bottom="0" w:left="640" w:right="640"/>
          <w:cols w:num="2" w:equalWidth="0">
            <w:col w:w="4466" w:space="864"/>
            <w:col w:w="529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Heading3"/>
        <w:spacing w:before="256"/>
        <w:ind w:left="193"/>
      </w:pPr>
      <w:bookmarkStart w:name="Financial and energy market assumptions" w:id="71"/>
      <w:bookmarkEnd w:id="71"/>
      <w:r>
        <w:rPr/>
      </w:r>
      <w:bookmarkStart w:name="_bookmark17" w:id="72"/>
      <w:bookmarkEnd w:id="72"/>
      <w:r>
        <w:rPr/>
      </w:r>
      <w:r>
        <w:rPr>
          <w:color w:val="A70740"/>
        </w:rPr>
        <w:t>Financial and energy market assumptions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93"/>
        <w:rPr>
          <w:sz w:val="14"/>
        </w:rPr>
      </w:pP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benchmark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assumption,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and CPI inflation described in Charts </w:t>
      </w:r>
      <w:r>
        <w:rPr>
          <w:color w:val="231F20"/>
          <w:spacing w:val="-8"/>
        </w:rPr>
        <w:t>5.1 </w:t>
      </w:r>
      <w:r>
        <w:rPr>
          <w:color w:val="231F20"/>
        </w:rPr>
        <w:t>and 5.3 are </w:t>
      </w:r>
      <w:r>
        <w:rPr>
          <w:color w:val="231F20"/>
          <w:w w:val="95"/>
        </w:rPr>
        <w:t>conditioned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market</w:t>
      </w:r>
      <w:r>
        <w:rPr>
          <w:color w:val="231F20"/>
          <w:spacing w:val="-24"/>
        </w:rPr>
        <w:t> </w:t>
      </w:r>
      <w:r>
        <w:rPr>
          <w:color w:val="231F20"/>
        </w:rPr>
        <w:t>yields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21"/>
        </w:rPr>
        <w:t> </w:t>
      </w:r>
      <w:r>
        <w:rPr>
          <w:color w:val="231F20"/>
        </w:rPr>
        <w:t>1).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11"/>
        <w:rPr>
          <w:sz w:val="25"/>
        </w:rPr>
      </w:pPr>
    </w:p>
    <w:p>
      <w:pPr>
        <w:spacing w:before="0"/>
        <w:ind w:left="190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Expectations of Bank Rate implied by market yields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90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1404" w:val="left" w:leader="none"/>
          <w:tab w:pos="2070" w:val="left" w:leader="none"/>
          <w:tab w:pos="2331" w:val="left" w:leader="none"/>
          <w:tab w:pos="2725" w:val="left" w:leader="none"/>
          <w:tab w:pos="3398" w:val="left" w:leader="none"/>
          <w:tab w:pos="3668" w:val="left" w:leader="none"/>
          <w:tab w:pos="4049" w:val="left" w:leader="none"/>
          <w:tab w:pos="4737" w:val="left" w:leader="none"/>
        </w:tabs>
        <w:spacing w:before="73"/>
        <w:ind w:left="927" w:right="0" w:firstLine="0"/>
        <w:jc w:val="left"/>
        <w:rPr>
          <w:sz w:val="14"/>
        </w:rPr>
      </w:pPr>
      <w:r>
        <w:rPr>
          <w:color w:val="231F20"/>
          <w:w w:val="75"/>
          <w:sz w:val="14"/>
          <w:u w:val="single" w:color="231F20"/>
        </w:rPr>
        <w:t> </w:t>
      </w:r>
      <w:r>
        <w:rPr>
          <w:color w:val="231F20"/>
          <w:sz w:val="14"/>
          <w:u w:val="single" w:color="231F20"/>
        </w:rPr>
        <w:tab/>
        <w:t>2008</w:t>
        <w:tab/>
      </w:r>
      <w:r>
        <w:rPr>
          <w:color w:val="231F20"/>
          <w:sz w:val="14"/>
        </w:rPr>
        <w:tab/>
      </w:r>
      <w:r>
        <w:rPr>
          <w:color w:val="231F20"/>
          <w:sz w:val="14"/>
          <w:u w:val="single" w:color="231F20"/>
        </w:rPr>
        <w:t> </w:t>
        <w:tab/>
        <w:t>2009</w:t>
        <w:tab/>
      </w:r>
      <w:r>
        <w:rPr>
          <w:color w:val="231F20"/>
          <w:sz w:val="14"/>
        </w:rPr>
        <w:tab/>
      </w:r>
      <w:r>
        <w:rPr>
          <w:color w:val="231F20"/>
          <w:sz w:val="14"/>
          <w:u w:val="single" w:color="231F20"/>
        </w:rPr>
        <w:t> </w:t>
        <w:tab/>
        <w:t>2010</w:t>
        <w:tab/>
        <w:t>2011</w:t>
      </w:r>
    </w:p>
    <w:p>
      <w:pPr>
        <w:tabs>
          <w:tab w:pos="2323" w:val="left" w:leader="none"/>
          <w:tab w:pos="3656" w:val="left" w:leader="none"/>
          <w:tab w:pos="4963" w:val="left" w:leader="none"/>
        </w:tabs>
        <w:spacing w:before="60"/>
        <w:ind w:left="865" w:right="0" w:firstLine="0"/>
        <w:jc w:val="left"/>
        <w:rPr>
          <w:sz w:val="14"/>
        </w:rPr>
      </w:pPr>
      <w:r>
        <w:rPr>
          <w:color w:val="231F20"/>
          <w:sz w:val="14"/>
        </w:rPr>
        <w:t>Q1</w:t>
      </w:r>
      <w:r>
        <w:rPr>
          <w:color w:val="231F20"/>
          <w:position w:val="4"/>
          <w:sz w:val="11"/>
        </w:rPr>
        <w:t>(b)    </w:t>
      </w:r>
      <w:r>
        <w:rPr>
          <w:color w:val="231F20"/>
          <w:sz w:val="14"/>
        </w:rPr>
        <w:t>Q2  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Q3  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Q4</w:t>
        <w:tab/>
        <w:t>Q1    Q2 </w:t>
      </w:r>
      <w:r>
        <w:rPr>
          <w:color w:val="231F20"/>
          <w:spacing w:val="29"/>
          <w:sz w:val="14"/>
        </w:rPr>
        <w:t> </w:t>
      </w:r>
      <w:r>
        <w:rPr>
          <w:color w:val="231F20"/>
          <w:sz w:val="14"/>
        </w:rPr>
        <w:t>Q3  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Q4</w:t>
        <w:tab/>
        <w:t>Q1    Q2 </w:t>
      </w:r>
      <w:r>
        <w:rPr>
          <w:color w:val="231F20"/>
          <w:spacing w:val="30"/>
          <w:sz w:val="14"/>
        </w:rPr>
        <w:t> </w:t>
      </w:r>
      <w:r>
        <w:rPr>
          <w:color w:val="231F20"/>
          <w:sz w:val="14"/>
        </w:rPr>
        <w:t>Q3  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Q4</w:t>
        <w:tab/>
        <w:t>Q1</w:t>
      </w:r>
    </w:p>
    <w:p>
      <w:pPr>
        <w:tabs>
          <w:tab w:pos="979" w:val="left" w:leader="none"/>
          <w:tab w:pos="2303" w:val="left" w:leader="none"/>
          <w:tab w:pos="3641" w:val="left" w:leader="none"/>
          <w:tab w:pos="4978" w:val="left" w:leader="none"/>
        </w:tabs>
        <w:spacing w:before="158"/>
        <w:ind w:left="19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February</w:t>
        <w:tab/>
      </w:r>
      <w:r>
        <w:rPr>
          <w:color w:val="231F20"/>
          <w:sz w:val="14"/>
        </w:rPr>
        <w:t>5.3   4.8  4.6 </w:t>
      </w:r>
      <w:r>
        <w:rPr>
          <w:color w:val="231F20"/>
          <w:spacing w:val="26"/>
          <w:sz w:val="14"/>
        </w:rPr>
        <w:t> </w:t>
      </w:r>
      <w:r>
        <w:rPr>
          <w:color w:val="231F20"/>
          <w:sz w:val="14"/>
        </w:rPr>
        <w:t>4.5</w:t>
        <w:tab/>
        <w:t>4.4   4.4 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4.4 </w:t>
      </w:r>
      <w:r>
        <w:rPr>
          <w:color w:val="231F20"/>
          <w:spacing w:val="25"/>
          <w:sz w:val="14"/>
        </w:rPr>
        <w:t> </w:t>
      </w:r>
      <w:r>
        <w:rPr>
          <w:color w:val="231F20"/>
          <w:sz w:val="14"/>
        </w:rPr>
        <w:t>4.4</w:t>
        <w:tab/>
        <w:t>4.5   4.5 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4.6 </w:t>
      </w:r>
      <w:r>
        <w:rPr>
          <w:color w:val="231F20"/>
          <w:spacing w:val="23"/>
          <w:sz w:val="14"/>
        </w:rPr>
        <w:t> </w:t>
      </w:r>
      <w:r>
        <w:rPr>
          <w:color w:val="231F20"/>
          <w:sz w:val="14"/>
        </w:rPr>
        <w:t>4.6</w:t>
        <w:tab/>
        <w:t>4.7</w:t>
      </w:r>
    </w:p>
    <w:p>
      <w:pPr>
        <w:tabs>
          <w:tab w:pos="982" w:val="left" w:leader="none"/>
          <w:tab w:pos="2314" w:val="left" w:leader="none"/>
          <w:tab w:pos="3674" w:val="left" w:leader="none"/>
        </w:tabs>
        <w:spacing w:before="72"/>
        <w:ind w:left="190" w:right="0" w:firstLine="0"/>
        <w:jc w:val="left"/>
        <w:rPr>
          <w:sz w:val="14"/>
        </w:rPr>
      </w:pPr>
      <w:r>
        <w:rPr>
          <w:color w:val="231F20"/>
          <w:sz w:val="14"/>
        </w:rPr>
        <w:t>November</w:t>
        <w:tab/>
        <w:t>5.5   5.4 </w:t>
      </w:r>
      <w:r>
        <w:rPr>
          <w:color w:val="231F20"/>
          <w:spacing w:val="2"/>
          <w:sz w:val="14"/>
        </w:rPr>
        <w:t> </w:t>
      </w:r>
      <w:r>
        <w:rPr>
          <w:color w:val="231F20"/>
          <w:sz w:val="14"/>
        </w:rPr>
        <w:t>5.3 </w:t>
      </w:r>
      <w:r>
        <w:rPr>
          <w:color w:val="231F20"/>
          <w:spacing w:val="24"/>
          <w:sz w:val="14"/>
        </w:rPr>
        <w:t> </w:t>
      </w:r>
      <w:r>
        <w:rPr>
          <w:color w:val="231F20"/>
          <w:sz w:val="14"/>
        </w:rPr>
        <w:t>5.3</w:t>
        <w:tab/>
        <w:t>5.2   5.2 </w:t>
      </w:r>
      <w:r>
        <w:rPr>
          <w:color w:val="231F20"/>
          <w:spacing w:val="3"/>
          <w:sz w:val="14"/>
        </w:rPr>
        <w:t> </w:t>
      </w:r>
      <w:r>
        <w:rPr>
          <w:color w:val="231F20"/>
          <w:sz w:val="14"/>
        </w:rPr>
        <w:t>5.2  </w:t>
      </w:r>
      <w:r>
        <w:rPr>
          <w:color w:val="231F20"/>
          <w:spacing w:val="2"/>
          <w:sz w:val="14"/>
        </w:rPr>
        <w:t> </w:t>
      </w:r>
      <w:r>
        <w:rPr>
          <w:color w:val="231F20"/>
          <w:spacing w:val="-6"/>
          <w:sz w:val="14"/>
        </w:rPr>
        <w:t>5.1</w:t>
        <w:tab/>
        <w:t>5.1 5.1 5.1</w:t>
      </w:r>
      <w:r>
        <w:rPr>
          <w:color w:val="231F20"/>
          <w:spacing w:val="21"/>
          <w:sz w:val="14"/>
        </w:rPr>
        <w:t> </w:t>
      </w:r>
      <w:r>
        <w:rPr>
          <w:color w:val="231F20"/>
          <w:spacing w:val="-6"/>
          <w:sz w:val="14"/>
        </w:rPr>
        <w:t>5.1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44"/>
        </w:numPr>
        <w:tabs>
          <w:tab w:pos="361" w:val="left" w:leader="none"/>
        </w:tabs>
        <w:spacing w:line="240" w:lineRule="auto" w:before="0" w:after="0"/>
        <w:ind w:left="360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one-day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6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</w:p>
    <w:p>
      <w:pPr>
        <w:spacing w:line="244" w:lineRule="auto" w:before="3"/>
        <w:ind w:left="36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collateral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(GC)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gilt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 maturities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instruments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settle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Libor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futures,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swaps,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loans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forward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agreements)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further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out,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risk.</w:t>
      </w:r>
    </w:p>
    <w:p>
      <w:pPr>
        <w:pStyle w:val="ListParagraph"/>
        <w:numPr>
          <w:ilvl w:val="0"/>
          <w:numId w:val="44"/>
        </w:numPr>
        <w:tabs>
          <w:tab w:pos="361" w:val="left" w:leader="none"/>
        </w:tabs>
        <w:spacing w:line="127" w:lineRule="exact" w:before="0" w:after="0"/>
        <w:ind w:left="360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February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realised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thereafter.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105"/>
        <w:ind w:left="193" w:right="29"/>
      </w:pP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period</w:t>
      </w:r>
      <w:r>
        <w:rPr>
          <w:color w:val="231F20"/>
          <w:spacing w:val="-39"/>
        </w:rPr>
        <w:t> </w:t>
      </w:r>
      <w:r>
        <w:rPr>
          <w:color w:val="231F20"/>
        </w:rPr>
        <w:t>leading</w:t>
      </w:r>
      <w:r>
        <w:rPr>
          <w:color w:val="231F20"/>
          <w:spacing w:val="-39"/>
        </w:rPr>
        <w:t> </w:t>
      </w:r>
      <w:r>
        <w:rPr>
          <w:color w:val="231F20"/>
        </w:rPr>
        <w:t>up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39"/>
        </w:rPr>
        <w:t> </w:t>
      </w:r>
      <w:r>
        <w:rPr>
          <w:color w:val="231F20"/>
        </w:rPr>
        <w:t>February</w:t>
      </w:r>
      <w:r>
        <w:rPr>
          <w:color w:val="231F20"/>
          <w:spacing w:val="-41"/>
        </w:rPr>
        <w:t> </w:t>
      </w:r>
      <w:r>
        <w:rPr>
          <w:color w:val="231F20"/>
        </w:rPr>
        <w:t>decision,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around 1 percentage point during 2008, and to remain significantly</w:t>
      </w:r>
      <w:r>
        <w:rPr>
          <w:color w:val="231F20"/>
          <w:spacing w:val="-42"/>
        </w:rPr>
        <w:t> </w:t>
      </w: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path</w:t>
      </w:r>
      <w:r>
        <w:rPr>
          <w:color w:val="231F20"/>
          <w:spacing w:val="-41"/>
        </w:rPr>
        <w:t> </w:t>
      </w:r>
      <w:r>
        <w:rPr>
          <w:color w:val="231F20"/>
        </w:rPr>
        <w:t>expected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November </w:t>
      </w:r>
      <w:r>
        <w:rPr>
          <w:color w:val="231F20"/>
          <w:w w:val="95"/>
        </w:rPr>
        <w:t>throughout the forecast period. But these are only central </w:t>
      </w:r>
      <w:r>
        <w:rPr>
          <w:color w:val="231F20"/>
          <w:w w:val="90"/>
        </w:rPr>
        <w:t>estimates: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</w:rPr>
        <w:t>interest</w:t>
      </w:r>
      <w:r>
        <w:rPr>
          <w:color w:val="231F20"/>
          <w:spacing w:val="-31"/>
        </w:rPr>
        <w:t> </w:t>
      </w:r>
      <w:r>
        <w:rPr>
          <w:color w:val="231F20"/>
        </w:rPr>
        <w:t>rates</w:t>
      </w:r>
      <w:r>
        <w:rPr>
          <w:color w:val="231F20"/>
          <w:spacing w:val="-31"/>
        </w:rPr>
        <w:t> </w:t>
      </w:r>
      <w:r>
        <w:rPr>
          <w:color w:val="231F20"/>
        </w:rPr>
        <w:t>remains</w:t>
      </w:r>
      <w:r>
        <w:rPr>
          <w:color w:val="231F20"/>
          <w:spacing w:val="-31"/>
        </w:rPr>
        <w:t> </w:t>
      </w:r>
      <w:r>
        <w:rPr>
          <w:color w:val="231F20"/>
        </w:rPr>
        <w:t>elevated</w:t>
      </w:r>
      <w:r>
        <w:rPr>
          <w:color w:val="231F20"/>
          <w:spacing w:val="-31"/>
        </w:rPr>
        <w:t> </w:t>
      </w:r>
      <w:r>
        <w:rPr>
          <w:color w:val="231F20"/>
        </w:rPr>
        <w:t>(see</w:t>
      </w:r>
      <w:r>
        <w:rPr>
          <w:color w:val="231F20"/>
          <w:spacing w:val="-34"/>
        </w:rPr>
        <w:t> </w:t>
      </w:r>
      <w:r>
        <w:rPr>
          <w:color w:val="231F20"/>
        </w:rPr>
        <w:t>Section</w:t>
      </w:r>
      <w:r>
        <w:rPr>
          <w:color w:val="231F20"/>
          <w:spacing w:val="-31"/>
        </w:rPr>
        <w:t> </w:t>
      </w:r>
      <w:r>
        <w:rPr>
          <w:color w:val="231F20"/>
        </w:rPr>
        <w:t>1).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93"/>
      </w:pP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index </w:t>
      </w:r>
      <w:r>
        <w:rPr>
          <w:color w:val="231F20"/>
          <w:w w:val="95"/>
        </w:rPr>
        <w:t>(ERI)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96.4,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fifteen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February.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6"/>
          <w:w w:val="95"/>
        </w:rPr>
        <w:t>6.1%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90" w:right="118"/>
      </w:pPr>
      <w:r>
        <w:rPr>
          <w:color w:val="231F20"/>
          <w:w w:val="90"/>
        </w:rPr>
        <w:t>starting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MPC’s </w:t>
      </w:r>
      <w:r>
        <w:rPr>
          <w:color w:val="231F20"/>
        </w:rPr>
        <w:t>usual convention,</w:t>
      </w:r>
      <w:r>
        <w:rPr>
          <w:color w:val="231F20"/>
          <w:position w:val="4"/>
          <w:sz w:val="14"/>
        </w:rPr>
        <w:t>(2) </w:t>
      </w:r>
      <w:r>
        <w:rPr>
          <w:color w:val="231F20"/>
        </w:rPr>
        <w:t>the exchange rate is assumed to </w:t>
      </w:r>
      <w:r>
        <w:rPr>
          <w:color w:val="231F20"/>
          <w:w w:val="95"/>
        </w:rPr>
        <w:t>depreciate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95.0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forecast</w:t>
      </w:r>
      <w:r>
        <w:rPr>
          <w:color w:val="231F20"/>
          <w:spacing w:val="-27"/>
        </w:rPr>
        <w:t> </w:t>
      </w:r>
      <w:r>
        <w:rPr>
          <w:color w:val="231F20"/>
        </w:rPr>
        <w:t>period</w:t>
      </w:r>
      <w:r>
        <w:rPr>
          <w:color w:val="231F20"/>
          <w:spacing w:val="-30"/>
        </w:rPr>
        <w:t> </w:t>
      </w:r>
      <w:r>
        <w:rPr>
          <w:color w:val="231F20"/>
        </w:rPr>
        <w:t>than</w:t>
      </w:r>
      <w:r>
        <w:rPr>
          <w:color w:val="231F20"/>
          <w:spacing w:val="-26"/>
        </w:rPr>
        <w:t> </w:t>
      </w:r>
      <w:r>
        <w:rPr>
          <w:color w:val="231F20"/>
        </w:rPr>
        <w:t>assumed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November.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90" w:right="118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2982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fifteen working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February.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11.5%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starting point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equity wealth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GDP;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short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4"/>
          <w:w w:val="95"/>
        </w:rPr>
        <w:t>GDP.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90" w:right="118"/>
      </w:pPr>
      <w:r>
        <w:rPr>
          <w:color w:val="231F20"/>
          <w:w w:val="90"/>
        </w:rPr>
        <w:t>Energy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evolve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paths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term.</w:t>
      </w:r>
    </w:p>
    <w:p>
      <w:pPr>
        <w:pStyle w:val="BodyText"/>
        <w:spacing w:line="268" w:lineRule="auto"/>
        <w:ind w:left="190" w:right="118"/>
      </w:pPr>
      <w:r>
        <w:rPr>
          <w:color w:val="231F20"/>
          <w:w w:val="95"/>
        </w:rPr>
        <w:t>Average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Brent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</w:rPr>
        <w:t>8% higher (in US dollar terms) than at the time of the </w:t>
      </w:r>
      <w:r>
        <w:rPr>
          <w:color w:val="231F20"/>
          <w:w w:val="90"/>
        </w:rPr>
        <w:t>November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curve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11%.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tariff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electricity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suppliers,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remaining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announce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magnitude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course.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 into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change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ONS</w:t>
      </w:r>
      <w:r>
        <w:rPr>
          <w:color w:val="231F20"/>
          <w:spacing w:val="-22"/>
        </w:rPr>
        <w:t> </w:t>
      </w:r>
      <w:r>
        <w:rPr>
          <w:color w:val="231F20"/>
        </w:rPr>
        <w:t>methodology</w:t>
      </w:r>
      <w:r>
        <w:rPr>
          <w:color w:val="231F20"/>
          <w:spacing w:val="-22"/>
        </w:rPr>
        <w:t> </w:t>
      </w:r>
      <w:r>
        <w:rPr>
          <w:color w:val="231F20"/>
        </w:rPr>
        <w:t>(Section</w:t>
      </w:r>
      <w:r>
        <w:rPr>
          <w:color w:val="231F20"/>
          <w:spacing w:val="-23"/>
        </w:rPr>
        <w:t> </w:t>
      </w:r>
      <w:r>
        <w:rPr>
          <w:color w:val="231F20"/>
        </w:rPr>
        <w:t>4).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45"/>
        </w:numPr>
        <w:tabs>
          <w:tab w:pos="441" w:val="left" w:leader="none"/>
        </w:tabs>
        <w:spacing w:line="235" w:lineRule="auto" w:before="0" w:after="0"/>
        <w:ind w:left="440" w:right="182" w:hanging="227"/>
        <w:jc w:val="left"/>
        <w:rPr>
          <w:sz w:val="14"/>
        </w:rPr>
      </w:pPr>
      <w:r>
        <w:rPr>
          <w:color w:val="231F20"/>
          <w:w w:val="90"/>
          <w:sz w:val="14"/>
        </w:rPr>
        <w:t>Given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continuing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disruption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markets,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these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expectations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have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been </w:t>
      </w:r>
      <w:r>
        <w:rPr>
          <w:color w:val="231F20"/>
          <w:w w:val="95"/>
          <w:sz w:val="14"/>
        </w:rPr>
        <w:t>derived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using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alternative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estimation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method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out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12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sz w:val="14"/>
        </w:rPr>
        <w:t>November 2007</w:t>
      </w:r>
      <w:r>
        <w:rPr>
          <w:color w:val="231F20"/>
          <w:spacing w:val="-25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pStyle w:val="ListParagraph"/>
        <w:numPr>
          <w:ilvl w:val="0"/>
          <w:numId w:val="45"/>
        </w:numPr>
        <w:tabs>
          <w:tab w:pos="441" w:val="left" w:leader="none"/>
        </w:tabs>
        <w:spacing w:line="235" w:lineRule="auto" w:before="2" w:after="0"/>
        <w:ind w:left="440" w:right="209" w:hanging="227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exchange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forecasting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policy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analysis’,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page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48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 </w:t>
      </w:r>
      <w:r>
        <w:rPr>
          <w:color w:val="231F20"/>
          <w:sz w:val="14"/>
        </w:rPr>
        <w:t>November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1999</w:t>
      </w:r>
      <w:r>
        <w:rPr>
          <w:color w:val="231F20"/>
          <w:spacing w:val="-14"/>
          <w:sz w:val="14"/>
        </w:rPr>
        <w:t> </w:t>
      </w:r>
      <w:r>
        <w:rPr>
          <w:i/>
          <w:color w:val="231F20"/>
          <w:sz w:val="14"/>
        </w:rPr>
        <w:t>Inflation</w:t>
      </w:r>
      <w:r>
        <w:rPr>
          <w:i/>
          <w:color w:val="231F20"/>
          <w:spacing w:val="-19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5222" w:space="110"/>
            <w:col w:w="5288"/>
          </w:cols>
        </w:sectPr>
      </w:pPr>
    </w:p>
    <w:p>
      <w:pPr>
        <w:pStyle w:val="BodyText"/>
      </w:pPr>
    </w:p>
    <w:p>
      <w:pPr>
        <w:pStyle w:val="BodyText"/>
        <w:spacing w:before="1"/>
      </w:pPr>
    </w:p>
    <w:p>
      <w:pPr>
        <w:spacing w:after="0"/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spacing w:before="2"/>
        <w:rPr>
          <w:sz w:val="14"/>
        </w:rPr>
      </w:pPr>
      <w:r>
        <w:rPr/>
        <w:pict>
          <v:group style="position:absolute;margin-left:19.843pt;margin-top:56.693001pt;width:575.25pt;height:409.85pt;mso-position-horizontal-relative:page;mso-position-vertical-relative:page;z-index:-19992064" coordorigin="397,1134" coordsize="11505,8197">
            <v:rect style="position:absolute;left:396;top:1133;width:11505;height:8197" filled="true" fillcolor="#f1dedd" stroked="false">
              <v:fill type="solid"/>
            </v:rect>
            <v:line style="position:absolute" from="830,3402" to="5819,3402" stroked="true" strokeweight=".7pt" strokecolor="#a70740">
              <v:stroke dashstyle="solid"/>
            </v:line>
            <v:line style="position:absolute" from="830,4626" to="5819,4626" stroked="true" strokeweight=".125pt" strokecolor="#231f20">
              <v:stroke dashstyle="solid"/>
            </v:line>
            <v:line style="position:absolute" from="6186,8153" to="11175,8153" stroked="true" strokeweight=".6pt" strokecolor="#a70740">
              <v:stroke dashstyle="solid"/>
            </v:line>
            <w10:wrap type="none"/>
          </v:group>
        </w:pict>
      </w:r>
    </w:p>
    <w:p>
      <w:pPr>
        <w:pStyle w:val="BodyText"/>
        <w:spacing w:line="20" w:lineRule="exact"/>
        <w:ind w:left="156" w:right="-31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3" w:right="36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5.2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nominal interest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5.25%</w:t>
      </w:r>
    </w:p>
    <w:p>
      <w:pPr>
        <w:spacing w:before="115"/>
        <w:ind w:left="1608" w:right="0" w:firstLine="0"/>
        <w:jc w:val="left"/>
        <w:rPr>
          <w:sz w:val="12"/>
        </w:rPr>
      </w:pPr>
      <w:r>
        <w:rPr/>
        <w:pict>
          <v:group style="position:absolute;margin-left:40.173pt;margin-top:14.025775pt;width:184.3pt;height:141.85pt;mso-position-horizontal-relative:page;mso-position-vertical-relative:paragraph;z-index:-19990016" coordorigin="803,281" coordsize="3686,2837">
            <v:rect style="position:absolute;left:808;top:287;width:3676;height:2825" filled="false" stroked="true" strokeweight=".5pt" strokecolor="#231f20">
              <v:stroke dashstyle="solid"/>
            </v:rect>
            <v:shape style="position:absolute;left:956;top:280;width:3367;height:2837" type="#_x0000_t75" stroked="false">
              <v:imagedata r:id="rId65" o:title=""/>
            </v:shape>
            <v:shape style="position:absolute;left:1084;top:682;width:3404;height:2435" coordorigin="1085,682" coordsize="3404,2435" path="m4375,2708l4489,2708m4375,2301l4489,2301m4375,1897l4489,1897m4375,1493l4489,1493m4375,1090l4489,1090m4375,682l4489,682m1085,3117l1085,3061m1325,3117l1325,3061m1564,3117l1564,3061m1804,3117l1804,3061m2044,3117l2044,3061m2284,3117l2284,3061m2524,3117l2524,3061m2761,3117l2761,3061m3001,3117l3001,3061e" filled="false" stroked="true" strokeweight=".5pt" strokecolor="#231f20">
              <v:path arrowok="t"/>
              <v:stroke dashstyle="solid"/>
            </v:shape>
            <v:shape style="position:absolute;left:803;top:682;width:114;height:2027" coordorigin="803,682" coordsize="114,2027" path="m803,2708l917,2708m803,2301l917,2301m803,1897l917,1897m803,1493l917,1493m803,1090l917,1090m803,682l917,682e" filled="false" stroked="true" strokeweight=".5pt" strokecolor="#231f20">
              <v:path arrowok="t"/>
              <v:stroke dashstyle="solid"/>
            </v:shape>
            <v:line style="position:absolute" from="972,2708" to="4308,2708" stroked="true" strokeweight=".5pt" strokecolor="#231f20">
              <v:stroke dashstyle="solid"/>
            </v:line>
            <v:shape style="position:absolute;left:2055;top:2067;width:101;height:241" type="#_x0000_t75" stroked="false">
              <v:imagedata r:id="rId66" o:title=""/>
            </v:shape>
            <v:shape style="position:absolute;left:1290;top:508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526;top:508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937;top:2303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Percentage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increases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output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earlier</w:t>
      </w:r>
      <w:r>
        <w:rPr>
          <w:color w:val="231F20"/>
          <w:spacing w:val="-14"/>
          <w:sz w:val="12"/>
        </w:rPr>
        <w:t> </w:t>
      </w:r>
      <w:r>
        <w:rPr>
          <w:color w:val="231F20"/>
          <w:position w:val="-8"/>
          <w:sz w:val="12"/>
        </w:rPr>
        <w:t>6</w:t>
      </w:r>
    </w:p>
    <w:p>
      <w:pPr>
        <w:pStyle w:val="BodyText"/>
        <w:spacing w:before="6"/>
        <w:rPr>
          <w:sz w:val="22"/>
        </w:rPr>
      </w:pPr>
    </w:p>
    <w:p>
      <w:pPr>
        <w:spacing w:before="0"/>
        <w:ind w:left="0" w:right="25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5"/>
        <w:ind w:left="0" w:right="25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0" w:right="25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2"/>
        <w:ind w:left="0" w:right="25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line="131" w:lineRule="exact" w:before="102"/>
        <w:ind w:left="392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8" w:lineRule="exact" w:before="0"/>
        <w:ind w:left="389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98"/>
        <w:ind w:left="0" w:right="25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7"/>
        <w:ind w:left="390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1" w:lineRule="exact" w:before="52"/>
        <w:ind w:left="392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970" w:val="left" w:leader="none"/>
          <w:tab w:pos="1446" w:val="left" w:leader="none"/>
          <w:tab w:pos="1926" w:val="left" w:leader="none"/>
          <w:tab w:pos="2406" w:val="left" w:leader="none"/>
          <w:tab w:pos="2886" w:val="left" w:leader="none"/>
          <w:tab w:pos="3362" w:val="left" w:leader="none"/>
        </w:tabs>
        <w:spacing w:line="121" w:lineRule="exact" w:before="0"/>
        <w:ind w:left="430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  <w:tab/>
        <w:t>09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10</w:t>
      </w:r>
    </w:p>
    <w:p>
      <w:pPr>
        <w:pStyle w:val="BodyText"/>
        <w:spacing w:before="7"/>
        <w:rPr>
          <w:sz w:val="16"/>
        </w:rPr>
      </w:pPr>
    </w:p>
    <w:p>
      <w:pPr>
        <w:spacing w:before="1"/>
        <w:ind w:left="16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  <w:spacing w:line="268" w:lineRule="auto" w:before="103"/>
        <w:ind w:left="163" w:right="159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balance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risks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lies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downside,</w:t>
      </w:r>
      <w:r>
        <w:rPr>
          <w:color w:val="231F20"/>
          <w:spacing w:val="-38"/>
        </w:rPr>
        <w:t> </w:t>
      </w:r>
      <w:r>
        <w:rPr>
          <w:color w:val="231F20"/>
        </w:rPr>
        <w:t>and reaches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peak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18</w:t>
      </w:r>
      <w:r>
        <w:rPr>
          <w:color w:val="231F20"/>
          <w:spacing w:val="-41"/>
        </w:rPr>
        <w:t> </w:t>
      </w:r>
      <w:r>
        <w:rPr>
          <w:color w:val="231F20"/>
        </w:rPr>
        <w:t>months</w:t>
      </w:r>
      <w:r>
        <w:rPr>
          <w:color w:val="231F20"/>
          <w:spacing w:val="-42"/>
        </w:rPr>
        <w:t> </w:t>
      </w:r>
      <w:r>
        <w:rPr>
          <w:color w:val="231F20"/>
        </w:rPr>
        <w:t>into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forecast</w:t>
      </w:r>
      <w:r>
        <w:rPr>
          <w:color w:val="231F20"/>
          <w:spacing w:val="-42"/>
        </w:rPr>
        <w:t> </w:t>
      </w:r>
      <w:r>
        <w:rPr>
          <w:color w:val="231F20"/>
        </w:rPr>
        <w:t>period, </w:t>
      </w:r>
      <w:r>
        <w:rPr>
          <w:color w:val="231F20"/>
          <w:w w:val="90"/>
        </w:rPr>
        <w:t>reflecting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  <w:w w:val="95"/>
        </w:rPr>
        <w:t>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abroad.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Thereafter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  <w:w w:val="90"/>
        </w:rPr>
        <w:t>become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progressively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balanced,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recovery.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shaping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 </w:t>
      </w:r>
      <w:r>
        <w:rPr>
          <w:color w:val="231F20"/>
        </w:rPr>
        <w:t>are</w:t>
      </w:r>
      <w:r>
        <w:rPr>
          <w:color w:val="231F20"/>
          <w:spacing w:val="-30"/>
        </w:rPr>
        <w:t> </w:t>
      </w:r>
      <w:r>
        <w:rPr>
          <w:color w:val="231F20"/>
        </w:rPr>
        <w:t>discussed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more</w:t>
      </w:r>
      <w:r>
        <w:rPr>
          <w:color w:val="231F20"/>
          <w:spacing w:val="-29"/>
        </w:rPr>
        <w:t> </w:t>
      </w:r>
      <w:r>
        <w:rPr>
          <w:color w:val="231F20"/>
        </w:rPr>
        <w:t>detail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Section</w:t>
      </w:r>
      <w:r>
        <w:rPr>
          <w:color w:val="231F20"/>
          <w:spacing w:val="-26"/>
        </w:rPr>
        <w:t> </w:t>
      </w:r>
      <w:r>
        <w:rPr>
          <w:color w:val="231F20"/>
        </w:rPr>
        <w:t>5.2.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3" w:right="204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yields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shown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Chart</w:t>
      </w:r>
      <w:r>
        <w:rPr>
          <w:color w:val="231F20"/>
          <w:spacing w:val="-40"/>
        </w:rPr>
        <w:t> </w:t>
      </w:r>
      <w:r>
        <w:rPr>
          <w:color w:val="231F20"/>
        </w:rPr>
        <w:t>5.3.</w:t>
      </w:r>
      <w:r>
        <w:rPr>
          <w:color w:val="231F20"/>
          <w:spacing w:val="-17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central</w:t>
      </w:r>
      <w:r>
        <w:rPr>
          <w:color w:val="231F20"/>
          <w:spacing w:val="-40"/>
        </w:rPr>
        <w:t> </w:t>
      </w:r>
      <w:r>
        <w:rPr>
          <w:color w:val="231F20"/>
        </w:rPr>
        <w:t>projection,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threshold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Governor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write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  <w:w w:val="90"/>
        </w:rPr>
        <w:t>open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letter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Chancellor.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reflects: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 domestic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electricity,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petrol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food;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  <w:w w:val="95"/>
        </w:rPr>
        <w:t>level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pushes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Further out,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twelve-month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comparison,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 reduces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higher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 </w:t>
      </w:r>
      <w:r>
        <w:rPr>
          <w:color w:val="231F20"/>
        </w:rPr>
        <w:t>term (Chart</w:t>
      </w:r>
      <w:r>
        <w:rPr>
          <w:color w:val="231F20"/>
          <w:spacing w:val="-37"/>
        </w:rPr>
        <w:t> </w:t>
      </w:r>
      <w:r>
        <w:rPr>
          <w:color w:val="231F20"/>
        </w:rPr>
        <w:t>5.4).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63" w:right="159"/>
      </w:pP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judged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balanced,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231" w:space="1088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82" w:val="left" w:leader="none"/>
        </w:tabs>
        <w:spacing w:line="20" w:lineRule="exact"/>
        <w:ind w:left="153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425" w:footer="0" w:top="620" w:bottom="280" w:left="640" w:right="640"/>
        </w:sectPr>
      </w:pPr>
    </w:p>
    <w:p>
      <w:pPr>
        <w:spacing w:line="259" w:lineRule="auto" w:before="80"/>
        <w:ind w:left="160" w:right="32" w:firstLine="0"/>
        <w:jc w:val="left"/>
        <w:rPr>
          <w:sz w:val="18"/>
        </w:rPr>
      </w:pPr>
      <w:bookmarkStart w:name="5.2 Risks to demand" w:id="73"/>
      <w:bookmarkEnd w:id="73"/>
      <w:r>
        <w:rPr/>
      </w:r>
      <w:bookmarkStart w:name="Can the world economy weather a sharper " w:id="74"/>
      <w:bookmarkEnd w:id="74"/>
      <w:r>
        <w:rPr/>
      </w:r>
      <w:bookmarkStart w:name="_bookmark18" w:id="75"/>
      <w:bookmarkEnd w:id="75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5.3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market interest rate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expectations</w:t>
      </w:r>
    </w:p>
    <w:p>
      <w:pPr>
        <w:spacing w:line="118" w:lineRule="exact" w:before="115"/>
        <w:ind w:left="168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increase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prices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</w:p>
    <w:p>
      <w:pPr>
        <w:spacing w:line="118" w:lineRule="exact" w:before="0"/>
        <w:ind w:left="3906" w:right="0" w:firstLine="0"/>
        <w:jc w:val="left"/>
        <w:rPr>
          <w:sz w:val="12"/>
        </w:rPr>
      </w:pPr>
      <w:r>
        <w:rPr/>
        <w:pict>
          <v:group style="position:absolute;margin-left:40.023998pt;margin-top:3.017573pt;width:184.3pt;height:141.75pt;mso-position-horizontal-relative:page;mso-position-vertical-relative:paragraph;z-index:15870976" coordorigin="800,60" coordsize="3686,2835">
            <v:rect style="position:absolute;left:805;top:65;width:3676;height:2825" filled="false" stroked="true" strokeweight=".5pt" strokecolor="#231f20">
              <v:stroke dashstyle="solid"/>
            </v:rect>
            <v:shape style="position:absolute;left:2959;top:61;width:1361;height:2834" type="#_x0000_t75" stroked="false">
              <v:imagedata r:id="rId67" o:title=""/>
            </v:shape>
            <v:shape style="position:absolute;left:976;top:768;width:3510;height:2127" coordorigin="976,769" coordsize="3510,2127" path="m4372,2184l4486,2184m4372,1475l4486,1475m4372,769l4486,769m1080,2895l1080,2838m1289,2895l1289,2838m1497,2895l1497,2838m1706,2895l1706,2838m1914,2895l1914,2838m2123,2895l2123,2838m2331,2895l2331,2838m2540,2895l2540,2838m2751,2895l2751,2838m2960,2895l2960,2838m3168,2895l3168,2838m3377,2895l3377,2838m3585,2895l3585,2838m3794,2895l3794,2838m4002,2895l4002,2838m4211,2895l4211,2838m976,2895l976,2782m1185,2895l1185,2838m1393,2895l1393,2782m1602,2895l1602,2838m1810,2895l1810,2782m2019,2895l2019,2838m2227,2895l2227,2782m2436,2895l2436,2838m2647,2895l2647,2782m2856,2895l2856,2838m3064,2895l3064,2782m3273,2895l3273,2838m3481,2895l3481,2782m3690,2895l3690,2838e" filled="false" stroked="true" strokeweight=".5pt" strokecolor="#231f20">
              <v:path arrowok="t"/>
              <v:stroke dashstyle="solid"/>
            </v:shape>
            <v:shape style="position:absolute;left:800;top:768;width:3515;height:1416" coordorigin="800,769" coordsize="3515,1416" path="m800,2184l914,2184m800,1475l914,1475m800,769l914,769m969,1475l4315,1475e" filled="false" stroked="true" strokeweight=".5pt" strokecolor="#231f20">
              <v:path arrowok="t"/>
              <v:stroke dashstyle="solid"/>
            </v:shape>
            <v:shape style="position:absolute;left:976;top:867;width:1984;height:1133" coordorigin="976,867" coordsize="1984,1133" path="m976,1842l1080,1993,1185,1913,1289,1956,1393,1990,1497,1903,1602,2000,1706,1872,1810,1667,1914,1506,2019,1193,2123,1378,2227,1523,2331,1298,2436,1177,2540,978,2647,867,2751,1079,2856,1620,2960,1412e" filled="false" stroked="true" strokeweight="1pt" strokecolor="#ed1b2d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line="259" w:lineRule="auto" w:before="80"/>
        <w:ind w:left="160" w:right="849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5.4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November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on market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expectations</w:t>
      </w:r>
    </w:p>
    <w:p>
      <w:pPr>
        <w:spacing w:before="115"/>
        <w:ind w:left="1679" w:right="0" w:firstLine="0"/>
        <w:jc w:val="left"/>
        <w:rPr>
          <w:sz w:val="12"/>
        </w:rPr>
      </w:pPr>
      <w:r>
        <w:rPr/>
        <w:pict>
          <v:group style="position:absolute;margin-left:306.480011pt;margin-top:14.591766pt;width:184.3pt;height:141.75pt;mso-position-horizontal-relative:page;mso-position-vertical-relative:paragraph;z-index:-19986432" coordorigin="6130,292" coordsize="3686,2835">
            <v:rect style="position:absolute;left:6134;top:296;width:3676;height:2825" filled="false" stroked="true" strokeweight=".5pt" strokecolor="#231f20">
              <v:stroke dashstyle="solid"/>
            </v:rect>
            <v:shape style="position:absolute;left:8176;top:308;width:1366;height:2818" type="#_x0000_t75" stroked="false">
              <v:imagedata r:id="rId68" o:title=""/>
            </v:shape>
            <v:shape style="position:absolute;left:6407;top:1001;width:3407;height:2125" coordorigin="6408,1002" coordsize="3407,2125" path="m9701,2423l9815,2423m9701,1711l9815,1711m9701,1002l9815,1002m6408,3126l6408,3070m6615,3126l6615,3070m6826,3126l6826,3070m7034,3126l7034,3070m7241,3126l7241,3070m7452,3126l7452,3070m7659,3126l7659,3070m7867,3126l7867,3070m8078,3126l8078,3070m8285,3126l8285,3070m8493,3126l8493,3070m8704,3126l8704,3070m8911,3126l8911,3070e" filled="false" stroked="true" strokeweight=".5pt" strokecolor="#231f20">
              <v:path arrowok="t"/>
              <v:stroke dashstyle="solid"/>
            </v:shape>
            <v:shape style="position:absolute;left:6129;top:1001;width:1845;height:2125" coordorigin="6130,1002" coordsize="1845,2125" path="m6304,3126l6304,3013m6511,3126l6511,3070m6722,3126l6722,3013m6930,3126l6930,3070m7137,3126l7137,3013m7348,3126l7348,3070m7556,3126l7556,3013m7763,3126l7763,3070m7974,3126l7974,3013m6130,2423l6243,2423m6130,1002l6243,1002e" filled="false" stroked="true" strokeweight=".5pt" strokecolor="#231f20">
              <v:path arrowok="t"/>
              <v:stroke dashstyle="solid"/>
            </v:shape>
            <v:shape style="position:absolute;left:6303;top:1099;width:1878;height:1138" coordorigin="6304,1100" coordsize="1878,1138" path="m6304,2079l6408,2230,6511,2149,6615,2193,6722,2227,6826,2139,6930,2237,7034,2109,7137,1903,7241,1741,7348,1427,7452,1613,7556,1758,7659,1532,7763,1410,7867,1211,7974,1100,8078,1312,8181,1856e" filled="false" stroked="true" strokeweight="1pt" strokecolor="#ed1b2d">
              <v:path arrowok="t"/>
              <v:stroke dashstyle="solid"/>
            </v:shape>
            <v:line style="position:absolute" from="9642,3126" to="9642,3013" stroked="true" strokeweight=".5pt" strokecolor="#231f20">
              <v:stroke dashstyle="solid"/>
            </v:line>
            <v:shape style="position:absolute;left:6129;top:1626;width:3431;height:144" type="#_x0000_t202" filled="false" stroked="false">
              <v:textbox inset="0,0,0,0">
                <w:txbxContent>
                  <w:p>
                    <w:pPr>
                      <w:tabs>
                        <w:tab w:pos="3410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Percentage increase in prices on a year earlier </w:t>
      </w:r>
      <w:r>
        <w:rPr>
          <w:color w:val="231F20"/>
          <w:position w:val="-8"/>
          <w:sz w:val="12"/>
        </w:rPr>
        <w:t>4</w:t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2" w:equalWidth="0">
            <w:col w:w="4036" w:space="1293"/>
            <w:col w:w="5291"/>
          </w:cols>
        </w:sectPr>
      </w:pPr>
    </w:p>
    <w:p>
      <w:pPr>
        <w:pStyle w:val="BodyText"/>
      </w:pPr>
    </w:p>
    <w:p>
      <w:pPr>
        <w:pStyle w:val="BodyText"/>
        <w:spacing w:before="3"/>
      </w:pPr>
    </w:p>
    <w:p>
      <w:pPr>
        <w:tabs>
          <w:tab w:pos="9234" w:val="left" w:leader="none"/>
        </w:tabs>
        <w:spacing w:before="103"/>
        <w:ind w:left="3908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pStyle w:val="BodyText"/>
      </w:pPr>
    </w:p>
    <w:p>
      <w:pPr>
        <w:pStyle w:val="BodyText"/>
      </w:pPr>
    </w:p>
    <w:p>
      <w:pPr>
        <w:tabs>
          <w:tab w:pos="9234" w:val="left" w:leader="none"/>
        </w:tabs>
        <w:spacing w:before="104"/>
        <w:ind w:left="3911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pStyle w:val="BodyText"/>
      </w:pPr>
    </w:p>
    <w:p>
      <w:pPr>
        <w:pStyle w:val="BodyText"/>
        <w:spacing w:before="7"/>
      </w:pPr>
    </w:p>
    <w:p>
      <w:pPr>
        <w:tabs>
          <w:tab w:pos="9234" w:val="left" w:leader="none"/>
        </w:tabs>
        <w:spacing w:before="106"/>
        <w:ind w:left="392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</w:r>
      <w:r>
        <w:rPr>
          <w:color w:val="231F20"/>
          <w:w w:val="90"/>
          <w:position w:val="1"/>
          <w:sz w:val="12"/>
        </w:rPr>
        <w:t>1</w:t>
      </w:r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00" w:h="16840"/>
          <w:pgMar w:top="1560" w:bottom="0" w:left="640" w:right="640"/>
        </w:sectPr>
      </w:pPr>
    </w:p>
    <w:p>
      <w:pPr>
        <w:spacing w:line="122" w:lineRule="exact" w:before="102"/>
        <w:ind w:left="39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98" w:val="left" w:leader="none"/>
          <w:tab w:pos="1315" w:val="left" w:leader="none"/>
          <w:tab w:pos="1732" w:val="left" w:leader="none"/>
          <w:tab w:pos="2152" w:val="left" w:leader="none"/>
          <w:tab w:pos="2569" w:val="left" w:leader="none"/>
          <w:tab w:pos="2986" w:val="left" w:leader="none"/>
          <w:tab w:pos="3403" w:val="left" w:leader="none"/>
        </w:tabs>
        <w:spacing w:line="122" w:lineRule="exact" w:before="0"/>
        <w:ind w:left="421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  <w:tab/>
        <w:t>09</w:t>
        <w:tab/>
        <w:t>10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11</w:t>
      </w:r>
    </w:p>
    <w:p>
      <w:pPr>
        <w:spacing w:line="123" w:lineRule="exact" w:before="110"/>
        <w:ind w:left="390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tabs>
          <w:tab w:pos="893" w:val="left" w:leader="none"/>
          <w:tab w:pos="1302" w:val="left" w:leader="none"/>
          <w:tab w:pos="1734" w:val="left" w:leader="none"/>
          <w:tab w:pos="2147" w:val="left" w:leader="none"/>
          <w:tab w:pos="2576" w:val="left" w:leader="none"/>
          <w:tab w:pos="2988" w:val="left" w:leader="none"/>
          <w:tab w:pos="3400" w:val="left" w:leader="none"/>
        </w:tabs>
        <w:spacing w:line="123" w:lineRule="exact" w:before="0"/>
        <w:ind w:left="421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  <w:tab/>
        <w:t>09</w:t>
        <w:tab/>
        <w:t>10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11</w:t>
      </w:r>
    </w:p>
    <w:p>
      <w:pPr>
        <w:spacing w:after="0" w:line="123" w:lineRule="exact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2" w:equalWidth="0">
            <w:col w:w="4012" w:space="1315"/>
            <w:col w:w="5293"/>
          </w:cols>
        </w:sectPr>
      </w:pPr>
    </w:p>
    <w:p>
      <w:pPr>
        <w:pStyle w:val="BodyText"/>
        <w:rPr>
          <w:sz w:val="13"/>
        </w:rPr>
      </w:pPr>
    </w:p>
    <w:p>
      <w:pPr>
        <w:spacing w:line="244" w:lineRule="auto" w:before="104"/>
        <w:ind w:left="160" w:right="149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5.4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 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subsequent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red areas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Consequently,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entire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horizon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extended,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about </w:t>
      </w:r>
      <w:r>
        <w:rPr>
          <w:color w:val="231F20"/>
          <w:sz w:val="11"/>
        </w:rPr>
        <w:t>outcomes.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18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0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represents.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lines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respective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pStyle w:val="BodyText"/>
        <w:spacing w:before="11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53" w:right="-38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0" w:right="33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5.5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constant nominal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5.25%</w:t>
      </w:r>
    </w:p>
    <w:p>
      <w:pPr>
        <w:spacing w:line="119" w:lineRule="exact" w:before="115"/>
        <w:ind w:left="1684" w:right="0" w:firstLine="0"/>
        <w:jc w:val="left"/>
        <w:rPr>
          <w:sz w:val="12"/>
        </w:rPr>
      </w:pPr>
      <w:r>
        <w:rPr>
          <w:color w:val="231F20"/>
          <w:sz w:val="12"/>
        </w:rPr>
        <w:t>Percentage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increase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prices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19" w:lineRule="exact" w:before="0"/>
        <w:ind w:left="3905" w:right="0" w:firstLine="0"/>
        <w:jc w:val="left"/>
        <w:rPr>
          <w:sz w:val="12"/>
        </w:rPr>
      </w:pPr>
      <w:r>
        <w:rPr/>
        <w:pict>
          <v:group style="position:absolute;margin-left:40.023998pt;margin-top:3.201488pt;width:184.3pt;height:141.75pt;mso-position-horizontal-relative:page;mso-position-vertical-relative:paragraph;z-index:15870464" coordorigin="800,64" coordsize="3686,2835">
            <v:rect style="position:absolute;left:805;top:69;width:3676;height:2825" filled="false" stroked="true" strokeweight=".5pt" strokecolor="#231f20">
              <v:stroke dashstyle="solid"/>
            </v:rect>
            <v:shape style="position:absolute;left:3238;top:159;width:1078;height:2427" type="#_x0000_t75" stroked="false">
              <v:imagedata r:id="rId69" o:title=""/>
            </v:shape>
            <v:shape style="position:absolute;left:800;top:770;width:3686;height:2129" coordorigin="800,770" coordsize="3686,2129" path="m4372,2187l4486,2187m4372,1477l4486,1477m4372,770l4486,770m1088,2899l1088,2842m1329,2899l1329,2842m1567,2899l1567,2842m1805,2899l1805,2842m2046,2899l2046,2842m2283,2899l2283,2842m2521,2899l2521,2842m2762,2899l2762,2842m3000,2899l3000,2842m3238,2899l3238,2842m3479,2899l3479,2842m3717,2899l3717,2842m3955,2899l3955,2842m4196,2899l4196,2842m969,2899l969,2785m1207,2899l1207,2842m1448,2899l1448,2785m1686,2899l1686,2842m1924,2899l1924,2785m2165,2899l2165,2842m2402,2899l2402,2785m2643,2899l2643,2842m2881,2899l2881,2785m3119,2899l3119,2842m3360,2899l3360,2785m3598,2899l3598,2842m3836,2899l3836,2785m4077,2899l4077,2842m4315,2899l4315,2785m800,2187l914,2187m800,1477l914,1477m800,770l914,770e" filled="false" stroked="true" strokeweight=".5pt" strokecolor="#231f20">
              <v:path arrowok="t"/>
              <v:stroke dashstyle="solid"/>
            </v:shape>
            <v:line style="position:absolute" from="969,1477" to="4315,1477" stroked="true" strokeweight=".5pt" strokecolor="#231f20">
              <v:stroke dashstyle="solid"/>
            </v:line>
            <v:shape style="position:absolute;left:968;top:869;width:2270;height:1135" coordorigin="969,870" coordsize="2270,1135" path="m969,1846l1088,1997,1207,1916,1329,1960,1448,1994,1567,1906,1686,2004,1805,1876,1924,1671,2046,1509,2165,1196,2283,1381,2402,1526,2521,1300,2643,1179,2762,981,2881,870,3000,1082,3119,1624,3238,1415e" filled="false" stroked="true" strokeweight="1.0pt" strokecolor="#ed1b2d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0" w:right="17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1"/>
        <w:ind w:left="0" w:right="17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17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line="122" w:lineRule="exact" w:before="0"/>
        <w:ind w:left="39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73" w:val="left" w:leader="none"/>
          <w:tab w:pos="1449" w:val="left" w:leader="none"/>
          <w:tab w:pos="1928" w:val="left" w:leader="none"/>
          <w:tab w:pos="2407" w:val="left" w:leader="none"/>
          <w:tab w:pos="2886" w:val="left" w:leader="none"/>
          <w:tab w:pos="3362" w:val="left" w:leader="none"/>
        </w:tabs>
        <w:spacing w:line="122" w:lineRule="exact" w:before="0"/>
        <w:ind w:left="434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  <w:tab/>
        <w:t>09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10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Charts 5.3 and 5.4.</w:t>
      </w:r>
    </w:p>
    <w:p>
      <w:pPr>
        <w:pStyle w:val="BodyText"/>
        <w:spacing w:line="268" w:lineRule="auto" w:before="103"/>
        <w:ind w:left="160" w:right="155"/>
      </w:pPr>
      <w:r>
        <w:rPr/>
        <w:br w:type="column"/>
      </w:r>
      <w:r>
        <w:rPr>
          <w:color w:val="231F20"/>
          <w:w w:val="95"/>
        </w:rPr>
        <w:t>directions.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include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 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tighten. </w:t>
      </w:r>
      <w:r>
        <w:rPr>
          <w:color w:val="231F20"/>
        </w:rPr>
        <w:t>Risks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upside</w:t>
      </w:r>
      <w:r>
        <w:rPr>
          <w:color w:val="231F20"/>
          <w:spacing w:val="-42"/>
        </w:rPr>
        <w:t> </w:t>
      </w:r>
      <w:r>
        <w:rPr>
          <w:color w:val="231F20"/>
        </w:rPr>
        <w:t>include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possibility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rise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inflation will be more persistent if inflation expectations become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de-anchored.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path </w:t>
      </w:r>
      <w:r>
        <w:rPr>
          <w:color w:val="231F20"/>
          <w:w w:val="90"/>
        </w:rPr>
        <w:t>implied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yields,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judgement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2% </w:t>
      </w:r>
      <w:r>
        <w:rPr>
          <w:color w:val="231F20"/>
        </w:rPr>
        <w:t>target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below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39"/>
        </w:rPr>
        <w:t> </w:t>
      </w:r>
      <w:r>
        <w:rPr>
          <w:color w:val="231F20"/>
        </w:rPr>
        <w:t>5.3).</w:t>
      </w:r>
      <w:r>
        <w:rPr>
          <w:color w:val="231F20"/>
          <w:spacing w:val="-16"/>
        </w:rPr>
        <w:t> </w:t>
      </w:r>
      <w:r>
        <w:rPr>
          <w:color w:val="231F20"/>
        </w:rPr>
        <w:t>But</w:t>
      </w:r>
      <w:r>
        <w:rPr>
          <w:color w:val="231F20"/>
          <w:spacing w:val="-39"/>
        </w:rPr>
        <w:t> </w:t>
      </w:r>
      <w:r>
        <w:rPr>
          <w:color w:val="231F20"/>
        </w:rPr>
        <w:t>if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held </w:t>
      </w:r>
      <w:r>
        <w:rPr>
          <w:color w:val="231F20"/>
          <w:w w:val="90"/>
        </w:rPr>
        <w:t>constant,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undershoot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target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5.5).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shaping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discussed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Section</w:t>
      </w:r>
      <w:r>
        <w:rPr>
          <w:color w:val="231F20"/>
          <w:spacing w:val="-20"/>
        </w:rPr>
        <w:t> </w:t>
      </w:r>
      <w:r>
        <w:rPr>
          <w:color w:val="231F20"/>
        </w:rPr>
        <w:t>5.3.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1"/>
          <w:numId w:val="31"/>
        </w:numPr>
        <w:tabs>
          <w:tab w:pos="641" w:val="left" w:leader="none"/>
        </w:tabs>
        <w:spacing w:line="240" w:lineRule="auto" w:before="0" w:after="0"/>
        <w:ind w:left="640" w:right="0" w:hanging="481"/>
        <w:jc w:val="left"/>
        <w:rPr>
          <w:sz w:val="26"/>
        </w:rPr>
      </w:pPr>
      <w:r>
        <w:rPr>
          <w:color w:val="231F20"/>
          <w:sz w:val="26"/>
        </w:rPr>
        <w:t>Risks to</w:t>
      </w:r>
      <w:r>
        <w:rPr>
          <w:color w:val="231F20"/>
          <w:spacing w:val="-58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Heading4"/>
        <w:spacing w:line="244" w:lineRule="auto" w:before="215"/>
        <w:ind w:left="160" w:right="957"/>
      </w:pPr>
      <w:r>
        <w:rPr>
          <w:color w:val="A70740"/>
        </w:rPr>
        <w:t>Can</w:t>
      </w:r>
      <w:r>
        <w:rPr>
          <w:color w:val="A70740"/>
          <w:spacing w:val="-51"/>
        </w:rPr>
        <w:t> </w:t>
      </w:r>
      <w:r>
        <w:rPr>
          <w:color w:val="A70740"/>
        </w:rPr>
        <w:t>the</w:t>
      </w:r>
      <w:r>
        <w:rPr>
          <w:color w:val="A70740"/>
          <w:spacing w:val="-49"/>
        </w:rPr>
        <w:t> </w:t>
      </w:r>
      <w:r>
        <w:rPr>
          <w:color w:val="A70740"/>
        </w:rPr>
        <w:t>world</w:t>
      </w:r>
      <w:r>
        <w:rPr>
          <w:color w:val="A70740"/>
          <w:spacing w:val="-48"/>
        </w:rPr>
        <w:t> </w:t>
      </w:r>
      <w:r>
        <w:rPr>
          <w:color w:val="A70740"/>
        </w:rPr>
        <w:t>economy</w:t>
      </w:r>
      <w:r>
        <w:rPr>
          <w:color w:val="A70740"/>
          <w:spacing w:val="-49"/>
        </w:rPr>
        <w:t> </w:t>
      </w:r>
      <w:r>
        <w:rPr>
          <w:color w:val="A70740"/>
        </w:rPr>
        <w:t>weather</w:t>
      </w:r>
      <w:r>
        <w:rPr>
          <w:color w:val="A70740"/>
          <w:spacing w:val="-48"/>
        </w:rPr>
        <w:t> </w:t>
      </w:r>
      <w:r>
        <w:rPr>
          <w:color w:val="A70740"/>
        </w:rPr>
        <w:t>a</w:t>
      </w:r>
      <w:r>
        <w:rPr>
          <w:color w:val="A70740"/>
          <w:spacing w:val="-49"/>
        </w:rPr>
        <w:t> </w:t>
      </w:r>
      <w:r>
        <w:rPr>
          <w:color w:val="A70740"/>
        </w:rPr>
        <w:t>sharper</w:t>
      </w:r>
      <w:r>
        <w:rPr>
          <w:color w:val="A70740"/>
          <w:spacing w:val="-50"/>
        </w:rPr>
        <w:t> </w:t>
      </w:r>
      <w:r>
        <w:rPr>
          <w:color w:val="A70740"/>
        </w:rPr>
        <w:t>US slowdown?</w:t>
      </w:r>
    </w:p>
    <w:p>
      <w:pPr>
        <w:pStyle w:val="BodyText"/>
        <w:spacing w:line="268" w:lineRule="auto" w:before="18"/>
        <w:ind w:left="160" w:right="155"/>
      </w:pPr>
      <w:r>
        <w:rPr>
          <w:color w:val="231F20"/>
        </w:rPr>
        <w:t>Near-term growth prospects for the United States have </w:t>
      </w:r>
      <w:r>
        <w:rPr>
          <w:color w:val="231F20"/>
          <w:w w:val="90"/>
        </w:rPr>
        <w:t>worsened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falling </w:t>
      </w:r>
      <w:r>
        <w:rPr>
          <w:color w:val="231F20"/>
          <w:w w:val="95"/>
        </w:rPr>
        <w:t>sharply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spreading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other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economy.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relaxation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macroeconomic </w:t>
      </w:r>
      <w:r>
        <w:rPr>
          <w:color w:val="231F20"/>
          <w:w w:val="95"/>
        </w:rPr>
        <w:t>policy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six months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mitigate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slowdown.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pace 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downside.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 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elsewhere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world.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So </w:t>
      </w:r>
      <w:r>
        <w:rPr>
          <w:color w:val="231F20"/>
        </w:rPr>
        <w:t>far,</w:t>
      </w:r>
      <w:r>
        <w:rPr>
          <w:color w:val="231F20"/>
          <w:spacing w:val="-43"/>
        </w:rPr>
        <w:t> </w:t>
      </w:r>
      <w:r>
        <w:rPr>
          <w:color w:val="231F20"/>
        </w:rPr>
        <w:t>however,</w:t>
      </w:r>
      <w:r>
        <w:rPr>
          <w:color w:val="231F20"/>
          <w:spacing w:val="-43"/>
        </w:rPr>
        <w:t> </w:t>
      </w:r>
      <w:r>
        <w:rPr>
          <w:color w:val="231F20"/>
        </w:rPr>
        <w:t>economic</w:t>
      </w:r>
      <w:r>
        <w:rPr>
          <w:color w:val="231F20"/>
          <w:spacing w:val="-43"/>
        </w:rPr>
        <w:t> </w:t>
      </w:r>
      <w:r>
        <w:rPr>
          <w:color w:val="231F20"/>
        </w:rPr>
        <w:t>conditions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euro</w:t>
      </w:r>
      <w:r>
        <w:rPr>
          <w:color w:val="231F20"/>
          <w:spacing w:val="-43"/>
        </w:rPr>
        <w:t> </w:t>
      </w:r>
      <w:r>
        <w:rPr>
          <w:color w:val="231F20"/>
        </w:rPr>
        <w:t>area,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60" w:right="155"/>
      </w:pPr>
      <w:r>
        <w:rPr>
          <w:color w:val="231F20"/>
          <w:w w:val="90"/>
        </w:rPr>
        <w:t>United </w:t>
      </w:r>
      <w:r>
        <w:rPr>
          <w:color w:val="231F20"/>
          <w:spacing w:val="-2"/>
          <w:w w:val="90"/>
        </w:rPr>
        <w:t>Kingdom’s </w:t>
      </w:r>
      <w:r>
        <w:rPr>
          <w:color w:val="231F20"/>
          <w:w w:val="90"/>
        </w:rPr>
        <w:t>largest trading partner, remain consistent 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steady,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subdued,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robust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commodity-rich</w:t>
      </w:r>
      <w:r>
        <w:rPr>
          <w:color w:val="231F20"/>
          <w:spacing w:val="-44"/>
        </w:rPr>
        <w:t> </w:t>
      </w:r>
      <w:r>
        <w:rPr>
          <w:color w:val="231F20"/>
        </w:rPr>
        <w:t>countries,</w:t>
      </w:r>
      <w:r>
        <w:rPr>
          <w:color w:val="231F20"/>
          <w:spacing w:val="-47"/>
        </w:rPr>
        <w:t> </w:t>
      </w:r>
      <w:r>
        <w:rPr>
          <w:color w:val="231F20"/>
        </w:rPr>
        <w:t>China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other</w:t>
      </w:r>
      <w:r>
        <w:rPr>
          <w:color w:val="231F20"/>
          <w:spacing w:val="-45"/>
        </w:rPr>
        <w:t> </w:t>
      </w:r>
      <w:r>
        <w:rPr>
          <w:color w:val="231F20"/>
        </w:rPr>
        <w:t>emerging markets.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60" w:right="265"/>
      </w:pP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central</w:t>
      </w:r>
      <w:r>
        <w:rPr>
          <w:color w:val="231F20"/>
          <w:spacing w:val="-43"/>
        </w:rPr>
        <w:t> </w:t>
      </w:r>
      <w:r>
        <w:rPr>
          <w:color w:val="231F20"/>
        </w:rPr>
        <w:t>projection,</w:t>
      </w:r>
      <w:r>
        <w:rPr>
          <w:color w:val="231F20"/>
          <w:spacing w:val="-45"/>
        </w:rPr>
        <w:t> </w:t>
      </w:r>
      <w:r>
        <w:rPr>
          <w:color w:val="231F20"/>
        </w:rPr>
        <w:t>UK-weighted</w:t>
      </w:r>
      <w:r>
        <w:rPr>
          <w:color w:val="231F20"/>
          <w:spacing w:val="-44"/>
        </w:rPr>
        <w:t> </w:t>
      </w:r>
      <w:r>
        <w:rPr>
          <w:color w:val="231F20"/>
        </w:rPr>
        <w:t>world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assumed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 years,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But, 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154" w:space="1168"/>
            <w:col w:w="529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149"/>
      </w:pPr>
      <w:bookmarkStart w:name="How sharply will domestic financial cond" w:id="76"/>
      <w:bookmarkEnd w:id="76"/>
      <w:r>
        <w:rPr/>
      </w:r>
      <w:r>
        <w:rPr>
          <w:color w:val="231F20"/>
          <w:w w:val="95"/>
        </w:rPr>
        <w:t>2001–02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one of gradual slowdown rather than a sharp retrenchment, helping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exports.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the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downside,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of: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slowdown;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spillovers 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area 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Asia;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steeper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Heading4"/>
        <w:spacing w:line="244" w:lineRule="auto" w:before="200"/>
        <w:ind w:left="5482" w:right="248"/>
      </w:pPr>
      <w:r>
        <w:rPr>
          <w:color w:val="A70740"/>
          <w:w w:val="95"/>
        </w:rPr>
        <w:t>How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sharply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domestic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financial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conditions </w:t>
      </w:r>
      <w:r>
        <w:rPr>
          <w:color w:val="A70740"/>
        </w:rPr>
        <w:t>tighten?</w:t>
      </w:r>
    </w:p>
    <w:p>
      <w:pPr>
        <w:pStyle w:val="BodyText"/>
        <w:spacing w:line="268" w:lineRule="auto" w:before="18"/>
        <w:ind w:left="5482" w:right="167"/>
      </w:pP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projections,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tighten further over the forecast period, bearing down on 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deeper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more persistent than in the November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reflecting </w:t>
      </w:r>
      <w:r>
        <w:rPr>
          <w:color w:val="231F20"/>
          <w:w w:val="90"/>
        </w:rPr>
        <w:t>continued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location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 sector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losses,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pervasive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tightening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offered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businesses 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quantify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ultimate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great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precision.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  <w:w w:val="90"/>
        </w:rPr>
        <w:t>markets remaining vulnerable to further shocks, the risks are </w:t>
      </w:r>
      <w:r>
        <w:rPr>
          <w:color w:val="231F20"/>
        </w:rPr>
        <w:t>firmly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downside.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5482"/>
      </w:pPr>
      <w:r>
        <w:rPr>
          <w:color w:val="231F20"/>
          <w:w w:val="95"/>
        </w:rPr>
        <w:t>There are a number of possible transmission channels to demand,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 prices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heightened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uncertainty.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2"/>
          <w:w w:val="95"/>
          <w:position w:val="4"/>
          <w:sz w:val="14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play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role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premium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Bank Rate for lending to households and companies is assumed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 projection, unwinding the fall since 2003. Later in the forecast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somewhat</w:t>
      </w:r>
    </w:p>
    <w:p>
      <w:pPr>
        <w:pStyle w:val="BodyText"/>
        <w:spacing w:line="231" w:lineRule="exact"/>
        <w:ind w:left="5482"/>
      </w:pPr>
      <w:r>
        <w:rPr>
          <w:color w:val="231F20"/>
        </w:rPr>
        <w:t>as uncertainties dissipate, but they remain above their</w:t>
      </w:r>
    </w:p>
    <w:p>
      <w:pPr>
        <w:pStyle w:val="BodyText"/>
        <w:spacing w:line="268" w:lineRule="auto" w:before="28"/>
        <w:ind w:left="5482"/>
      </w:pPr>
      <w:r>
        <w:rPr>
          <w:color w:val="231F20"/>
          <w:w w:val="90"/>
        </w:rPr>
        <w:t>pre-turbulence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levels.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somewhat </w:t>
      </w:r>
      <w:r>
        <w:rPr>
          <w:color w:val="231F20"/>
        </w:rPr>
        <w:t>greater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assumed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November</w:t>
      </w:r>
      <w:r>
        <w:rPr>
          <w:color w:val="231F20"/>
          <w:spacing w:val="-36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5482"/>
      </w:pPr>
      <w:r>
        <w:rPr>
          <w:color w:val="231F20"/>
          <w:w w:val="95"/>
        </w:rPr>
        <w:t>Tighter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number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ways: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wealth;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reducing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collateral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companies, </w:t>
      </w:r>
      <w:r>
        <w:rPr>
          <w:color w:val="231F20"/>
          <w:w w:val="95"/>
        </w:rPr>
        <w:t>impairing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capacity;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depleting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banks’ capital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bases,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willingness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lend.</w:t>
      </w:r>
    </w:p>
    <w:p>
      <w:pPr>
        <w:pStyle w:val="BodyText"/>
        <w:spacing w:line="268" w:lineRule="auto"/>
        <w:ind w:left="5482" w:right="149"/>
      </w:pPr>
      <w:r>
        <w:rPr>
          <w:color w:val="231F20"/>
          <w:w w:val="90"/>
        </w:rPr>
        <w:t>With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anticipating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declines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property,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continuing </w:t>
      </w:r>
      <w:r>
        <w:rPr>
          <w:color w:val="231F20"/>
          <w:w w:val="90"/>
        </w:rPr>
        <w:t>uncertainty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losses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depleted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capital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intermediaries,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projection 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credit.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5482" w:right="149"/>
      </w:pP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serious</w:t>
      </w:r>
      <w:r>
        <w:rPr>
          <w:color w:val="231F20"/>
          <w:spacing w:val="-46"/>
        </w:rPr>
        <w:t> </w:t>
      </w:r>
      <w:r>
        <w:rPr>
          <w:color w:val="231F20"/>
        </w:rPr>
        <w:t>downside</w:t>
      </w:r>
      <w:r>
        <w:rPr>
          <w:color w:val="231F20"/>
          <w:spacing w:val="-45"/>
        </w:rPr>
        <w:t> </w:t>
      </w:r>
      <w:r>
        <w:rPr>
          <w:color w:val="231F20"/>
        </w:rPr>
        <w:t>risk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activity</w:t>
      </w:r>
      <w:r>
        <w:rPr>
          <w:color w:val="231F20"/>
          <w:spacing w:val="-46"/>
        </w:rPr>
        <w:t> </w:t>
      </w:r>
      <w:r>
        <w:rPr>
          <w:color w:val="231F20"/>
        </w:rPr>
        <w:t>would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posed</w:t>
      </w:r>
      <w:r>
        <w:rPr>
          <w:color w:val="231F20"/>
          <w:spacing w:val="-45"/>
        </w:rPr>
        <w:t> </w:t>
      </w:r>
      <w:r>
        <w:rPr>
          <w:color w:val="231F20"/>
        </w:rPr>
        <w:t>if </w:t>
      </w:r>
      <w:r>
        <w:rPr>
          <w:color w:val="231F20"/>
          <w:w w:val="95"/>
        </w:rPr>
        <w:t>credit conditions tightened sufficiently to bring about an </w:t>
      </w:r>
      <w:r>
        <w:rPr>
          <w:color w:val="231F20"/>
          <w:w w:val="90"/>
        </w:rPr>
        <w:t>adverse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feedback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loop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triggered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falls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prompted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times,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feedback </w:t>
      </w:r>
      <w:r>
        <w:rPr>
          <w:color w:val="231F20"/>
        </w:rPr>
        <w:t>loops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unlikely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significant,</w:t>
      </w:r>
      <w:r>
        <w:rPr>
          <w:color w:val="231F20"/>
          <w:spacing w:val="-41"/>
        </w:rPr>
        <w:t> </w:t>
      </w:r>
      <w:r>
        <w:rPr>
          <w:color w:val="231F20"/>
        </w:rPr>
        <w:t>because</w:t>
      </w:r>
      <w:r>
        <w:rPr>
          <w:color w:val="231F20"/>
          <w:spacing w:val="-41"/>
        </w:rPr>
        <w:t> </w:t>
      </w:r>
      <w:r>
        <w:rPr>
          <w:color w:val="231F20"/>
        </w:rPr>
        <w:t>part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reduction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absorbed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adjustments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306.141998pt;margin-top:9.099008pt;width:249.45pt;height:.1pt;mso-position-horizontal-relative:page;mso-position-vertical-relative:paragraph;z-index:-15584768;mso-wrap-distance-left:0;mso-wrap-distance-right:0" coordorigin="6123,182" coordsize="4989,0" path="m6123,182l11112,182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2"/>
          <w:numId w:val="31"/>
        </w:numPr>
        <w:tabs>
          <w:tab w:pos="5710" w:val="left" w:leader="none"/>
        </w:tabs>
        <w:spacing w:line="240" w:lineRule="auto" w:before="34" w:after="0"/>
        <w:ind w:left="5709" w:right="0" w:hanging="228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14–15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2007</w:t>
      </w:r>
      <w:r>
        <w:rPr>
          <w:color w:val="231F20"/>
          <w:spacing w:val="-16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18"/>
      </w:pPr>
      <w:bookmarkStart w:name="How will demand growth adjust?" w:id="77"/>
      <w:bookmarkEnd w:id="77"/>
      <w:r>
        <w:rPr/>
      </w:r>
      <w:r>
        <w:rPr>
          <w:color w:val="231F20"/>
          <w:w w:val="95"/>
        </w:rPr>
        <w:t>the balance sheets of banks, households and companies, </w:t>
      </w:r>
      <w:r>
        <w:rPr>
          <w:color w:val="231F20"/>
        </w:rPr>
        <w:t>cushioning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impact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activity.</w:t>
      </w:r>
      <w:r>
        <w:rPr>
          <w:color w:val="231F20"/>
          <w:spacing w:val="-23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if</w:t>
      </w:r>
      <w:r>
        <w:rPr>
          <w:color w:val="231F20"/>
          <w:spacing w:val="-42"/>
        </w:rPr>
        <w:t> </w:t>
      </w:r>
      <w:r>
        <w:rPr>
          <w:color w:val="231F20"/>
        </w:rPr>
        <w:t>balance</w:t>
      </w:r>
      <w:r>
        <w:rPr>
          <w:color w:val="231F20"/>
          <w:spacing w:val="-42"/>
        </w:rPr>
        <w:t> </w:t>
      </w:r>
      <w:r>
        <w:rPr>
          <w:color w:val="231F20"/>
        </w:rPr>
        <w:t>sheets </w:t>
      </w:r>
      <w:r>
        <w:rPr>
          <w:color w:val="231F20"/>
          <w:w w:val="95"/>
        </w:rPr>
        <w:t>become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constrained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minima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banks, 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collateral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limits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businesses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banks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increase </w:t>
      </w:r>
      <w:r>
        <w:rPr>
          <w:color w:val="231F20"/>
          <w:w w:val="95"/>
        </w:rPr>
        <w:t>saving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sharply.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established,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episodes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 associated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prolonged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pulling down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utilisation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believes 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scenario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occur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period.</w:t>
      </w:r>
    </w:p>
    <w:p>
      <w:pPr>
        <w:pStyle w:val="BodyText"/>
        <w:spacing w:line="231" w:lineRule="exact"/>
        <w:ind w:left="5482"/>
      </w:pP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risk,</w:t>
      </w:r>
      <w:r>
        <w:rPr>
          <w:color w:val="231F20"/>
          <w:spacing w:val="-44"/>
        </w:rPr>
        <w:t> </w:t>
      </w:r>
      <w:r>
        <w:rPr>
          <w:color w:val="231F20"/>
        </w:rPr>
        <w:t>though</w:t>
      </w:r>
      <w:r>
        <w:rPr>
          <w:color w:val="231F20"/>
          <w:spacing w:val="-43"/>
        </w:rPr>
        <w:t> </w:t>
      </w:r>
      <w:r>
        <w:rPr>
          <w:color w:val="231F20"/>
        </w:rPr>
        <w:t>small,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increased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last</w:t>
      </w:r>
      <w:r>
        <w:rPr>
          <w:color w:val="231F20"/>
          <w:spacing w:val="-45"/>
        </w:rPr>
        <w:t> </w:t>
      </w:r>
      <w:r>
        <w:rPr>
          <w:color w:val="231F20"/>
        </w:rPr>
        <w:t>August.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68" w:lineRule="auto" w:before="1"/>
        <w:ind w:left="5482" w:right="582"/>
      </w:pPr>
      <w:r>
        <w:rPr>
          <w:color w:val="231F20"/>
          <w:w w:val="95"/>
        </w:rPr>
        <w:t>Some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cushioned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sharp</w:t>
      </w:r>
      <w:r>
        <w:rPr>
          <w:color w:val="231F20"/>
          <w:spacing w:val="-42"/>
        </w:rPr>
        <w:t> </w:t>
      </w:r>
      <w:r>
        <w:rPr>
          <w:color w:val="231F20"/>
        </w:rPr>
        <w:t>decline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5482" w:right="169"/>
      </w:pPr>
      <w:r>
        <w:rPr>
          <w:color w:val="231F20"/>
          <w:w w:val="90"/>
        </w:rPr>
        <w:t>trade-weighted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sterling. 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precise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perceived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permanent,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changes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 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2"/>
          <w:w w:val="95"/>
        </w:rPr>
        <w:t>Kingdom’s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largest 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G7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4"/>
          <w:w w:val="95"/>
        </w:rPr>
        <w:t>GDP,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attaches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  <w:w w:val="90"/>
        </w:rPr>
        <w:t>persistent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rebalancing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away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domestic</w:t>
      </w:r>
      <w:r>
        <w:rPr>
          <w:color w:val="231F20"/>
          <w:spacing w:val="-42"/>
        </w:rPr>
        <w:t> </w:t>
      </w:r>
      <w:r>
        <w:rPr>
          <w:color w:val="231F20"/>
        </w:rPr>
        <w:t>demand</w:t>
      </w:r>
      <w:r>
        <w:rPr>
          <w:color w:val="231F20"/>
          <w:spacing w:val="-40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towards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trade.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depreciate 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usual </w:t>
      </w:r>
      <w:r>
        <w:rPr>
          <w:color w:val="231F20"/>
        </w:rPr>
        <w:t>convention</w:t>
      </w:r>
      <w:r>
        <w:rPr>
          <w:color w:val="231F20"/>
          <w:spacing w:val="-23"/>
        </w:rPr>
        <w:t> </w:t>
      </w:r>
      <w:r>
        <w:rPr>
          <w:color w:val="231F20"/>
        </w:rPr>
        <w:t>(see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box</w:t>
      </w:r>
      <w:r>
        <w:rPr>
          <w:color w:val="231F20"/>
          <w:spacing w:val="-26"/>
        </w:rPr>
        <w:t> </w:t>
      </w:r>
      <w:r>
        <w:rPr>
          <w:color w:val="231F20"/>
        </w:rPr>
        <w:t>on</w:t>
      </w:r>
      <w:r>
        <w:rPr>
          <w:color w:val="231F20"/>
          <w:spacing w:val="-22"/>
        </w:rPr>
        <w:t> </w:t>
      </w:r>
      <w:r>
        <w:rPr>
          <w:color w:val="231F20"/>
        </w:rPr>
        <w:t>page</w:t>
      </w:r>
      <w:r>
        <w:rPr>
          <w:color w:val="231F20"/>
          <w:spacing w:val="-22"/>
        </w:rPr>
        <w:t> </w:t>
      </w:r>
      <w:r>
        <w:rPr>
          <w:color w:val="231F20"/>
        </w:rPr>
        <w:t>40).</w:t>
      </w:r>
    </w:p>
    <w:p>
      <w:pPr>
        <w:pStyle w:val="BodyText"/>
        <w:spacing w:before="4"/>
        <w:rPr>
          <w:sz w:val="22"/>
        </w:rPr>
      </w:pPr>
    </w:p>
    <w:p>
      <w:pPr>
        <w:pStyle w:val="Heading4"/>
        <w:ind w:left="5482"/>
      </w:pPr>
      <w:r>
        <w:rPr>
          <w:color w:val="A70740"/>
        </w:rPr>
        <w:t>How will demand growth adjust?</w:t>
      </w:r>
    </w:p>
    <w:p>
      <w:pPr>
        <w:pStyle w:val="BodyText"/>
        <w:spacing w:line="268" w:lineRule="auto" w:before="23"/>
        <w:ind w:left="5482" w:right="149"/>
      </w:pP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early</w:t>
      </w:r>
      <w:r>
        <w:rPr>
          <w:color w:val="231F20"/>
          <w:spacing w:val="-41"/>
        </w:rPr>
        <w:t> </w:t>
      </w:r>
      <w:r>
        <w:rPr>
          <w:color w:val="231F20"/>
        </w:rPr>
        <w:t>part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forecast</w:t>
      </w:r>
      <w:r>
        <w:rPr>
          <w:color w:val="231F20"/>
          <w:spacing w:val="-41"/>
        </w:rPr>
        <w:t> </w:t>
      </w:r>
      <w:r>
        <w:rPr>
          <w:color w:val="231F20"/>
        </w:rPr>
        <w:t>period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consumption</w:t>
      </w:r>
      <w:r>
        <w:rPr>
          <w:color w:val="231F20"/>
          <w:spacing w:val="-41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private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rebalancing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composition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deceleration 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trade, </w:t>
      </w:r>
      <w:r>
        <w:rPr>
          <w:color w:val="231F20"/>
        </w:rPr>
        <w:t>boosted</w:t>
      </w:r>
      <w:r>
        <w:rPr>
          <w:color w:val="231F20"/>
          <w:spacing w:val="-28"/>
        </w:rPr>
        <w:t> </w:t>
      </w:r>
      <w:r>
        <w:rPr>
          <w:color w:val="231F20"/>
        </w:rPr>
        <w:t>by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fall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real</w:t>
      </w:r>
      <w:r>
        <w:rPr>
          <w:color w:val="231F20"/>
          <w:spacing w:val="-27"/>
        </w:rPr>
        <w:t> </w:t>
      </w:r>
      <w:r>
        <w:rPr>
          <w:color w:val="231F20"/>
        </w:rPr>
        <w:t>exchange</w:t>
      </w:r>
      <w:r>
        <w:rPr>
          <w:color w:val="231F20"/>
          <w:spacing w:val="-28"/>
        </w:rPr>
        <w:t> </w:t>
      </w:r>
      <w:r>
        <w:rPr>
          <w:color w:val="231F20"/>
        </w:rPr>
        <w:t>rate.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5482" w:right="137"/>
      </w:pPr>
      <w:r>
        <w:rPr>
          <w:color w:val="231F20"/>
        </w:rPr>
        <w:t>Part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anticipated</w:t>
      </w:r>
      <w:r>
        <w:rPr>
          <w:color w:val="231F20"/>
          <w:spacing w:val="-44"/>
        </w:rPr>
        <w:t> </w:t>
      </w:r>
      <w:r>
        <w:rPr>
          <w:color w:val="231F20"/>
        </w:rPr>
        <w:t>decline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consumption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is caused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weak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real</w:t>
      </w:r>
      <w:r>
        <w:rPr>
          <w:color w:val="231F20"/>
          <w:spacing w:val="-45"/>
        </w:rPr>
        <w:t> </w:t>
      </w:r>
      <w:r>
        <w:rPr>
          <w:color w:val="231F20"/>
        </w:rPr>
        <w:t>incomes,</w:t>
      </w:r>
      <w:r>
        <w:rPr>
          <w:color w:val="231F20"/>
          <w:spacing w:val="-44"/>
        </w:rPr>
        <w:t> </w:t>
      </w:r>
      <w:r>
        <w:rPr>
          <w:color w:val="231F20"/>
        </w:rPr>
        <w:t>reflecting</w:t>
      </w:r>
      <w:r>
        <w:rPr>
          <w:color w:val="231F20"/>
          <w:spacing w:val="-45"/>
        </w:rPr>
        <w:t> </w:t>
      </w:r>
      <w:r>
        <w:rPr>
          <w:color w:val="231F20"/>
        </w:rPr>
        <w:t>higher energy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import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loosening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market conditions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forecast</w:t>
      </w:r>
      <w:r>
        <w:rPr>
          <w:color w:val="231F20"/>
          <w:spacing w:val="-41"/>
        </w:rPr>
        <w:t> </w:t>
      </w:r>
      <w:r>
        <w:rPr>
          <w:color w:val="231F20"/>
        </w:rPr>
        <w:t>period.</w:t>
      </w:r>
      <w:r>
        <w:rPr>
          <w:color w:val="231F20"/>
          <w:spacing w:val="-21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spending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also restrained by a pickup in the desired rate of saving, as </w:t>
      </w:r>
      <w:r>
        <w:rPr>
          <w:color w:val="231F20"/>
          <w:w w:val="90"/>
        </w:rPr>
        <w:t>households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adjust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 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harder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obtain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credit.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begins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 levels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credit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somewhat.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slower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both</w:t>
      </w:r>
      <w:r>
        <w:rPr>
          <w:color w:val="231F20"/>
          <w:spacing w:val="-44"/>
        </w:rPr>
        <w:t> </w:t>
      </w:r>
      <w:r>
        <w:rPr>
          <w:color w:val="231F20"/>
        </w:rPr>
        <w:t>deeper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persistent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November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primarily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</w:rPr>
        <w:t>conditions. But the projected pickup in the saving ratio </w:t>
      </w:r>
      <w:r>
        <w:rPr>
          <w:color w:val="231F20"/>
          <w:w w:val="90"/>
        </w:rPr>
        <w:t>remains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standards,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sharper </w:t>
      </w:r>
      <w:r>
        <w:rPr>
          <w:color w:val="231F20"/>
          <w:w w:val="95"/>
        </w:rPr>
        <w:t>pickup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triggered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severe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developments,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poses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consumption.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149"/>
      </w:pP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central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projection.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dwellings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commercial</w:t>
      </w:r>
    </w:p>
    <w:p>
      <w:pPr>
        <w:spacing w:after="0" w:line="268" w:lineRule="auto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342"/>
      </w:pPr>
      <w:bookmarkStart w:name="5.3 Risks to CPI inflation" w:id="78"/>
      <w:bookmarkEnd w:id="78"/>
      <w:r>
        <w:rPr/>
      </w:r>
      <w:bookmarkStart w:name="How far will inflation rise in the short" w:id="79"/>
      <w:bookmarkEnd w:id="79"/>
      <w:r>
        <w:rPr/>
      </w:r>
      <w:bookmarkStart w:name="Will input costs continue to rise?" w:id="80"/>
      <w:bookmarkEnd w:id="80"/>
      <w:r>
        <w:rPr/>
      </w:r>
      <w:bookmarkStart w:name="_bookmark19" w:id="81"/>
      <w:bookmarkEnd w:id="81"/>
      <w:r>
        <w:rPr/>
      </w:r>
      <w:r>
        <w:rPr>
          <w:color w:val="231F20"/>
          <w:w w:val="90"/>
        </w:rPr>
        <w:t>property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reduce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incentive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construction.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overall </w:t>
      </w:r>
      <w:r>
        <w:rPr>
          <w:color w:val="231F20"/>
          <w:w w:val="90"/>
        </w:rPr>
        <w:t>business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back,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more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uncertain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both sides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upside,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companies’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intentions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 historical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quarters (Section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downside,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or tighter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more</w:t>
      </w:r>
      <w:r>
        <w:rPr>
          <w:color w:val="231F20"/>
          <w:spacing w:val="-18"/>
        </w:rPr>
        <w:t> </w:t>
      </w:r>
      <w:r>
        <w:rPr>
          <w:color w:val="231F20"/>
        </w:rPr>
        <w:t>sharply.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/>
      </w:pPr>
      <w:r>
        <w:rPr>
          <w:color w:val="231F20"/>
          <w:w w:val="90"/>
        </w:rPr>
        <w:t>According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plans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October’s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Pre-Budget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</w:rPr>
        <w:t>growth</w:t>
      </w:r>
      <w:r>
        <w:rPr>
          <w:color w:val="231F20"/>
          <w:spacing w:val="-33"/>
        </w:rPr>
        <w:t> </w:t>
      </w:r>
      <w:r>
        <w:rPr>
          <w:color w:val="231F20"/>
        </w:rPr>
        <w:t>is</w:t>
      </w:r>
      <w:r>
        <w:rPr>
          <w:color w:val="231F20"/>
          <w:spacing w:val="-33"/>
        </w:rPr>
        <w:t> </w:t>
      </w:r>
      <w:r>
        <w:rPr>
          <w:color w:val="231F20"/>
        </w:rPr>
        <w:t>set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decline</w:t>
      </w:r>
      <w:r>
        <w:rPr>
          <w:color w:val="231F20"/>
          <w:spacing w:val="-36"/>
        </w:rPr>
        <w:t> </w:t>
      </w:r>
      <w:r>
        <w:rPr>
          <w:color w:val="231F20"/>
        </w:rPr>
        <w:t>over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forecast</w:t>
      </w:r>
      <w:r>
        <w:rPr>
          <w:color w:val="231F20"/>
          <w:spacing w:val="-33"/>
        </w:rPr>
        <w:t> </w:t>
      </w:r>
      <w:r>
        <w:rPr>
          <w:color w:val="231F20"/>
        </w:rPr>
        <w:t>period.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31"/>
        </w:numPr>
        <w:tabs>
          <w:tab w:pos="5963" w:val="left" w:leader="none"/>
        </w:tabs>
        <w:spacing w:line="240" w:lineRule="auto" w:before="0" w:after="0"/>
        <w:ind w:left="5962" w:right="0" w:hanging="481"/>
        <w:jc w:val="left"/>
        <w:rPr>
          <w:sz w:val="26"/>
        </w:rPr>
      </w:pPr>
      <w:r>
        <w:rPr>
          <w:color w:val="231F20"/>
          <w:sz w:val="26"/>
        </w:rPr>
        <w:t>Risks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to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CPI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Heading4"/>
        <w:spacing w:before="235"/>
        <w:ind w:left="5482"/>
      </w:pPr>
      <w:r>
        <w:rPr>
          <w:color w:val="A70740"/>
        </w:rPr>
        <w:t>How far will inflation rise in the short term?</w:t>
      </w:r>
    </w:p>
    <w:p>
      <w:pPr>
        <w:pStyle w:val="BodyText"/>
        <w:spacing w:line="268" w:lineRule="auto" w:before="24"/>
        <w:ind w:left="5482" w:right="128"/>
      </w:pP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near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energy,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prices.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November </w:t>
      </w:r>
      <w:r>
        <w:rPr>
          <w:i/>
          <w:color w:val="231F20"/>
        </w:rPr>
        <w:t>Report</w:t>
      </w:r>
      <w:r>
        <w:rPr>
          <w:color w:val="231F20"/>
        </w:rPr>
        <w:t>. But since then, a number of domestic gas and </w:t>
      </w:r>
      <w:r>
        <w:rPr>
          <w:color w:val="231F20"/>
          <w:w w:val="90"/>
        </w:rPr>
        <w:t>electricity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suppliers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tariff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rises,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oil 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depreciated, </w:t>
      </w:r>
      <w:r>
        <w:rPr>
          <w:color w:val="231F20"/>
          <w:w w:val="95"/>
        </w:rPr>
        <w:t>putting upward pressure on import prices (Section 4). The 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 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happens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extent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domestic</w:t>
      </w:r>
      <w:r>
        <w:rPr>
          <w:color w:val="231F20"/>
          <w:spacing w:val="-44"/>
        </w:rPr>
        <w:t> </w:t>
      </w:r>
      <w:r>
        <w:rPr>
          <w:color w:val="231F20"/>
        </w:rPr>
        <w:t>producers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retailers</w:t>
      </w:r>
      <w:r>
        <w:rPr>
          <w:color w:val="231F20"/>
          <w:spacing w:val="-43"/>
        </w:rPr>
        <w:t> </w:t>
      </w:r>
      <w:r>
        <w:rPr>
          <w:color w:val="231F20"/>
        </w:rPr>
        <w:t>absorb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mark-ups.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discounting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reported to be extensive for non-food items over the Christmas period (Section 2). But survey measures of businesses’ short-term pricing intentions have risen </w:t>
      </w:r>
      <w:r>
        <w:rPr>
          <w:color w:val="231F20"/>
          <w:w w:val="90"/>
        </w:rPr>
        <w:t>considerably.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assumes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passed</w:t>
      </w:r>
      <w:r>
        <w:rPr>
          <w:color w:val="231F20"/>
          <w:spacing w:val="-47"/>
        </w:rPr>
        <w:t> </w:t>
      </w:r>
      <w:r>
        <w:rPr>
          <w:color w:val="231F20"/>
        </w:rPr>
        <w:t>on,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falls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retail</w:t>
      </w:r>
      <w:r>
        <w:rPr>
          <w:color w:val="231F20"/>
          <w:spacing w:val="-45"/>
        </w:rPr>
        <w:t> </w:t>
      </w:r>
      <w:r>
        <w:rPr>
          <w:color w:val="231F20"/>
        </w:rPr>
        <w:t>energy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year</w:t>
      </w:r>
      <w:r>
        <w:rPr>
          <w:color w:val="231F20"/>
          <w:spacing w:val="-45"/>
        </w:rPr>
        <w:t> </w:t>
      </w:r>
      <w:r>
        <w:rPr>
          <w:color w:val="231F20"/>
        </w:rPr>
        <w:t>ago drop</w:t>
      </w:r>
      <w:r>
        <w:rPr>
          <w:color w:val="231F20"/>
          <w:spacing w:val="-29"/>
        </w:rPr>
        <w:t> </w:t>
      </w:r>
      <w:r>
        <w:rPr>
          <w:color w:val="231F20"/>
        </w:rPr>
        <w:t>out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twelve-month</w:t>
      </w:r>
      <w:r>
        <w:rPr>
          <w:color w:val="231F20"/>
          <w:spacing w:val="-25"/>
        </w:rPr>
        <w:t> </w:t>
      </w:r>
      <w:r>
        <w:rPr>
          <w:color w:val="231F20"/>
        </w:rPr>
        <w:t>comparison.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5482" w:right="223"/>
      </w:pP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prevent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</w:rPr>
        <w:t>near-term</w:t>
      </w:r>
      <w:r>
        <w:rPr>
          <w:color w:val="231F20"/>
          <w:spacing w:val="-42"/>
        </w:rPr>
        <w:t> </w:t>
      </w:r>
      <w:r>
        <w:rPr>
          <w:color w:val="231F20"/>
        </w:rPr>
        <w:t>movements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inflation,</w:t>
      </w:r>
      <w:r>
        <w:rPr>
          <w:color w:val="231F20"/>
          <w:spacing w:val="-42"/>
        </w:rPr>
        <w:t> </w:t>
      </w:r>
      <w:r>
        <w:rPr>
          <w:color w:val="231F20"/>
        </w:rPr>
        <w:t>given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lags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transmission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question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whether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short-term</w:t>
      </w:r>
      <w:r>
        <w:rPr>
          <w:color w:val="231F20"/>
          <w:spacing w:val="-41"/>
        </w:rPr>
        <w:t> </w:t>
      </w:r>
      <w:r>
        <w:rPr>
          <w:color w:val="231F20"/>
        </w:rPr>
        <w:t>pickup</w:t>
      </w:r>
      <w:r>
        <w:rPr>
          <w:color w:val="231F20"/>
          <w:spacing w:val="-41"/>
        </w:rPr>
        <w:t> </w:t>
      </w:r>
      <w:r>
        <w:rPr>
          <w:color w:val="231F20"/>
        </w:rPr>
        <w:t>increases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chances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medium term.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Ultimately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that policy judgement depends on three further </w:t>
      </w:r>
      <w:r>
        <w:rPr>
          <w:color w:val="231F20"/>
          <w:w w:val="95"/>
        </w:rPr>
        <w:t>considerations: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rise;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build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expectations;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responsiveness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wages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changes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costs, inflation</w:t>
      </w:r>
      <w:r>
        <w:rPr>
          <w:color w:val="231F20"/>
          <w:spacing w:val="-41"/>
        </w:rPr>
        <w:t> </w:t>
      </w:r>
      <w:r>
        <w:rPr>
          <w:color w:val="231F20"/>
        </w:rPr>
        <w:t>expectations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demand.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remainder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</w:p>
    <w:p>
      <w:pPr>
        <w:pStyle w:val="BodyText"/>
        <w:spacing w:line="231" w:lineRule="exact"/>
        <w:ind w:left="5482"/>
      </w:pPr>
      <w:r>
        <w:rPr>
          <w:color w:val="231F20"/>
        </w:rPr>
        <w:t>Section 5.3 considers these questions in turn.</w:t>
      </w:r>
    </w:p>
    <w:p>
      <w:pPr>
        <w:pStyle w:val="BodyText"/>
        <w:spacing w:before="10"/>
        <w:rPr>
          <w:sz w:val="24"/>
        </w:rPr>
      </w:pPr>
    </w:p>
    <w:p>
      <w:pPr>
        <w:pStyle w:val="Heading4"/>
        <w:ind w:left="5482"/>
      </w:pPr>
      <w:r>
        <w:rPr>
          <w:color w:val="A70740"/>
        </w:rPr>
        <w:t>Will input costs continue to rise?</w:t>
      </w:r>
    </w:p>
    <w:p>
      <w:pPr>
        <w:pStyle w:val="BodyText"/>
        <w:spacing w:line="268" w:lineRule="auto" w:before="24"/>
        <w:ind w:left="5482" w:right="299"/>
      </w:pP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input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repeated.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 assumed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02"/>
      </w:pPr>
      <w:bookmarkStart w:name="Will inflation expectations remain eleva" w:id="82"/>
      <w:bookmarkEnd w:id="82"/>
      <w:r>
        <w:rPr/>
      </w:r>
      <w:bookmarkStart w:name="How responsive will wages and prices be?" w:id="83"/>
      <w:bookmarkEnd w:id="83"/>
      <w:r>
        <w:rPr/>
      </w:r>
      <w:r>
        <w:rPr>
          <w:color w:val="231F20"/>
          <w:w w:val="95"/>
        </w:rPr>
        <w:t>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curves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40).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  <w:w w:val="90"/>
        </w:rPr>
        <w:t>pressures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relax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harvests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</w:rPr>
        <w:t>year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higher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induce</w:t>
      </w:r>
      <w:r>
        <w:rPr>
          <w:color w:val="231F20"/>
          <w:spacing w:val="-42"/>
        </w:rPr>
        <w:t> </w:t>
      </w:r>
      <w:r>
        <w:rPr>
          <w:color w:val="231F20"/>
        </w:rPr>
        <w:t>increases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capacity.</w:t>
      </w:r>
      <w:r>
        <w:rPr>
          <w:color w:val="231F20"/>
          <w:spacing w:val="-27"/>
        </w:rPr>
        <w:t> </w:t>
      </w:r>
      <w:r>
        <w:rPr>
          <w:color w:val="231F20"/>
        </w:rPr>
        <w:t>And import</w:t>
      </w:r>
      <w:r>
        <w:rPr>
          <w:color w:val="231F20"/>
          <w:spacing w:val="-44"/>
        </w:rPr>
        <w:t> </w:t>
      </w:r>
      <w:r>
        <w:rPr>
          <w:color w:val="231F20"/>
        </w:rPr>
        <w:t>price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assumed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ease</w:t>
      </w:r>
      <w:r>
        <w:rPr>
          <w:color w:val="231F20"/>
          <w:spacing w:val="-43"/>
        </w:rPr>
        <w:t> </w:t>
      </w:r>
      <w:r>
        <w:rPr>
          <w:color w:val="231F20"/>
        </w:rPr>
        <w:t>back</w:t>
      </w:r>
      <w:r>
        <w:rPr>
          <w:color w:val="231F20"/>
          <w:spacing w:val="-43"/>
        </w:rPr>
        <w:t> </w:t>
      </w:r>
      <w:r>
        <w:rPr>
          <w:color w:val="231F20"/>
        </w:rPr>
        <w:t>later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projection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wane.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02" w:right="211"/>
      </w:pP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sides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case.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upside,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another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boost 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constraints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commodity </w:t>
      </w:r>
      <w:r>
        <w:rPr>
          <w:color w:val="231F20"/>
          <w:w w:val="95"/>
        </w:rPr>
        <w:t>markets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material prices.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persistently </w:t>
      </w:r>
      <w:r>
        <w:rPr>
          <w:color w:val="231F20"/>
        </w:rPr>
        <w:t>overshot</w:t>
      </w:r>
      <w:r>
        <w:rPr>
          <w:color w:val="231F20"/>
          <w:spacing w:val="-43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expectations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pressure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global </w:t>
      </w:r>
      <w:r>
        <w:rPr>
          <w:color w:val="231F20"/>
          <w:w w:val="90"/>
        </w:rPr>
        <w:t>demand,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Asia,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placed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strains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existing supply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downside,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sharper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world slowdown,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rapid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capacity, </w:t>
      </w:r>
      <w:r>
        <w:rPr>
          <w:color w:val="231F20"/>
        </w:rPr>
        <w:t>could</w:t>
      </w:r>
      <w:r>
        <w:rPr>
          <w:color w:val="231F20"/>
          <w:spacing w:val="-42"/>
        </w:rPr>
        <w:t> </w:t>
      </w:r>
      <w:r>
        <w:rPr>
          <w:color w:val="231F20"/>
        </w:rPr>
        <w:t>see</w:t>
      </w:r>
      <w:r>
        <w:rPr>
          <w:color w:val="231F20"/>
          <w:spacing w:val="-43"/>
        </w:rPr>
        <w:t> </w:t>
      </w:r>
      <w:r>
        <w:rPr>
          <w:color w:val="231F20"/>
        </w:rPr>
        <w:t>world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2"/>
        </w:rPr>
        <w:t> </w:t>
      </w:r>
      <w:r>
        <w:rPr>
          <w:color w:val="231F20"/>
        </w:rPr>
        <w:t>back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rapidly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 central</w:t>
      </w:r>
      <w:r>
        <w:rPr>
          <w:color w:val="231F20"/>
          <w:spacing w:val="-18"/>
        </w:rPr>
        <w:t> </w:t>
      </w:r>
      <w:r>
        <w:rPr>
          <w:color w:val="231F20"/>
        </w:rPr>
        <w:t>case.</w:t>
      </w:r>
    </w:p>
    <w:p>
      <w:pPr>
        <w:pStyle w:val="BodyText"/>
        <w:spacing w:before="7"/>
      </w:pPr>
    </w:p>
    <w:p>
      <w:pPr>
        <w:pStyle w:val="Heading4"/>
        <w:spacing w:before="1"/>
        <w:ind w:left="5502"/>
      </w:pPr>
      <w:r>
        <w:rPr>
          <w:color w:val="A70740"/>
        </w:rPr>
        <w:t>Will inflation expectations remain elevated?</w:t>
      </w:r>
    </w:p>
    <w:p>
      <w:pPr>
        <w:pStyle w:val="BodyText"/>
        <w:spacing w:line="268" w:lineRule="auto" w:before="23"/>
        <w:ind w:left="5502" w:right="560"/>
      </w:pPr>
      <w:r>
        <w:rPr>
          <w:color w:val="231F20"/>
        </w:rPr>
        <w:t>The near-term pickup in inflation should not pose </w:t>
      </w:r>
      <w:r>
        <w:rPr>
          <w:color w:val="231F20"/>
          <w:w w:val="95"/>
        </w:rPr>
        <w:t>medium-term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set </w:t>
      </w:r>
      <w:r>
        <w:rPr>
          <w:color w:val="231F20"/>
          <w:w w:val="90"/>
        </w:rPr>
        <w:t>appropriately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anchored</w:t>
      </w:r>
    </w:p>
    <w:p>
      <w:pPr>
        <w:pStyle w:val="BodyText"/>
        <w:spacing w:line="268" w:lineRule="auto"/>
        <w:ind w:left="5502" w:right="289"/>
      </w:pP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previous period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4"/>
          <w:w w:val="95"/>
        </w:rPr>
        <w:t>2006–07.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households’ and businesses’ medium-term inflation expectations are </w:t>
      </w:r>
      <w:r>
        <w:rPr>
          <w:color w:val="231F20"/>
          <w:w w:val="90"/>
        </w:rPr>
        <w:t>heavily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influenced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experience,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repeated </w:t>
      </w:r>
      <w:r>
        <w:rPr>
          <w:color w:val="231F20"/>
          <w:w w:val="95"/>
        </w:rPr>
        <w:t>above-target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persistently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2%. </w:t>
      </w:r>
      <w:r>
        <w:rPr>
          <w:color w:val="231F20"/>
          <w:w w:val="90"/>
        </w:rPr>
        <w:t>If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built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prices,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raise</w:t>
      </w:r>
      <w:r>
        <w:rPr>
          <w:color w:val="231F20"/>
          <w:spacing w:val="-44"/>
        </w:rPr>
        <w:t> </w:t>
      </w:r>
      <w:r>
        <w:rPr>
          <w:color w:val="231F20"/>
        </w:rPr>
        <w:t>medium-term</w:t>
      </w:r>
      <w:r>
        <w:rPr>
          <w:color w:val="231F20"/>
          <w:spacing w:val="-44"/>
        </w:rPr>
        <w:t> </w:t>
      </w:r>
      <w:r>
        <w:rPr>
          <w:color w:val="231F20"/>
        </w:rPr>
        <w:t>inflationary</w:t>
      </w:r>
      <w:r>
        <w:rPr>
          <w:color w:val="231F20"/>
          <w:spacing w:val="-44"/>
        </w:rPr>
        <w:t> </w:t>
      </w:r>
      <w:r>
        <w:rPr>
          <w:color w:val="231F20"/>
        </w:rPr>
        <w:t>pressures.</w:t>
      </w:r>
    </w:p>
    <w:p>
      <w:pPr>
        <w:pStyle w:val="BodyText"/>
        <w:spacing w:line="268" w:lineRule="auto"/>
        <w:ind w:left="5502" w:right="149"/>
      </w:pPr>
      <w:r>
        <w:rPr>
          <w:color w:val="231F20"/>
          <w:w w:val="90"/>
        </w:rPr>
        <w:t>Reducing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persistently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levels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prolonged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 </w:t>
      </w:r>
      <w:r>
        <w:rPr>
          <w:color w:val="231F20"/>
        </w:rPr>
        <w:t>and lower</w:t>
      </w:r>
      <w:r>
        <w:rPr>
          <w:color w:val="231F20"/>
          <w:spacing w:val="-37"/>
        </w:rPr>
        <w:t> </w:t>
      </w:r>
      <w:r>
        <w:rPr>
          <w:color w:val="231F20"/>
        </w:rPr>
        <w:t>growth.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502" w:right="227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outcome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small.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 years,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keeping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target. Nevertheless,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recent months as short-term inflation prospects have </w:t>
      </w:r>
      <w:r>
        <w:rPr>
          <w:color w:val="231F20"/>
          <w:w w:val="90"/>
        </w:rPr>
        <w:t>deteriorated and a range of inflation expectations measures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4).</w:t>
      </w:r>
    </w:p>
    <w:p>
      <w:pPr>
        <w:pStyle w:val="BodyText"/>
        <w:spacing w:before="5"/>
        <w:rPr>
          <w:sz w:val="22"/>
        </w:rPr>
      </w:pPr>
    </w:p>
    <w:p>
      <w:pPr>
        <w:pStyle w:val="Heading4"/>
        <w:ind w:left="5502"/>
      </w:pPr>
      <w:r>
        <w:rPr>
          <w:color w:val="A70740"/>
        </w:rPr>
        <w:t>How responsive will wages and prices be?</w:t>
      </w:r>
    </w:p>
    <w:p>
      <w:pPr>
        <w:pStyle w:val="BodyText"/>
        <w:spacing w:line="268" w:lineRule="auto" w:before="24"/>
        <w:ind w:left="5502" w:right="128"/>
      </w:pPr>
      <w:r>
        <w:rPr>
          <w:color w:val="231F20"/>
          <w:w w:val="90"/>
        </w:rPr>
        <w:t>Higher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 pickup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influenced 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balance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reduce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willingness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businesses</w:t>
      </w:r>
      <w:r>
        <w:rPr>
          <w:color w:val="231F20"/>
          <w:spacing w:val="-46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accede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period.</w:t>
      </w:r>
    </w:p>
    <w:p>
      <w:pPr>
        <w:pStyle w:val="BodyText"/>
        <w:spacing w:line="268" w:lineRule="auto"/>
        <w:ind w:left="5502"/>
      </w:pPr>
      <w:r>
        <w:rPr>
          <w:color w:val="231F20"/>
          <w:w w:val="90"/>
        </w:rPr>
        <w:t>Judging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influences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important </w:t>
      </w:r>
      <w:r>
        <w:rPr>
          <w:color w:val="231F20"/>
        </w:rPr>
        <w:t>aspect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this</w:t>
      </w:r>
      <w:r>
        <w:rPr>
          <w:color w:val="231F20"/>
          <w:spacing w:val="-20"/>
        </w:rPr>
        <w:t> </w:t>
      </w:r>
      <w:r>
        <w:rPr>
          <w:color w:val="231F20"/>
        </w:rPr>
        <w:t>projection.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502" w:right="211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input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ultimately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take-home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productivity,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occurred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2004–06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Slower</w:t>
      </w:r>
    </w:p>
    <w:p>
      <w:pPr>
        <w:spacing w:after="0" w:line="268" w:lineRule="auto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149"/>
      </w:pPr>
      <w:bookmarkStart w:name="5.4 The balance of risks" w:id="84"/>
      <w:bookmarkEnd w:id="84"/>
      <w:r>
        <w:rPr/>
      </w:r>
      <w:bookmarkStart w:name="_bookmark20" w:id="85"/>
      <w:bookmarkEnd w:id="85"/>
      <w:r>
        <w:rPr/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tightness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  <w:w w:val="90"/>
        </w:rPr>
        <w:t>market,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speed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occur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number </w:t>
      </w:r>
      <w:r>
        <w:rPr>
          <w:color w:val="231F20"/>
          <w:w w:val="90"/>
        </w:rPr>
        <w:t>of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about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3)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any</w:t>
      </w:r>
      <w:r>
        <w:rPr>
          <w:color w:val="231F20"/>
          <w:spacing w:val="-39"/>
        </w:rPr>
        <w:t> </w:t>
      </w:r>
      <w:r>
        <w:rPr>
          <w:color w:val="231F20"/>
        </w:rPr>
        <w:t>‘real</w:t>
      </w:r>
      <w:r>
        <w:rPr>
          <w:color w:val="231F20"/>
          <w:spacing w:val="-41"/>
        </w:rPr>
        <w:t> </w:t>
      </w:r>
      <w:r>
        <w:rPr>
          <w:color w:val="231F20"/>
        </w:rPr>
        <w:t>wage</w:t>
      </w:r>
      <w:r>
        <w:rPr>
          <w:color w:val="231F20"/>
          <w:spacing w:val="-39"/>
        </w:rPr>
        <w:t> </w:t>
      </w:r>
      <w:r>
        <w:rPr>
          <w:color w:val="231F20"/>
        </w:rPr>
        <w:t>resistance’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part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employees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take-home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 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 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 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stable, consistent with preliminary indications on this </w:t>
      </w:r>
      <w:r>
        <w:rPr>
          <w:color w:val="231F20"/>
          <w:spacing w:val="-3"/>
          <w:w w:val="95"/>
        </w:rPr>
        <w:t>year’s </w:t>
      </w:r>
      <w:r>
        <w:rPr>
          <w:color w:val="231F20"/>
          <w:w w:val="95"/>
        </w:rPr>
        <w:t>pay </w:t>
      </w:r>
      <w:r>
        <w:rPr>
          <w:color w:val="231F20"/>
        </w:rPr>
        <w:t>settlements (Section</w:t>
      </w:r>
      <w:r>
        <w:rPr>
          <w:color w:val="231F20"/>
          <w:spacing w:val="-39"/>
        </w:rPr>
        <w:t> </w:t>
      </w:r>
      <w:r>
        <w:rPr>
          <w:color w:val="231F20"/>
        </w:rPr>
        <w:t>4).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/>
      </w:pP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pricing decisions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 </w:t>
      </w:r>
      <w:r>
        <w:rPr>
          <w:color w:val="231F20"/>
          <w:w w:val="90"/>
        </w:rPr>
        <w:t>assumes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begin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limited margin of spare capacity, consistent with the indications from business surveys (Section 3). But the </w:t>
      </w:r>
      <w:r>
        <w:rPr>
          <w:color w:val="231F20"/>
          <w:w w:val="95"/>
        </w:rPr>
        <w:t>slowdown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spare capacity substantially over the forecast period, putting </w:t>
      </w:r>
      <w:r>
        <w:rPr>
          <w:color w:val="231F20"/>
        </w:rPr>
        <w:t>downward</w:t>
      </w:r>
      <w:r>
        <w:rPr>
          <w:color w:val="231F20"/>
          <w:spacing w:val="-22"/>
        </w:rPr>
        <w:t> </w:t>
      </w:r>
      <w:r>
        <w:rPr>
          <w:color w:val="231F20"/>
        </w:rPr>
        <w:t>pressure</w:t>
      </w:r>
      <w:r>
        <w:rPr>
          <w:color w:val="231F20"/>
          <w:spacing w:val="-24"/>
        </w:rPr>
        <w:t> </w:t>
      </w:r>
      <w:r>
        <w:rPr>
          <w:color w:val="231F20"/>
        </w:rPr>
        <w:t>on</w:t>
      </w:r>
      <w:r>
        <w:rPr>
          <w:color w:val="231F20"/>
          <w:spacing w:val="-21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149"/>
      </w:pPr>
      <w:r>
        <w:rPr>
          <w:color w:val="231F20"/>
        </w:rPr>
        <w:t>There</w:t>
      </w:r>
      <w:r>
        <w:rPr>
          <w:color w:val="231F20"/>
          <w:spacing w:val="-38"/>
        </w:rPr>
        <w:t> </w:t>
      </w:r>
      <w:r>
        <w:rPr>
          <w:color w:val="231F20"/>
        </w:rPr>
        <w:t>are</w:t>
      </w:r>
      <w:r>
        <w:rPr>
          <w:color w:val="231F20"/>
          <w:spacing w:val="-38"/>
        </w:rPr>
        <w:t> </w:t>
      </w:r>
      <w:r>
        <w:rPr>
          <w:color w:val="231F20"/>
        </w:rPr>
        <w:t>risks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both</w:t>
      </w:r>
      <w:r>
        <w:rPr>
          <w:color w:val="231F20"/>
          <w:spacing w:val="-38"/>
        </w:rPr>
        <w:t> </w:t>
      </w:r>
      <w:r>
        <w:rPr>
          <w:color w:val="231F20"/>
        </w:rPr>
        <w:t>sides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this</w:t>
      </w:r>
      <w:r>
        <w:rPr>
          <w:color w:val="231F20"/>
          <w:spacing w:val="-38"/>
        </w:rPr>
        <w:t> </w:t>
      </w:r>
      <w:r>
        <w:rPr>
          <w:color w:val="231F20"/>
        </w:rPr>
        <w:t>central</w:t>
      </w:r>
      <w:r>
        <w:rPr>
          <w:color w:val="231F20"/>
          <w:spacing w:val="-38"/>
        </w:rPr>
        <w:t> </w:t>
      </w:r>
      <w:r>
        <w:rPr>
          <w:color w:val="231F20"/>
        </w:rPr>
        <w:t>case.</w:t>
      </w:r>
      <w:r>
        <w:rPr>
          <w:color w:val="231F20"/>
          <w:spacing w:val="-18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upside,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seek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resist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real pay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growth;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tight,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inward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 boosted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back.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downside, 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deeper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degree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open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pulling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</w:rPr>
        <w:t>sharply than in the central case and further increasing unemployment.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31"/>
        </w:numPr>
        <w:tabs>
          <w:tab w:pos="5963" w:val="left" w:leader="none"/>
        </w:tabs>
        <w:spacing w:line="240" w:lineRule="auto" w:before="0" w:after="0"/>
        <w:ind w:left="5962" w:right="0" w:hanging="481"/>
        <w:jc w:val="left"/>
        <w:rPr>
          <w:sz w:val="26"/>
        </w:rPr>
      </w:pPr>
      <w:r>
        <w:rPr>
          <w:color w:val="231F20"/>
          <w:sz w:val="26"/>
        </w:rPr>
        <w:t>The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balance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of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risks</w:t>
      </w:r>
    </w:p>
    <w:p>
      <w:pPr>
        <w:pStyle w:val="BodyText"/>
        <w:spacing w:line="268" w:lineRule="auto" w:before="254"/>
        <w:ind w:left="5482" w:right="149"/>
      </w:pPr>
      <w:r>
        <w:rPr>
          <w:color w:val="231F20"/>
          <w:spacing w:val="-3"/>
          <w:w w:val="95"/>
        </w:rPr>
        <w:t>Taking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Sections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5.2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5.3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together, 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directions.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On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downside,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further tightening in credit conditions, both at home and abroad. </w:t>
      </w:r>
      <w:r>
        <w:rPr>
          <w:color w:val="231F20"/>
          <w:spacing w:val="-3"/>
          <w:w w:val="95"/>
        </w:rPr>
        <w:t>Weaker </w:t>
      </w:r>
      <w:r>
        <w:rPr>
          <w:color w:val="231F20"/>
          <w:w w:val="95"/>
        </w:rPr>
        <w:t>demand growth implies downside risks to 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slack 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upside,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another period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previous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4"/>
          <w:w w:val="95"/>
        </w:rPr>
        <w:t>2006–07,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 expectations.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spread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outcomes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shown</w:t>
      </w:r>
    </w:p>
    <w:p>
      <w:pPr>
        <w:pStyle w:val="BodyText"/>
        <w:spacing w:line="268" w:lineRule="auto"/>
        <w:ind w:left="5482" w:right="299"/>
      </w:pP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5.6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5.9,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Committee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balance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circumstances,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upside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downside </w:t>
      </w:r>
      <w:r>
        <w:rPr>
          <w:color w:val="231F20"/>
        </w:rPr>
        <w:t>risks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3"/>
        </w:rPr>
        <w:t> </w:t>
      </w:r>
      <w:r>
        <w:rPr>
          <w:color w:val="231F20"/>
        </w:rPr>
        <w:t>affect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outlook</w:t>
      </w:r>
      <w:r>
        <w:rPr>
          <w:color w:val="231F20"/>
          <w:spacing w:val="-42"/>
        </w:rPr>
        <w:t> </w:t>
      </w:r>
      <w:r>
        <w:rPr>
          <w:color w:val="231F20"/>
        </w:rPr>
        <w:t>beyond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horizon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</w:p>
    <w:p>
      <w:pPr>
        <w:pStyle w:val="BodyText"/>
        <w:spacing w:line="232" w:lineRule="exact"/>
        <w:ind w:left="5482"/>
      </w:pPr>
      <w:r>
        <w:rPr>
          <w:color w:val="231F20"/>
          <w:w w:val="95"/>
        </w:rPr>
        <w:t>fan charts.</w:t>
      </w:r>
    </w:p>
    <w:p>
      <w:pPr>
        <w:pStyle w:val="BodyText"/>
        <w:rPr>
          <w:sz w:val="23"/>
        </w:rPr>
      </w:pPr>
    </w:p>
    <w:p>
      <w:pPr>
        <w:pStyle w:val="BodyText"/>
        <w:spacing w:line="268" w:lineRule="auto"/>
        <w:ind w:left="5482" w:right="149"/>
      </w:pP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judging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shifting</w:t>
      </w:r>
      <w:r>
        <w:rPr>
          <w:color w:val="231F20"/>
          <w:spacing w:val="-42"/>
        </w:rPr>
        <w:t> </w:t>
      </w:r>
      <w:r>
        <w:rPr>
          <w:color w:val="231F20"/>
        </w:rPr>
        <w:t>balance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risks,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MPC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be monitoring a range of data. In gauging the extent of </w:t>
      </w:r>
      <w:r>
        <w:rPr>
          <w:color w:val="231F20"/>
          <w:w w:val="95"/>
        </w:rPr>
        <w:t>tightening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  <w:w w:val="90"/>
        </w:rPr>
        <w:t>home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abroad,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focus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on:</w:t>
      </w:r>
    </w:p>
    <w:p>
      <w:pPr>
        <w:spacing w:after="0" w:line="268" w:lineRule="auto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322" w:val="left" w:leader="none"/>
        </w:tabs>
        <w:spacing w:line="20" w:lineRule="exact"/>
        <w:ind w:left="193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425" w:footer="0" w:top="620" w:bottom="280" w:left="640" w:right="640"/>
        </w:sectPr>
      </w:pPr>
    </w:p>
    <w:p>
      <w:pPr>
        <w:spacing w:line="259" w:lineRule="auto" w:before="80"/>
        <w:ind w:left="200" w:right="103" w:firstLine="0"/>
        <w:jc w:val="left"/>
        <w:rPr>
          <w:sz w:val="12"/>
        </w:rPr>
      </w:pPr>
      <w:bookmarkStart w:name="5.5 The policy decision" w:id="86"/>
      <w:bookmarkEnd w:id="86"/>
      <w:r>
        <w:rPr/>
      </w:r>
      <w:bookmarkStart w:name="_bookmark21" w:id="87"/>
      <w:bookmarkEnd w:id="87"/>
      <w:r>
        <w:rPr/>
      </w:r>
      <w:r>
        <w:rPr>
          <w:color w:val="A70740"/>
          <w:w w:val="95"/>
          <w:sz w:val="18"/>
        </w:rPr>
        <w:t>Chart 5.6 </w:t>
      </w:r>
      <w:r>
        <w:rPr>
          <w:color w:val="231F20"/>
          <w:w w:val="95"/>
          <w:sz w:val="18"/>
        </w:rPr>
        <w:t>Projected probabilities of CPI inflation </w:t>
      </w:r>
      <w:r>
        <w:rPr>
          <w:color w:val="231F20"/>
          <w:sz w:val="18"/>
        </w:rPr>
        <w:t>outturns in 2010 Q1 (central 90% of the distribution)</w:t>
      </w:r>
      <w:r>
        <w:rPr>
          <w:color w:val="231F20"/>
          <w:position w:val="4"/>
          <w:sz w:val="12"/>
        </w:rPr>
        <w:t>(a)</w:t>
      </w:r>
    </w:p>
    <w:p>
      <w:pPr>
        <w:spacing w:line="149" w:lineRule="exact" w:before="108"/>
        <w:ind w:left="0" w:right="165" w:firstLine="0"/>
        <w:jc w:val="right"/>
        <w:rPr>
          <w:sz w:val="11"/>
        </w:rPr>
      </w:pPr>
      <w:r>
        <w:rPr>
          <w:color w:val="231F20"/>
          <w:w w:val="85"/>
          <w:sz w:val="12"/>
        </w:rPr>
        <w:t>Probability, per cent</w:t>
      </w:r>
      <w:r>
        <w:rPr>
          <w:color w:val="231F20"/>
          <w:w w:val="85"/>
          <w:position w:val="4"/>
          <w:sz w:val="11"/>
        </w:rPr>
        <w:t>(b)</w:t>
      </w:r>
    </w:p>
    <w:p>
      <w:pPr>
        <w:spacing w:line="118" w:lineRule="exact"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42.023998pt;margin-top:2.585386pt;width:184.3pt;height:145.25pt;mso-position-horizontal-relative:page;mso-position-vertical-relative:paragraph;z-index:15877120" coordorigin="840,52" coordsize="3686,2905">
            <v:shape style="position:absolute;left:840;top:522;width:3686;height:1894" coordorigin="840,523" coordsize="3686,1894" path="m4412,2416l4526,2416m4412,1943l4526,1943m4412,1470l4526,1470m4412,996l4526,996m4412,523l4526,523m840,2416l954,2416m840,1943l954,1943m840,1470l954,1470m840,996l954,996m840,523l954,523e" filled="false" stroked="true" strokeweight=".5pt" strokecolor="#231f20">
              <v:path arrowok="t"/>
              <v:stroke dashstyle="solid"/>
            </v:shape>
            <v:rect style="position:absolute;left:1753;top:2082;width:247;height:801" filled="true" fillcolor="#fcd3c4" stroked="false">
              <v:fill type="solid"/>
            </v:rect>
            <v:rect style="position:absolute;left:2000;top:1697;width:168;height:1186" filled="true" fillcolor="#fabeab" stroked="false">
              <v:fill type="solid"/>
            </v:rect>
            <v:rect style="position:absolute;left:2167;top:1390;width:134;height:1493" filled="true" fillcolor="#f9b4a0" stroked="false">
              <v:fill type="solid"/>
            </v:rect>
            <v:rect style="position:absolute;left:2301;top:1144;width:114;height:1739" filled="true" fillcolor="#f8aa95" stroked="false">
              <v:fill type="solid"/>
            </v:rect>
            <v:rect style="position:absolute;left:2414;top:945;width:102;height:1938" filled="true" fillcolor="#f69680" stroked="false">
              <v:fill type="solid"/>
            </v:rect>
            <v:rect style="position:absolute;left:2516;top:792;width:95;height:2091" filled="true" fillcolor="#f5846d" stroked="false">
              <v:fill type="solid"/>
            </v:rect>
            <v:rect style="position:absolute;left:2611;top:681;width:91;height:2202" filled="true" fillcolor="#f3705c" stroked="false">
              <v:fill type="solid"/>
            </v:rect>
            <v:rect style="position:absolute;left:2701;top:607;width:88;height:2276" filled="true" fillcolor="#f26653" stroked="false">
              <v:fill type="solid"/>
            </v:rect>
            <v:rect style="position:absolute;left:3747;top:2082;width:249;height:801" filled="true" fillcolor="#fcd3c4" stroked="false">
              <v:fill type="solid"/>
            </v:rect>
            <v:rect style="position:absolute;left:3580;top:1697;width:168;height:1186" filled="true" fillcolor="#fabeab" stroked="false">
              <v:fill type="solid"/>
            </v:rect>
            <v:rect style="position:absolute;left:3448;top:1390;width:133;height:1493" filled="true" fillcolor="#f9b4a0" stroked="false">
              <v:fill type="solid"/>
            </v:rect>
            <v:rect style="position:absolute;left:3334;top:1144;width:114;height:1739" filled="true" fillcolor="#f8aa95" stroked="false">
              <v:fill type="solid"/>
            </v:rect>
            <v:rect style="position:absolute;left:3231;top:945;width:104;height:1938" filled="true" fillcolor="#f69680" stroked="false">
              <v:fill type="solid"/>
            </v:rect>
            <v:rect style="position:absolute;left:3136;top:792;width:95;height:2091" filled="true" fillcolor="#f5846d" stroked="false">
              <v:fill type="solid"/>
            </v:rect>
            <v:rect style="position:absolute;left:3046;top:681;width:91;height:2202" filled="true" fillcolor="#f3705c" stroked="false">
              <v:fill type="solid"/>
            </v:rect>
            <v:rect style="position:absolute;left:2960;top:607;width:87;height:2276" filled="true" fillcolor="#f26653" stroked="false">
              <v:fill type="solid"/>
            </v:rect>
            <v:rect style="position:absolute;left:2789;top:570;width:171;height:2313" filled="true" fillcolor="#f15849" stroked="false">
              <v:fill type="solid"/>
            </v:rect>
            <v:shape style="position:absolute;left:845;top:56;width:3676;height:2895" coordorigin="845,57" coordsize="3676,2895" path="m1842,2886l1842,2773m2680,2886l2680,2773m3517,2886l3517,2773m1298,2882l1305,2882,1324,2882,1356,2882,1399,2882,1452,2882,1515,2882,1587,2882,1667,2882,1754,2882,1848,2882,1948,2882,2053,2882,2162,2882,2274,2882,2390,2882,2507,2882,2625,2882,2744,2882,2863,2882,2980,2882,3095,2882,3208,2882,3317,2882,3422,2882,3522,2882,3616,2882,3703,2882,3783,2882,3855,2882,3918,2882,3971,2882,4014,2882,4045,2882,4065,2882,4072,2882,4072,2885,4078,2895,4093,2918,4108,2941,4114,2951,4150,2818,4202,2951,4246,2818,4256,2846,4262,2861,4265,2871,4269,2880,4270,2881,4309,2881,4395,2881,4481,2881,4521,2881,4521,57,845,57,845,2881,992,2881,1067,2881,1094,2881,1098,2881,1100,2885,1106,2895,1121,2918,1136,2941,1142,2951,1178,2818,1230,2951,1274,2818,1284,2846,1290,2862,1294,2872,1297,2881,1298,2882x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line="259" w:lineRule="auto" w:before="80"/>
        <w:ind w:left="200" w:right="1219" w:firstLine="0"/>
        <w:jc w:val="left"/>
        <w:rPr>
          <w:sz w:val="12"/>
        </w:rPr>
      </w:pPr>
      <w:r>
        <w:rPr/>
        <w:br w:type="column"/>
      </w:r>
      <w:r>
        <w:rPr>
          <w:color w:val="A70740"/>
          <w:w w:val="95"/>
          <w:sz w:val="18"/>
        </w:rPr>
        <w:t>Chart 5.7 </w:t>
      </w:r>
      <w:r>
        <w:rPr>
          <w:color w:val="231F20"/>
          <w:w w:val="95"/>
          <w:sz w:val="18"/>
        </w:rPr>
        <w:t>Projected probabilities in November of CPI </w:t>
      </w:r>
      <w:r>
        <w:rPr>
          <w:color w:val="231F20"/>
          <w:sz w:val="18"/>
        </w:rPr>
        <w:t>inflation outturns in 2010 Q1 (central 90% of the distribution)</w:t>
      </w:r>
      <w:r>
        <w:rPr>
          <w:color w:val="231F20"/>
          <w:position w:val="4"/>
          <w:sz w:val="12"/>
        </w:rPr>
        <w:t>(a)</w:t>
      </w:r>
    </w:p>
    <w:p>
      <w:pPr>
        <w:spacing w:line="150" w:lineRule="exact" w:before="108"/>
        <w:ind w:left="2812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9" w:lineRule="exact" w:before="0"/>
        <w:ind w:left="0" w:right="1475" w:firstLine="0"/>
        <w:jc w:val="right"/>
        <w:rPr>
          <w:sz w:val="12"/>
        </w:rPr>
      </w:pPr>
      <w:r>
        <w:rPr/>
        <w:pict>
          <v:group style="position:absolute;margin-left:298.480011pt;margin-top:2.646384pt;width:184.3pt;height:145.25pt;mso-position-horizontal-relative:page;mso-position-vertical-relative:paragraph;z-index:-19980800" coordorigin="5970,53" coordsize="3686,2905">
            <v:shape style="position:absolute;left:5969;top:514;width:3686;height:1894" coordorigin="5970,515" coordsize="3686,1894" path="m9541,2408l9655,2408m9541,1935l9655,1935m9541,1462l9655,1462m9541,988l9655,988m9541,515l9655,515m5970,2408l6083,2408m5970,1935l6083,1935m5970,1462l6083,1462m5970,988l6083,988m5970,515l6083,515e" filled="false" stroked="true" strokeweight=".5pt" strokecolor="#231f20">
              <v:path arrowok="t"/>
              <v:stroke dashstyle="solid"/>
            </v:shape>
            <v:rect style="position:absolute;left:6681;top:2083;width:247;height:799" filled="true" fillcolor="#fcd3c4" stroked="false">
              <v:fill type="solid"/>
            </v:rect>
            <v:rect style="position:absolute;left:6928;top:1697;width:168;height:1185" filled="true" fillcolor="#fabeab" stroked="false">
              <v:fill type="solid"/>
            </v:rect>
            <v:rect style="position:absolute;left:7095;top:1391;width:134;height:1491" filled="true" fillcolor="#f9b4a0" stroked="false">
              <v:fill type="solid"/>
            </v:rect>
            <v:rect style="position:absolute;left:7228;top:1145;width:114;height:1737" filled="true" fillcolor="#f8aa95" stroked="false">
              <v:fill type="solid"/>
            </v:rect>
            <v:rect style="position:absolute;left:7342;top:948;width:103;height:1934" filled="true" fillcolor="#f69680" stroked="false">
              <v:fill type="solid"/>
            </v:rect>
            <v:rect style="position:absolute;left:7445;top:794;width:95;height:2088" filled="true" fillcolor="#f5846d" stroked="false">
              <v:fill type="solid"/>
            </v:rect>
            <v:rect style="position:absolute;left:7539;top:681;width:91;height:2201" filled="true" fillcolor="#f3705c" stroked="false">
              <v:fill type="solid"/>
            </v:rect>
            <v:rect style="position:absolute;left:7629;top:607;width:88;height:2275" filled="true" fillcolor="#f26653" stroked="false">
              <v:fill type="solid"/>
            </v:rect>
            <v:rect style="position:absolute;left:8676;top:2083;width:248;height:799" filled="true" fillcolor="#fcd3c4" stroked="false">
              <v:fill type="solid"/>
            </v:rect>
            <v:rect style="position:absolute;left:8509;top:1697;width:168;height:1185" filled="true" fillcolor="#fabeab" stroked="false">
              <v:fill type="solid"/>
            </v:rect>
            <v:rect style="position:absolute;left:8376;top:1391;width:133;height:1491" filled="true" fillcolor="#f9b4a0" stroked="false">
              <v:fill type="solid"/>
            </v:rect>
            <v:rect style="position:absolute;left:8262;top:1145;width:115;height:1737" filled="true" fillcolor="#f8aa95" stroked="false">
              <v:fill type="solid"/>
            </v:rect>
            <v:rect style="position:absolute;left:8160;top:948;width:102;height:1934" filled="true" fillcolor="#f69680" stroked="false">
              <v:fill type="solid"/>
            </v:rect>
            <v:rect style="position:absolute;left:8065;top:794;width:95;height:2088" filled="true" fillcolor="#f5846d" stroked="false">
              <v:fill type="solid"/>
            </v:rect>
            <v:rect style="position:absolute;left:7975;top:681;width:91;height:2201" filled="true" fillcolor="#f3705c" stroked="false">
              <v:fill type="solid"/>
            </v:rect>
            <v:rect style="position:absolute;left:7888;top:607;width:88;height:2275" filled="true" fillcolor="#f26653" stroked="false">
              <v:fill type="solid"/>
            </v:rect>
            <v:rect style="position:absolute;left:7717;top:572;width:171;height:2310" filled="true" fillcolor="#f15849" stroked="false">
              <v:fill type="solid"/>
            </v:rect>
            <v:shape style="position:absolute;left:5974;top:57;width:3676;height:2895" coordorigin="5975,58" coordsize="3676,2895" path="m6968,2888l6968,2774m7805,2888l7805,2774m8641,2888l8641,2774m6428,2883l6434,2883,6454,2883,6485,2883,6528,2883,6581,2883,6644,2883,6716,2883,6796,2883,6883,2883,6977,2883,7077,2883,7182,2883,7291,2883,7403,2883,7519,2883,7636,2883,7754,2883,7873,2883,7992,2883,8109,2883,8224,2883,8337,2883,8446,2883,8551,2883,8651,2883,8745,2883,8832,2883,8912,2883,8984,2883,9047,2883,9100,2883,9143,2883,9175,2883,9194,2883,9201,2883,9201,2886,9208,2896,9222,2919,9237,2942,9243,2953,9279,2819,9332,2953,9375,2819,9385,2847,9391,2863,9394,2872,9398,2882,9400,2883,9439,2883,9525,2883,9611,2883,9650,2883,9650,58,5975,58,5975,2883,6121,2883,6196,2883,6224,2883,6227,2883,6229,2886,6236,2896,6250,2919,6265,2942,6271,2953,6307,2819,6360,2953,6403,2819,6413,2847,6419,2863,6423,2873,6426,2882,6428,2883x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after="0" w:line="119" w:lineRule="exact"/>
        <w:jc w:val="right"/>
        <w:rPr>
          <w:sz w:val="12"/>
        </w:rPr>
        <w:sectPr>
          <w:type w:val="continuous"/>
          <w:pgSz w:w="11900" w:h="16840"/>
          <w:pgMar w:top="1560" w:bottom="0" w:left="640" w:right="640"/>
          <w:cols w:num="2" w:equalWidth="0">
            <w:col w:w="4054" w:space="1075"/>
            <w:col w:w="5491"/>
          </w:cols>
        </w:sectPr>
      </w:pPr>
    </w:p>
    <w:p>
      <w:pPr>
        <w:pStyle w:val="BodyText"/>
        <w:spacing w:before="9"/>
        <w:rPr>
          <w:sz w:val="19"/>
        </w:rPr>
      </w:pPr>
    </w:p>
    <w:p>
      <w:pPr>
        <w:tabs>
          <w:tab w:pos="9078" w:val="left" w:leader="none"/>
        </w:tabs>
        <w:spacing w:before="105"/>
        <w:ind w:left="3949" w:right="0" w:firstLine="0"/>
        <w:jc w:val="left"/>
        <w:rPr>
          <w:sz w:val="12"/>
        </w:rPr>
      </w:pPr>
      <w:r>
        <w:rPr>
          <w:color w:val="231F20"/>
          <w:sz w:val="12"/>
        </w:rPr>
        <w:t>5</w:t>
        <w:tab/>
        <w:t>5</w:t>
      </w:r>
    </w:p>
    <w:p>
      <w:pPr>
        <w:pStyle w:val="BodyText"/>
        <w:spacing w:before="9"/>
        <w:rPr>
          <w:sz w:val="19"/>
        </w:rPr>
      </w:pPr>
    </w:p>
    <w:p>
      <w:pPr>
        <w:tabs>
          <w:tab w:pos="9078" w:val="left" w:leader="none"/>
        </w:tabs>
        <w:spacing w:before="104"/>
        <w:ind w:left="394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</w:t>
        <w:tab/>
        <w:t>4</w:t>
      </w:r>
    </w:p>
    <w:p>
      <w:pPr>
        <w:pStyle w:val="BodyText"/>
        <w:spacing w:before="9"/>
        <w:rPr>
          <w:sz w:val="19"/>
        </w:rPr>
      </w:pPr>
    </w:p>
    <w:p>
      <w:pPr>
        <w:tabs>
          <w:tab w:pos="9078" w:val="left" w:leader="none"/>
        </w:tabs>
        <w:spacing w:before="105"/>
        <w:ind w:left="3949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pStyle w:val="BodyText"/>
        <w:spacing w:before="9"/>
        <w:rPr>
          <w:sz w:val="19"/>
        </w:rPr>
      </w:pPr>
    </w:p>
    <w:p>
      <w:pPr>
        <w:tabs>
          <w:tab w:pos="9078" w:val="left" w:leader="none"/>
        </w:tabs>
        <w:spacing w:before="104"/>
        <w:ind w:left="3949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pStyle w:val="BodyText"/>
        <w:spacing w:before="9"/>
        <w:rPr>
          <w:sz w:val="19"/>
        </w:rPr>
      </w:pPr>
    </w:p>
    <w:p>
      <w:pPr>
        <w:tabs>
          <w:tab w:pos="9078" w:val="left" w:leader="none"/>
        </w:tabs>
        <w:spacing w:before="104"/>
        <w:ind w:left="394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  <w:t>1</w:t>
      </w:r>
    </w:p>
    <w:p>
      <w:pPr>
        <w:pStyle w:val="BodyText"/>
        <w:spacing w:before="9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00" w:h="16840"/>
          <w:pgMar w:top="1560" w:bottom="0" w:left="640" w:right="640"/>
        </w:sectPr>
      </w:pPr>
    </w:p>
    <w:p>
      <w:pPr>
        <w:spacing w:line="118" w:lineRule="exact" w:before="102"/>
        <w:ind w:left="394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969" w:val="left" w:leader="none"/>
          <w:tab w:pos="2806" w:val="left" w:leader="none"/>
        </w:tabs>
        <w:spacing w:line="118" w:lineRule="exact" w:before="0"/>
        <w:ind w:left="1131" w:right="0" w:firstLine="0"/>
        <w:jc w:val="left"/>
        <w:rPr>
          <w:sz w:val="12"/>
        </w:rPr>
      </w:pPr>
      <w:r>
        <w:rPr>
          <w:color w:val="231F20"/>
          <w:sz w:val="12"/>
        </w:rPr>
        <w:t>1.0</w:t>
        <w:tab/>
        <w:t>2.0</w:t>
        <w:tab/>
        <w:t>3.0</w:t>
      </w:r>
    </w:p>
    <w:p>
      <w:pPr>
        <w:tabs>
          <w:tab w:pos="1968" w:val="left" w:leader="none"/>
          <w:tab w:pos="2804" w:val="left" w:leader="none"/>
          <w:tab w:pos="3952" w:val="left" w:leader="none"/>
        </w:tabs>
        <w:spacing w:before="102"/>
        <w:ind w:left="113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1.0</w:t>
        <w:tab/>
        <w:t>2.0</w:t>
        <w:tab/>
        <w:t>3.0</w:t>
        <w:tab/>
      </w:r>
      <w:r>
        <w:rPr>
          <w:color w:val="231F20"/>
          <w:position w:val="9"/>
          <w:sz w:val="12"/>
        </w:rPr>
        <w:t>0</w:t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2" w:equalWidth="0">
            <w:col w:w="4056" w:space="1070"/>
            <w:col w:w="5494"/>
          </w:cols>
        </w:sectPr>
      </w:pPr>
    </w:p>
    <w:p>
      <w:pPr>
        <w:pStyle w:val="ListParagraph"/>
        <w:numPr>
          <w:ilvl w:val="0"/>
          <w:numId w:val="46"/>
        </w:numPr>
        <w:tabs>
          <w:tab w:pos="371" w:val="left" w:leader="none"/>
        </w:tabs>
        <w:spacing w:line="244" w:lineRule="auto" w:before="104" w:after="0"/>
        <w:ind w:left="370" w:right="415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they portray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somewhere </w:t>
      </w:r>
      <w:r>
        <w:rPr>
          <w:color w:val="231F20"/>
          <w:sz w:val="11"/>
        </w:rPr>
        <w:t>within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5.7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corresponding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cross-section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127" w:lineRule="exact" w:before="0"/>
        <w:ind w:left="370" w:right="0" w:firstLine="0"/>
        <w:jc w:val="left"/>
        <w:rPr>
          <w:sz w:val="11"/>
        </w:rPr>
      </w:pPr>
      <w:r>
        <w:rPr>
          <w:color w:val="231F20"/>
          <w:sz w:val="11"/>
        </w:rPr>
        <w:t>November 2007 </w:t>
      </w:r>
      <w:r>
        <w:rPr>
          <w:i/>
          <w:color w:val="231F20"/>
          <w:sz w:val="11"/>
        </w:rPr>
        <w:t>Inflation Report </w:t>
      </w:r>
      <w:r>
        <w:rPr>
          <w:color w:val="231F20"/>
          <w:sz w:val="11"/>
        </w:rPr>
        <w:t>fan chart.</w:t>
      </w:r>
    </w:p>
    <w:p>
      <w:pPr>
        <w:pStyle w:val="ListParagraph"/>
        <w:numPr>
          <w:ilvl w:val="0"/>
          <w:numId w:val="46"/>
        </w:numPr>
        <w:tabs>
          <w:tab w:pos="371" w:val="left" w:leader="none"/>
        </w:tabs>
        <w:spacing w:line="240" w:lineRule="auto" w:before="3" w:after="0"/>
        <w:ind w:left="370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band.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y-axis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±0.05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specified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decimal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place.</w:t>
      </w:r>
    </w:p>
    <w:p>
      <w:pPr>
        <w:pStyle w:val="BodyText"/>
        <w:spacing w:before="10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spacing w:line="20" w:lineRule="exact"/>
        <w:ind w:left="133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40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7"/>
          <w:w w:val="95"/>
          <w:sz w:val="18"/>
        </w:rPr>
        <w:t> </w:t>
      </w:r>
      <w:r>
        <w:rPr>
          <w:color w:val="A70740"/>
          <w:w w:val="95"/>
          <w:sz w:val="18"/>
        </w:rPr>
        <w:t>5.8</w:t>
      </w:r>
      <w:r>
        <w:rPr>
          <w:color w:val="A7074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Frequency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distribution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based </w:t>
      </w:r>
      <w:r>
        <w:rPr>
          <w:color w:val="231F20"/>
          <w:sz w:val="18"/>
        </w:rPr>
        <w:t>on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15"/>
        <w:ind w:left="287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Probability, per cent</w:t>
      </w:r>
    </w:p>
    <w:p>
      <w:pPr>
        <w:spacing w:line="119" w:lineRule="exact" w:before="0"/>
        <w:ind w:left="3874" w:right="0" w:firstLine="0"/>
        <w:jc w:val="left"/>
        <w:rPr>
          <w:sz w:val="12"/>
        </w:rPr>
      </w:pPr>
      <w:r>
        <w:rPr/>
        <w:pict>
          <v:group style="position:absolute;margin-left:39.023998pt;margin-top:2.690604pt;width:184.3pt;height:142.15pt;mso-position-horizontal-relative:page;mso-position-vertical-relative:paragraph;z-index:15875584" coordorigin="780,54" coordsize="3686,2843">
            <v:rect style="position:absolute;left:1062;top:178;width:142;height:142" filled="true" fillcolor="#582e91" stroked="false">
              <v:fill type="solid"/>
            </v:rect>
            <v:rect style="position:absolute;left:1062;top:360;width:142;height:142" filled="true" fillcolor="#7d8fc8" stroked="false">
              <v:fill type="solid"/>
            </v:rect>
            <v:rect style="position:absolute;left:1116;top:2375;width:241;height:517" filled="true" fillcolor="#582e91" stroked="false">
              <v:fill type="solid"/>
            </v:rect>
            <v:rect style="position:absolute;left:1357;top:2250;width:241;height:641" filled="true" fillcolor="#7d8fc8" stroked="false">
              <v:fill type="solid"/>
            </v:rect>
            <v:rect style="position:absolute;left:1957;top:2317;width:241;height:574" filled="true" fillcolor="#582e91" stroked="false">
              <v:fill type="solid"/>
            </v:rect>
            <v:rect style="position:absolute;left:2198;top:2279;width:238;height:612" filled="true" fillcolor="#7d8fc8" stroked="false">
              <v:fill type="solid"/>
            </v:rect>
            <v:rect style="position:absolute;left:2795;top:2207;width:241;height:684" filled="true" fillcolor="#582e91" stroked="false">
              <v:fill type="solid"/>
            </v:rect>
            <v:rect style="position:absolute;left:3036;top:2222;width:241;height:670" filled="true" fillcolor="#7d8fc8" stroked="false">
              <v:fill type="solid"/>
            </v:rect>
            <v:rect style="position:absolute;left:3636;top:1830;width:241;height:1062" filled="true" fillcolor="#582e91" stroked="false">
              <v:fill type="solid"/>
            </v:rect>
            <v:rect style="position:absolute;left:3877;top:1973;width:238;height:918" filled="true" fillcolor="#7d8fc8" stroked="false">
              <v:fill type="solid"/>
            </v:rect>
            <v:shape style="position:absolute;left:780;top:58;width:3686;height:2833" coordorigin="780,59" coordsize="3686,2833" path="m4352,2315l4466,2315m4352,1746l4466,1746m4352,1181l4466,1181m4352,612l4466,612m937,2888l937,2775m1778,2888l1778,2775m2616,2888l2616,2775m3457,2888l3457,2775m4295,2888l4295,2775m780,2315l894,2315m780,1746l894,1746m780,1181l894,1181m780,612l894,612m4461,2891l785,2891,785,59,4461,59,4461,2891xe" filled="false" stroked="true" strokeweight=".5pt" strokecolor="#231f20">
              <v:path arrowok="t"/>
              <v:stroke dashstyle="solid"/>
            </v:shape>
            <v:shape style="position:absolute;left:1239;top:173;width:436;height:330" type="#_x0000_t202" filled="false" stroked="false">
              <v:textbox inset="0,0,0,0">
                <w:txbxContent>
                  <w:p>
                    <w:pPr>
                      <w:spacing w:before="1"/>
                      <w:ind w:left="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2010</w:t>
                    </w:r>
                    <w:r>
                      <w:rPr>
                        <w:color w:val="231F20"/>
                        <w:spacing w:val="-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Q1</w:t>
                    </w:r>
                  </w:p>
                  <w:p>
                    <w:pPr>
                      <w:spacing w:before="47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2011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Q1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0" w:right="262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262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262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0" w:right="262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104"/>
        <w:ind w:left="398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389" w:val="left" w:leader="none"/>
          <w:tab w:pos="2230" w:val="left" w:leader="none"/>
          <w:tab w:pos="3089" w:val="left" w:leader="none"/>
        </w:tabs>
        <w:spacing w:line="120" w:lineRule="exact" w:before="0"/>
        <w:ind w:left="572" w:right="0" w:firstLine="0"/>
        <w:jc w:val="left"/>
        <w:rPr>
          <w:sz w:val="12"/>
        </w:rPr>
      </w:pPr>
      <w:r>
        <w:rPr>
          <w:color w:val="231F20"/>
          <w:sz w:val="12"/>
        </w:rPr>
        <w:t>&lt;1.5</w:t>
        <w:tab/>
      </w:r>
      <w:r>
        <w:rPr>
          <w:color w:val="231F20"/>
          <w:w w:val="95"/>
          <w:sz w:val="12"/>
        </w:rPr>
        <w:t>1.5–2.0</w:t>
        <w:tab/>
      </w:r>
      <w:r>
        <w:rPr>
          <w:color w:val="231F20"/>
          <w:sz w:val="12"/>
        </w:rPr>
        <w:t>2.0–2.5</w:t>
        <w:tab/>
        <w:t>&gt;2.5</w:t>
      </w:r>
    </w:p>
    <w:p>
      <w:pPr>
        <w:spacing w:before="20"/>
        <w:ind w:left="524" w:right="0" w:firstLine="0"/>
        <w:jc w:val="left"/>
        <w:rPr>
          <w:sz w:val="12"/>
        </w:rPr>
      </w:pPr>
      <w:r>
        <w:rPr>
          <w:color w:val="231F20"/>
          <w:sz w:val="12"/>
        </w:rPr>
        <w:t>CPI inflation (percentage increase in prices on a year earlier)</w:t>
      </w:r>
    </w:p>
    <w:p>
      <w:pPr>
        <w:spacing w:line="244" w:lineRule="auto" w:before="80"/>
        <w:ind w:left="310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5.3.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line="20" w:lineRule="exact"/>
        <w:ind w:left="133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40" w:right="4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5.9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Frequency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 on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15"/>
        <w:ind w:left="285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Probability, per cent</w:t>
      </w:r>
    </w:p>
    <w:p>
      <w:pPr>
        <w:spacing w:line="118" w:lineRule="exact" w:before="0"/>
        <w:ind w:left="3901" w:right="0" w:firstLine="0"/>
        <w:jc w:val="left"/>
        <w:rPr>
          <w:sz w:val="12"/>
        </w:rPr>
      </w:pPr>
      <w:r>
        <w:rPr/>
        <w:pict>
          <v:group style="position:absolute;margin-left:39.023998pt;margin-top:2.962493pt;width:184.3pt;height:141.65pt;mso-position-horizontal-relative:page;mso-position-vertical-relative:paragraph;z-index:15876608" coordorigin="780,59" coordsize="3686,2833">
            <v:rect style="position:absolute;left:1085;top:245;width:142;height:142" filled="true" fillcolor="#582e91" stroked="false">
              <v:fill type="solid"/>
            </v:rect>
            <v:rect style="position:absolute;left:1085;top:427;width:142;height:142" filled="true" fillcolor="#7d8fc8" stroked="false">
              <v:fill type="solid"/>
            </v:rect>
            <v:rect style="position:absolute;left:1121;top:1724;width:241;height:1156" filled="true" fillcolor="#582e91" stroked="false">
              <v:fill type="solid"/>
            </v:rect>
            <v:rect style="position:absolute;left:1362;top:1947;width:241;height:933" filled="true" fillcolor="#7d8fc8" stroked="false">
              <v:fill type="solid"/>
            </v:rect>
            <v:rect style="position:absolute;left:1960;top:2024;width:241;height:856" filled="true" fillcolor="#582e91" stroked="false">
              <v:fill type="solid"/>
            </v:rect>
            <v:rect style="position:absolute;left:2200;top:2088;width:241;height:792" filled="true" fillcolor="#7d8fc8" stroked="false">
              <v:fill type="solid"/>
            </v:rect>
            <v:rect style="position:absolute;left:2798;top:2306;width:241;height:574" filled="true" fillcolor="#582e91" stroked="false">
              <v:fill type="solid"/>
            </v:rect>
            <v:rect style="position:absolute;left:3039;top:2229;width:238;height:651" filled="true" fillcolor="#7d8fc8" stroked="false">
              <v:fill type="solid"/>
            </v:rect>
            <v:rect style="position:absolute;left:3634;top:2643;width:241;height:237" filled="true" fillcolor="#582e91" stroked="false">
              <v:fill type="solid"/>
            </v:rect>
            <v:rect style="position:absolute;left:3874;top:2434;width:241;height:447" filled="true" fillcolor="#7d8fc8" stroked="false">
              <v:fill type="solid"/>
            </v:rect>
            <v:shape style="position:absolute;left:780;top:64;width:3686;height:2828" coordorigin="780,64" coordsize="3686,2828" path="m4352,2325l4466,2325m4352,1760l4466,1760m4352,1196l4466,1196m4352,632l4466,632m944,2892l944,2781m1783,2886l1783,2781m2621,2885l2621,2781m3457,2888l3457,2781m4295,2884l4295,2781m780,2325l894,2325m780,1760l894,1760m780,1196l894,1196m780,632l894,632m4461,2886l785,2886,785,64,4461,64,4461,2886xe" filled="false" stroked="true" strokeweight=".5pt" strokecolor="#231f20">
              <v:path arrowok="t"/>
              <v:stroke dashstyle="solid"/>
            </v:shape>
            <v:shape style="position:absolute;left:1271;top:251;width:429;height:32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2010</w:t>
                    </w:r>
                    <w:r>
                      <w:rPr>
                        <w:color w:val="231F20"/>
                        <w:spacing w:val="-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Q1</w:t>
                    </w:r>
                  </w:p>
                  <w:p>
                    <w:pPr>
                      <w:spacing w:before="37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2011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Q1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235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235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235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235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spacing w:line="268" w:lineRule="auto" w:before="103"/>
        <w:ind w:left="140" w:right="294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quantity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balance sheets;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residential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commercial property prices; and timely indicators of household and </w:t>
      </w:r>
      <w:r>
        <w:rPr>
          <w:color w:val="231F20"/>
          <w:w w:val="90"/>
        </w:rPr>
        <w:t>corporate spending, including forward-looking surveys and </w:t>
      </w:r>
      <w:r>
        <w:rPr>
          <w:color w:val="231F20"/>
          <w:w w:val="95"/>
        </w:rPr>
        <w:t>reports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Agents.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assessing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global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outlook,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Committee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at: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exchange</w:t>
      </w:r>
      <w:r>
        <w:rPr>
          <w:color w:val="231F20"/>
          <w:spacing w:val="-40"/>
        </w:rPr>
        <w:t> </w:t>
      </w:r>
      <w:r>
        <w:rPr>
          <w:color w:val="231F20"/>
        </w:rPr>
        <w:t>rate.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judging</w:t>
      </w:r>
      <w:r>
        <w:rPr>
          <w:color w:val="231F20"/>
          <w:spacing w:val="-41"/>
        </w:rPr>
        <w:t> </w:t>
      </w:r>
      <w:r>
        <w:rPr>
          <w:color w:val="231F20"/>
        </w:rPr>
        <w:t>whether</w:t>
      </w:r>
    </w:p>
    <w:p>
      <w:pPr>
        <w:pStyle w:val="BodyText"/>
        <w:spacing w:line="268" w:lineRule="auto"/>
        <w:ind w:left="140" w:right="294"/>
      </w:pPr>
      <w:r>
        <w:rPr>
          <w:color w:val="231F20"/>
          <w:w w:val="95"/>
        </w:rPr>
        <w:t>above-target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becoming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embedded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expectations,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concentrate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on: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household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pricing </w:t>
      </w:r>
      <w:r>
        <w:rPr>
          <w:color w:val="231F20"/>
        </w:rPr>
        <w:t>intentions;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data</w:t>
      </w:r>
      <w:r>
        <w:rPr>
          <w:color w:val="231F20"/>
          <w:spacing w:val="-31"/>
        </w:rPr>
        <w:t> </w:t>
      </w:r>
      <w:r>
        <w:rPr>
          <w:color w:val="231F20"/>
        </w:rPr>
        <w:t>on</w:t>
      </w:r>
      <w:r>
        <w:rPr>
          <w:color w:val="231F20"/>
          <w:spacing w:val="-29"/>
        </w:rPr>
        <w:t> </w:t>
      </w:r>
      <w:r>
        <w:rPr>
          <w:color w:val="231F20"/>
        </w:rPr>
        <w:t>wages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earnings.</w:t>
      </w:r>
    </w:p>
    <w:p>
      <w:pPr>
        <w:pStyle w:val="BodyText"/>
        <w:rPr>
          <w:sz w:val="23"/>
        </w:rPr>
      </w:pPr>
    </w:p>
    <w:p>
      <w:pPr>
        <w:spacing w:before="0"/>
        <w:ind w:left="140" w:right="0" w:firstLine="0"/>
        <w:jc w:val="left"/>
        <w:rPr>
          <w:sz w:val="26"/>
        </w:rPr>
      </w:pPr>
      <w:r>
        <w:rPr>
          <w:color w:val="231F20"/>
          <w:sz w:val="26"/>
        </w:rPr>
        <w:t>5.5 The policy decision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140" w:right="146"/>
      </w:pPr>
      <w:r>
        <w:rPr>
          <w:color w:val="231F20"/>
        </w:rPr>
        <w:t>At its February meeting, the Committee noted that the </w:t>
      </w:r>
      <w:r>
        <w:rPr>
          <w:color w:val="231F20"/>
          <w:w w:val="95"/>
        </w:rPr>
        <w:t>immediate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prospect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above-target inflation and sluggish output growth. The Committee also </w:t>
      </w:r>
      <w:r>
        <w:rPr>
          <w:color w:val="231F20"/>
          <w:w w:val="90"/>
        </w:rPr>
        <w:t>noted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capacity,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central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constant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below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target.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particular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relating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severity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future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expectations.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challenge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policy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conflicting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 </w:t>
      </w:r>
      <w:r>
        <w:rPr>
          <w:color w:val="231F20"/>
          <w:w w:val="90"/>
        </w:rPr>
        <w:t>judged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0.25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5.25%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target</w:t>
      </w:r>
      <w:r>
        <w:rPr>
          <w:color w:val="231F20"/>
          <w:spacing w:val="-32"/>
        </w:rPr>
        <w:t> </w:t>
      </w:r>
      <w:r>
        <w:rPr>
          <w:color w:val="231F20"/>
        </w:rPr>
        <w:t>for</w:t>
      </w:r>
      <w:r>
        <w:rPr>
          <w:color w:val="231F20"/>
          <w:spacing w:val="-32"/>
        </w:rPr>
        <w:t> </w:t>
      </w:r>
      <w:r>
        <w:rPr>
          <w:color w:val="231F20"/>
        </w:rPr>
        <w:t>CPI</w:t>
      </w:r>
      <w:r>
        <w:rPr>
          <w:color w:val="231F20"/>
          <w:spacing w:val="-28"/>
        </w:rPr>
        <w:t> </w:t>
      </w:r>
      <w:r>
        <w:rPr>
          <w:color w:val="231F20"/>
        </w:rPr>
        <w:t>inflation</w:t>
      </w:r>
      <w:r>
        <w:rPr>
          <w:color w:val="231F20"/>
          <w:spacing w:val="-31"/>
        </w:rPr>
        <w:t> </w:t>
      </w:r>
      <w:r>
        <w:rPr>
          <w:color w:val="231F20"/>
        </w:rPr>
        <w:t>over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medium</w:t>
      </w:r>
      <w:r>
        <w:rPr>
          <w:color w:val="231F20"/>
          <w:spacing w:val="-31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320" w:space="1022"/>
            <w:col w:w="5278"/>
          </w:cols>
        </w:sectPr>
      </w:pPr>
    </w:p>
    <w:p>
      <w:pPr>
        <w:pStyle w:val="BodyText"/>
        <w:spacing w:before="6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spacing w:before="2"/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95"/>
          <w:sz w:val="12"/>
        </w:rPr>
        <w:t>&lt;2.0</w:t>
      </w:r>
    </w:p>
    <w:p>
      <w:pPr>
        <w:pStyle w:val="BodyText"/>
        <w:spacing w:before="2"/>
      </w:pPr>
      <w:r>
        <w:rPr/>
        <w:br w:type="column"/>
      </w:r>
      <w:r>
        <w:rPr/>
      </w:r>
    </w:p>
    <w:p>
      <w:pPr>
        <w:spacing w:before="0"/>
        <w:ind w:left="540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2.0–3.0</w:t>
      </w:r>
    </w:p>
    <w:p>
      <w:pPr>
        <w:pStyle w:val="BodyText"/>
        <w:spacing w:before="2"/>
      </w:pPr>
      <w:r>
        <w:rPr/>
        <w:br w:type="column"/>
      </w:r>
      <w:r>
        <w:rPr/>
      </w:r>
    </w:p>
    <w:p>
      <w:pPr>
        <w:spacing w:before="0"/>
        <w:ind w:left="43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3.0–4.0</w:t>
      </w:r>
    </w:p>
    <w:p>
      <w:pPr>
        <w:spacing w:line="136" w:lineRule="exact" w:before="102"/>
        <w:ind w:left="139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136" w:lineRule="exact" w:before="0"/>
        <w:ind w:left="465" w:right="0" w:firstLine="0"/>
        <w:jc w:val="left"/>
        <w:rPr>
          <w:sz w:val="12"/>
        </w:rPr>
      </w:pPr>
      <w:r>
        <w:rPr>
          <w:color w:val="231F20"/>
          <w:sz w:val="12"/>
        </w:rPr>
        <w:t>&gt;4.0</w:t>
      </w:r>
    </w:p>
    <w:p>
      <w:pPr>
        <w:spacing w:after="0" w:line="136" w:lineRule="exact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4" w:equalWidth="0">
            <w:col w:w="792" w:space="40"/>
            <w:col w:w="903" w:space="39"/>
            <w:col w:w="804" w:space="39"/>
            <w:col w:w="8003"/>
          </w:cols>
        </w:sectPr>
      </w:pPr>
    </w:p>
    <w:p>
      <w:pPr>
        <w:spacing w:before="15"/>
        <w:ind w:left="506" w:right="0" w:firstLine="0"/>
        <w:jc w:val="left"/>
        <w:rPr>
          <w:sz w:val="12"/>
        </w:rPr>
      </w:pPr>
      <w:r>
        <w:rPr>
          <w:color w:val="231F20"/>
          <w:sz w:val="12"/>
        </w:rPr>
        <w:t>GDP growth (percentage increase in output on a year earlier)</w:t>
      </w:r>
    </w:p>
    <w:p>
      <w:pPr>
        <w:spacing w:line="244" w:lineRule="auto" w:before="99"/>
        <w:ind w:left="310" w:right="6555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spacing w:after="0" w:line="244" w:lineRule="auto"/>
        <w:jc w:val="both"/>
        <w:rPr>
          <w:sz w:val="11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Heading3"/>
        <w:spacing w:before="256"/>
      </w:pPr>
      <w:bookmarkStart w:name="Other forecasters’ expectations" w:id="88"/>
      <w:bookmarkEnd w:id="88"/>
      <w:r>
        <w:rPr/>
      </w:r>
      <w:bookmarkStart w:name="_bookmark22" w:id="89"/>
      <w:bookmarkEnd w:id="89"/>
      <w:r>
        <w:rPr/>
      </w:r>
      <w:r>
        <w:rPr>
          <w:color w:val="A70740"/>
        </w:rPr>
        <w:t>Other forecasters’ expectations</w:t>
      </w:r>
    </w:p>
    <w:p>
      <w:pPr>
        <w:pStyle w:val="BodyText"/>
        <w:spacing w:line="268" w:lineRule="auto" w:before="234"/>
        <w:ind w:left="153"/>
      </w:pPr>
      <w:r>
        <w:rPr>
          <w:color w:val="231F20"/>
          <w:w w:val="95"/>
        </w:rPr>
        <w:t>Every three months, the Bank asks a sample of external </w:t>
      </w:r>
      <w:r>
        <w:rPr>
          <w:color w:val="231F20"/>
          <w:w w:val="90"/>
        </w:rPr>
        <w:t>forecasters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most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central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55"/>
      </w:pP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 </w:t>
      </w:r>
      <w:r>
        <w:rPr>
          <w:color w:val="231F20"/>
          <w:w w:val="90"/>
        </w:rPr>
        <w:t>term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balance 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shifted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previous </w:t>
      </w:r>
      <w:r>
        <w:rPr>
          <w:color w:val="231F20"/>
        </w:rPr>
        <w:t>survey.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034" w:space="296"/>
            <w:col w:w="5290"/>
          </w:cols>
        </w:sectPr>
      </w:pPr>
    </w:p>
    <w:p>
      <w:pPr>
        <w:pStyle w:val="BodyText"/>
        <w:tabs>
          <w:tab w:pos="5482" w:val="left" w:leader="none"/>
          <w:tab w:pos="10471" w:val="left" w:leader="none"/>
        </w:tabs>
        <w:ind w:left="153"/>
      </w:pPr>
      <w:r>
        <w:rPr>
          <w:color w:val="231F20"/>
          <w:w w:val="90"/>
        </w:rPr>
        <w:t>projection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spacing w:line="268" w:lineRule="auto" w:before="28"/>
        <w:ind w:left="153" w:right="37"/>
      </w:pPr>
      <w:r>
        <w:rPr>
          <w:color w:val="231F20"/>
          <w:w w:val="95"/>
        </w:rPr>
        <w:t>2009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onwards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 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survey.</w:t>
      </w:r>
    </w:p>
    <w:p>
      <w:pPr>
        <w:spacing w:line="259" w:lineRule="auto" w:before="95"/>
        <w:ind w:left="153" w:right="646" w:firstLine="0"/>
        <w:jc w:val="left"/>
        <w:rPr>
          <w:sz w:val="12"/>
        </w:rPr>
      </w:pPr>
      <w:r>
        <w:rPr/>
        <w:br w:type="column"/>
      </w:r>
      <w:r>
        <w:rPr>
          <w:color w:val="A70740"/>
          <w:spacing w:val="-3"/>
          <w:w w:val="95"/>
          <w:sz w:val="18"/>
        </w:rPr>
        <w:t>Table </w:t>
      </w:r>
      <w:r>
        <w:rPr>
          <w:color w:val="A70740"/>
          <w:w w:val="95"/>
          <w:sz w:val="18"/>
        </w:rPr>
        <w:t>2 </w:t>
      </w:r>
      <w:r>
        <w:rPr>
          <w:color w:val="231F20"/>
          <w:w w:val="95"/>
          <w:sz w:val="18"/>
        </w:rPr>
        <w:t>Other forecasters’ probability distributions for CPI </w:t>
      </w:r>
      <w:r>
        <w:rPr>
          <w:color w:val="231F20"/>
          <w:sz w:val="18"/>
        </w:rPr>
        <w:t>inflation and GDP growth</w:t>
      </w:r>
      <w:r>
        <w:rPr>
          <w:color w:val="231F20"/>
          <w:position w:val="4"/>
          <w:sz w:val="12"/>
        </w:rPr>
        <w:t>(a)</w:t>
      </w:r>
    </w:p>
    <w:p>
      <w:pPr>
        <w:spacing w:after="0" w:line="259" w:lineRule="auto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2" w:equalWidth="0">
            <w:col w:w="4670" w:space="659"/>
            <w:col w:w="5291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tabs>
          <w:tab w:pos="5142" w:val="left" w:leader="none"/>
          <w:tab w:pos="5482" w:val="left" w:leader="none"/>
        </w:tabs>
        <w:spacing w:before="0"/>
        <w:ind w:left="153" w:right="0" w:firstLine="0"/>
        <w:jc w:val="left"/>
        <w:rPr>
          <w:sz w:val="14"/>
        </w:rPr>
      </w:pPr>
      <w:r>
        <w:rPr>
          <w:color w:val="231F20"/>
          <w:w w:val="73"/>
          <w:sz w:val="14"/>
          <w:u w:val="single" w:color="A70740"/>
        </w:rPr>
        <w:t> </w:t>
      </w:r>
      <w:r>
        <w:rPr>
          <w:color w:val="231F20"/>
          <w:sz w:val="14"/>
          <w:u w:val="single" w:color="A70740"/>
        </w:rPr>
        <w:tab/>
      </w:r>
      <w:r>
        <w:rPr>
          <w:color w:val="231F20"/>
          <w:sz w:val="14"/>
        </w:rPr>
        <w:tab/>
        <w:t>CPI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inflation</w:t>
      </w:r>
    </w:p>
    <w:p>
      <w:pPr>
        <w:spacing w:after="0"/>
        <w:jc w:val="left"/>
        <w:rPr>
          <w:sz w:val="14"/>
        </w:rPr>
        <w:sectPr>
          <w:type w:val="continuous"/>
          <w:pgSz w:w="11900" w:h="16840"/>
          <w:pgMar w:top="1560" w:bottom="0" w:left="640" w:right="640"/>
        </w:sectPr>
      </w:pPr>
    </w:p>
    <w:p>
      <w:pPr>
        <w:spacing w:before="61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Averages of other forecasters’ central projections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1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2"/>
        <w:gridCol w:w="1342"/>
        <w:gridCol w:w="1059"/>
        <w:gridCol w:w="907"/>
      </w:tblGrid>
      <w:tr>
        <w:trPr>
          <w:trHeight w:val="252" w:hRule="atLeast"/>
        </w:trPr>
        <w:tc>
          <w:tcPr>
            <w:tcW w:w="168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4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30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2009 Q1</w:t>
            </w:r>
          </w:p>
        </w:tc>
        <w:tc>
          <w:tcPr>
            <w:tcW w:w="105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28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 Q1</w:t>
            </w:r>
          </w:p>
        </w:tc>
        <w:tc>
          <w:tcPr>
            <w:tcW w:w="90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2011 Q1</w:t>
            </w:r>
          </w:p>
        </w:tc>
      </w:tr>
      <w:tr>
        <w:trPr>
          <w:trHeight w:val="256" w:hRule="atLeast"/>
        </w:trPr>
        <w:tc>
          <w:tcPr>
            <w:tcW w:w="168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CPI inflation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34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30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105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28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90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</w:tr>
      <w:tr>
        <w:trPr>
          <w:trHeight w:val="241" w:hRule="atLeast"/>
        </w:trPr>
        <w:tc>
          <w:tcPr>
            <w:tcW w:w="1682" w:type="dxa"/>
            <w:shd w:val="clear" w:color="auto" w:fill="F1DEDD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GDP growth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1342" w:type="dxa"/>
            <w:shd w:val="clear" w:color="auto" w:fill="F1DEDD"/>
          </w:tcPr>
          <w:p>
            <w:pPr>
              <w:pStyle w:val="TableParagraph"/>
              <w:spacing w:before="42"/>
              <w:ind w:right="30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1059" w:type="dxa"/>
            <w:shd w:val="clear" w:color="auto" w:fill="F1DEDD"/>
          </w:tcPr>
          <w:p>
            <w:pPr>
              <w:pStyle w:val="TableParagraph"/>
              <w:spacing w:before="42"/>
              <w:ind w:right="28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907" w:type="dxa"/>
            <w:shd w:val="clear" w:color="auto" w:fill="F1DEDD"/>
          </w:tcPr>
          <w:p>
            <w:pPr>
              <w:pStyle w:val="TableParagraph"/>
              <w:spacing w:before="42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</w:tr>
      <w:tr>
        <w:trPr>
          <w:trHeight w:val="228" w:hRule="atLeast"/>
        </w:trPr>
        <w:tc>
          <w:tcPr>
            <w:tcW w:w="1682" w:type="dxa"/>
            <w:shd w:val="clear" w:color="auto" w:fill="F1DEDD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Bank Rate (per cent)</w:t>
            </w:r>
          </w:p>
        </w:tc>
        <w:tc>
          <w:tcPr>
            <w:tcW w:w="1342" w:type="dxa"/>
            <w:shd w:val="clear" w:color="auto" w:fill="F1DEDD"/>
          </w:tcPr>
          <w:p>
            <w:pPr>
              <w:pStyle w:val="TableParagraph"/>
              <w:ind w:right="30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4.8</w:t>
            </w:r>
          </w:p>
        </w:tc>
        <w:tc>
          <w:tcPr>
            <w:tcW w:w="1059" w:type="dxa"/>
            <w:shd w:val="clear" w:color="auto" w:fill="F1DEDD"/>
          </w:tcPr>
          <w:p>
            <w:pPr>
              <w:pStyle w:val="TableParagraph"/>
              <w:ind w:right="28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4.9</w:t>
            </w:r>
          </w:p>
        </w:tc>
        <w:tc>
          <w:tcPr>
            <w:tcW w:w="907" w:type="dxa"/>
            <w:shd w:val="clear" w:color="auto" w:fill="F1DEDD"/>
          </w:tcPr>
          <w:p>
            <w:pPr>
              <w:pStyle w:val="TableParagraph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5.0</w:t>
            </w:r>
          </w:p>
        </w:tc>
      </w:tr>
      <w:tr>
        <w:trPr>
          <w:trHeight w:val="207" w:hRule="atLeast"/>
        </w:trPr>
        <w:tc>
          <w:tcPr>
            <w:tcW w:w="1682" w:type="dxa"/>
            <w:shd w:val="clear" w:color="auto" w:fill="F1DEDD"/>
          </w:tcPr>
          <w:p>
            <w:pPr>
              <w:pStyle w:val="TableParagraph"/>
              <w:spacing w:line="157" w:lineRule="exact" w:before="30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Sterling ERI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1342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30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97.2</w:t>
            </w:r>
          </w:p>
        </w:tc>
        <w:tc>
          <w:tcPr>
            <w:tcW w:w="1059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28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96.7</w:t>
            </w:r>
          </w:p>
        </w:tc>
        <w:tc>
          <w:tcPr>
            <w:tcW w:w="907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96.7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25 January 2008.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4" w:lineRule="auto" w:before="0" w:after="0"/>
        <w:ind w:left="323" w:right="42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sterling </w:t>
      </w:r>
      <w:r>
        <w:rPr>
          <w:color w:val="231F20"/>
          <w:sz w:val="11"/>
        </w:rPr>
        <w:t>ERI.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inflation,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16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sterling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ERI.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4" w:lineRule="auto" w:before="2" w:after="0"/>
        <w:ind w:left="323" w:right="195" w:hanging="171"/>
        <w:jc w:val="left"/>
        <w:rPr>
          <w:sz w:val="11"/>
        </w:rPr>
      </w:pPr>
      <w:r>
        <w:rPr>
          <w:color w:val="231F20"/>
          <w:w w:val="95"/>
          <w:sz w:val="11"/>
        </w:rPr>
        <w:t>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necessary,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old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ERI </w:t>
      </w:r>
      <w:r>
        <w:rPr>
          <w:color w:val="231F20"/>
          <w:sz w:val="11"/>
        </w:rPr>
        <w:t>measures,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comparative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2006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92"/>
        <w:ind w:left="153" w:right="188"/>
      </w:pPr>
      <w:r>
        <w:rPr>
          <w:color w:val="231F20"/>
          <w:w w:val="95"/>
        </w:rPr>
        <w:t>For </w:t>
      </w:r>
      <w:r>
        <w:rPr>
          <w:color w:val="231F20"/>
          <w:spacing w:val="-4"/>
          <w:w w:val="95"/>
        </w:rPr>
        <w:t>GDP, </w:t>
      </w:r>
      <w:r>
        <w:rPr>
          <w:color w:val="231F20"/>
          <w:w w:val="95"/>
        </w:rPr>
        <w:t>the average central projection for four-quarter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1.8%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2009</w:t>
      </w:r>
      <w:r>
        <w:rPr>
          <w:color w:val="231F20"/>
          <w:spacing w:val="-43"/>
        </w:rPr>
        <w:t> </w:t>
      </w:r>
      <w:r>
        <w:rPr>
          <w:color w:val="231F20"/>
        </w:rPr>
        <w:t>Q1,</w:t>
      </w:r>
      <w:r>
        <w:rPr>
          <w:color w:val="231F20"/>
          <w:spacing w:val="-40"/>
        </w:rPr>
        <w:t> </w:t>
      </w:r>
      <w:r>
        <w:rPr>
          <w:color w:val="231F20"/>
        </w:rPr>
        <w:t>rising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2.4%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2010</w:t>
      </w:r>
      <w:r>
        <w:rPr>
          <w:color w:val="231F20"/>
          <w:spacing w:val="-43"/>
        </w:rPr>
        <w:t> </w:t>
      </w:r>
      <w:r>
        <w:rPr>
          <w:color w:val="231F20"/>
        </w:rPr>
        <w:t>Q1,</w:t>
      </w:r>
      <w:r>
        <w:rPr>
          <w:color w:val="231F20"/>
          <w:spacing w:val="-40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2.7%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 </w:t>
      </w:r>
      <w:r>
        <w:rPr>
          <w:color w:val="231F20"/>
          <w:w w:val="90"/>
        </w:rPr>
        <w:t>than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previously,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level 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ERI.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distribution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</w:rPr>
        <w:t>projections</w:t>
      </w:r>
      <w:r>
        <w:rPr>
          <w:color w:val="231F20"/>
          <w:spacing w:val="-29"/>
        </w:rPr>
        <w:t> </w:t>
      </w:r>
      <w:r>
        <w:rPr>
          <w:color w:val="231F20"/>
        </w:rPr>
        <w:t>for</w:t>
      </w:r>
      <w:r>
        <w:rPr>
          <w:color w:val="231F20"/>
          <w:spacing w:val="-24"/>
        </w:rPr>
        <w:t> </w:t>
      </w:r>
      <w:r>
        <w:rPr>
          <w:color w:val="231F20"/>
        </w:rPr>
        <w:t>2009</w:t>
      </w:r>
      <w:r>
        <w:rPr>
          <w:color w:val="231F20"/>
          <w:spacing w:val="-28"/>
        </w:rPr>
        <w:t> </w:t>
      </w:r>
      <w:r>
        <w:rPr>
          <w:color w:val="231F20"/>
        </w:rPr>
        <w:t>Q1</w:t>
      </w:r>
      <w:r>
        <w:rPr>
          <w:color w:val="231F20"/>
          <w:spacing w:val="-24"/>
        </w:rPr>
        <w:t> </w:t>
      </w:r>
      <w:r>
        <w:rPr>
          <w:color w:val="231F20"/>
        </w:rPr>
        <w:t>is</w:t>
      </w:r>
      <w:r>
        <w:rPr>
          <w:color w:val="231F20"/>
          <w:spacing w:val="-24"/>
        </w:rPr>
        <w:t> </w:t>
      </w:r>
      <w:r>
        <w:rPr>
          <w:color w:val="231F20"/>
        </w:rPr>
        <w:t>shown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Chart</w:t>
      </w:r>
      <w:r>
        <w:rPr>
          <w:color w:val="231F20"/>
          <w:spacing w:val="-30"/>
        </w:rPr>
        <w:t> </w:t>
      </w:r>
      <w:r>
        <w:rPr>
          <w:color w:val="231F20"/>
        </w:rPr>
        <w:t>A.</w:t>
      </w:r>
    </w:p>
    <w:p>
      <w:pPr>
        <w:pStyle w:val="BodyText"/>
        <w:spacing w:before="8"/>
        <w:rPr>
          <w:sz w:val="26"/>
        </w:rPr>
      </w:pPr>
    </w:p>
    <w:p>
      <w:pPr>
        <w:spacing w:line="259" w:lineRule="auto" w:before="0"/>
        <w:ind w:left="175" w:right="818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projections for 2009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Q1</w:t>
      </w:r>
    </w:p>
    <w:p>
      <w:pPr>
        <w:spacing w:line="122" w:lineRule="exact" w:before="116"/>
        <w:ind w:left="2857" w:right="0" w:firstLine="0"/>
        <w:jc w:val="left"/>
        <w:rPr>
          <w:sz w:val="12"/>
        </w:rPr>
      </w:pPr>
      <w:r>
        <w:rPr>
          <w:color w:val="231F20"/>
          <w:sz w:val="12"/>
        </w:rPr>
        <w:t>Number of forecasts</w:t>
      </w:r>
    </w:p>
    <w:p>
      <w:pPr>
        <w:spacing w:line="122" w:lineRule="exact" w:before="0"/>
        <w:ind w:left="3918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3289" w:val="left" w:leader="none"/>
        </w:tabs>
        <w:spacing w:before="72"/>
        <w:ind w:left="203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pStyle w:val="BodyText"/>
        <w:spacing w:before="4"/>
        <w:rPr>
          <w:sz w:val="2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3"/>
        <w:gridCol w:w="448"/>
        <w:gridCol w:w="561"/>
        <w:gridCol w:w="561"/>
        <w:gridCol w:w="566"/>
        <w:gridCol w:w="643"/>
        <w:gridCol w:w="589"/>
      </w:tblGrid>
      <w:tr>
        <w:trPr>
          <w:trHeight w:val="293" w:hRule="atLeast"/>
        </w:trPr>
        <w:tc>
          <w:tcPr>
            <w:tcW w:w="1673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4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3"/>
              <w:ind w:left="76" w:right="58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&lt;1%</w:t>
            </w:r>
          </w:p>
        </w:tc>
        <w:tc>
          <w:tcPr>
            <w:tcW w:w="56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3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1–1.5%</w:t>
            </w:r>
          </w:p>
        </w:tc>
        <w:tc>
          <w:tcPr>
            <w:tcW w:w="56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3"/>
              <w:ind w:right="7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1.5–2%</w:t>
            </w:r>
          </w:p>
        </w:tc>
        <w:tc>
          <w:tcPr>
            <w:tcW w:w="566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3"/>
              <w:ind w:right="7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2–2.5%</w:t>
            </w:r>
          </w:p>
        </w:tc>
        <w:tc>
          <w:tcPr>
            <w:tcW w:w="643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3"/>
              <w:ind w:right="14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2.5–3%</w:t>
            </w:r>
          </w:p>
        </w:tc>
        <w:tc>
          <w:tcPr>
            <w:tcW w:w="58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3"/>
              <w:ind w:right="170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&gt;3%</w:t>
            </w:r>
          </w:p>
        </w:tc>
      </w:tr>
      <w:tr>
        <w:trPr>
          <w:trHeight w:val="263" w:hRule="atLeast"/>
        </w:trPr>
        <w:tc>
          <w:tcPr>
            <w:tcW w:w="167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2009 Q1</w:t>
            </w:r>
          </w:p>
        </w:tc>
        <w:tc>
          <w:tcPr>
            <w:tcW w:w="44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203"/>
              <w:jc w:val="center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56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56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7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28</w:t>
            </w:r>
          </w:p>
        </w:tc>
        <w:tc>
          <w:tcPr>
            <w:tcW w:w="56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7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30</w:t>
            </w:r>
          </w:p>
        </w:tc>
        <w:tc>
          <w:tcPr>
            <w:tcW w:w="64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  <w:tc>
          <w:tcPr>
            <w:tcW w:w="58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70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</w:tr>
      <w:tr>
        <w:trPr>
          <w:trHeight w:val="235" w:hRule="atLeast"/>
        </w:trPr>
        <w:tc>
          <w:tcPr>
            <w:tcW w:w="1673" w:type="dxa"/>
            <w:shd w:val="clear" w:color="auto" w:fill="F1DEDD"/>
          </w:tcPr>
          <w:p>
            <w:pPr>
              <w:pStyle w:val="TableParagraph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2010 Q1</w:t>
            </w:r>
          </w:p>
        </w:tc>
        <w:tc>
          <w:tcPr>
            <w:tcW w:w="448" w:type="dxa"/>
            <w:shd w:val="clear" w:color="auto" w:fill="F1DEDD"/>
          </w:tcPr>
          <w:p>
            <w:pPr>
              <w:pStyle w:val="TableParagraph"/>
              <w:ind w:left="208"/>
              <w:jc w:val="center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561" w:type="dxa"/>
            <w:shd w:val="clear" w:color="auto" w:fill="F1DEDD"/>
          </w:tcPr>
          <w:p>
            <w:pPr>
              <w:pStyle w:val="TableParagraph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  <w:tc>
          <w:tcPr>
            <w:tcW w:w="561" w:type="dxa"/>
            <w:shd w:val="clear" w:color="auto" w:fill="F1DEDD"/>
          </w:tcPr>
          <w:p>
            <w:pPr>
              <w:pStyle w:val="TableParagraph"/>
              <w:ind w:right="7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28</w:t>
            </w:r>
          </w:p>
        </w:tc>
        <w:tc>
          <w:tcPr>
            <w:tcW w:w="566" w:type="dxa"/>
            <w:shd w:val="clear" w:color="auto" w:fill="F1DEDD"/>
          </w:tcPr>
          <w:p>
            <w:pPr>
              <w:pStyle w:val="TableParagraph"/>
              <w:ind w:right="7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28</w:t>
            </w:r>
          </w:p>
        </w:tc>
        <w:tc>
          <w:tcPr>
            <w:tcW w:w="643" w:type="dxa"/>
            <w:shd w:val="clear" w:color="auto" w:fill="F1DEDD"/>
          </w:tcPr>
          <w:p>
            <w:pPr>
              <w:pStyle w:val="TableParagraph"/>
              <w:ind w:right="14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  <w:tc>
          <w:tcPr>
            <w:tcW w:w="589" w:type="dxa"/>
            <w:shd w:val="clear" w:color="auto" w:fill="F1DEDD"/>
          </w:tcPr>
          <w:p>
            <w:pPr>
              <w:pStyle w:val="TableParagraph"/>
              <w:ind w:right="170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</w:tr>
      <w:tr>
        <w:trPr>
          <w:trHeight w:val="352" w:hRule="atLeast"/>
        </w:trPr>
        <w:tc>
          <w:tcPr>
            <w:tcW w:w="1673" w:type="dxa"/>
            <w:shd w:val="clear" w:color="auto" w:fill="F1DEDD"/>
          </w:tcPr>
          <w:p>
            <w:pPr>
              <w:pStyle w:val="TableParagraph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2011 Q1</w:t>
            </w:r>
          </w:p>
        </w:tc>
        <w:tc>
          <w:tcPr>
            <w:tcW w:w="448" w:type="dxa"/>
            <w:shd w:val="clear" w:color="auto" w:fill="F1DEDD"/>
          </w:tcPr>
          <w:p>
            <w:pPr>
              <w:pStyle w:val="TableParagraph"/>
              <w:ind w:left="209"/>
              <w:jc w:val="center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561" w:type="dxa"/>
            <w:shd w:val="clear" w:color="auto" w:fill="F1DEDD"/>
          </w:tcPr>
          <w:p>
            <w:pPr>
              <w:pStyle w:val="TableParagraph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561" w:type="dxa"/>
            <w:shd w:val="clear" w:color="auto" w:fill="F1DEDD"/>
          </w:tcPr>
          <w:p>
            <w:pPr>
              <w:pStyle w:val="TableParagraph"/>
              <w:ind w:right="7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26</w:t>
            </w:r>
          </w:p>
        </w:tc>
        <w:tc>
          <w:tcPr>
            <w:tcW w:w="566" w:type="dxa"/>
            <w:shd w:val="clear" w:color="auto" w:fill="F1DEDD"/>
          </w:tcPr>
          <w:p>
            <w:pPr>
              <w:pStyle w:val="TableParagraph"/>
              <w:ind w:right="7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29</w:t>
            </w:r>
          </w:p>
        </w:tc>
        <w:tc>
          <w:tcPr>
            <w:tcW w:w="643" w:type="dxa"/>
            <w:shd w:val="clear" w:color="auto" w:fill="F1DEDD"/>
          </w:tcPr>
          <w:p>
            <w:pPr>
              <w:pStyle w:val="TableParagraph"/>
              <w:ind w:right="1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  <w:tc>
          <w:tcPr>
            <w:tcW w:w="589" w:type="dxa"/>
            <w:shd w:val="clear" w:color="auto" w:fill="F1DEDD"/>
          </w:tcPr>
          <w:p>
            <w:pPr>
              <w:pStyle w:val="TableParagraph"/>
              <w:ind w:right="170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</w:tr>
      <w:tr>
        <w:trPr>
          <w:trHeight w:val="572" w:hRule="atLeast"/>
        </w:trPr>
        <w:tc>
          <w:tcPr>
            <w:tcW w:w="1673" w:type="dxa"/>
            <w:shd w:val="clear" w:color="auto" w:fill="F1DEDD"/>
          </w:tcPr>
          <w:p>
            <w:pPr>
              <w:pStyle w:val="TableParagraph"/>
              <w:spacing w:before="2"/>
              <w:rPr>
                <w:sz w:val="13"/>
              </w:rPr>
            </w:pPr>
          </w:p>
          <w:p>
            <w:pPr>
              <w:pStyle w:val="TableParagraph"/>
              <w:spacing w:before="0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GDP growth</w:t>
            </w:r>
          </w:p>
          <w:p>
            <w:pPr>
              <w:pStyle w:val="TableParagraph"/>
              <w:spacing w:before="73"/>
              <w:ind w:left="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Probability, per cent</w:t>
            </w:r>
          </w:p>
        </w:tc>
        <w:tc>
          <w:tcPr>
            <w:tcW w:w="448" w:type="dxa"/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22" w:type="dxa"/>
            <w:gridSpan w:val="2"/>
            <w:shd w:val="clear" w:color="auto" w:fill="F1DE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spacing w:before="0"/>
              <w:ind w:left="47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Range:</w:t>
            </w:r>
          </w:p>
        </w:tc>
        <w:tc>
          <w:tcPr>
            <w:tcW w:w="566" w:type="dxa"/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43" w:type="dxa"/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96" w:hRule="atLeast"/>
        </w:trPr>
        <w:tc>
          <w:tcPr>
            <w:tcW w:w="1673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4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76" w:right="58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&lt;1%</w:t>
            </w:r>
          </w:p>
        </w:tc>
        <w:tc>
          <w:tcPr>
            <w:tcW w:w="56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1–2%</w:t>
            </w:r>
          </w:p>
        </w:tc>
        <w:tc>
          <w:tcPr>
            <w:tcW w:w="56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2–3%</w:t>
            </w:r>
          </w:p>
        </w:tc>
        <w:tc>
          <w:tcPr>
            <w:tcW w:w="1798" w:type="dxa"/>
            <w:gridSpan w:val="3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219"/>
              <w:rPr>
                <w:sz w:val="14"/>
              </w:rPr>
            </w:pPr>
            <w:r>
              <w:rPr>
                <w:color w:val="231F20"/>
                <w:w w:val="120"/>
                <w:sz w:val="14"/>
              </w:rPr>
              <w:t>&gt;3%</w:t>
            </w:r>
          </w:p>
        </w:tc>
      </w:tr>
      <w:tr>
        <w:trPr>
          <w:trHeight w:val="263" w:hRule="atLeast"/>
        </w:trPr>
        <w:tc>
          <w:tcPr>
            <w:tcW w:w="1673" w:type="dxa"/>
            <w:shd w:val="clear" w:color="auto" w:fill="F1DEDD"/>
          </w:tcPr>
          <w:p>
            <w:pPr>
              <w:pStyle w:val="TableParagraph"/>
              <w:spacing w:before="63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2009 Q1</w:t>
            </w:r>
          </w:p>
        </w:tc>
        <w:tc>
          <w:tcPr>
            <w:tcW w:w="448" w:type="dxa"/>
            <w:shd w:val="clear" w:color="auto" w:fill="F1DEDD"/>
          </w:tcPr>
          <w:p>
            <w:pPr>
              <w:pStyle w:val="TableParagraph"/>
              <w:spacing w:before="63"/>
              <w:ind w:left="200" w:right="4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17</w:t>
            </w:r>
          </w:p>
        </w:tc>
        <w:tc>
          <w:tcPr>
            <w:tcW w:w="561" w:type="dxa"/>
            <w:shd w:val="clear" w:color="auto" w:fill="F1DEDD"/>
          </w:tcPr>
          <w:p>
            <w:pPr>
              <w:pStyle w:val="TableParagraph"/>
              <w:spacing w:before="63"/>
              <w:ind w:right="7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43</w:t>
            </w:r>
          </w:p>
        </w:tc>
        <w:tc>
          <w:tcPr>
            <w:tcW w:w="561" w:type="dxa"/>
            <w:shd w:val="clear" w:color="auto" w:fill="F1DEDD"/>
          </w:tcPr>
          <w:p>
            <w:pPr>
              <w:pStyle w:val="TableParagraph"/>
              <w:spacing w:before="63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32</w:t>
            </w:r>
          </w:p>
        </w:tc>
        <w:tc>
          <w:tcPr>
            <w:tcW w:w="1798" w:type="dxa"/>
            <w:gridSpan w:val="3"/>
            <w:shd w:val="clear" w:color="auto" w:fill="F1DEDD"/>
          </w:tcPr>
          <w:p>
            <w:pPr>
              <w:pStyle w:val="TableParagraph"/>
              <w:spacing w:before="63"/>
              <w:ind w:left="415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</w:tr>
      <w:tr>
        <w:trPr>
          <w:trHeight w:val="235" w:hRule="atLeast"/>
        </w:trPr>
        <w:tc>
          <w:tcPr>
            <w:tcW w:w="1673" w:type="dxa"/>
            <w:shd w:val="clear" w:color="auto" w:fill="F1DEDD"/>
          </w:tcPr>
          <w:p>
            <w:pPr>
              <w:pStyle w:val="TableParagraph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2010 Q1</w:t>
            </w:r>
          </w:p>
        </w:tc>
        <w:tc>
          <w:tcPr>
            <w:tcW w:w="448" w:type="dxa"/>
            <w:shd w:val="clear" w:color="auto" w:fill="F1DEDD"/>
          </w:tcPr>
          <w:p>
            <w:pPr>
              <w:pStyle w:val="TableParagraph"/>
              <w:ind w:left="197" w:right="5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10</w:t>
            </w:r>
          </w:p>
        </w:tc>
        <w:tc>
          <w:tcPr>
            <w:tcW w:w="561" w:type="dxa"/>
            <w:shd w:val="clear" w:color="auto" w:fill="F1DEDD"/>
          </w:tcPr>
          <w:p>
            <w:pPr>
              <w:pStyle w:val="TableParagraph"/>
              <w:ind w:right="7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28</w:t>
            </w:r>
          </w:p>
        </w:tc>
        <w:tc>
          <w:tcPr>
            <w:tcW w:w="561" w:type="dxa"/>
            <w:shd w:val="clear" w:color="auto" w:fill="F1DEDD"/>
          </w:tcPr>
          <w:p>
            <w:pPr>
              <w:pStyle w:val="TableParagraph"/>
              <w:ind w:right="7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40</w:t>
            </w:r>
          </w:p>
        </w:tc>
        <w:tc>
          <w:tcPr>
            <w:tcW w:w="1798" w:type="dxa"/>
            <w:gridSpan w:val="3"/>
            <w:shd w:val="clear" w:color="auto" w:fill="F1DEDD"/>
          </w:tcPr>
          <w:p>
            <w:pPr>
              <w:pStyle w:val="TableParagraph"/>
              <w:ind w:left="350"/>
              <w:rPr>
                <w:sz w:val="14"/>
              </w:rPr>
            </w:pPr>
            <w:r>
              <w:rPr>
                <w:color w:val="231F20"/>
                <w:sz w:val="14"/>
              </w:rPr>
              <w:t>22</w:t>
            </w:r>
          </w:p>
        </w:tc>
      </w:tr>
      <w:tr>
        <w:trPr>
          <w:trHeight w:val="201" w:hRule="atLeast"/>
        </w:trPr>
        <w:tc>
          <w:tcPr>
            <w:tcW w:w="1673" w:type="dxa"/>
            <w:shd w:val="clear" w:color="auto" w:fill="F1DEDD"/>
          </w:tcPr>
          <w:p>
            <w:pPr>
              <w:pStyle w:val="TableParagraph"/>
              <w:spacing w:line="145" w:lineRule="exact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2011 Q1</w:t>
            </w:r>
          </w:p>
        </w:tc>
        <w:tc>
          <w:tcPr>
            <w:tcW w:w="448" w:type="dxa"/>
            <w:shd w:val="clear" w:color="auto" w:fill="F1DEDD"/>
          </w:tcPr>
          <w:p>
            <w:pPr>
              <w:pStyle w:val="TableParagraph"/>
              <w:spacing w:line="145" w:lineRule="exact"/>
              <w:ind w:left="197" w:right="5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10</w:t>
            </w:r>
          </w:p>
        </w:tc>
        <w:tc>
          <w:tcPr>
            <w:tcW w:w="561" w:type="dxa"/>
            <w:shd w:val="clear" w:color="auto" w:fill="F1DEDD"/>
          </w:tcPr>
          <w:p>
            <w:pPr>
              <w:pStyle w:val="TableParagraph"/>
              <w:spacing w:line="145" w:lineRule="exact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23</w:t>
            </w:r>
          </w:p>
        </w:tc>
        <w:tc>
          <w:tcPr>
            <w:tcW w:w="561" w:type="dxa"/>
            <w:shd w:val="clear" w:color="auto" w:fill="F1DEDD"/>
          </w:tcPr>
          <w:p>
            <w:pPr>
              <w:pStyle w:val="TableParagraph"/>
              <w:spacing w:line="145" w:lineRule="exact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41</w:t>
            </w:r>
          </w:p>
        </w:tc>
        <w:tc>
          <w:tcPr>
            <w:tcW w:w="1798" w:type="dxa"/>
            <w:gridSpan w:val="3"/>
            <w:shd w:val="clear" w:color="auto" w:fill="F1DEDD"/>
          </w:tcPr>
          <w:p>
            <w:pPr>
              <w:pStyle w:val="TableParagraph"/>
              <w:spacing w:line="145" w:lineRule="exact"/>
              <w:ind w:left="346"/>
              <w:rPr>
                <w:sz w:val="14"/>
              </w:rPr>
            </w:pPr>
            <w:r>
              <w:rPr>
                <w:color w:val="231F20"/>
                <w:sz w:val="14"/>
              </w:rPr>
              <w:t>26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0"/>
        <w:ind w:left="20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25 January 2008.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73" w:right="5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twelve-month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 </w:t>
      </w:r>
      <w:r>
        <w:rPr>
          <w:color w:val="231F20"/>
          <w:sz w:val="11"/>
        </w:rPr>
        <w:t>inflation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falling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ranges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above;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19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forecasters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assessments;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assessments.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probabilities </w:t>
      </w:r>
      <w:r>
        <w:rPr>
          <w:color w:val="231F20"/>
          <w:sz w:val="11"/>
        </w:rPr>
        <w:t>across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respondents.</w:t>
      </w:r>
      <w:r>
        <w:rPr>
          <w:color w:val="231F20"/>
          <w:spacing w:val="11"/>
          <w:sz w:val="11"/>
        </w:rPr>
        <w:t> </w:t>
      </w:r>
      <w:r>
        <w:rPr>
          <w:color w:val="231F20"/>
          <w:sz w:val="11"/>
        </w:rPr>
        <w:t>Rows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82"/>
        <w:ind w:left="203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page</w:t>
      </w:r>
      <w:r>
        <w:rPr>
          <w:color w:val="231F20"/>
          <w:spacing w:val="-17"/>
        </w:rPr>
        <w:t> </w:t>
      </w:r>
      <w:r>
        <w:rPr>
          <w:color w:val="231F20"/>
        </w:rPr>
        <w:t>40).</w:t>
      </w:r>
    </w:p>
    <w:p>
      <w:pPr>
        <w:pStyle w:val="BodyText"/>
        <w:spacing w:line="268" w:lineRule="auto" w:before="200"/>
        <w:ind w:left="203" w:right="254"/>
      </w:pP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ERI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survey was conducted. The distribution of average </w:t>
      </w:r>
      <w:r>
        <w:rPr>
          <w:color w:val="231F20"/>
          <w:w w:val="95"/>
        </w:rPr>
        <w:t>expectations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previous</w:t>
      </w:r>
      <w:r>
        <w:rPr>
          <w:color w:val="231F20"/>
          <w:spacing w:val="-19"/>
        </w:rPr>
        <w:t> </w:t>
      </w:r>
      <w:r>
        <w:rPr>
          <w:color w:val="231F20"/>
        </w:rPr>
        <w:t>survey.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83" w:space="96"/>
            <w:col w:w="5341"/>
          </w:cols>
        </w:sectPr>
      </w:pPr>
    </w:p>
    <w:p>
      <w:pPr>
        <w:tabs>
          <w:tab w:pos="5482" w:val="left" w:leader="none"/>
          <w:tab w:pos="9791" w:val="left" w:leader="none"/>
        </w:tabs>
        <w:spacing w:before="57"/>
        <w:ind w:left="3920" w:right="0" w:firstLine="0"/>
        <w:jc w:val="left"/>
        <w:rPr>
          <w:sz w:val="12"/>
        </w:rPr>
      </w:pPr>
      <w:r>
        <w:rPr>
          <w:color w:val="231F20"/>
          <w:sz w:val="12"/>
        </w:rPr>
        <w:t>6</w:t>
        <w:tab/>
      </w:r>
      <w:r>
        <w:rPr>
          <w:color w:val="231F20"/>
          <w:w w:val="75"/>
          <w:sz w:val="12"/>
          <w:u w:val="single" w:color="A70740"/>
        </w:rPr>
        <w:t> </w:t>
      </w:r>
      <w:r>
        <w:rPr>
          <w:color w:val="231F20"/>
          <w:sz w:val="12"/>
          <w:u w:val="single" w:color="A70740"/>
        </w:rPr>
        <w:tab/>
      </w:r>
    </w:p>
    <w:p>
      <w:pPr>
        <w:spacing w:line="259" w:lineRule="auto" w:before="100"/>
        <w:ind w:left="5482" w:right="964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B </w:t>
      </w:r>
      <w:r>
        <w:rPr>
          <w:color w:val="231F20"/>
          <w:w w:val="95"/>
          <w:sz w:val="18"/>
        </w:rPr>
        <w:t>Distribution of sterling ERI central projections </w:t>
      </w:r>
      <w:r>
        <w:rPr>
          <w:color w:val="231F20"/>
          <w:sz w:val="18"/>
        </w:rPr>
        <w:t>for 2010 Q1</w:t>
      </w:r>
    </w:p>
    <w:p>
      <w:pPr>
        <w:tabs>
          <w:tab w:pos="8185" w:val="left" w:leader="none"/>
        </w:tabs>
        <w:spacing w:line="165" w:lineRule="exact" w:before="16"/>
        <w:ind w:left="3918" w:right="0" w:firstLine="0"/>
        <w:jc w:val="left"/>
        <w:rPr>
          <w:sz w:val="12"/>
        </w:rPr>
      </w:pPr>
      <w:r>
        <w:rPr>
          <w:color w:val="231F20"/>
          <w:position w:val="4"/>
          <w:sz w:val="12"/>
        </w:rPr>
        <w:t>4</w:t>
        <w:tab/>
      </w:r>
      <w:r>
        <w:rPr>
          <w:color w:val="231F20"/>
          <w:sz w:val="12"/>
        </w:rPr>
        <w:t>Number of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forecasts</w:t>
      </w:r>
    </w:p>
    <w:p>
      <w:pPr>
        <w:spacing w:line="125" w:lineRule="exact" w:before="0"/>
        <w:ind w:left="0" w:right="131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28"/>
        </w:rPr>
      </w:pPr>
    </w:p>
    <w:p>
      <w:pPr>
        <w:spacing w:before="102"/>
        <w:ind w:left="0" w:right="2709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7"/>
        </w:rPr>
      </w:pPr>
    </w:p>
    <w:p>
      <w:pPr>
        <w:spacing w:before="0"/>
        <w:ind w:left="233" w:right="0" w:firstLine="0"/>
        <w:jc w:val="left"/>
        <w:rPr>
          <w:sz w:val="12"/>
        </w:rPr>
      </w:pPr>
      <w:r>
        <w:rPr>
          <w:color w:val="231F20"/>
          <w:sz w:val="12"/>
        </w:rPr>
        <w:t>0.9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7"/>
        </w:rPr>
      </w:pPr>
    </w:p>
    <w:p>
      <w:pPr>
        <w:spacing w:before="0"/>
        <w:ind w:left="23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7"/>
        </w:rPr>
      </w:pPr>
    </w:p>
    <w:p>
      <w:pPr>
        <w:spacing w:before="0"/>
        <w:ind w:left="23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7"/>
        </w:rPr>
      </w:pPr>
    </w:p>
    <w:p>
      <w:pPr>
        <w:spacing w:before="0"/>
        <w:ind w:left="23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1.8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7"/>
        </w:rPr>
      </w:pPr>
    </w:p>
    <w:p>
      <w:pPr>
        <w:spacing w:before="0"/>
        <w:ind w:left="23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2.1</w:t>
      </w:r>
    </w:p>
    <w:p>
      <w:pPr>
        <w:spacing w:before="102"/>
        <w:ind w:left="0" w:right="1311" w:firstLine="0"/>
        <w:jc w:val="right"/>
        <w:rPr>
          <w:sz w:val="12"/>
        </w:rPr>
      </w:pPr>
      <w:r>
        <w:rPr/>
        <w:br w:type="column"/>
      </w:r>
      <w:r>
        <w:rPr>
          <w:color w:val="231F20"/>
          <w:sz w:val="12"/>
        </w:rPr>
        <w:t>4</w:t>
      </w:r>
    </w:p>
    <w:p>
      <w:pPr>
        <w:pStyle w:val="BodyText"/>
        <w:spacing w:before="8"/>
        <w:rPr>
          <w:sz w:val="16"/>
        </w:rPr>
      </w:pPr>
    </w:p>
    <w:p>
      <w:pPr>
        <w:spacing w:before="1"/>
        <w:ind w:left="233" w:right="0" w:firstLine="0"/>
        <w:jc w:val="left"/>
        <w:rPr>
          <w:sz w:val="12"/>
        </w:rPr>
      </w:pPr>
      <w:r>
        <w:rPr>
          <w:color w:val="231F20"/>
          <w:sz w:val="12"/>
        </w:rPr>
        <w:t>2.4 </w:t>
      </w:r>
      <w:r>
        <w:rPr>
          <w:color w:val="231F20"/>
          <w:position w:val="9"/>
          <w:sz w:val="12"/>
        </w:rPr>
        <w:t>0</w:t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6" w:equalWidth="0">
            <w:col w:w="429" w:space="246"/>
            <w:col w:w="409" w:space="273"/>
            <w:col w:w="410" w:space="239"/>
            <w:col w:w="415" w:space="254"/>
            <w:col w:w="409" w:space="276"/>
            <w:col w:w="7260"/>
          </w:cols>
        </w:sectPr>
      </w:pPr>
    </w:p>
    <w:p>
      <w:pPr>
        <w:spacing w:before="12"/>
        <w:ind w:left="1554" w:right="0" w:firstLine="0"/>
        <w:jc w:val="left"/>
        <w:rPr>
          <w:sz w:val="12"/>
        </w:rPr>
      </w:pPr>
      <w:r>
        <w:rPr/>
        <w:pict>
          <v:group style="position:absolute;margin-left:19.841999pt;margin-top:56.693001pt;width:575.25pt;height:734.2pt;mso-position-horizontal-relative:page;mso-position-vertical-relative:page;z-index:-19980288" coordorigin="397,1134" coordsize="11505,14684">
            <v:rect style="position:absolute;left:396;top:1133;width:11505;height:14684" filled="true" fillcolor="#f1dedd" stroked="false">
              <v:fill type="solid"/>
            </v:rect>
            <v:shape style="position:absolute;left:1030;top:10535;width:3172;height:2502" coordorigin="1030,10535" coordsize="3172,2502" path="m1540,12681l1030,12681,1030,13037,1540,13037,1540,12681xm2211,11960l1700,11960,1700,13037,2211,13037,2211,11960xm2871,11610l2361,11610,2361,13037,2871,13037,2871,11610xm3541,11256l3031,11256,3031,13037,3541,13037,3541,11256xm4202,10535l3688,10535,3688,13037,4202,13037,4202,10535xe" filled="true" fillcolor="#008356" stroked="false">
              <v:path arrowok="t"/>
              <v:fill type="solid"/>
            </v:shape>
            <v:shape style="position:absolute;left:795;top:10201;width:3686;height:2837" coordorigin="795,10201" coordsize="3686,2837" path="m4367,12332l4480,12332m4367,11611l4480,11611m4367,10904l4480,10904m962,13031l962,12917m1634,13031l1634,12917m2292,13031l2292,12917m2965,13031l2965,12917m3622,13031l3622,12917m4293,13031l4293,12917m795,12324l909,12324m795,11603l909,11603m795,10897l909,10897m4475,13037l800,13037,800,10201,4475,10201,4475,13037xe" filled="false" stroked="true" strokeweight=".5pt" strokecolor="#231f20">
              <v:path arrowok="t"/>
              <v:stroke dashstyle="solid"/>
            </v:shape>
            <v:line style="position:absolute" from="815,9351" to="5124,9351" stroked="true" strokeweight=".7pt" strokecolor="#a70740">
              <v:stroke dashstyle="solid"/>
            </v:line>
            <v:shape style="position:absolute;left:6314;top:12707;width:3271;height:1892" coordorigin="6315,12707" coordsize="3271,1892" path="m6546,14126l6315,14126,6315,14599,6546,14599,6546,14126xm7465,14126l7234,14126,7234,14599,7465,14599,7465,14126xm8073,12707l7840,12707,7840,14599,8073,14599,8073,12707xm8371,12707l8138,12707,8138,14599,8371,14599,8371,12707xm8681,13181l8448,13181,8448,14599,8681,14599,8681,13181xm9290,13652l9057,13652,9057,14599,9290,14599,9290,13652xm9585,14126l9355,14126,9355,14599,9585,14599,9585,14126xe" filled="true" fillcolor="#00558b" stroked="false">
              <v:path arrowok="t"/>
              <v:fill type="solid"/>
            </v:shape>
            <v:shape style="position:absolute;left:6122;top:11779;width:3686;height:2830" coordorigin="6123,11780" coordsize="3686,2830" path="m9695,13653l9808,13653m9695,12709l9808,12709m6289,14609l6289,14496m6599,14609l6599,14496m6897,14609l6897,14496m7208,14609l7208,14496m7506,14609l7506,14496m7816,14609l7816,14496m8114,14609l8114,14496m8424,14609l8424,14496m8720,14609l8720,14496m9030,14609l9030,14496m9328,14609l9328,14496m9639,14609l9639,14496m6123,13661l6236,13661m6123,12716l6236,12716m9803,14604l6128,14604,6128,11780,9803,11780,9803,14604x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2"/>
        </w:rPr>
        <w:t>Range of forecasts</w:t>
      </w:r>
    </w:p>
    <w:p>
      <w:pPr>
        <w:spacing w:line="244" w:lineRule="auto" w:before="115"/>
        <w:ind w:left="175" w:right="519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2009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84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</w:rPr>
        <w:t>surrounding</w:t>
      </w:r>
      <w:r>
        <w:rPr>
          <w:color w:val="231F20"/>
          <w:spacing w:val="-47"/>
        </w:rPr>
        <w:t> </w:t>
      </w:r>
      <w:r>
        <w:rPr>
          <w:color w:val="231F20"/>
        </w:rPr>
        <w:t>their</w:t>
      </w:r>
      <w:r>
        <w:rPr>
          <w:color w:val="231F20"/>
          <w:spacing w:val="-46"/>
        </w:rPr>
        <w:t>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projections.</w:t>
      </w:r>
      <w:r>
        <w:rPr>
          <w:color w:val="231F20"/>
          <w:spacing w:val="-30"/>
        </w:rPr>
        <w:t> </w:t>
      </w:r>
      <w:r>
        <w:rPr>
          <w:color w:val="231F20"/>
          <w:spacing w:val="-3"/>
        </w:rPr>
        <w:t>Table</w:t>
      </w:r>
      <w:r>
        <w:rPr>
          <w:color w:val="231F20"/>
          <w:spacing w:val="-45"/>
        </w:rPr>
        <w:t> </w:t>
      </w:r>
      <w:r>
        <w:rPr>
          <w:color w:val="231F20"/>
        </w:rPr>
        <w:t>2</w:t>
      </w:r>
      <w:r>
        <w:rPr>
          <w:color w:val="231F20"/>
          <w:spacing w:val="-46"/>
        </w:rPr>
        <w:t> </w:t>
      </w:r>
      <w:r>
        <w:rPr>
          <w:color w:val="231F20"/>
        </w:rPr>
        <w:t>shows</w:t>
      </w:r>
      <w:r>
        <w:rPr>
          <w:color w:val="231F20"/>
          <w:spacing w:val="-46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forecasters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risk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survey.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medium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9"/>
        </w:rPr>
      </w:pPr>
    </w:p>
    <w:p>
      <w:pPr>
        <w:spacing w:before="1"/>
        <w:ind w:left="2604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line="123" w:lineRule="exact" w:before="0"/>
        <w:ind w:left="2598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3" w:lineRule="exact" w:before="0"/>
        <w:ind w:left="907" w:right="2183" w:firstLine="0"/>
        <w:jc w:val="center"/>
        <w:rPr>
          <w:sz w:val="12"/>
        </w:rPr>
      </w:pPr>
      <w:r>
        <w:rPr>
          <w:color w:val="231F20"/>
          <w:sz w:val="12"/>
        </w:rPr>
        <w:t>84 86 88 90 92 94 96 98 100 102 104 106</w:t>
      </w:r>
    </w:p>
    <w:p>
      <w:pPr>
        <w:spacing w:before="46"/>
        <w:ind w:left="829" w:right="2183" w:firstLine="0"/>
        <w:jc w:val="center"/>
        <w:rPr>
          <w:sz w:val="12"/>
        </w:rPr>
      </w:pPr>
      <w:r>
        <w:rPr>
          <w:color w:val="231F20"/>
          <w:sz w:val="12"/>
        </w:rPr>
        <w:t>Range of forecasts</w:t>
      </w:r>
    </w:p>
    <w:p>
      <w:pPr>
        <w:spacing w:line="244" w:lineRule="auto" w:before="121"/>
        <w:ind w:left="153" w:right="878" w:firstLine="0"/>
        <w:jc w:val="left"/>
        <w:rPr>
          <w:sz w:val="11"/>
        </w:rPr>
      </w:pPr>
      <w:r>
        <w:rPr>
          <w:color w:val="231F20"/>
          <w:sz w:val="11"/>
        </w:rPr>
        <w:t>Source: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16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forecasters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25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Q1.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Where </w:t>
      </w:r>
      <w:r>
        <w:rPr>
          <w:color w:val="231F20"/>
          <w:w w:val="90"/>
          <w:sz w:val="11"/>
        </w:rPr>
        <w:t>necessary,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responses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take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account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difference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old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sz w:val="11"/>
        </w:rPr>
        <w:t>new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ERI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comparative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2006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Q1.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00" w:h="16840"/>
          <w:pgMar w:top="1560" w:bottom="0" w:left="640" w:right="640"/>
          <w:cols w:num="2" w:equalWidth="0">
            <w:col w:w="5170" w:space="159"/>
            <w:col w:w="5291"/>
          </w:cols>
        </w:sectPr>
      </w:pPr>
    </w:p>
    <w:p>
      <w:pPr>
        <w:tabs>
          <w:tab w:pos="10471" w:val="right" w:leader="none"/>
        </w:tabs>
        <w:spacing w:before="87"/>
        <w:ind w:left="5482" w:right="0" w:firstLine="0"/>
        <w:jc w:val="left"/>
        <w:rPr>
          <w:sz w:val="15"/>
        </w:rPr>
      </w:pPr>
      <w:bookmarkStart w:name="Index of charts and tables" w:id="90"/>
      <w:bookmarkEnd w:id="90"/>
      <w:r>
        <w:rPr/>
      </w:r>
      <w:bookmarkStart w:name="_bookmark23" w:id="91"/>
      <w:bookmarkEnd w:id="91"/>
      <w:r>
        <w:rPr/>
      </w:r>
      <w:r>
        <w:rPr>
          <w:color w:val="A70740"/>
          <w:sz w:val="15"/>
        </w:rPr>
        <w:t>Index</w:t>
      </w:r>
      <w:r>
        <w:rPr>
          <w:color w:val="A70740"/>
          <w:spacing w:val="-17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6"/>
          <w:sz w:val="15"/>
        </w:rPr>
        <w:t> </w:t>
      </w:r>
      <w:r>
        <w:rPr>
          <w:color w:val="231F20"/>
          <w:sz w:val="15"/>
        </w:rPr>
        <w:t>tables</w:t>
        <w:tab/>
        <w:t>49</w:t>
      </w:r>
    </w:p>
    <w:p>
      <w:pPr>
        <w:spacing w:before="970"/>
        <w:ind w:left="153" w:right="0" w:firstLine="0"/>
        <w:jc w:val="left"/>
        <w:rPr>
          <w:sz w:val="40"/>
        </w:rPr>
      </w:pPr>
      <w:r>
        <w:rPr>
          <w:color w:val="231F20"/>
          <w:w w:val="95"/>
          <w:sz w:val="40"/>
        </w:rPr>
        <w:t>Index of charts and tables</w:t>
      </w:r>
    </w:p>
    <w:p>
      <w:pPr>
        <w:spacing w:after="0"/>
        <w:jc w:val="left"/>
        <w:rPr>
          <w:sz w:val="40"/>
        </w:rPr>
        <w:sectPr>
          <w:headerReference w:type="default" r:id="rId70"/>
          <w:pgSz w:w="11900" w:h="16840"/>
          <w:pgMar w:header="0" w:footer="0" w:top="360" w:bottom="280" w:left="640" w:right="64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0"/>
        </w:rPr>
      </w:pPr>
    </w:p>
    <w:p>
      <w:pPr>
        <w:spacing w:before="0"/>
        <w:ind w:left="153" w:right="0" w:firstLine="0"/>
        <w:jc w:val="left"/>
        <w:rPr>
          <w:sz w:val="26"/>
        </w:rPr>
      </w:pPr>
      <w:r>
        <w:rPr/>
        <w:pict>
          <v:line style="position:absolute;mso-position-horizontal-relative:page;mso-position-vertical-relative:paragraph;z-index:15878656" from="39.685001pt,20.350538pt" to="262.551001pt,20.350538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26"/>
        </w:rPr>
        <w:t>Charts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tabs>
              <w:tab w:pos="4488" w:val="left" w:leader="none"/>
            </w:tabs>
            <w:spacing w:before="223"/>
          </w:pPr>
          <w:hyperlink w:history="true" w:anchor="_TOC_250002">
            <w:r>
              <w:rPr>
                <w:color w:val="A70740"/>
              </w:rPr>
              <w:t>Overview</w:t>
              <w:tab/>
              <w:t>5</w:t>
            </w:r>
          </w:hyperlink>
        </w:p>
        <w:p>
          <w:pPr>
            <w:pStyle w:val="TOC1"/>
            <w:numPr>
              <w:ilvl w:val="0"/>
              <w:numId w:val="48"/>
            </w:numPr>
            <w:tabs>
              <w:tab w:pos="607" w:val="left" w:leader="none"/>
              <w:tab w:pos="608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GDP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based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market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interest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rate</w:t>
          </w:r>
        </w:p>
        <w:p>
          <w:pPr>
            <w:pStyle w:val="TOC3"/>
            <w:tabs>
              <w:tab w:pos="4496" w:val="left" w:leader="none"/>
            </w:tabs>
          </w:pPr>
          <w:r>
            <w:rPr>
              <w:color w:val="231F20"/>
              <w:w w:val="90"/>
            </w:rPr>
            <w:t>expectations</w:t>
            <w:tab/>
          </w:r>
          <w:r>
            <w:rPr>
              <w:color w:val="231F20"/>
            </w:rPr>
            <w:t>7</w:t>
          </w:r>
        </w:p>
        <w:p>
          <w:pPr>
            <w:pStyle w:val="TOC1"/>
            <w:numPr>
              <w:ilvl w:val="0"/>
              <w:numId w:val="48"/>
            </w:numPr>
            <w:tabs>
              <w:tab w:pos="607" w:val="left" w:leader="none"/>
              <w:tab w:pos="608" w:val="left" w:leader="none"/>
              <w:tab w:pos="4496" w:val="left" w:leader="none"/>
            </w:tabs>
            <w:spacing w:line="266" w:lineRule="auto" w:before="22" w:after="0"/>
            <w:ind w:left="607" w:right="38" w:hanging="454"/>
            <w:jc w:val="left"/>
          </w:pPr>
          <w:r>
            <w:rPr>
              <w:color w:val="231F20"/>
              <w:w w:val="95"/>
            </w:rPr>
            <w:t>CPI inflation projection based on market interest rate </w:t>
          </w:r>
          <w:r>
            <w:rPr>
              <w:color w:val="231F20"/>
              <w:w w:val="90"/>
            </w:rPr>
            <w:t>expectations</w:t>
            <w:tab/>
          </w:r>
          <w:r>
            <w:rPr>
              <w:color w:val="231F20"/>
              <w:spacing w:val="-18"/>
            </w:rPr>
            <w:t>7</w:t>
          </w:r>
        </w:p>
        <w:p>
          <w:pPr>
            <w:pStyle w:val="TOC1"/>
            <w:numPr>
              <w:ilvl w:val="0"/>
              <w:numId w:val="48"/>
            </w:numPr>
            <w:tabs>
              <w:tab w:pos="607" w:val="left" w:leader="none"/>
              <w:tab w:pos="608" w:val="left" w:leader="none"/>
              <w:tab w:pos="4482" w:val="left" w:leader="none"/>
            </w:tabs>
            <w:spacing w:line="266" w:lineRule="auto" w:before="2" w:after="0"/>
            <w:ind w:left="607" w:right="38" w:hanging="454"/>
            <w:jc w:val="left"/>
          </w:pPr>
          <w:r>
            <w:rPr>
              <w:color w:val="231F20"/>
            </w:rPr>
            <w:t>CPI inflation projection based on constant nominal </w:t>
          </w:r>
          <w:r>
            <w:rPr>
              <w:color w:val="231F20"/>
              <w:w w:val="95"/>
            </w:rPr>
            <w:t>interest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rates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at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5.25%</w:t>
            <w:tab/>
          </w:r>
          <w:r>
            <w:rPr>
              <w:color w:val="231F20"/>
              <w:spacing w:val="-18"/>
            </w:rPr>
            <w:t>8</w:t>
          </w:r>
        </w:p>
        <w:p>
          <w:pPr>
            <w:pStyle w:val="TOC1"/>
            <w:numPr>
              <w:ilvl w:val="0"/>
              <w:numId w:val="49"/>
            </w:numPr>
            <w:tabs>
              <w:tab w:pos="607" w:val="left" w:leader="none"/>
              <w:tab w:pos="608" w:val="left" w:leader="none"/>
              <w:tab w:pos="4484" w:val="left" w:leader="none"/>
            </w:tabs>
            <w:spacing w:line="240" w:lineRule="auto" w:before="222" w:after="0"/>
            <w:ind w:left="607" w:right="0" w:hanging="455"/>
            <w:jc w:val="left"/>
          </w:pPr>
          <w:hyperlink w:history="true" w:anchor="_TOC_250001">
            <w:r>
              <w:rPr>
                <w:color w:val="A70740"/>
              </w:rPr>
              <w:t>Money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6"/>
              </w:rPr>
              <w:t> </w:t>
            </w:r>
            <w:r>
              <w:rPr>
                <w:color w:val="A70740"/>
              </w:rPr>
              <w:t>asset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prices</w:t>
              <w:tab/>
              <w:t>9</w:t>
            </w:r>
          </w:hyperlink>
        </w:p>
        <w:p>
          <w:pPr>
            <w:pStyle w:val="TOC1"/>
            <w:numPr>
              <w:ilvl w:val="1"/>
              <w:numId w:val="49"/>
            </w:numPr>
            <w:tabs>
              <w:tab w:pos="607" w:val="left" w:leader="none"/>
              <w:tab w:pos="608" w:val="left" w:leader="none"/>
              <w:tab w:pos="448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Bank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expectations</w:t>
            <w:tab/>
          </w:r>
          <w:r>
            <w:rPr>
              <w:color w:val="231F20"/>
            </w:rPr>
            <w:t>9</w:t>
          </w:r>
        </w:p>
        <w:p>
          <w:pPr>
            <w:pStyle w:val="TOC1"/>
            <w:numPr>
              <w:ilvl w:val="1"/>
              <w:numId w:val="49"/>
            </w:numPr>
            <w:tabs>
              <w:tab w:pos="607" w:val="left" w:leader="none"/>
              <w:tab w:pos="608" w:val="left" w:leader="none"/>
              <w:tab w:pos="4486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implied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volatility</w:t>
            <w:tab/>
          </w:r>
          <w:r>
            <w:rPr>
              <w:color w:val="231F20"/>
            </w:rPr>
            <w:t>9</w:t>
          </w:r>
        </w:p>
        <w:p>
          <w:pPr>
            <w:pStyle w:val="TOC1"/>
            <w:numPr>
              <w:ilvl w:val="1"/>
              <w:numId w:val="49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Three-month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interbank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rates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relative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future</w:t>
          </w:r>
        </w:p>
        <w:p>
          <w:pPr>
            <w:pStyle w:val="TOC3"/>
            <w:tabs>
              <w:tab w:pos="4436" w:val="left" w:leader="none"/>
            </w:tabs>
            <w:spacing w:before="22"/>
          </w:pPr>
          <w:r>
            <w:rPr>
              <w:color w:val="231F20"/>
              <w:w w:val="90"/>
            </w:rPr>
            <w:t>expected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policy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  <w:t>11</w:t>
          </w:r>
        </w:p>
        <w:p>
          <w:pPr>
            <w:pStyle w:val="TOC1"/>
            <w:numPr>
              <w:ilvl w:val="1"/>
              <w:numId w:val="49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Decomposition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twelve-month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interbank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spread</w:t>
          </w:r>
        </w:p>
        <w:p>
          <w:pPr>
            <w:pStyle w:val="TOC3"/>
            <w:tabs>
              <w:tab w:pos="4436" w:val="left" w:leader="none"/>
            </w:tabs>
          </w:pPr>
          <w:r>
            <w:rPr>
              <w:color w:val="231F20"/>
              <w:w w:val="90"/>
            </w:rPr>
            <w:t>over</w:t>
          </w:r>
          <w:r>
            <w:rPr>
              <w:color w:val="231F20"/>
              <w:spacing w:val="-24"/>
              <w:w w:val="90"/>
            </w:rPr>
            <w:t> </w:t>
          </w:r>
          <w:r>
            <w:rPr>
              <w:color w:val="231F20"/>
              <w:w w:val="90"/>
            </w:rPr>
            <w:t>future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expected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policy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  <w:t>11</w:t>
          </w:r>
        </w:p>
        <w:p>
          <w:pPr>
            <w:pStyle w:val="TOC1"/>
            <w:numPr>
              <w:ilvl w:val="1"/>
              <w:numId w:val="49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Sterling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exchange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49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Twelve-month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sterling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risk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reversal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49"/>
            </w:numPr>
            <w:tabs>
              <w:tab w:pos="607" w:val="left" w:leader="none"/>
              <w:tab w:pos="608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Cumulative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changes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equity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prices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since</w:t>
          </w:r>
        </w:p>
        <w:p>
          <w:pPr>
            <w:pStyle w:val="TOC3"/>
            <w:tabs>
              <w:tab w:pos="4420" w:val="left" w:leader="none"/>
            </w:tabs>
          </w:pPr>
          <w:r>
            <w:rPr>
              <w:color w:val="231F20"/>
            </w:rPr>
            <w:t>4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January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2007</w:t>
            <w:tab/>
            <w:t>12</w:t>
          </w:r>
        </w:p>
        <w:p>
          <w:pPr>
            <w:pStyle w:val="TOC1"/>
            <w:numPr>
              <w:ilvl w:val="1"/>
              <w:numId w:val="49"/>
            </w:numPr>
            <w:tabs>
              <w:tab w:pos="607" w:val="left" w:leader="none"/>
              <w:tab w:pos="608" w:val="left" w:leader="none"/>
              <w:tab w:pos="441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Commercial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property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49"/>
            </w:numPr>
            <w:tabs>
              <w:tab w:pos="607" w:val="left" w:leader="none"/>
              <w:tab w:pos="608" w:val="left" w:leader="none"/>
              <w:tab w:pos="4416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Residential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property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activity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prices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49"/>
            </w:numPr>
            <w:tabs>
              <w:tab w:pos="607" w:val="left" w:leader="none"/>
              <w:tab w:pos="608" w:val="left" w:leader="none"/>
              <w:tab w:pos="441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Lenders’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funding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costs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49"/>
            </w:numPr>
            <w:tabs>
              <w:tab w:pos="607" w:val="left" w:leader="none"/>
              <w:tab w:pos="608" w:val="left" w:leader="none"/>
              <w:tab w:pos="4413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Lending</w:t>
          </w:r>
          <w:r>
            <w:rPr>
              <w:color w:val="231F20"/>
              <w:spacing w:val="-37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individuals</w:t>
            <w:tab/>
          </w:r>
          <w:r>
            <w:rPr>
              <w:color w:val="231F20"/>
            </w:rPr>
            <w:t>14</w:t>
          </w:r>
        </w:p>
        <w:p>
          <w:pPr>
            <w:pStyle w:val="TOC2"/>
            <w:numPr>
              <w:ilvl w:val="1"/>
              <w:numId w:val="49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23" w:after="0"/>
            <w:ind w:left="607" w:right="0" w:hanging="455"/>
            <w:jc w:val="left"/>
            <w:rPr>
              <w:b w:val="0"/>
              <w:i w:val="0"/>
              <w:sz w:val="17"/>
            </w:rPr>
          </w:pPr>
          <w:r>
            <w:rPr>
              <w:b w:val="0"/>
              <w:i/>
              <w:color w:val="231F20"/>
              <w:w w:val="90"/>
              <w:sz w:val="17"/>
            </w:rPr>
            <w:t>Credit</w:t>
          </w:r>
          <w:r>
            <w:rPr>
              <w:b w:val="0"/>
              <w:i/>
              <w:color w:val="231F20"/>
              <w:spacing w:val="-36"/>
              <w:w w:val="90"/>
              <w:sz w:val="17"/>
            </w:rPr>
            <w:t> </w:t>
          </w:r>
          <w:r>
            <w:rPr>
              <w:b w:val="0"/>
              <w:i/>
              <w:color w:val="231F20"/>
              <w:w w:val="90"/>
              <w:sz w:val="17"/>
            </w:rPr>
            <w:t>Conditions</w:t>
          </w:r>
          <w:r>
            <w:rPr>
              <w:b w:val="0"/>
              <w:i/>
              <w:color w:val="231F20"/>
              <w:spacing w:val="-32"/>
              <w:w w:val="90"/>
              <w:sz w:val="17"/>
            </w:rPr>
            <w:t> </w:t>
          </w:r>
          <w:r>
            <w:rPr>
              <w:b w:val="0"/>
              <w:i/>
              <w:color w:val="231F20"/>
              <w:w w:val="90"/>
              <w:sz w:val="17"/>
            </w:rPr>
            <w:t>Survey</w:t>
          </w:r>
          <w:r>
            <w:rPr>
              <w:b w:val="0"/>
              <w:i w:val="0"/>
              <w:color w:val="231F20"/>
              <w:w w:val="90"/>
              <w:sz w:val="17"/>
            </w:rPr>
            <w:t>:</w:t>
          </w:r>
          <w:r>
            <w:rPr>
              <w:b w:val="0"/>
              <w:i w:val="0"/>
              <w:color w:val="231F20"/>
              <w:spacing w:val="-12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credit</w:t>
          </w:r>
          <w:r>
            <w:rPr>
              <w:b w:val="0"/>
              <w:i w:val="0"/>
              <w:color w:val="231F20"/>
              <w:spacing w:val="-29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availability</w:t>
            <w:tab/>
          </w:r>
          <w:r>
            <w:rPr>
              <w:b w:val="0"/>
              <w:i w:val="0"/>
              <w:color w:val="231F20"/>
              <w:w w:val="95"/>
              <w:sz w:val="17"/>
            </w:rPr>
            <w:t>15</w:t>
          </w:r>
        </w:p>
        <w:p>
          <w:pPr>
            <w:pStyle w:val="TOC1"/>
            <w:numPr>
              <w:ilvl w:val="1"/>
              <w:numId w:val="49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rates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facing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businesses</w:t>
            <w:tab/>
          </w:r>
          <w:r>
            <w:rPr>
              <w:color w:val="231F20"/>
            </w:rPr>
            <w:t>15</w:t>
          </w:r>
        </w:p>
        <w:p>
          <w:pPr>
            <w:pStyle w:val="TOC1"/>
            <w:numPr>
              <w:ilvl w:val="1"/>
              <w:numId w:val="49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Private</w:t>
          </w:r>
          <w:r>
            <w:rPr>
              <w:color w:val="231F20"/>
              <w:spacing w:val="-26"/>
              <w:w w:val="90"/>
            </w:rPr>
            <w:t> </w:t>
          </w:r>
          <w:r>
            <w:rPr>
              <w:color w:val="231F20"/>
              <w:w w:val="90"/>
            </w:rPr>
            <w:t>non-financial</w:t>
          </w:r>
          <w:r>
            <w:rPr>
              <w:color w:val="231F20"/>
              <w:spacing w:val="-25"/>
              <w:w w:val="90"/>
            </w:rPr>
            <w:t> </w:t>
          </w:r>
          <w:r>
            <w:rPr>
              <w:color w:val="231F20"/>
              <w:w w:val="90"/>
            </w:rPr>
            <w:t>corporations’</w:t>
          </w:r>
          <w:r>
            <w:rPr>
              <w:color w:val="231F20"/>
              <w:spacing w:val="-25"/>
              <w:w w:val="90"/>
            </w:rPr>
            <w:t> </w:t>
          </w:r>
          <w:r>
            <w:rPr>
              <w:color w:val="231F20"/>
              <w:w w:val="90"/>
            </w:rPr>
            <w:t>capital</w:t>
          </w:r>
          <w:r>
            <w:rPr>
              <w:color w:val="231F20"/>
              <w:spacing w:val="-25"/>
              <w:w w:val="90"/>
            </w:rPr>
            <w:t> </w:t>
          </w:r>
          <w:r>
            <w:rPr>
              <w:color w:val="231F20"/>
              <w:w w:val="90"/>
            </w:rPr>
            <w:t>issuance</w:t>
            <w:tab/>
          </w:r>
          <w:r>
            <w:rPr>
              <w:color w:val="231F20"/>
            </w:rPr>
            <w:t>15</w:t>
          </w:r>
        </w:p>
        <w:p>
          <w:pPr>
            <w:pStyle w:val="TOC1"/>
            <w:numPr>
              <w:ilvl w:val="1"/>
              <w:numId w:val="49"/>
            </w:numPr>
            <w:tabs>
              <w:tab w:pos="607" w:val="left" w:leader="none"/>
              <w:tab w:pos="608" w:val="left" w:leader="none"/>
              <w:tab w:pos="442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Money,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credit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nominal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GDP</w:t>
            <w:tab/>
            <w:t>17</w:t>
          </w:r>
        </w:p>
        <w:p>
          <w:pPr>
            <w:pStyle w:val="TOC1"/>
            <w:tabs>
              <w:tab w:pos="4415" w:val="left" w:leader="none"/>
            </w:tabs>
            <w:ind w:left="153" w:firstLine="0"/>
          </w:pPr>
          <w:hyperlink w:history="true" w:anchor="_TOC_250000">
            <w:r>
              <w:rPr>
                <w:color w:val="A70740"/>
                <w:spacing w:val="-3"/>
                <w:w w:val="95"/>
              </w:rPr>
              <w:t>Terms</w:t>
            </w:r>
            <w:r>
              <w:rPr>
                <w:color w:val="A70740"/>
                <w:spacing w:val="-31"/>
                <w:w w:val="95"/>
              </w:rPr>
              <w:t> </w:t>
            </w:r>
            <w:r>
              <w:rPr>
                <w:color w:val="A70740"/>
                <w:w w:val="95"/>
              </w:rPr>
              <w:t>and</w:t>
            </w:r>
            <w:r>
              <w:rPr>
                <w:color w:val="A70740"/>
                <w:spacing w:val="-30"/>
                <w:w w:val="95"/>
              </w:rPr>
              <w:t> </w:t>
            </w:r>
            <w:r>
              <w:rPr>
                <w:color w:val="A70740"/>
                <w:w w:val="95"/>
              </w:rPr>
              <w:t>conditions</w:t>
            </w:r>
            <w:r>
              <w:rPr>
                <w:color w:val="A70740"/>
                <w:spacing w:val="-32"/>
                <w:w w:val="95"/>
              </w:rPr>
              <w:t> </w:t>
            </w:r>
            <w:r>
              <w:rPr>
                <w:color w:val="A70740"/>
                <w:w w:val="95"/>
              </w:rPr>
              <w:t>on</w:t>
            </w:r>
            <w:r>
              <w:rPr>
                <w:color w:val="A70740"/>
                <w:spacing w:val="-30"/>
                <w:w w:val="95"/>
              </w:rPr>
              <w:t> </w:t>
            </w:r>
            <w:r>
              <w:rPr>
                <w:color w:val="A70740"/>
                <w:w w:val="95"/>
              </w:rPr>
              <w:t>bank</w:t>
            </w:r>
            <w:r>
              <w:rPr>
                <w:color w:val="A70740"/>
                <w:spacing w:val="-30"/>
                <w:w w:val="95"/>
              </w:rPr>
              <w:t> </w:t>
            </w:r>
            <w:r>
              <w:rPr>
                <w:color w:val="A70740"/>
                <w:w w:val="95"/>
              </w:rPr>
              <w:t>lending</w:t>
              <w:tab/>
            </w:r>
            <w:r>
              <w:rPr>
                <w:color w:val="A70740"/>
              </w:rPr>
              <w:t>16</w:t>
            </w:r>
          </w:hyperlink>
        </w:p>
      </w:sdtContent>
    </w:sdt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1"/>
        <w:gridCol w:w="3740"/>
        <w:gridCol w:w="373"/>
      </w:tblGrid>
      <w:tr>
        <w:trPr>
          <w:trHeight w:val="211" w:hRule="atLeast"/>
        </w:trPr>
        <w:tc>
          <w:tcPr>
            <w:tcW w:w="411" w:type="dxa"/>
          </w:tcPr>
          <w:p>
            <w:pPr>
              <w:pStyle w:val="TableParagraph"/>
              <w:spacing w:line="189" w:lineRule="exact" w:before="2"/>
              <w:ind w:left="50"/>
              <w:rPr>
                <w:sz w:val="17"/>
              </w:rPr>
            </w:pPr>
            <w:r>
              <w:rPr>
                <w:color w:val="231F20"/>
                <w:w w:val="99"/>
                <w:sz w:val="17"/>
              </w:rPr>
              <w:t>A</w:t>
            </w:r>
          </w:p>
        </w:tc>
        <w:tc>
          <w:tcPr>
            <w:tcW w:w="3740" w:type="dxa"/>
          </w:tcPr>
          <w:p>
            <w:pPr>
              <w:pStyle w:val="TableParagraph"/>
              <w:spacing w:line="189" w:lineRule="exact" w:before="2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Number of mortgage products offered</w:t>
            </w:r>
          </w:p>
        </w:tc>
        <w:tc>
          <w:tcPr>
            <w:tcW w:w="373" w:type="dxa"/>
          </w:tcPr>
          <w:p>
            <w:pPr>
              <w:pStyle w:val="TableParagraph"/>
              <w:spacing w:line="189" w:lineRule="exact" w:before="2"/>
              <w:ind w:right="49"/>
              <w:jc w:val="right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16</w:t>
            </w:r>
          </w:p>
        </w:tc>
      </w:tr>
      <w:tr>
        <w:trPr>
          <w:trHeight w:val="219" w:hRule="atLeast"/>
        </w:trPr>
        <w:tc>
          <w:tcPr>
            <w:tcW w:w="411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4"/>
                <w:sz w:val="17"/>
              </w:rPr>
              <w:t>B</w:t>
            </w:r>
          </w:p>
        </w:tc>
        <w:tc>
          <w:tcPr>
            <w:tcW w:w="3740" w:type="dxa"/>
          </w:tcPr>
          <w:p>
            <w:pPr>
              <w:pStyle w:val="TableParagraph"/>
              <w:spacing w:line="189" w:lineRule="exact" w:before="11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Mortgage arrangement fees</w:t>
            </w:r>
          </w:p>
        </w:tc>
        <w:tc>
          <w:tcPr>
            <w:tcW w:w="373" w:type="dxa"/>
          </w:tcPr>
          <w:p>
            <w:pPr>
              <w:pStyle w:val="TableParagraph"/>
              <w:spacing w:line="189" w:lineRule="exact" w:before="11"/>
              <w:ind w:right="49"/>
              <w:jc w:val="right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16</w:t>
            </w:r>
          </w:p>
        </w:tc>
      </w:tr>
      <w:tr>
        <w:trPr>
          <w:trHeight w:val="329" w:hRule="atLeast"/>
        </w:trPr>
        <w:tc>
          <w:tcPr>
            <w:tcW w:w="411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w w:val="98"/>
                <w:sz w:val="17"/>
              </w:rPr>
              <w:t>C</w:t>
            </w:r>
          </w:p>
        </w:tc>
        <w:tc>
          <w:tcPr>
            <w:tcW w:w="3740" w:type="dxa"/>
          </w:tcPr>
          <w:p>
            <w:pPr>
              <w:pStyle w:val="TableParagraph"/>
              <w:spacing w:before="11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Corporate borrowing and facilities granted</w:t>
            </w:r>
          </w:p>
        </w:tc>
        <w:tc>
          <w:tcPr>
            <w:tcW w:w="373" w:type="dxa"/>
          </w:tcPr>
          <w:p>
            <w:pPr>
              <w:pStyle w:val="TableParagraph"/>
              <w:spacing w:before="11"/>
              <w:ind w:right="49"/>
              <w:jc w:val="right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16</w:t>
            </w:r>
          </w:p>
        </w:tc>
      </w:tr>
      <w:tr>
        <w:trPr>
          <w:trHeight w:val="329" w:hRule="atLeast"/>
        </w:trPr>
        <w:tc>
          <w:tcPr>
            <w:tcW w:w="411" w:type="dxa"/>
          </w:tcPr>
          <w:p>
            <w:pPr>
              <w:pStyle w:val="TableParagraph"/>
              <w:spacing w:line="189" w:lineRule="exact" w:before="121"/>
              <w:ind w:left="50"/>
              <w:rPr>
                <w:sz w:val="17"/>
              </w:rPr>
            </w:pPr>
            <w:r>
              <w:rPr>
                <w:color w:val="A70740"/>
                <w:w w:val="98"/>
                <w:sz w:val="17"/>
              </w:rPr>
              <w:t>2</w:t>
            </w:r>
          </w:p>
        </w:tc>
        <w:tc>
          <w:tcPr>
            <w:tcW w:w="3740" w:type="dxa"/>
          </w:tcPr>
          <w:p>
            <w:pPr>
              <w:pStyle w:val="TableParagraph"/>
              <w:spacing w:line="189" w:lineRule="exact" w:before="121"/>
              <w:ind w:left="92"/>
              <w:rPr>
                <w:sz w:val="17"/>
              </w:rPr>
            </w:pPr>
            <w:r>
              <w:rPr>
                <w:color w:val="A70740"/>
                <w:sz w:val="17"/>
              </w:rPr>
              <w:t>Demand</w:t>
            </w:r>
          </w:p>
        </w:tc>
        <w:tc>
          <w:tcPr>
            <w:tcW w:w="373" w:type="dxa"/>
          </w:tcPr>
          <w:p>
            <w:pPr>
              <w:pStyle w:val="TableParagraph"/>
              <w:spacing w:line="189" w:lineRule="exact" w:before="121"/>
              <w:ind w:right="50"/>
              <w:jc w:val="right"/>
              <w:rPr>
                <w:sz w:val="17"/>
              </w:rPr>
            </w:pPr>
            <w:r>
              <w:rPr>
                <w:color w:val="A70740"/>
                <w:w w:val="90"/>
                <w:sz w:val="17"/>
              </w:rPr>
              <w:t>18</w:t>
            </w:r>
          </w:p>
        </w:tc>
      </w:tr>
      <w:tr>
        <w:trPr>
          <w:trHeight w:val="219" w:hRule="atLeast"/>
        </w:trPr>
        <w:tc>
          <w:tcPr>
            <w:tcW w:w="411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2.1</w:t>
            </w:r>
          </w:p>
        </w:tc>
        <w:tc>
          <w:tcPr>
            <w:tcW w:w="3740" w:type="dxa"/>
          </w:tcPr>
          <w:p>
            <w:pPr>
              <w:pStyle w:val="TableParagraph"/>
              <w:spacing w:line="189" w:lineRule="exact" w:before="11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Nominal demand</w:t>
            </w:r>
          </w:p>
        </w:tc>
        <w:tc>
          <w:tcPr>
            <w:tcW w:w="373" w:type="dxa"/>
          </w:tcPr>
          <w:p>
            <w:pPr>
              <w:pStyle w:val="TableParagraph"/>
              <w:spacing w:line="189" w:lineRule="exact" w:before="11"/>
              <w:ind w:right="49"/>
              <w:jc w:val="right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18</w:t>
            </w:r>
          </w:p>
        </w:tc>
      </w:tr>
      <w:tr>
        <w:trPr>
          <w:trHeight w:val="439" w:hRule="atLeast"/>
        </w:trPr>
        <w:tc>
          <w:tcPr>
            <w:tcW w:w="411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2.2</w:t>
            </w:r>
          </w:p>
        </w:tc>
        <w:tc>
          <w:tcPr>
            <w:tcW w:w="3740" w:type="dxa"/>
          </w:tcPr>
          <w:p>
            <w:pPr>
              <w:pStyle w:val="TableParagraph"/>
              <w:spacing w:before="11"/>
              <w:ind w:left="92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Contributions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to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quarterly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growth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non-food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retail</w:t>
            </w:r>
          </w:p>
          <w:p>
            <w:pPr>
              <w:pStyle w:val="TableParagraph"/>
              <w:spacing w:line="189" w:lineRule="exact" w:before="22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sales values</w:t>
            </w:r>
          </w:p>
        </w:tc>
        <w:tc>
          <w:tcPr>
            <w:tcW w:w="373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 w:before="0"/>
              <w:ind w:right="49"/>
              <w:jc w:val="right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19</w:t>
            </w:r>
          </w:p>
        </w:tc>
      </w:tr>
      <w:tr>
        <w:trPr>
          <w:trHeight w:val="219" w:hRule="atLeast"/>
        </w:trPr>
        <w:tc>
          <w:tcPr>
            <w:tcW w:w="411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2.3</w:t>
            </w:r>
          </w:p>
        </w:tc>
        <w:tc>
          <w:tcPr>
            <w:tcW w:w="3740" w:type="dxa"/>
          </w:tcPr>
          <w:p>
            <w:pPr>
              <w:pStyle w:val="TableParagraph"/>
              <w:spacing w:line="189" w:lineRule="exact" w:before="11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Mortgage arrears and repossessions</w:t>
            </w:r>
          </w:p>
        </w:tc>
        <w:tc>
          <w:tcPr>
            <w:tcW w:w="373" w:type="dxa"/>
          </w:tcPr>
          <w:p>
            <w:pPr>
              <w:pStyle w:val="TableParagraph"/>
              <w:spacing w:line="189" w:lineRule="exact" w:before="11"/>
              <w:ind w:right="49"/>
              <w:jc w:val="right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19</w:t>
            </w:r>
          </w:p>
        </w:tc>
      </w:tr>
      <w:tr>
        <w:trPr>
          <w:trHeight w:val="219" w:hRule="atLeast"/>
        </w:trPr>
        <w:tc>
          <w:tcPr>
            <w:tcW w:w="411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2.4</w:t>
            </w:r>
          </w:p>
        </w:tc>
        <w:tc>
          <w:tcPr>
            <w:tcW w:w="3740" w:type="dxa"/>
          </w:tcPr>
          <w:p>
            <w:pPr>
              <w:pStyle w:val="TableParagraph"/>
              <w:spacing w:line="189" w:lineRule="exact" w:before="11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Household saving ratio</w:t>
            </w:r>
          </w:p>
        </w:tc>
        <w:tc>
          <w:tcPr>
            <w:tcW w:w="373" w:type="dxa"/>
          </w:tcPr>
          <w:p>
            <w:pPr>
              <w:pStyle w:val="TableParagraph"/>
              <w:spacing w:line="189" w:lineRule="exact" w:before="11"/>
              <w:ind w:right="49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20</w:t>
            </w:r>
          </w:p>
        </w:tc>
      </w:tr>
      <w:tr>
        <w:trPr>
          <w:trHeight w:val="219" w:hRule="atLeast"/>
        </w:trPr>
        <w:tc>
          <w:tcPr>
            <w:tcW w:w="411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2.5</w:t>
            </w:r>
          </w:p>
        </w:tc>
        <w:tc>
          <w:tcPr>
            <w:tcW w:w="3740" w:type="dxa"/>
          </w:tcPr>
          <w:p>
            <w:pPr>
              <w:pStyle w:val="TableParagraph"/>
              <w:spacing w:line="189" w:lineRule="exact" w:before="11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Business and residential investment</w:t>
            </w:r>
          </w:p>
        </w:tc>
        <w:tc>
          <w:tcPr>
            <w:tcW w:w="373" w:type="dxa"/>
          </w:tcPr>
          <w:p>
            <w:pPr>
              <w:pStyle w:val="TableParagraph"/>
              <w:spacing w:line="189" w:lineRule="exact" w:before="11"/>
              <w:ind w:right="49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20</w:t>
            </w:r>
          </w:p>
        </w:tc>
      </w:tr>
      <w:tr>
        <w:trPr>
          <w:trHeight w:val="439" w:hRule="atLeast"/>
        </w:trPr>
        <w:tc>
          <w:tcPr>
            <w:tcW w:w="411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2.6</w:t>
            </w:r>
          </w:p>
        </w:tc>
        <w:tc>
          <w:tcPr>
            <w:tcW w:w="3740" w:type="dxa"/>
          </w:tcPr>
          <w:p>
            <w:pPr>
              <w:pStyle w:val="TableParagraph"/>
              <w:spacing w:before="11"/>
              <w:ind w:left="92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Manufacturing investment intentions and demand</w:t>
            </w:r>
          </w:p>
          <w:p>
            <w:pPr>
              <w:pStyle w:val="TableParagraph"/>
              <w:spacing w:line="189" w:lineRule="exact" w:before="22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uncertainty</w:t>
            </w:r>
          </w:p>
        </w:tc>
        <w:tc>
          <w:tcPr>
            <w:tcW w:w="373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 w:before="0"/>
              <w:ind w:right="49"/>
              <w:jc w:val="right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21</w:t>
            </w:r>
          </w:p>
        </w:tc>
      </w:tr>
      <w:tr>
        <w:trPr>
          <w:trHeight w:val="219" w:hRule="atLeast"/>
        </w:trPr>
        <w:tc>
          <w:tcPr>
            <w:tcW w:w="411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2.7</w:t>
            </w:r>
          </w:p>
        </w:tc>
        <w:tc>
          <w:tcPr>
            <w:tcW w:w="3740" w:type="dxa"/>
          </w:tcPr>
          <w:p>
            <w:pPr>
              <w:pStyle w:val="TableParagraph"/>
              <w:spacing w:line="189" w:lineRule="exact" w:before="11"/>
              <w:ind w:left="92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Private non-financial corporations’ financial balance</w:t>
            </w:r>
          </w:p>
        </w:tc>
        <w:tc>
          <w:tcPr>
            <w:tcW w:w="373" w:type="dxa"/>
          </w:tcPr>
          <w:p>
            <w:pPr>
              <w:pStyle w:val="TableParagraph"/>
              <w:spacing w:line="189" w:lineRule="exact" w:before="11"/>
              <w:ind w:right="49"/>
              <w:jc w:val="right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21</w:t>
            </w:r>
          </w:p>
        </w:tc>
      </w:tr>
      <w:tr>
        <w:trPr>
          <w:trHeight w:val="219" w:hRule="atLeast"/>
        </w:trPr>
        <w:tc>
          <w:tcPr>
            <w:tcW w:w="411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2.8</w:t>
            </w:r>
          </w:p>
        </w:tc>
        <w:tc>
          <w:tcPr>
            <w:tcW w:w="3740" w:type="dxa"/>
          </w:tcPr>
          <w:p>
            <w:pPr>
              <w:pStyle w:val="TableParagraph"/>
              <w:spacing w:line="189" w:lineRule="exact" w:before="11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World, US and euro-area GDP</w:t>
            </w:r>
          </w:p>
        </w:tc>
        <w:tc>
          <w:tcPr>
            <w:tcW w:w="373" w:type="dxa"/>
          </w:tcPr>
          <w:p>
            <w:pPr>
              <w:pStyle w:val="TableParagraph"/>
              <w:spacing w:line="189" w:lineRule="exact" w:before="11"/>
              <w:ind w:right="49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24</w:t>
            </w:r>
          </w:p>
        </w:tc>
      </w:tr>
      <w:tr>
        <w:trPr>
          <w:trHeight w:val="439" w:hRule="atLeast"/>
        </w:trPr>
        <w:tc>
          <w:tcPr>
            <w:tcW w:w="411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2.9</w:t>
            </w:r>
          </w:p>
        </w:tc>
        <w:tc>
          <w:tcPr>
            <w:tcW w:w="3740" w:type="dxa"/>
          </w:tcPr>
          <w:p>
            <w:pPr>
              <w:pStyle w:val="TableParagraph"/>
              <w:spacing w:before="11"/>
              <w:ind w:left="92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US corporate credit standards and non-residential</w:t>
            </w:r>
          </w:p>
          <w:p>
            <w:pPr>
              <w:pStyle w:val="TableParagraph"/>
              <w:spacing w:line="189" w:lineRule="exact" w:before="22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investment</w:t>
            </w:r>
          </w:p>
        </w:tc>
        <w:tc>
          <w:tcPr>
            <w:tcW w:w="373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 w:before="0"/>
              <w:ind w:right="49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24</w:t>
            </w:r>
          </w:p>
        </w:tc>
      </w:tr>
      <w:tr>
        <w:trPr>
          <w:trHeight w:val="219" w:hRule="atLeast"/>
        </w:trPr>
        <w:tc>
          <w:tcPr>
            <w:tcW w:w="411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2.10</w:t>
            </w:r>
          </w:p>
        </w:tc>
        <w:tc>
          <w:tcPr>
            <w:tcW w:w="3740" w:type="dxa"/>
          </w:tcPr>
          <w:p>
            <w:pPr>
              <w:pStyle w:val="TableParagraph"/>
              <w:spacing w:line="189" w:lineRule="exact" w:before="11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Indicators of euro-area output</w:t>
            </w:r>
          </w:p>
        </w:tc>
        <w:tc>
          <w:tcPr>
            <w:tcW w:w="373" w:type="dxa"/>
          </w:tcPr>
          <w:p>
            <w:pPr>
              <w:pStyle w:val="TableParagraph"/>
              <w:spacing w:line="189" w:lineRule="exact" w:before="11"/>
              <w:ind w:right="49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24</w:t>
            </w:r>
          </w:p>
        </w:tc>
      </w:tr>
      <w:tr>
        <w:trPr>
          <w:trHeight w:val="219" w:hRule="atLeast"/>
        </w:trPr>
        <w:tc>
          <w:tcPr>
            <w:tcW w:w="411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2.11</w:t>
            </w:r>
          </w:p>
        </w:tc>
        <w:tc>
          <w:tcPr>
            <w:tcW w:w="3740" w:type="dxa"/>
          </w:tcPr>
          <w:p>
            <w:pPr>
              <w:pStyle w:val="TableParagraph"/>
              <w:spacing w:line="189" w:lineRule="exact" w:before="11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‘Economic’ imports and exports of goods</w:t>
            </w:r>
          </w:p>
        </w:tc>
        <w:tc>
          <w:tcPr>
            <w:tcW w:w="373" w:type="dxa"/>
          </w:tcPr>
          <w:p>
            <w:pPr>
              <w:pStyle w:val="TableParagraph"/>
              <w:spacing w:line="189" w:lineRule="exact" w:before="11"/>
              <w:ind w:right="49"/>
              <w:jc w:val="righ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25</w:t>
            </w:r>
          </w:p>
        </w:tc>
      </w:tr>
      <w:tr>
        <w:trPr>
          <w:trHeight w:val="211" w:hRule="atLeast"/>
        </w:trPr>
        <w:tc>
          <w:tcPr>
            <w:tcW w:w="411" w:type="dxa"/>
          </w:tcPr>
          <w:p>
            <w:pPr>
              <w:pStyle w:val="TableParagraph"/>
              <w:spacing w:line="180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2.12</w:t>
            </w:r>
          </w:p>
        </w:tc>
        <w:tc>
          <w:tcPr>
            <w:tcW w:w="3740" w:type="dxa"/>
          </w:tcPr>
          <w:p>
            <w:pPr>
              <w:pStyle w:val="TableParagraph"/>
              <w:spacing w:line="180" w:lineRule="exact" w:before="11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UK current account</w:t>
            </w:r>
          </w:p>
        </w:tc>
        <w:tc>
          <w:tcPr>
            <w:tcW w:w="373" w:type="dxa"/>
          </w:tcPr>
          <w:p>
            <w:pPr>
              <w:pStyle w:val="TableParagraph"/>
              <w:spacing w:line="180" w:lineRule="exact" w:before="11"/>
              <w:ind w:right="50"/>
              <w:jc w:val="righ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25</w:t>
            </w:r>
          </w:p>
        </w:tc>
      </w:tr>
    </w:tbl>
    <w:p>
      <w:pPr>
        <w:tabs>
          <w:tab w:pos="4404" w:val="left" w:leader="none"/>
        </w:tabs>
        <w:spacing w:before="40"/>
        <w:ind w:left="153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The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role</w:t>
      </w:r>
      <w:r>
        <w:rPr>
          <w:color w:val="A70740"/>
          <w:spacing w:val="-31"/>
          <w:w w:val="95"/>
          <w:sz w:val="17"/>
        </w:rPr>
        <w:t> </w:t>
      </w:r>
      <w:r>
        <w:rPr>
          <w:color w:val="A70740"/>
          <w:w w:val="95"/>
          <w:sz w:val="17"/>
        </w:rPr>
        <w:t>of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property</w:t>
      </w:r>
      <w:r>
        <w:rPr>
          <w:color w:val="A70740"/>
          <w:spacing w:val="-29"/>
          <w:w w:val="95"/>
          <w:sz w:val="17"/>
        </w:rPr>
        <w:t> </w:t>
      </w:r>
      <w:r>
        <w:rPr>
          <w:color w:val="A70740"/>
          <w:w w:val="95"/>
          <w:sz w:val="17"/>
        </w:rPr>
        <w:t>in</w:t>
      </w:r>
      <w:r>
        <w:rPr>
          <w:color w:val="A70740"/>
          <w:spacing w:val="-32"/>
          <w:w w:val="95"/>
          <w:sz w:val="17"/>
        </w:rPr>
        <w:t> </w:t>
      </w:r>
      <w:r>
        <w:rPr>
          <w:color w:val="A70740"/>
          <w:w w:val="95"/>
          <w:sz w:val="17"/>
        </w:rPr>
        <w:t>the</w:t>
      </w:r>
      <w:r>
        <w:rPr>
          <w:color w:val="A70740"/>
          <w:spacing w:val="-29"/>
          <w:w w:val="95"/>
          <w:sz w:val="17"/>
        </w:rPr>
        <w:t> </w:t>
      </w:r>
      <w:r>
        <w:rPr>
          <w:color w:val="A70740"/>
          <w:w w:val="95"/>
          <w:sz w:val="17"/>
        </w:rPr>
        <w:t>economy</w:t>
        <w:tab/>
      </w:r>
      <w:r>
        <w:rPr>
          <w:color w:val="A70740"/>
          <w:sz w:val="17"/>
        </w:rPr>
        <w:t>22</w:t>
      </w:r>
    </w:p>
    <w:p>
      <w:pPr>
        <w:tabs>
          <w:tab w:pos="607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A</w:t>
        <w:tab/>
        <w:t>The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role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property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economy: a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stylised</w:t>
      </w:r>
    </w:p>
    <w:p>
      <w:pPr>
        <w:tabs>
          <w:tab w:pos="4404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framework</w:t>
        <w:tab/>
      </w:r>
      <w:r>
        <w:rPr>
          <w:color w:val="231F20"/>
          <w:sz w:val="17"/>
        </w:rPr>
        <w:t>22</w:t>
      </w:r>
    </w:p>
    <w:p>
      <w:pPr>
        <w:pStyle w:val="ListParagraph"/>
        <w:numPr>
          <w:ilvl w:val="0"/>
          <w:numId w:val="50"/>
        </w:numPr>
        <w:tabs>
          <w:tab w:pos="607" w:val="left" w:leader="none"/>
          <w:tab w:pos="608" w:val="left" w:leader="none"/>
          <w:tab w:pos="4395" w:val="left" w:leader="none"/>
        </w:tabs>
        <w:spacing w:line="240" w:lineRule="auto" w:before="243" w:after="0"/>
        <w:ind w:left="607" w:right="0" w:hanging="455"/>
        <w:jc w:val="left"/>
        <w:rPr>
          <w:sz w:val="17"/>
        </w:rPr>
      </w:pPr>
      <w:r>
        <w:rPr>
          <w:color w:val="A70740"/>
          <w:sz w:val="17"/>
        </w:rPr>
        <w:t>Output</w:t>
      </w:r>
      <w:r>
        <w:rPr>
          <w:color w:val="A70740"/>
          <w:spacing w:val="-33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2"/>
          <w:sz w:val="17"/>
        </w:rPr>
        <w:t> </w:t>
      </w:r>
      <w:r>
        <w:rPr>
          <w:color w:val="A70740"/>
          <w:sz w:val="17"/>
        </w:rPr>
        <w:t>supply</w:t>
        <w:tab/>
        <w:t>26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  <w:tab w:pos="4399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GDP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  <w:tab w:pos="4399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CIPS/NTC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output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indicators</w:t>
        <w:tab/>
      </w:r>
      <w:r>
        <w:rPr>
          <w:color w:val="231F20"/>
          <w:sz w:val="17"/>
        </w:rPr>
        <w:t>26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  <w:tab w:pos="4410" w:val="left" w:leader="none"/>
        </w:tabs>
        <w:spacing w:line="240" w:lineRule="auto" w:before="126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Construction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commercial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property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output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Measures of</w:t>
      </w:r>
      <w:r>
        <w:rPr>
          <w:color w:val="231F20"/>
          <w:spacing w:val="-41"/>
          <w:sz w:val="17"/>
        </w:rPr>
        <w:t> </w:t>
      </w:r>
      <w:r>
        <w:rPr>
          <w:color w:val="231F20"/>
          <w:sz w:val="17"/>
        </w:rPr>
        <w:t>capacity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utilisation</w:t>
        <w:tab/>
        <w:t>28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Contributions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annual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employment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growth</w:t>
        <w:tab/>
        <w:t>28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pacing w:val="-4"/>
          <w:sz w:val="17"/>
        </w:rPr>
        <w:t>GDP, </w:t>
      </w:r>
      <w:r>
        <w:rPr>
          <w:color w:val="231F20"/>
          <w:sz w:val="17"/>
        </w:rPr>
        <w:t>employment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productivity</w:t>
        <w:tab/>
        <w:t>28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Contributions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quarterly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vacancies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growth</w:t>
        <w:tab/>
        <w:t>29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Unemployment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participation</w:t>
        <w:tab/>
        <w:t>30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Labour</w:t>
      </w:r>
      <w:r>
        <w:rPr>
          <w:color w:val="231F20"/>
          <w:spacing w:val="-17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tightness</w:t>
        <w:tab/>
        <w:t>30</w:t>
      </w:r>
    </w:p>
    <w:p>
      <w:pPr>
        <w:pStyle w:val="ListParagraph"/>
        <w:numPr>
          <w:ilvl w:val="0"/>
          <w:numId w:val="50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43" w:after="0"/>
        <w:ind w:left="607" w:right="0" w:hanging="455"/>
        <w:jc w:val="left"/>
        <w:rPr>
          <w:sz w:val="17"/>
        </w:rPr>
      </w:pPr>
      <w:r>
        <w:rPr>
          <w:color w:val="A70740"/>
          <w:sz w:val="17"/>
        </w:rPr>
        <w:t>Costs</w:t>
      </w:r>
      <w:r>
        <w:rPr>
          <w:color w:val="A70740"/>
          <w:spacing w:val="-16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16"/>
          <w:sz w:val="17"/>
        </w:rPr>
        <w:t> </w:t>
      </w:r>
      <w:r>
        <w:rPr>
          <w:color w:val="A70740"/>
          <w:sz w:val="17"/>
        </w:rPr>
        <w:t>prices</w:t>
        <w:tab/>
      </w:r>
      <w:r>
        <w:rPr>
          <w:color w:val="A70740"/>
          <w:spacing w:val="-3"/>
          <w:sz w:val="17"/>
        </w:rPr>
        <w:t>31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Contributions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17"/>
          <w:sz w:val="17"/>
        </w:rPr>
        <w:t> </w:t>
      </w:r>
      <w:r>
        <w:rPr>
          <w:color w:val="231F20"/>
          <w:sz w:val="17"/>
        </w:rPr>
        <w:t>inflation</w:t>
        <w:tab/>
      </w:r>
      <w:r>
        <w:rPr>
          <w:color w:val="231F20"/>
          <w:spacing w:val="-3"/>
          <w:sz w:val="17"/>
        </w:rPr>
        <w:t>31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UK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wholesale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consumer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gas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prices</w:t>
        <w:tab/>
      </w:r>
      <w:r>
        <w:rPr>
          <w:color w:val="231F20"/>
          <w:spacing w:val="-3"/>
          <w:sz w:val="17"/>
        </w:rPr>
        <w:t>31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Brent crude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oil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prices</w:t>
        <w:tab/>
        <w:t>32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Sterling food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price</w:t>
      </w:r>
      <w:r>
        <w:rPr>
          <w:color w:val="231F20"/>
          <w:spacing w:val="-17"/>
          <w:sz w:val="17"/>
        </w:rPr>
        <w:t> </w:t>
      </w:r>
      <w:r>
        <w:rPr>
          <w:color w:val="231F20"/>
          <w:sz w:val="17"/>
        </w:rPr>
        <w:t>indices</w:t>
        <w:tab/>
        <w:t>33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Contributions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annual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imported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goods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price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12"/>
          <w:sz w:val="17"/>
        </w:rPr>
        <w:t> </w:t>
      </w:r>
      <w:r>
        <w:rPr>
          <w:color w:val="231F20"/>
          <w:sz w:val="17"/>
        </w:rPr>
        <w:t>33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Sterling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ERI,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import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CPI</w:t>
        <w:tab/>
        <w:t>33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Real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take-home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pay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relative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productivity</w:t>
        <w:tab/>
        <w:t>34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Factors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influencing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changes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pay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settlements</w:t>
        <w:tab/>
        <w:t>35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Private</w:t>
      </w:r>
      <w:r>
        <w:rPr>
          <w:color w:val="231F20"/>
          <w:spacing w:val="-17"/>
          <w:sz w:val="17"/>
        </w:rPr>
        <w:t> </w:t>
      </w:r>
      <w:r>
        <w:rPr>
          <w:color w:val="231F20"/>
          <w:sz w:val="17"/>
        </w:rPr>
        <w:t>sector</w:t>
      </w:r>
      <w:r>
        <w:rPr>
          <w:color w:val="231F20"/>
          <w:spacing w:val="-17"/>
          <w:sz w:val="17"/>
        </w:rPr>
        <w:t> </w:t>
      </w:r>
      <w:r>
        <w:rPr>
          <w:color w:val="231F20"/>
          <w:sz w:val="17"/>
        </w:rPr>
        <w:t>earnings</w:t>
        <w:tab/>
        <w:t>35</w:t>
      </w:r>
    </w:p>
    <w:p>
      <w:pPr>
        <w:pStyle w:val="ListParagraph"/>
        <w:numPr>
          <w:ilvl w:val="1"/>
          <w:numId w:val="50"/>
        </w:numPr>
        <w:tabs>
          <w:tab w:pos="608" w:val="left" w:leader="none"/>
          <w:tab w:pos="4575" w:val="righ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Agents’ survey:</w:t>
      </w:r>
      <w:r>
        <w:rPr>
          <w:color w:val="231F20"/>
          <w:spacing w:val="-7"/>
          <w:sz w:val="17"/>
        </w:rPr>
        <w:t> </w:t>
      </w:r>
      <w:r>
        <w:rPr>
          <w:color w:val="231F20"/>
          <w:sz w:val="17"/>
        </w:rPr>
        <w:t>pay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settlements</w:t>
        <w:tab/>
        <w:t>38</w:t>
      </w:r>
    </w:p>
    <w:p>
      <w:pPr>
        <w:spacing w:before="22"/>
        <w:ind w:left="153" w:right="0" w:firstLine="0"/>
        <w:jc w:val="left"/>
        <w:rPr>
          <w:sz w:val="17"/>
        </w:rPr>
      </w:pPr>
      <w:r>
        <w:rPr>
          <w:color w:val="A70740"/>
          <w:sz w:val="17"/>
        </w:rPr>
        <w:t>Why have measures of inflation expectations remained</w:t>
      </w:r>
    </w:p>
    <w:p>
      <w:pPr>
        <w:tabs>
          <w:tab w:pos="4395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elevated?</w:t>
        <w:tab/>
      </w:r>
      <w:r>
        <w:rPr>
          <w:color w:val="A70740"/>
          <w:sz w:val="17"/>
        </w:rPr>
        <w:t>36</w:t>
      </w:r>
    </w:p>
    <w:p>
      <w:pPr>
        <w:pStyle w:val="ListParagraph"/>
        <w:numPr>
          <w:ilvl w:val="0"/>
          <w:numId w:val="51"/>
        </w:numPr>
        <w:tabs>
          <w:tab w:pos="607" w:val="left" w:leader="none"/>
          <w:tab w:pos="608" w:val="left" w:leader="none"/>
          <w:tab w:pos="4395" w:val="left" w:leader="none"/>
        </w:tabs>
        <w:spacing w:line="266" w:lineRule="auto" w:before="23" w:after="0"/>
        <w:ind w:left="607" w:right="713" w:hanging="454"/>
        <w:jc w:val="left"/>
        <w:rPr>
          <w:sz w:val="17"/>
        </w:rPr>
      </w:pPr>
      <w:r>
        <w:rPr>
          <w:color w:val="231F20"/>
          <w:w w:val="95"/>
          <w:sz w:val="17"/>
        </w:rPr>
        <w:t>Survey measures of households’ inflation expectations over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next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twelve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months</w:t>
        <w:tab/>
      </w:r>
      <w:r>
        <w:rPr>
          <w:color w:val="231F20"/>
          <w:spacing w:val="-9"/>
          <w:sz w:val="17"/>
        </w:rPr>
        <w:t>36</w:t>
      </w:r>
    </w:p>
    <w:p>
      <w:pPr>
        <w:pStyle w:val="ListParagraph"/>
        <w:numPr>
          <w:ilvl w:val="0"/>
          <w:numId w:val="51"/>
        </w:numPr>
        <w:tabs>
          <w:tab w:pos="607" w:val="left" w:leader="none"/>
          <w:tab w:pos="608" w:val="left" w:leader="none"/>
          <w:tab w:pos="4395" w:val="left" w:leader="none"/>
        </w:tabs>
        <w:spacing w:line="240" w:lineRule="auto" w:before="1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Forward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36</w:t>
      </w:r>
    </w:p>
    <w:p>
      <w:pPr>
        <w:pStyle w:val="ListParagraph"/>
        <w:numPr>
          <w:ilvl w:val="0"/>
          <w:numId w:val="51"/>
        </w:numPr>
        <w:tabs>
          <w:tab w:pos="607" w:val="left" w:leader="none"/>
          <w:tab w:pos="608" w:val="left" w:leader="none"/>
          <w:tab w:pos="4409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Inflation:</w:t>
      </w:r>
      <w:r>
        <w:rPr>
          <w:color w:val="231F20"/>
          <w:spacing w:val="-4"/>
          <w:w w:val="90"/>
          <w:sz w:val="17"/>
        </w:rPr>
        <w:t> </w:t>
      </w:r>
      <w:r>
        <w:rPr>
          <w:color w:val="231F20"/>
          <w:w w:val="90"/>
          <w:sz w:val="17"/>
        </w:rPr>
        <w:t>actual,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perceptions</w:t>
      </w:r>
      <w:r>
        <w:rPr>
          <w:color w:val="231F20"/>
          <w:spacing w:val="-24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37</w:t>
      </w:r>
    </w:p>
    <w:p>
      <w:pPr>
        <w:pStyle w:val="ListParagraph"/>
        <w:numPr>
          <w:ilvl w:val="0"/>
          <w:numId w:val="50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243" w:after="0"/>
        <w:ind w:left="607" w:right="0" w:hanging="455"/>
        <w:jc w:val="left"/>
        <w:rPr>
          <w:sz w:val="17"/>
        </w:rPr>
      </w:pPr>
      <w:r>
        <w:rPr>
          <w:color w:val="A70740"/>
          <w:w w:val="95"/>
          <w:sz w:val="17"/>
        </w:rPr>
        <w:t>Prospects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for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39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rate</w:t>
      </w:r>
    </w:p>
    <w:p>
      <w:pPr>
        <w:tabs>
          <w:tab w:pos="4396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39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constant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nominal</w:t>
      </w:r>
    </w:p>
    <w:p>
      <w:pPr>
        <w:tabs>
          <w:tab w:pos="4388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interest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5.25%</w:t>
        <w:tab/>
      </w:r>
      <w:r>
        <w:rPr>
          <w:color w:val="231F20"/>
          <w:sz w:val="17"/>
        </w:rPr>
        <w:t>40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  <w:tab w:pos="4413" w:val="left" w:leader="none"/>
        </w:tabs>
        <w:spacing w:line="266" w:lineRule="auto" w:before="23" w:after="0"/>
        <w:ind w:left="607" w:right="713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 inflation projection based on market interest rate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pacing w:val="-9"/>
          <w:w w:val="95"/>
          <w:sz w:val="17"/>
        </w:rPr>
        <w:t>41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  <w:tab w:pos="4413" w:val="left" w:leader="none"/>
        </w:tabs>
        <w:spacing w:line="266" w:lineRule="auto" w:before="1" w:after="0"/>
        <w:ind w:left="607" w:right="714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 inflation projection in November based on market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4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pacing w:val="-10"/>
          <w:w w:val="95"/>
          <w:sz w:val="17"/>
        </w:rPr>
        <w:t>41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  <w:tab w:pos="4413" w:val="left" w:leader="none"/>
        </w:tabs>
        <w:spacing w:line="266" w:lineRule="auto" w:before="2" w:after="0"/>
        <w:ind w:left="607" w:right="714" w:hanging="454"/>
        <w:jc w:val="left"/>
        <w:rPr>
          <w:sz w:val="17"/>
        </w:rPr>
      </w:pPr>
      <w:r>
        <w:rPr>
          <w:color w:val="231F20"/>
          <w:sz w:val="17"/>
        </w:rPr>
        <w:t>CPI inflation projection based on constant nominal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5.25%</w:t>
        <w:tab/>
      </w:r>
      <w:r>
        <w:rPr>
          <w:color w:val="231F20"/>
          <w:spacing w:val="-10"/>
          <w:w w:val="95"/>
          <w:sz w:val="17"/>
        </w:rPr>
        <w:t>41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</w:tabs>
        <w:spacing w:line="240" w:lineRule="auto" w:before="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outturns</w:t>
      </w:r>
    </w:p>
    <w:p>
      <w:pPr>
        <w:tabs>
          <w:tab w:pos="4403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in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2010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Q1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(central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47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  <w:tab w:pos="4403" w:val="left" w:leader="none"/>
        </w:tabs>
        <w:spacing w:line="266" w:lineRule="auto" w:before="22" w:after="0"/>
        <w:ind w:left="607" w:right="712" w:hanging="454"/>
        <w:jc w:val="left"/>
        <w:rPr>
          <w:sz w:val="17"/>
        </w:rPr>
      </w:pPr>
      <w:r>
        <w:rPr>
          <w:color w:val="231F20"/>
          <w:sz w:val="17"/>
        </w:rPr>
        <w:t>Projected probabilities in November of CPI inflation </w:t>
      </w:r>
      <w:r>
        <w:rPr>
          <w:color w:val="231F20"/>
          <w:w w:val="95"/>
          <w:sz w:val="17"/>
        </w:rPr>
        <w:t>outturns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2010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Q1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(central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pacing w:val="-9"/>
          <w:sz w:val="17"/>
        </w:rPr>
        <w:t>47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</w:tabs>
        <w:spacing w:line="240" w:lineRule="auto" w:before="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Frequency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distribution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on</w:t>
      </w:r>
    </w:p>
    <w:p>
      <w:pPr>
        <w:tabs>
          <w:tab w:pos="4403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market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47</w:t>
      </w:r>
    </w:p>
    <w:p>
      <w:pPr>
        <w:pStyle w:val="ListParagraph"/>
        <w:numPr>
          <w:ilvl w:val="1"/>
          <w:numId w:val="50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Frequency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distribution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on</w:t>
      </w:r>
    </w:p>
    <w:p>
      <w:pPr>
        <w:tabs>
          <w:tab w:pos="4403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market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47</w:t>
      </w:r>
    </w:p>
    <w:p>
      <w:pPr>
        <w:tabs>
          <w:tab w:pos="4389" w:val="left" w:leader="none"/>
        </w:tabs>
        <w:spacing w:before="22"/>
        <w:ind w:left="153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Other</w:t>
      </w:r>
      <w:r>
        <w:rPr>
          <w:color w:val="A70740"/>
          <w:spacing w:val="-26"/>
          <w:w w:val="90"/>
          <w:sz w:val="17"/>
        </w:rPr>
        <w:t> </w:t>
      </w:r>
      <w:r>
        <w:rPr>
          <w:color w:val="A70740"/>
          <w:w w:val="90"/>
          <w:sz w:val="17"/>
        </w:rPr>
        <w:t>forecasters’</w:t>
      </w:r>
      <w:r>
        <w:rPr>
          <w:color w:val="A70740"/>
          <w:spacing w:val="-23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48</w:t>
      </w:r>
    </w:p>
    <w:p>
      <w:pPr>
        <w:pStyle w:val="ListParagraph"/>
        <w:numPr>
          <w:ilvl w:val="0"/>
          <w:numId w:val="52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Distribution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central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projections</w:t>
      </w:r>
    </w:p>
    <w:p>
      <w:pPr>
        <w:tabs>
          <w:tab w:pos="4389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for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2009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Q1</w:t>
        <w:tab/>
        <w:t>48</w:t>
      </w:r>
    </w:p>
    <w:p>
      <w:pPr>
        <w:pStyle w:val="ListParagraph"/>
        <w:numPr>
          <w:ilvl w:val="0"/>
          <w:numId w:val="52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Distribution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sterling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ERI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central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projections</w:t>
      </w:r>
    </w:p>
    <w:p>
      <w:pPr>
        <w:tabs>
          <w:tab w:pos="4389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for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2010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Q1</w:t>
        <w:tab/>
        <w:t>48</w:t>
      </w:r>
    </w:p>
    <w:p>
      <w:pPr>
        <w:spacing w:after="0"/>
        <w:jc w:val="left"/>
        <w:rPr>
          <w:sz w:val="17"/>
        </w:rPr>
        <w:sectPr>
          <w:type w:val="continuous"/>
          <w:pgSz w:w="11900" w:h="16840"/>
          <w:pgMar w:top="1560" w:bottom="0" w:left="640" w:right="640"/>
          <w:cols w:num="2" w:equalWidth="0">
            <w:col w:w="4617" w:space="713"/>
            <w:col w:w="5290"/>
          </w:cols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3"/>
        </w:rPr>
      </w:pPr>
    </w:p>
    <w:p>
      <w:pPr>
        <w:spacing w:before="0"/>
        <w:ind w:left="153" w:right="0" w:firstLine="0"/>
        <w:jc w:val="left"/>
        <w:rPr>
          <w:sz w:val="26"/>
        </w:rPr>
      </w:pPr>
      <w:r>
        <w:rPr/>
        <w:pict>
          <v:shape style="position:absolute;margin-left:39.685001pt;margin-top:20.850538pt;width:222.9pt;height:.1pt;mso-position-horizontal-relative:page;mso-position-vertical-relative:paragraph;z-index:-15578112;mso-wrap-distance-left:0;mso-wrap-distance-right:0" coordorigin="794,417" coordsize="4458,0" path="m794,417l5251,417e" filled="false" stroked="true" strokeweight=".125pt" strokecolor="#231f20">
            <v:path arrowok="t"/>
            <v:stroke dashstyle="solid"/>
            <w10:wrap type="topAndBottom"/>
          </v:shape>
        </w:pict>
      </w:r>
      <w:r>
        <w:rPr>
          <w:color w:val="231F20"/>
          <w:sz w:val="26"/>
        </w:rPr>
        <w:t>Tables</w:t>
      </w:r>
    </w:p>
    <w:p>
      <w:pPr>
        <w:pStyle w:val="ListParagraph"/>
        <w:numPr>
          <w:ilvl w:val="1"/>
          <w:numId w:val="52"/>
        </w:numPr>
        <w:tabs>
          <w:tab w:pos="607" w:val="left" w:leader="none"/>
          <w:tab w:pos="608" w:val="left" w:leader="none"/>
          <w:tab w:pos="4484" w:val="left" w:leader="none"/>
        </w:tabs>
        <w:spacing w:line="240" w:lineRule="auto" w:before="76" w:after="0"/>
        <w:ind w:left="607" w:right="0" w:hanging="455"/>
        <w:jc w:val="left"/>
        <w:rPr>
          <w:sz w:val="17"/>
        </w:rPr>
      </w:pPr>
      <w:r>
        <w:rPr>
          <w:color w:val="A70740"/>
          <w:sz w:val="17"/>
        </w:rPr>
        <w:t>Money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asset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prices</w:t>
        <w:tab/>
        <w:t>9</w:t>
      </w:r>
    </w:p>
    <w:p>
      <w:pPr>
        <w:pStyle w:val="ListParagraph"/>
        <w:numPr>
          <w:ilvl w:val="2"/>
          <w:numId w:val="52"/>
        </w:numPr>
        <w:tabs>
          <w:tab w:pos="606" w:val="left" w:leader="none"/>
          <w:tab w:pos="607" w:val="left" w:leader="none"/>
          <w:tab w:pos="4412" w:val="left" w:leader="none"/>
        </w:tabs>
        <w:spacing w:line="240" w:lineRule="auto" w:before="23" w:after="0"/>
        <w:ind w:left="606" w:right="0" w:hanging="454"/>
        <w:jc w:val="left"/>
        <w:rPr>
          <w:sz w:val="17"/>
        </w:rPr>
      </w:pPr>
      <w:r>
        <w:rPr>
          <w:color w:val="231F20"/>
          <w:w w:val="90"/>
          <w:sz w:val="17"/>
        </w:rPr>
        <w:t>Household credit: effective</w:t>
      </w:r>
      <w:r>
        <w:rPr>
          <w:color w:val="231F20"/>
          <w:spacing w:val="-30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w w:val="95"/>
          <w:sz w:val="17"/>
        </w:rPr>
        <w:t>14</w:t>
      </w:r>
    </w:p>
    <w:p>
      <w:pPr>
        <w:pStyle w:val="ListParagraph"/>
        <w:numPr>
          <w:ilvl w:val="2"/>
          <w:numId w:val="52"/>
        </w:numPr>
        <w:tabs>
          <w:tab w:pos="607" w:val="left" w:leader="none"/>
          <w:tab w:pos="608" w:val="left" w:leader="none"/>
          <w:tab w:pos="4426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Broad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money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M4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lending</w:t>
        <w:tab/>
        <w:t>17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52"/>
        </w:numPr>
        <w:tabs>
          <w:tab w:pos="607" w:val="left" w:leader="none"/>
          <w:tab w:pos="608" w:val="left" w:leader="none"/>
          <w:tab w:pos="4409" w:val="left" w:leader="none"/>
        </w:tabs>
        <w:spacing w:line="240" w:lineRule="auto" w:before="0" w:after="0"/>
        <w:ind w:left="607" w:right="0" w:hanging="455"/>
        <w:jc w:val="left"/>
        <w:rPr>
          <w:sz w:val="17"/>
        </w:rPr>
      </w:pPr>
      <w:r>
        <w:rPr>
          <w:color w:val="A70740"/>
          <w:sz w:val="17"/>
        </w:rPr>
        <w:t>Demand</w:t>
        <w:tab/>
        <w:t>18</w:t>
      </w:r>
    </w:p>
    <w:p>
      <w:pPr>
        <w:pStyle w:val="ListParagraph"/>
        <w:numPr>
          <w:ilvl w:val="2"/>
          <w:numId w:val="52"/>
        </w:numPr>
        <w:tabs>
          <w:tab w:pos="606" w:val="left" w:leader="none"/>
          <w:tab w:pos="607" w:val="left" w:leader="none"/>
          <w:tab w:pos="4412" w:val="left" w:leader="none"/>
        </w:tabs>
        <w:spacing w:line="240" w:lineRule="auto" w:before="22" w:after="0"/>
        <w:ind w:left="606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Expenditure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components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demand</w:t>
        <w:tab/>
      </w:r>
      <w:r>
        <w:rPr>
          <w:color w:val="231F20"/>
          <w:sz w:val="17"/>
        </w:rPr>
        <w:t>18</w:t>
      </w:r>
    </w:p>
    <w:p>
      <w:pPr>
        <w:pStyle w:val="ListParagraph"/>
        <w:numPr>
          <w:ilvl w:val="2"/>
          <w:numId w:val="52"/>
        </w:numPr>
        <w:tabs>
          <w:tab w:pos="607" w:val="left" w:leader="none"/>
          <w:tab w:pos="608" w:val="left" w:leader="none"/>
          <w:tab w:pos="441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Indicators of</w:t>
      </w:r>
      <w:r>
        <w:rPr>
          <w:color w:val="231F20"/>
          <w:spacing w:val="-36"/>
          <w:w w:val="90"/>
          <w:sz w:val="17"/>
        </w:rPr>
        <w:t> </w:t>
      </w:r>
      <w:r>
        <w:rPr>
          <w:color w:val="231F20"/>
          <w:w w:val="90"/>
          <w:sz w:val="17"/>
        </w:rPr>
        <w:t>income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19</w:t>
      </w:r>
    </w:p>
    <w:p>
      <w:pPr>
        <w:pStyle w:val="ListParagraph"/>
        <w:numPr>
          <w:ilvl w:val="2"/>
          <w:numId w:val="52"/>
        </w:numPr>
        <w:tabs>
          <w:tab w:pos="607" w:val="left" w:leader="none"/>
          <w:tab w:pos="608" w:val="left" w:leader="none"/>
          <w:tab w:pos="4420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Investment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indicators</w:t>
        <w:tab/>
      </w:r>
      <w:r>
        <w:rPr>
          <w:color w:val="231F20"/>
          <w:sz w:val="17"/>
        </w:rPr>
        <w:t>21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52"/>
        </w:numPr>
        <w:tabs>
          <w:tab w:pos="607" w:val="left" w:leader="none"/>
          <w:tab w:pos="608" w:val="left" w:leader="none"/>
          <w:tab w:pos="4395" w:val="left" w:leader="none"/>
        </w:tabs>
        <w:spacing w:line="240" w:lineRule="auto" w:before="0" w:after="0"/>
        <w:ind w:left="607" w:right="0" w:hanging="455"/>
        <w:jc w:val="left"/>
        <w:rPr>
          <w:sz w:val="17"/>
        </w:rPr>
      </w:pPr>
      <w:r>
        <w:rPr>
          <w:color w:val="A70740"/>
          <w:sz w:val="17"/>
        </w:rPr>
        <w:t>Output</w:t>
      </w:r>
      <w:r>
        <w:rPr>
          <w:color w:val="A70740"/>
          <w:spacing w:val="-33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2"/>
          <w:sz w:val="17"/>
        </w:rPr>
        <w:t> </w:t>
      </w:r>
      <w:r>
        <w:rPr>
          <w:color w:val="A70740"/>
          <w:sz w:val="17"/>
        </w:rPr>
        <w:t>supply</w:t>
        <w:tab/>
        <w:t>26</w:t>
      </w:r>
    </w:p>
    <w:p>
      <w:pPr>
        <w:pStyle w:val="ListParagraph"/>
        <w:numPr>
          <w:ilvl w:val="2"/>
          <w:numId w:val="52"/>
        </w:numPr>
        <w:tabs>
          <w:tab w:pos="606" w:val="left" w:leader="none"/>
          <w:tab w:pos="607" w:val="left" w:leader="none"/>
          <w:tab w:pos="4410" w:val="left" w:leader="none"/>
        </w:tabs>
        <w:spacing w:line="240" w:lineRule="auto" w:before="23" w:after="0"/>
        <w:ind w:left="606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Indicators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near-term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output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2"/>
          <w:numId w:val="52"/>
        </w:numPr>
        <w:tabs>
          <w:tab w:pos="607" w:val="left" w:leader="none"/>
          <w:tab w:pos="608" w:val="left" w:leader="none"/>
          <w:tab w:pos="4400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Employment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intentions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2"/>
          <w:numId w:val="52"/>
        </w:numPr>
        <w:tabs>
          <w:tab w:pos="607" w:val="left" w:leader="none"/>
          <w:tab w:pos="608" w:val="left" w:leader="none"/>
          <w:tab w:pos="4392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Selected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indicators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labour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pressure</w:t>
        <w:tab/>
      </w:r>
      <w:r>
        <w:rPr>
          <w:color w:val="231F20"/>
          <w:sz w:val="17"/>
        </w:rPr>
        <w:t>30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52"/>
        </w:numPr>
        <w:tabs>
          <w:tab w:pos="607" w:val="left" w:leader="none"/>
          <w:tab w:pos="608" w:val="left" w:leader="none"/>
          <w:tab w:pos="4417" w:val="left" w:leader="none"/>
        </w:tabs>
        <w:spacing w:line="240" w:lineRule="auto" w:before="0" w:after="0"/>
        <w:ind w:left="607" w:right="0" w:hanging="455"/>
        <w:jc w:val="left"/>
        <w:rPr>
          <w:sz w:val="17"/>
        </w:rPr>
      </w:pPr>
      <w:r>
        <w:rPr>
          <w:color w:val="A70740"/>
          <w:sz w:val="17"/>
        </w:rPr>
        <w:t>Costs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5"/>
          <w:sz w:val="17"/>
        </w:rPr>
        <w:t> </w:t>
      </w:r>
      <w:r>
        <w:rPr>
          <w:color w:val="A70740"/>
          <w:sz w:val="17"/>
        </w:rPr>
        <w:t>prices</w:t>
        <w:tab/>
      </w:r>
      <w:r>
        <w:rPr>
          <w:color w:val="A70740"/>
          <w:spacing w:val="-3"/>
          <w:sz w:val="17"/>
        </w:rPr>
        <w:t>31</w:t>
      </w:r>
    </w:p>
    <w:p>
      <w:pPr>
        <w:pStyle w:val="ListParagraph"/>
        <w:numPr>
          <w:ilvl w:val="2"/>
          <w:numId w:val="52"/>
        </w:numPr>
        <w:tabs>
          <w:tab w:pos="606" w:val="left" w:leader="none"/>
          <w:tab w:pos="607" w:val="left" w:leader="none"/>
          <w:tab w:pos="4404" w:val="left" w:leader="none"/>
        </w:tabs>
        <w:spacing w:line="240" w:lineRule="auto" w:before="23" w:after="0"/>
        <w:ind w:left="606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Announced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changes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gas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electricity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32</w:t>
      </w:r>
    </w:p>
    <w:p>
      <w:pPr>
        <w:pStyle w:val="ListParagraph"/>
        <w:numPr>
          <w:ilvl w:val="2"/>
          <w:numId w:val="52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Official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survey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measures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34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52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0" w:after="0"/>
        <w:ind w:left="607" w:right="0" w:hanging="455"/>
        <w:jc w:val="left"/>
        <w:rPr>
          <w:sz w:val="17"/>
        </w:rPr>
      </w:pPr>
      <w:r>
        <w:rPr>
          <w:color w:val="A70740"/>
          <w:w w:val="95"/>
          <w:sz w:val="17"/>
        </w:rPr>
        <w:t>Prospects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for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39</w:t>
      </w:r>
    </w:p>
    <w:p>
      <w:pPr>
        <w:tabs>
          <w:tab w:pos="4389" w:val="left" w:leader="none"/>
        </w:tabs>
        <w:spacing w:before="22"/>
        <w:ind w:left="153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Financial</w:t>
      </w:r>
      <w:r>
        <w:rPr>
          <w:color w:val="A70740"/>
          <w:spacing w:val="-16"/>
          <w:w w:val="90"/>
          <w:sz w:val="17"/>
        </w:rPr>
        <w:t> </w:t>
      </w:r>
      <w:r>
        <w:rPr>
          <w:color w:val="A70740"/>
          <w:w w:val="90"/>
          <w:sz w:val="17"/>
        </w:rPr>
        <w:t>and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energy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market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assumptions</w:t>
        <w:tab/>
      </w:r>
      <w:r>
        <w:rPr>
          <w:color w:val="A70740"/>
          <w:sz w:val="17"/>
        </w:rPr>
        <w:t>40</w:t>
      </w:r>
    </w:p>
    <w:p>
      <w:pPr>
        <w:tabs>
          <w:tab w:pos="607" w:val="left" w:leader="none"/>
          <w:tab w:pos="4389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1</w:t>
        <w:tab/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Bank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implied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by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yields</w:t>
        <w:tab/>
      </w:r>
      <w:r>
        <w:rPr>
          <w:color w:val="231F20"/>
          <w:sz w:val="17"/>
        </w:rPr>
        <w:t>40</w:t>
      </w:r>
    </w:p>
    <w:p>
      <w:pPr>
        <w:tabs>
          <w:tab w:pos="4389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Other</w:t>
      </w:r>
      <w:r>
        <w:rPr>
          <w:color w:val="A70740"/>
          <w:spacing w:val="-26"/>
          <w:w w:val="90"/>
          <w:sz w:val="17"/>
        </w:rPr>
        <w:t> </w:t>
      </w:r>
      <w:r>
        <w:rPr>
          <w:color w:val="A70740"/>
          <w:w w:val="90"/>
          <w:sz w:val="17"/>
        </w:rPr>
        <w:t>forecasters’</w:t>
      </w:r>
      <w:r>
        <w:rPr>
          <w:color w:val="A70740"/>
          <w:spacing w:val="-23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48</w:t>
      </w:r>
    </w:p>
    <w:p>
      <w:pPr>
        <w:pStyle w:val="ListParagraph"/>
        <w:numPr>
          <w:ilvl w:val="0"/>
          <w:numId w:val="53"/>
        </w:numPr>
        <w:tabs>
          <w:tab w:pos="607" w:val="left" w:leader="none"/>
          <w:tab w:pos="608" w:val="left" w:leader="none"/>
          <w:tab w:pos="4389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Averages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other</w:t>
      </w:r>
      <w:r>
        <w:rPr>
          <w:color w:val="231F20"/>
          <w:spacing w:val="-29"/>
          <w:w w:val="90"/>
          <w:sz w:val="17"/>
        </w:rPr>
        <w:t> </w:t>
      </w:r>
      <w:r>
        <w:rPr>
          <w:color w:val="231F20"/>
          <w:w w:val="90"/>
          <w:sz w:val="17"/>
        </w:rPr>
        <w:t>forecasters’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central</w:t>
      </w:r>
      <w:r>
        <w:rPr>
          <w:color w:val="231F20"/>
          <w:spacing w:val="-26"/>
          <w:w w:val="90"/>
          <w:sz w:val="17"/>
        </w:rPr>
        <w:t> </w:t>
      </w:r>
      <w:r>
        <w:rPr>
          <w:color w:val="231F20"/>
          <w:w w:val="90"/>
          <w:sz w:val="17"/>
        </w:rPr>
        <w:t>projections</w:t>
        <w:tab/>
      </w:r>
      <w:r>
        <w:rPr>
          <w:color w:val="231F20"/>
          <w:w w:val="95"/>
          <w:sz w:val="17"/>
        </w:rPr>
        <w:t>48</w:t>
      </w:r>
    </w:p>
    <w:p>
      <w:pPr>
        <w:pStyle w:val="ListParagraph"/>
        <w:numPr>
          <w:ilvl w:val="0"/>
          <w:numId w:val="53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Other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forecasters’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probability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distributions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for</w:t>
      </w:r>
    </w:p>
    <w:p>
      <w:pPr>
        <w:tabs>
          <w:tab w:pos="4389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48</w:t>
      </w:r>
    </w:p>
    <w:p>
      <w:pPr>
        <w:spacing w:after="0"/>
        <w:jc w:val="left"/>
        <w:rPr>
          <w:sz w:val="17"/>
        </w:rPr>
        <w:sectPr>
          <w:headerReference w:type="even" r:id="rId71"/>
          <w:pgSz w:w="11900" w:h="16840"/>
          <w:pgMar w:header="425" w:footer="0" w:top="620" w:bottom="280" w:left="640" w:right="640"/>
          <w:pgNumType w:start="50"/>
        </w:sectPr>
      </w:pPr>
    </w:p>
    <w:p>
      <w:pPr>
        <w:tabs>
          <w:tab w:pos="10471" w:val="right" w:leader="none"/>
        </w:tabs>
        <w:spacing w:before="87"/>
        <w:ind w:left="5482" w:right="0" w:firstLine="0"/>
        <w:jc w:val="left"/>
        <w:rPr>
          <w:sz w:val="15"/>
        </w:rPr>
      </w:pPr>
      <w:bookmarkStart w:name="Press Notices" w:id="92"/>
      <w:bookmarkEnd w:id="92"/>
      <w:r>
        <w:rPr/>
      </w:r>
      <w:bookmarkStart w:name="_bookmark24" w:id="93"/>
      <w:bookmarkEnd w:id="93"/>
      <w:r>
        <w:rPr/>
      </w:r>
      <w:r>
        <w:rPr>
          <w:color w:val="A70740"/>
          <w:sz w:val="15"/>
        </w:rPr>
        <w:t>Press</w:t>
      </w:r>
      <w:r>
        <w:rPr>
          <w:color w:val="A70740"/>
          <w:spacing w:val="-13"/>
          <w:sz w:val="15"/>
        </w:rPr>
        <w:t> </w:t>
      </w:r>
      <w:r>
        <w:rPr>
          <w:color w:val="A70740"/>
          <w:sz w:val="15"/>
        </w:rPr>
        <w:t>Notices</w:t>
        <w:tab/>
      </w:r>
      <w:r>
        <w:rPr>
          <w:color w:val="231F20"/>
          <w:sz w:val="15"/>
        </w:rPr>
        <w:t>51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3"/>
        <w:spacing w:line="301" w:lineRule="exact" w:before="140"/>
        <w:ind w:left="173"/>
      </w:pPr>
      <w:r>
        <w:rPr>
          <w:color w:val="A70740"/>
        </w:rPr>
        <w:t>Text of Bank of England press notice of 6 December 2007</w:t>
      </w:r>
    </w:p>
    <w:p>
      <w:pPr>
        <w:spacing w:line="301" w:lineRule="exact" w:before="0"/>
        <w:ind w:left="173" w:right="0" w:firstLine="0"/>
        <w:jc w:val="left"/>
        <w:rPr>
          <w:sz w:val="26"/>
        </w:rPr>
      </w:pPr>
      <w:r>
        <w:rPr>
          <w:color w:val="A70740"/>
          <w:sz w:val="26"/>
        </w:rPr>
        <w:t>Bank of England reduces Bank Rate by 0.25 percentage points to 5.5%</w:t>
      </w:r>
    </w:p>
    <w:p>
      <w:pPr>
        <w:pStyle w:val="BodyText"/>
        <w:spacing w:before="2"/>
        <w:rPr>
          <w:sz w:val="26"/>
        </w:rPr>
      </w:pPr>
    </w:p>
    <w:p>
      <w:pPr>
        <w:spacing w:before="0"/>
        <w:ind w:left="173" w:right="0" w:firstLine="0"/>
        <w:jc w:val="left"/>
        <w:rPr>
          <w:sz w:val="19"/>
        </w:rPr>
      </w:pPr>
      <w:r>
        <w:rPr>
          <w:color w:val="231F20"/>
          <w:w w:val="95"/>
          <w:sz w:val="19"/>
        </w:rPr>
        <w:t>The</w:t>
      </w:r>
      <w:r>
        <w:rPr>
          <w:color w:val="231F20"/>
          <w:spacing w:val="-32"/>
          <w:w w:val="95"/>
          <w:sz w:val="19"/>
        </w:rPr>
        <w:t> </w:t>
      </w:r>
      <w:r>
        <w:rPr>
          <w:color w:val="231F20"/>
          <w:w w:val="95"/>
          <w:sz w:val="19"/>
        </w:rPr>
        <w:t>Bank</w:t>
      </w:r>
      <w:r>
        <w:rPr>
          <w:color w:val="231F20"/>
          <w:spacing w:val="-34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-31"/>
          <w:w w:val="95"/>
          <w:sz w:val="19"/>
        </w:rPr>
        <w:t> </w:t>
      </w:r>
      <w:r>
        <w:rPr>
          <w:color w:val="231F20"/>
          <w:spacing w:val="-2"/>
          <w:w w:val="95"/>
          <w:sz w:val="19"/>
        </w:rPr>
        <w:t>England’s</w:t>
      </w:r>
      <w:r>
        <w:rPr>
          <w:color w:val="231F20"/>
          <w:spacing w:val="-32"/>
          <w:w w:val="95"/>
          <w:sz w:val="19"/>
        </w:rPr>
        <w:t> </w:t>
      </w:r>
      <w:r>
        <w:rPr>
          <w:color w:val="231F20"/>
          <w:w w:val="95"/>
          <w:sz w:val="19"/>
        </w:rPr>
        <w:t>Monetary</w:t>
      </w:r>
      <w:r>
        <w:rPr>
          <w:color w:val="231F20"/>
          <w:spacing w:val="-32"/>
          <w:w w:val="95"/>
          <w:sz w:val="19"/>
        </w:rPr>
        <w:t> </w:t>
      </w:r>
      <w:r>
        <w:rPr>
          <w:color w:val="231F20"/>
          <w:w w:val="95"/>
          <w:sz w:val="19"/>
        </w:rPr>
        <w:t>Policy</w:t>
      </w:r>
      <w:r>
        <w:rPr>
          <w:color w:val="231F20"/>
          <w:spacing w:val="-34"/>
          <w:w w:val="95"/>
          <w:sz w:val="19"/>
        </w:rPr>
        <w:t> </w:t>
      </w:r>
      <w:r>
        <w:rPr>
          <w:color w:val="231F20"/>
          <w:w w:val="95"/>
          <w:sz w:val="19"/>
        </w:rPr>
        <w:t>Committee</w:t>
      </w:r>
      <w:r>
        <w:rPr>
          <w:color w:val="231F20"/>
          <w:spacing w:val="-34"/>
          <w:w w:val="95"/>
          <w:sz w:val="19"/>
        </w:rPr>
        <w:t> </w:t>
      </w:r>
      <w:r>
        <w:rPr>
          <w:color w:val="231F20"/>
          <w:w w:val="95"/>
          <w:sz w:val="19"/>
        </w:rPr>
        <w:t>today</w:t>
      </w:r>
      <w:r>
        <w:rPr>
          <w:color w:val="231F20"/>
          <w:spacing w:val="-34"/>
          <w:w w:val="95"/>
          <w:sz w:val="19"/>
        </w:rPr>
        <w:t> </w:t>
      </w:r>
      <w:r>
        <w:rPr>
          <w:color w:val="231F20"/>
          <w:w w:val="95"/>
          <w:sz w:val="19"/>
        </w:rPr>
        <w:t>voted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-32"/>
          <w:w w:val="95"/>
          <w:sz w:val="19"/>
        </w:rPr>
        <w:t> </w:t>
      </w:r>
      <w:r>
        <w:rPr>
          <w:color w:val="231F20"/>
          <w:w w:val="95"/>
          <w:sz w:val="19"/>
        </w:rPr>
        <w:t>reduce</w:t>
      </w:r>
      <w:r>
        <w:rPr>
          <w:color w:val="231F20"/>
          <w:spacing w:val="-34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official</w:t>
      </w:r>
      <w:r>
        <w:rPr>
          <w:color w:val="231F20"/>
          <w:spacing w:val="-32"/>
          <w:w w:val="95"/>
          <w:sz w:val="19"/>
        </w:rPr>
        <w:t> </w:t>
      </w:r>
      <w:r>
        <w:rPr>
          <w:color w:val="231F20"/>
          <w:w w:val="95"/>
          <w:sz w:val="19"/>
        </w:rPr>
        <w:t>Bank</w:t>
      </w:r>
      <w:r>
        <w:rPr>
          <w:color w:val="231F20"/>
          <w:spacing w:val="-32"/>
          <w:w w:val="95"/>
          <w:sz w:val="19"/>
        </w:rPr>
        <w:t> </w:t>
      </w:r>
      <w:r>
        <w:rPr>
          <w:color w:val="231F20"/>
          <w:w w:val="95"/>
          <w:sz w:val="19"/>
        </w:rPr>
        <w:t>Rate</w:t>
      </w:r>
      <w:r>
        <w:rPr>
          <w:color w:val="231F20"/>
          <w:spacing w:val="-31"/>
          <w:w w:val="95"/>
          <w:sz w:val="19"/>
        </w:rPr>
        <w:t> </w:t>
      </w:r>
      <w:r>
        <w:rPr>
          <w:color w:val="231F20"/>
          <w:w w:val="95"/>
          <w:sz w:val="19"/>
        </w:rPr>
        <w:t>paid</w:t>
      </w:r>
      <w:r>
        <w:rPr>
          <w:color w:val="231F20"/>
          <w:spacing w:val="-34"/>
          <w:w w:val="95"/>
          <w:sz w:val="19"/>
        </w:rPr>
        <w:t> </w:t>
      </w:r>
      <w:r>
        <w:rPr>
          <w:color w:val="231F20"/>
          <w:w w:val="95"/>
          <w:sz w:val="19"/>
        </w:rPr>
        <w:t>on</w:t>
      </w:r>
      <w:r>
        <w:rPr>
          <w:color w:val="231F20"/>
          <w:spacing w:val="-32"/>
          <w:w w:val="95"/>
          <w:sz w:val="19"/>
        </w:rPr>
        <w:t> </w:t>
      </w:r>
      <w:r>
        <w:rPr>
          <w:color w:val="231F20"/>
          <w:w w:val="95"/>
          <w:sz w:val="19"/>
        </w:rPr>
        <w:t>commercial</w:t>
      </w:r>
      <w:r>
        <w:rPr>
          <w:color w:val="231F20"/>
          <w:spacing w:val="-31"/>
          <w:w w:val="95"/>
          <w:sz w:val="19"/>
        </w:rPr>
        <w:t> </w:t>
      </w:r>
      <w:r>
        <w:rPr>
          <w:color w:val="231F20"/>
          <w:w w:val="95"/>
          <w:sz w:val="19"/>
        </w:rPr>
        <w:t>bank</w:t>
      </w:r>
      <w:r>
        <w:rPr>
          <w:color w:val="231F20"/>
          <w:spacing w:val="-32"/>
          <w:w w:val="95"/>
          <w:sz w:val="19"/>
        </w:rPr>
        <w:t> </w:t>
      </w:r>
      <w:r>
        <w:rPr>
          <w:color w:val="231F20"/>
          <w:w w:val="95"/>
          <w:sz w:val="19"/>
        </w:rPr>
        <w:t>reserves</w:t>
      </w:r>
      <w:r>
        <w:rPr>
          <w:color w:val="231F20"/>
          <w:spacing w:val="-31"/>
          <w:w w:val="95"/>
          <w:sz w:val="19"/>
        </w:rPr>
        <w:t> </w:t>
      </w:r>
      <w:r>
        <w:rPr>
          <w:color w:val="231F20"/>
          <w:w w:val="95"/>
          <w:sz w:val="19"/>
        </w:rPr>
        <w:t>by</w:t>
      </w:r>
    </w:p>
    <w:p>
      <w:pPr>
        <w:spacing w:before="19"/>
        <w:ind w:left="173" w:right="0" w:firstLine="0"/>
        <w:jc w:val="left"/>
        <w:rPr>
          <w:sz w:val="19"/>
        </w:rPr>
      </w:pPr>
      <w:r>
        <w:rPr>
          <w:color w:val="231F20"/>
          <w:sz w:val="19"/>
        </w:rPr>
        <w:t>0.25 percentage points to 5.5%.</w:t>
      </w:r>
    </w:p>
    <w:p>
      <w:pPr>
        <w:pStyle w:val="BodyText"/>
        <w:spacing w:before="4"/>
        <w:rPr>
          <w:sz w:val="22"/>
        </w:rPr>
      </w:pPr>
    </w:p>
    <w:p>
      <w:pPr>
        <w:spacing w:line="261" w:lineRule="auto" w:before="0"/>
        <w:ind w:left="173" w:right="248" w:firstLine="0"/>
        <w:jc w:val="left"/>
        <w:rPr>
          <w:sz w:val="19"/>
        </w:rPr>
      </w:pPr>
      <w:r>
        <w:rPr>
          <w:color w:val="231F20"/>
          <w:w w:val="95"/>
          <w:sz w:val="19"/>
        </w:rPr>
        <w:t>Although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output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in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United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Kingdom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has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expanded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at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a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brisk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pace</w:t>
      </w:r>
      <w:r>
        <w:rPr>
          <w:color w:val="231F20"/>
          <w:spacing w:val="-39"/>
          <w:w w:val="95"/>
          <w:sz w:val="19"/>
        </w:rPr>
        <w:t> </w:t>
      </w:r>
      <w:r>
        <w:rPr>
          <w:color w:val="231F20"/>
          <w:w w:val="95"/>
          <w:sz w:val="19"/>
        </w:rPr>
        <w:t>for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past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two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years,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there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are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now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signs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that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growth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has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begun to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slow.</w:t>
      </w:r>
      <w:r>
        <w:rPr>
          <w:color w:val="231F20"/>
          <w:spacing w:val="-19"/>
          <w:w w:val="95"/>
          <w:sz w:val="19"/>
        </w:rPr>
        <w:t> </w:t>
      </w:r>
      <w:r>
        <w:rPr>
          <w:color w:val="231F20"/>
          <w:w w:val="95"/>
          <w:sz w:val="19"/>
        </w:rPr>
        <w:t>Forward-looking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surveys</w:t>
      </w:r>
      <w:r>
        <w:rPr>
          <w:color w:val="231F20"/>
          <w:spacing w:val="-39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households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businesses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suggest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spending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moderating,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broadly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in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line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with</w:t>
      </w:r>
      <w:r>
        <w:rPr>
          <w:color w:val="231F20"/>
          <w:spacing w:val="-39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projections contained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in</w:t>
      </w:r>
      <w:r>
        <w:rPr>
          <w:color w:val="231F20"/>
          <w:spacing w:val="-39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November</w:t>
      </w:r>
      <w:r>
        <w:rPr>
          <w:color w:val="231F20"/>
          <w:spacing w:val="-38"/>
          <w:w w:val="95"/>
          <w:sz w:val="19"/>
        </w:rPr>
        <w:t> </w:t>
      </w:r>
      <w:r>
        <w:rPr>
          <w:i/>
          <w:color w:val="231F20"/>
          <w:w w:val="95"/>
          <w:sz w:val="19"/>
        </w:rPr>
        <w:t>Inflation</w:t>
      </w:r>
      <w:r>
        <w:rPr>
          <w:i/>
          <w:color w:val="231F20"/>
          <w:spacing w:val="-41"/>
          <w:w w:val="95"/>
          <w:sz w:val="19"/>
        </w:rPr>
        <w:t> </w:t>
      </w:r>
      <w:r>
        <w:rPr>
          <w:i/>
          <w:color w:val="231F20"/>
          <w:w w:val="95"/>
          <w:sz w:val="19"/>
        </w:rPr>
        <w:t>Report</w:t>
      </w:r>
      <w:r>
        <w:rPr>
          <w:color w:val="231F20"/>
          <w:w w:val="95"/>
          <w:sz w:val="19"/>
        </w:rPr>
        <w:t>.</w:t>
      </w:r>
      <w:r>
        <w:rPr>
          <w:color w:val="231F20"/>
          <w:spacing w:val="-20"/>
          <w:w w:val="95"/>
          <w:sz w:val="19"/>
        </w:rPr>
        <w:t> </w:t>
      </w:r>
      <w:r>
        <w:rPr>
          <w:color w:val="231F20"/>
          <w:w w:val="95"/>
          <w:sz w:val="19"/>
        </w:rPr>
        <w:t>But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conditions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in</w:t>
      </w:r>
      <w:r>
        <w:rPr>
          <w:color w:val="231F20"/>
          <w:spacing w:val="-39"/>
          <w:w w:val="95"/>
          <w:sz w:val="19"/>
        </w:rPr>
        <w:t> </w:t>
      </w:r>
      <w:r>
        <w:rPr>
          <w:color w:val="231F20"/>
          <w:w w:val="95"/>
          <w:sz w:val="19"/>
        </w:rPr>
        <w:t>financial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markets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have</w:t>
      </w:r>
      <w:r>
        <w:rPr>
          <w:color w:val="231F20"/>
          <w:spacing w:val="-39"/>
          <w:w w:val="95"/>
          <w:sz w:val="19"/>
        </w:rPr>
        <w:t> </w:t>
      </w:r>
      <w:r>
        <w:rPr>
          <w:color w:val="231F20"/>
          <w:w w:val="95"/>
          <w:sz w:val="19"/>
        </w:rPr>
        <w:t>deteriorated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a</w:t>
      </w:r>
      <w:r>
        <w:rPr>
          <w:color w:val="231F20"/>
          <w:spacing w:val="-40"/>
          <w:w w:val="95"/>
          <w:sz w:val="19"/>
        </w:rPr>
        <w:t> </w:t>
      </w:r>
      <w:r>
        <w:rPr>
          <w:color w:val="231F20"/>
          <w:w w:val="95"/>
          <w:sz w:val="19"/>
        </w:rPr>
        <w:t>tightening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in</w:t>
      </w:r>
      <w:r>
        <w:rPr>
          <w:color w:val="231F20"/>
          <w:spacing w:val="-39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supply</w:t>
      </w:r>
      <w:r>
        <w:rPr>
          <w:color w:val="231F20"/>
          <w:spacing w:val="-39"/>
          <w:w w:val="95"/>
          <w:sz w:val="19"/>
        </w:rPr>
        <w:t> </w:t>
      </w:r>
      <w:r>
        <w:rPr>
          <w:color w:val="231F20"/>
          <w:w w:val="95"/>
          <w:sz w:val="19"/>
        </w:rPr>
        <w:t>of credit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-31"/>
          <w:w w:val="95"/>
          <w:sz w:val="19"/>
        </w:rPr>
        <w:t> </w:t>
      </w:r>
      <w:r>
        <w:rPr>
          <w:color w:val="231F20"/>
          <w:w w:val="95"/>
          <w:sz w:val="19"/>
        </w:rPr>
        <w:t>households</w:t>
      </w:r>
      <w:r>
        <w:rPr>
          <w:color w:val="231F20"/>
          <w:spacing w:val="-30"/>
          <w:w w:val="95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-31"/>
          <w:w w:val="95"/>
          <w:sz w:val="19"/>
        </w:rPr>
        <w:t> </w:t>
      </w:r>
      <w:r>
        <w:rPr>
          <w:color w:val="231F20"/>
          <w:w w:val="95"/>
          <w:sz w:val="19"/>
        </w:rPr>
        <w:t>businesses</w:t>
      </w:r>
      <w:r>
        <w:rPr>
          <w:color w:val="231F20"/>
          <w:spacing w:val="-30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-31"/>
          <w:w w:val="95"/>
          <w:sz w:val="19"/>
        </w:rPr>
        <w:t> </w:t>
      </w:r>
      <w:r>
        <w:rPr>
          <w:color w:val="231F20"/>
          <w:w w:val="95"/>
          <w:sz w:val="19"/>
        </w:rPr>
        <w:t>in</w:t>
      </w:r>
      <w:r>
        <w:rPr>
          <w:color w:val="231F20"/>
          <w:spacing w:val="-32"/>
          <w:w w:val="95"/>
          <w:sz w:val="19"/>
        </w:rPr>
        <w:t> </w:t>
      </w:r>
      <w:r>
        <w:rPr>
          <w:color w:val="231F20"/>
          <w:w w:val="95"/>
          <w:sz w:val="19"/>
        </w:rPr>
        <w:t>train,</w:t>
      </w:r>
      <w:r>
        <w:rPr>
          <w:color w:val="231F20"/>
          <w:spacing w:val="-31"/>
          <w:w w:val="95"/>
          <w:sz w:val="19"/>
        </w:rPr>
        <w:t> </w:t>
      </w:r>
      <w:r>
        <w:rPr>
          <w:color w:val="231F20"/>
          <w:w w:val="95"/>
          <w:sz w:val="19"/>
        </w:rPr>
        <w:t>posing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downside</w:t>
      </w:r>
      <w:r>
        <w:rPr>
          <w:color w:val="231F20"/>
          <w:spacing w:val="-30"/>
          <w:w w:val="95"/>
          <w:sz w:val="19"/>
        </w:rPr>
        <w:t> </w:t>
      </w:r>
      <w:r>
        <w:rPr>
          <w:color w:val="231F20"/>
          <w:w w:val="95"/>
          <w:sz w:val="19"/>
        </w:rPr>
        <w:t>risks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-32"/>
          <w:w w:val="95"/>
          <w:sz w:val="19"/>
        </w:rPr>
        <w:t> </w:t>
      </w:r>
      <w:r>
        <w:rPr>
          <w:color w:val="231F20"/>
          <w:w w:val="95"/>
          <w:sz w:val="19"/>
        </w:rPr>
        <w:t>outlook</w:t>
      </w:r>
      <w:r>
        <w:rPr>
          <w:color w:val="231F20"/>
          <w:spacing w:val="-34"/>
          <w:w w:val="95"/>
          <w:sz w:val="19"/>
        </w:rPr>
        <w:t> </w:t>
      </w:r>
      <w:r>
        <w:rPr>
          <w:color w:val="231F20"/>
          <w:w w:val="95"/>
          <w:sz w:val="19"/>
        </w:rPr>
        <w:t>for</w:t>
      </w:r>
      <w:r>
        <w:rPr>
          <w:color w:val="231F20"/>
          <w:spacing w:val="-30"/>
          <w:w w:val="95"/>
          <w:sz w:val="19"/>
        </w:rPr>
        <w:t> </w:t>
      </w:r>
      <w:r>
        <w:rPr>
          <w:color w:val="231F20"/>
          <w:w w:val="95"/>
          <w:sz w:val="19"/>
        </w:rPr>
        <w:t>both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output</w:t>
      </w:r>
      <w:r>
        <w:rPr>
          <w:color w:val="231F20"/>
          <w:spacing w:val="-30"/>
          <w:w w:val="95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-31"/>
          <w:w w:val="95"/>
          <w:sz w:val="19"/>
        </w:rPr>
        <w:t> </w:t>
      </w:r>
      <w:r>
        <w:rPr>
          <w:color w:val="231F20"/>
          <w:w w:val="95"/>
          <w:sz w:val="19"/>
        </w:rPr>
        <w:t>inflation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further</w:t>
      </w:r>
      <w:r>
        <w:rPr>
          <w:color w:val="231F20"/>
          <w:spacing w:val="-31"/>
          <w:w w:val="95"/>
          <w:sz w:val="19"/>
        </w:rPr>
        <w:t> </w:t>
      </w:r>
      <w:r>
        <w:rPr>
          <w:color w:val="231F20"/>
          <w:w w:val="95"/>
          <w:sz w:val="19"/>
        </w:rPr>
        <w:t>ahead.</w:t>
      </w:r>
    </w:p>
    <w:p>
      <w:pPr>
        <w:pStyle w:val="BodyText"/>
        <w:spacing w:before="6"/>
      </w:pPr>
    </w:p>
    <w:p>
      <w:pPr>
        <w:spacing w:line="261" w:lineRule="auto" w:before="0"/>
        <w:ind w:left="173" w:right="149" w:firstLine="0"/>
        <w:jc w:val="left"/>
        <w:rPr>
          <w:sz w:val="19"/>
        </w:rPr>
      </w:pPr>
      <w:r>
        <w:rPr>
          <w:color w:val="231F20"/>
          <w:w w:val="95"/>
          <w:sz w:val="19"/>
        </w:rPr>
        <w:t>CPI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inflation</w:t>
      </w:r>
      <w:r>
        <w:rPr>
          <w:color w:val="231F20"/>
          <w:spacing w:val="-35"/>
          <w:w w:val="95"/>
          <w:sz w:val="19"/>
        </w:rPr>
        <w:t> </w:t>
      </w:r>
      <w:r>
        <w:rPr>
          <w:color w:val="231F20"/>
          <w:w w:val="95"/>
          <w:sz w:val="19"/>
        </w:rPr>
        <w:t>was</w:t>
      </w:r>
      <w:r>
        <w:rPr>
          <w:color w:val="231F20"/>
          <w:spacing w:val="-32"/>
          <w:w w:val="95"/>
          <w:sz w:val="19"/>
        </w:rPr>
        <w:t> </w:t>
      </w:r>
      <w:r>
        <w:rPr>
          <w:color w:val="231F20"/>
          <w:spacing w:val="-6"/>
          <w:w w:val="95"/>
          <w:sz w:val="19"/>
        </w:rPr>
        <w:t>2.1%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in</w:t>
      </w:r>
      <w:r>
        <w:rPr>
          <w:color w:val="231F20"/>
          <w:spacing w:val="-35"/>
          <w:w w:val="95"/>
          <w:sz w:val="19"/>
        </w:rPr>
        <w:t> </w:t>
      </w:r>
      <w:r>
        <w:rPr>
          <w:color w:val="231F20"/>
          <w:w w:val="95"/>
          <w:sz w:val="19"/>
        </w:rPr>
        <w:t>October.</w:t>
      </w:r>
      <w:r>
        <w:rPr>
          <w:color w:val="231F20"/>
          <w:spacing w:val="-11"/>
          <w:w w:val="95"/>
          <w:sz w:val="19"/>
        </w:rPr>
        <w:t> </w:t>
      </w:r>
      <w:r>
        <w:rPr>
          <w:color w:val="231F20"/>
          <w:w w:val="95"/>
          <w:sz w:val="19"/>
        </w:rPr>
        <w:t>Higher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energy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-35"/>
          <w:w w:val="95"/>
          <w:sz w:val="19"/>
        </w:rPr>
        <w:t> </w:t>
      </w:r>
      <w:r>
        <w:rPr>
          <w:color w:val="231F20"/>
          <w:w w:val="95"/>
          <w:sz w:val="19"/>
        </w:rPr>
        <w:t>food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prices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are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expected</w:t>
      </w:r>
      <w:r>
        <w:rPr>
          <w:color w:val="231F20"/>
          <w:spacing w:val="-34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keep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inflation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above</w:t>
      </w:r>
      <w:r>
        <w:rPr>
          <w:color w:val="231F20"/>
          <w:spacing w:val="-35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-34"/>
          <w:w w:val="95"/>
          <w:sz w:val="19"/>
        </w:rPr>
        <w:t> </w:t>
      </w:r>
      <w:r>
        <w:rPr>
          <w:color w:val="231F20"/>
          <w:w w:val="95"/>
          <w:sz w:val="19"/>
        </w:rPr>
        <w:t>target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in</w:t>
      </w:r>
      <w:r>
        <w:rPr>
          <w:color w:val="231F20"/>
          <w:spacing w:val="-35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short</w:t>
      </w:r>
      <w:r>
        <w:rPr>
          <w:color w:val="231F20"/>
          <w:spacing w:val="-35"/>
          <w:w w:val="95"/>
          <w:sz w:val="19"/>
        </w:rPr>
        <w:t> </w:t>
      </w:r>
      <w:r>
        <w:rPr>
          <w:color w:val="231F20"/>
          <w:w w:val="95"/>
          <w:sz w:val="19"/>
        </w:rPr>
        <w:t>term. </w:t>
      </w:r>
      <w:r>
        <w:rPr>
          <w:color w:val="231F20"/>
          <w:w w:val="90"/>
          <w:sz w:val="19"/>
        </w:rPr>
        <w:t>Although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upside</w:t>
      </w:r>
      <w:r>
        <w:rPr>
          <w:color w:val="231F20"/>
          <w:spacing w:val="-16"/>
          <w:w w:val="90"/>
          <w:sz w:val="19"/>
        </w:rPr>
        <w:t> </w:t>
      </w:r>
      <w:r>
        <w:rPr>
          <w:color w:val="231F20"/>
          <w:w w:val="90"/>
          <w:sz w:val="19"/>
        </w:rPr>
        <w:t>risks</w:t>
      </w:r>
      <w:r>
        <w:rPr>
          <w:color w:val="231F20"/>
          <w:spacing w:val="-20"/>
          <w:w w:val="90"/>
          <w:sz w:val="19"/>
        </w:rPr>
        <w:t> </w:t>
      </w:r>
      <w:r>
        <w:rPr>
          <w:color w:val="231F20"/>
          <w:w w:val="90"/>
          <w:sz w:val="19"/>
        </w:rPr>
        <w:t>to</w:t>
      </w:r>
      <w:r>
        <w:rPr>
          <w:color w:val="231F20"/>
          <w:spacing w:val="-16"/>
          <w:w w:val="90"/>
          <w:sz w:val="19"/>
        </w:rPr>
        <w:t> </w:t>
      </w:r>
      <w:r>
        <w:rPr>
          <w:color w:val="231F20"/>
          <w:w w:val="90"/>
          <w:sz w:val="19"/>
        </w:rPr>
        <w:t>inflation</w:t>
      </w:r>
      <w:r>
        <w:rPr>
          <w:color w:val="231F20"/>
          <w:spacing w:val="-16"/>
          <w:w w:val="90"/>
          <w:sz w:val="19"/>
        </w:rPr>
        <w:t> </w:t>
      </w:r>
      <w:r>
        <w:rPr>
          <w:color w:val="231F20"/>
          <w:w w:val="90"/>
          <w:sz w:val="19"/>
        </w:rPr>
        <w:t>remain,</w:t>
      </w:r>
      <w:r>
        <w:rPr>
          <w:color w:val="231F20"/>
          <w:spacing w:val="-19"/>
          <w:w w:val="90"/>
          <w:sz w:val="19"/>
        </w:rPr>
        <w:t> </w:t>
      </w:r>
      <w:r>
        <w:rPr>
          <w:color w:val="231F20"/>
          <w:w w:val="90"/>
          <w:sz w:val="19"/>
        </w:rPr>
        <w:t>which</w:t>
      </w:r>
      <w:r>
        <w:rPr>
          <w:color w:val="231F20"/>
          <w:spacing w:val="-20"/>
          <w:w w:val="90"/>
          <w:sz w:val="19"/>
        </w:rPr>
        <w:t> </w:t>
      </w:r>
      <w:r>
        <w:rPr>
          <w:color w:val="231F20"/>
          <w:w w:val="90"/>
          <w:sz w:val="19"/>
        </w:rPr>
        <w:t>the</w:t>
      </w:r>
      <w:r>
        <w:rPr>
          <w:color w:val="231F20"/>
          <w:spacing w:val="-20"/>
          <w:w w:val="90"/>
          <w:sz w:val="19"/>
        </w:rPr>
        <w:t> </w:t>
      </w:r>
      <w:r>
        <w:rPr>
          <w:color w:val="231F20"/>
          <w:w w:val="90"/>
          <w:sz w:val="19"/>
        </w:rPr>
        <w:t>Committee</w:t>
      </w:r>
      <w:r>
        <w:rPr>
          <w:color w:val="231F20"/>
          <w:spacing w:val="-19"/>
          <w:w w:val="90"/>
          <w:sz w:val="19"/>
        </w:rPr>
        <w:t> </w:t>
      </w:r>
      <w:r>
        <w:rPr>
          <w:color w:val="231F20"/>
          <w:w w:val="90"/>
          <w:sz w:val="19"/>
        </w:rPr>
        <w:t>will</w:t>
      </w:r>
      <w:r>
        <w:rPr>
          <w:color w:val="231F20"/>
          <w:spacing w:val="-16"/>
          <w:w w:val="90"/>
          <w:sz w:val="19"/>
        </w:rPr>
        <w:t> </w:t>
      </w:r>
      <w:r>
        <w:rPr>
          <w:color w:val="231F20"/>
          <w:w w:val="90"/>
          <w:sz w:val="19"/>
        </w:rPr>
        <w:t>continue</w:t>
      </w:r>
      <w:r>
        <w:rPr>
          <w:color w:val="231F20"/>
          <w:spacing w:val="-20"/>
          <w:w w:val="90"/>
          <w:sz w:val="19"/>
        </w:rPr>
        <w:t> </w:t>
      </w:r>
      <w:r>
        <w:rPr>
          <w:color w:val="231F20"/>
          <w:w w:val="90"/>
          <w:sz w:val="19"/>
        </w:rPr>
        <w:t>to</w:t>
      </w:r>
      <w:r>
        <w:rPr>
          <w:color w:val="231F20"/>
          <w:spacing w:val="-16"/>
          <w:w w:val="90"/>
          <w:sz w:val="19"/>
        </w:rPr>
        <w:t> </w:t>
      </w:r>
      <w:r>
        <w:rPr>
          <w:color w:val="231F20"/>
          <w:w w:val="90"/>
          <w:sz w:val="19"/>
        </w:rPr>
        <w:t>monitor</w:t>
      </w:r>
      <w:r>
        <w:rPr>
          <w:color w:val="231F20"/>
          <w:spacing w:val="-16"/>
          <w:w w:val="90"/>
          <w:sz w:val="19"/>
        </w:rPr>
        <w:t> </w:t>
      </w:r>
      <w:r>
        <w:rPr>
          <w:color w:val="231F20"/>
          <w:w w:val="90"/>
          <w:sz w:val="19"/>
        </w:rPr>
        <w:t>carefully,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slowing</w:t>
      </w:r>
      <w:r>
        <w:rPr>
          <w:color w:val="231F20"/>
          <w:spacing w:val="-19"/>
          <w:w w:val="90"/>
          <w:sz w:val="19"/>
        </w:rPr>
        <w:t> </w:t>
      </w:r>
      <w:r>
        <w:rPr>
          <w:color w:val="231F20"/>
          <w:w w:val="90"/>
          <w:sz w:val="19"/>
        </w:rPr>
        <w:t>demand</w:t>
      </w:r>
      <w:r>
        <w:rPr>
          <w:color w:val="231F20"/>
          <w:spacing w:val="-16"/>
          <w:w w:val="90"/>
          <w:sz w:val="19"/>
        </w:rPr>
        <w:t> </w:t>
      </w:r>
      <w:r>
        <w:rPr>
          <w:color w:val="231F20"/>
          <w:w w:val="90"/>
          <w:sz w:val="19"/>
        </w:rPr>
        <w:t>growth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should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ease </w:t>
      </w:r>
      <w:r>
        <w:rPr>
          <w:color w:val="231F20"/>
          <w:sz w:val="19"/>
        </w:rPr>
        <w:t>the</w:t>
      </w:r>
      <w:r>
        <w:rPr>
          <w:color w:val="231F20"/>
          <w:spacing w:val="-24"/>
          <w:sz w:val="19"/>
        </w:rPr>
        <w:t> </w:t>
      </w:r>
      <w:r>
        <w:rPr>
          <w:color w:val="231F20"/>
          <w:sz w:val="19"/>
        </w:rPr>
        <w:t>pressures</w:t>
      </w:r>
      <w:r>
        <w:rPr>
          <w:color w:val="231F20"/>
          <w:spacing w:val="-26"/>
          <w:sz w:val="19"/>
        </w:rPr>
        <w:t> </w:t>
      </w:r>
      <w:r>
        <w:rPr>
          <w:color w:val="231F20"/>
          <w:sz w:val="19"/>
        </w:rPr>
        <w:t>on</w:t>
      </w:r>
      <w:r>
        <w:rPr>
          <w:color w:val="231F20"/>
          <w:spacing w:val="-24"/>
          <w:sz w:val="19"/>
        </w:rPr>
        <w:t> </w:t>
      </w:r>
      <w:r>
        <w:rPr>
          <w:color w:val="231F20"/>
          <w:sz w:val="19"/>
        </w:rPr>
        <w:t>supply</w:t>
      </w:r>
      <w:r>
        <w:rPr>
          <w:color w:val="231F20"/>
          <w:spacing w:val="-23"/>
          <w:sz w:val="19"/>
        </w:rPr>
        <w:t> </w:t>
      </w:r>
      <w:r>
        <w:rPr>
          <w:color w:val="231F20"/>
          <w:sz w:val="19"/>
        </w:rPr>
        <w:t>capacity,</w:t>
      </w:r>
      <w:r>
        <w:rPr>
          <w:color w:val="231F20"/>
          <w:spacing w:val="-23"/>
          <w:sz w:val="19"/>
        </w:rPr>
        <w:t> </w:t>
      </w:r>
      <w:r>
        <w:rPr>
          <w:color w:val="231F20"/>
          <w:sz w:val="19"/>
        </w:rPr>
        <w:t>bringing</w:t>
      </w:r>
      <w:r>
        <w:rPr>
          <w:color w:val="231F20"/>
          <w:spacing w:val="-23"/>
          <w:sz w:val="19"/>
        </w:rPr>
        <w:t> </w:t>
      </w:r>
      <w:r>
        <w:rPr>
          <w:color w:val="231F20"/>
          <w:sz w:val="19"/>
        </w:rPr>
        <w:t>inflation</w:t>
      </w:r>
      <w:r>
        <w:rPr>
          <w:color w:val="231F20"/>
          <w:spacing w:val="-24"/>
          <w:sz w:val="19"/>
        </w:rPr>
        <w:t> </w:t>
      </w:r>
      <w:r>
        <w:rPr>
          <w:color w:val="231F20"/>
          <w:sz w:val="19"/>
        </w:rPr>
        <w:t>back</w:t>
      </w:r>
      <w:r>
        <w:rPr>
          <w:color w:val="231F20"/>
          <w:spacing w:val="-26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-27"/>
          <w:sz w:val="19"/>
        </w:rPr>
        <w:t> </w:t>
      </w:r>
      <w:r>
        <w:rPr>
          <w:color w:val="231F20"/>
          <w:sz w:val="19"/>
        </w:rPr>
        <w:t>target</w:t>
      </w:r>
      <w:r>
        <w:rPr>
          <w:color w:val="231F20"/>
          <w:spacing w:val="-23"/>
          <w:sz w:val="19"/>
        </w:rPr>
        <w:t> </w:t>
      </w:r>
      <w:r>
        <w:rPr>
          <w:color w:val="231F20"/>
          <w:sz w:val="19"/>
        </w:rPr>
        <w:t>in</w:t>
      </w:r>
      <w:r>
        <w:rPr>
          <w:color w:val="231F20"/>
          <w:spacing w:val="-26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-24"/>
          <w:sz w:val="19"/>
        </w:rPr>
        <w:t> </w:t>
      </w:r>
      <w:r>
        <w:rPr>
          <w:color w:val="231F20"/>
          <w:sz w:val="19"/>
        </w:rPr>
        <w:t>medium</w:t>
      </w:r>
      <w:r>
        <w:rPr>
          <w:color w:val="231F20"/>
          <w:spacing w:val="-26"/>
          <w:sz w:val="19"/>
        </w:rPr>
        <w:t> </w:t>
      </w:r>
      <w:r>
        <w:rPr>
          <w:color w:val="231F20"/>
          <w:sz w:val="19"/>
        </w:rPr>
        <w:t>term.</w:t>
      </w:r>
    </w:p>
    <w:p>
      <w:pPr>
        <w:pStyle w:val="BodyText"/>
        <w:spacing w:before="6"/>
      </w:pPr>
    </w:p>
    <w:p>
      <w:pPr>
        <w:spacing w:line="261" w:lineRule="auto" w:before="0"/>
        <w:ind w:left="173" w:right="149" w:firstLine="0"/>
        <w:jc w:val="left"/>
        <w:rPr>
          <w:sz w:val="19"/>
        </w:rPr>
      </w:pPr>
      <w:r>
        <w:rPr>
          <w:color w:val="231F20"/>
          <w:w w:val="95"/>
          <w:sz w:val="19"/>
        </w:rPr>
        <w:t>Against</w:t>
      </w:r>
      <w:r>
        <w:rPr>
          <w:color w:val="231F20"/>
          <w:spacing w:val="-42"/>
          <w:w w:val="95"/>
          <w:sz w:val="19"/>
        </w:rPr>
        <w:t> </w:t>
      </w:r>
      <w:r>
        <w:rPr>
          <w:color w:val="231F20"/>
          <w:w w:val="95"/>
          <w:sz w:val="19"/>
        </w:rPr>
        <w:t>that</w:t>
      </w:r>
      <w:r>
        <w:rPr>
          <w:color w:val="231F20"/>
          <w:spacing w:val="-40"/>
          <w:w w:val="95"/>
          <w:sz w:val="19"/>
        </w:rPr>
        <w:t> </w:t>
      </w:r>
      <w:r>
        <w:rPr>
          <w:color w:val="231F20"/>
          <w:w w:val="95"/>
          <w:sz w:val="19"/>
        </w:rPr>
        <w:t>background,</w:t>
      </w:r>
      <w:r>
        <w:rPr>
          <w:color w:val="231F20"/>
          <w:spacing w:val="-41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-42"/>
          <w:w w:val="95"/>
          <w:sz w:val="19"/>
        </w:rPr>
        <w:t> </w:t>
      </w:r>
      <w:r>
        <w:rPr>
          <w:color w:val="231F20"/>
          <w:w w:val="95"/>
          <w:sz w:val="19"/>
        </w:rPr>
        <w:t>Committee</w:t>
      </w:r>
      <w:r>
        <w:rPr>
          <w:color w:val="231F20"/>
          <w:spacing w:val="-40"/>
          <w:w w:val="95"/>
          <w:sz w:val="19"/>
        </w:rPr>
        <w:t> </w:t>
      </w:r>
      <w:r>
        <w:rPr>
          <w:color w:val="231F20"/>
          <w:w w:val="95"/>
          <w:sz w:val="19"/>
        </w:rPr>
        <w:t>judged</w:t>
      </w:r>
      <w:r>
        <w:rPr>
          <w:color w:val="231F20"/>
          <w:spacing w:val="-41"/>
          <w:w w:val="95"/>
          <w:sz w:val="19"/>
        </w:rPr>
        <w:t> </w:t>
      </w:r>
      <w:r>
        <w:rPr>
          <w:color w:val="231F20"/>
          <w:w w:val="95"/>
          <w:sz w:val="19"/>
        </w:rPr>
        <w:t>that</w:t>
      </w:r>
      <w:r>
        <w:rPr>
          <w:color w:val="231F20"/>
          <w:spacing w:val="-40"/>
          <w:w w:val="95"/>
          <w:sz w:val="19"/>
        </w:rPr>
        <w:t> </w:t>
      </w:r>
      <w:r>
        <w:rPr>
          <w:color w:val="231F20"/>
          <w:w w:val="95"/>
          <w:sz w:val="19"/>
        </w:rPr>
        <w:t>a</w:t>
      </w:r>
      <w:r>
        <w:rPr>
          <w:color w:val="231F20"/>
          <w:spacing w:val="-41"/>
          <w:w w:val="95"/>
          <w:sz w:val="19"/>
        </w:rPr>
        <w:t> </w:t>
      </w:r>
      <w:r>
        <w:rPr>
          <w:color w:val="231F20"/>
          <w:w w:val="95"/>
          <w:sz w:val="19"/>
        </w:rPr>
        <w:t>decrease</w:t>
      </w:r>
      <w:r>
        <w:rPr>
          <w:color w:val="231F20"/>
          <w:spacing w:val="-40"/>
          <w:w w:val="95"/>
          <w:sz w:val="19"/>
        </w:rPr>
        <w:t> </w:t>
      </w:r>
      <w:r>
        <w:rPr>
          <w:color w:val="231F20"/>
          <w:w w:val="95"/>
          <w:sz w:val="19"/>
        </w:rPr>
        <w:t>in</w:t>
      </w:r>
      <w:r>
        <w:rPr>
          <w:color w:val="231F20"/>
          <w:spacing w:val="-40"/>
          <w:w w:val="95"/>
          <w:sz w:val="19"/>
        </w:rPr>
        <w:t> </w:t>
      </w:r>
      <w:r>
        <w:rPr>
          <w:color w:val="231F20"/>
          <w:w w:val="95"/>
          <w:sz w:val="19"/>
        </w:rPr>
        <w:t>Bank</w:t>
      </w:r>
      <w:r>
        <w:rPr>
          <w:color w:val="231F20"/>
          <w:spacing w:val="-40"/>
          <w:w w:val="95"/>
          <w:sz w:val="19"/>
        </w:rPr>
        <w:t> </w:t>
      </w:r>
      <w:r>
        <w:rPr>
          <w:color w:val="231F20"/>
          <w:w w:val="95"/>
          <w:sz w:val="19"/>
        </w:rPr>
        <w:t>Rate</w:t>
      </w:r>
      <w:r>
        <w:rPr>
          <w:color w:val="231F20"/>
          <w:spacing w:val="-41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-40"/>
          <w:w w:val="95"/>
          <w:sz w:val="19"/>
        </w:rPr>
        <w:t> </w:t>
      </w:r>
      <w:r>
        <w:rPr>
          <w:color w:val="231F20"/>
          <w:w w:val="95"/>
          <w:sz w:val="19"/>
        </w:rPr>
        <w:t>0.25</w:t>
      </w:r>
      <w:r>
        <w:rPr>
          <w:color w:val="231F20"/>
          <w:spacing w:val="-40"/>
          <w:w w:val="95"/>
          <w:sz w:val="19"/>
        </w:rPr>
        <w:t> </w:t>
      </w:r>
      <w:r>
        <w:rPr>
          <w:color w:val="231F20"/>
          <w:w w:val="95"/>
          <w:sz w:val="19"/>
        </w:rPr>
        <w:t>percentage</w:t>
      </w:r>
      <w:r>
        <w:rPr>
          <w:color w:val="231F20"/>
          <w:spacing w:val="-40"/>
          <w:w w:val="95"/>
          <w:sz w:val="19"/>
        </w:rPr>
        <w:t> </w:t>
      </w:r>
      <w:r>
        <w:rPr>
          <w:color w:val="231F20"/>
          <w:w w:val="95"/>
          <w:sz w:val="19"/>
        </w:rPr>
        <w:t>points</w:t>
      </w:r>
      <w:r>
        <w:rPr>
          <w:color w:val="231F20"/>
          <w:spacing w:val="-42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-40"/>
          <w:w w:val="95"/>
          <w:sz w:val="19"/>
        </w:rPr>
        <w:t> </w:t>
      </w:r>
      <w:r>
        <w:rPr>
          <w:color w:val="231F20"/>
          <w:w w:val="95"/>
          <w:sz w:val="19"/>
        </w:rPr>
        <w:t>5.5%</w:t>
      </w:r>
      <w:r>
        <w:rPr>
          <w:color w:val="231F20"/>
          <w:spacing w:val="-41"/>
          <w:w w:val="95"/>
          <w:sz w:val="19"/>
        </w:rPr>
        <w:t> </w:t>
      </w:r>
      <w:r>
        <w:rPr>
          <w:color w:val="231F20"/>
          <w:w w:val="95"/>
          <w:sz w:val="19"/>
        </w:rPr>
        <w:t>was</w:t>
      </w:r>
      <w:r>
        <w:rPr>
          <w:color w:val="231F20"/>
          <w:spacing w:val="-39"/>
          <w:w w:val="95"/>
          <w:sz w:val="19"/>
        </w:rPr>
        <w:t> </w:t>
      </w:r>
      <w:r>
        <w:rPr>
          <w:color w:val="231F20"/>
          <w:w w:val="95"/>
          <w:sz w:val="19"/>
        </w:rPr>
        <w:t>necessary</w:t>
      </w:r>
      <w:r>
        <w:rPr>
          <w:color w:val="231F20"/>
          <w:spacing w:val="-42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-40"/>
          <w:w w:val="95"/>
          <w:sz w:val="19"/>
        </w:rPr>
        <w:t> </w:t>
      </w:r>
      <w:r>
        <w:rPr>
          <w:color w:val="231F20"/>
          <w:w w:val="95"/>
          <w:sz w:val="19"/>
        </w:rPr>
        <w:t>meet </w:t>
      </w:r>
      <w:r>
        <w:rPr>
          <w:color w:val="231F20"/>
          <w:sz w:val="19"/>
        </w:rPr>
        <w:t>the</w:t>
      </w:r>
      <w:r>
        <w:rPr>
          <w:color w:val="231F20"/>
          <w:spacing w:val="-18"/>
          <w:sz w:val="19"/>
        </w:rPr>
        <w:t> </w:t>
      </w:r>
      <w:r>
        <w:rPr>
          <w:color w:val="231F20"/>
          <w:sz w:val="19"/>
        </w:rPr>
        <w:t>2%</w:t>
      </w:r>
      <w:r>
        <w:rPr>
          <w:color w:val="231F20"/>
          <w:spacing w:val="-21"/>
          <w:sz w:val="19"/>
        </w:rPr>
        <w:t> </w:t>
      </w:r>
      <w:r>
        <w:rPr>
          <w:color w:val="231F20"/>
          <w:sz w:val="19"/>
        </w:rPr>
        <w:t>target</w:t>
      </w:r>
      <w:r>
        <w:rPr>
          <w:color w:val="231F20"/>
          <w:spacing w:val="-23"/>
          <w:sz w:val="19"/>
        </w:rPr>
        <w:t> </w:t>
      </w:r>
      <w:r>
        <w:rPr>
          <w:color w:val="231F20"/>
          <w:sz w:val="19"/>
        </w:rPr>
        <w:t>for</w:t>
      </w:r>
      <w:r>
        <w:rPr>
          <w:color w:val="231F20"/>
          <w:spacing w:val="-22"/>
          <w:sz w:val="19"/>
        </w:rPr>
        <w:t> </w:t>
      </w:r>
      <w:r>
        <w:rPr>
          <w:color w:val="231F20"/>
          <w:sz w:val="19"/>
        </w:rPr>
        <w:t>CPI</w:t>
      </w:r>
      <w:r>
        <w:rPr>
          <w:color w:val="231F20"/>
          <w:spacing w:val="-17"/>
          <w:sz w:val="19"/>
        </w:rPr>
        <w:t> </w:t>
      </w:r>
      <w:r>
        <w:rPr>
          <w:color w:val="231F20"/>
          <w:sz w:val="19"/>
        </w:rPr>
        <w:t>inflation</w:t>
      </w:r>
      <w:r>
        <w:rPr>
          <w:color w:val="231F20"/>
          <w:spacing w:val="-18"/>
          <w:sz w:val="19"/>
        </w:rPr>
        <w:t> </w:t>
      </w:r>
      <w:r>
        <w:rPr>
          <w:color w:val="231F20"/>
          <w:sz w:val="19"/>
        </w:rPr>
        <w:t>in</w:t>
      </w:r>
      <w:r>
        <w:rPr>
          <w:color w:val="231F20"/>
          <w:spacing w:val="-21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-18"/>
          <w:sz w:val="19"/>
        </w:rPr>
        <w:t> </w:t>
      </w:r>
      <w:r>
        <w:rPr>
          <w:color w:val="231F20"/>
          <w:sz w:val="19"/>
        </w:rPr>
        <w:t>medium</w:t>
      </w:r>
      <w:r>
        <w:rPr>
          <w:color w:val="231F20"/>
          <w:spacing w:val="-21"/>
          <w:sz w:val="19"/>
        </w:rPr>
        <w:t> </w:t>
      </w:r>
      <w:r>
        <w:rPr>
          <w:color w:val="231F20"/>
          <w:sz w:val="19"/>
        </w:rPr>
        <w:t>term.</w:t>
      </w:r>
    </w:p>
    <w:p>
      <w:pPr>
        <w:pStyle w:val="BodyText"/>
        <w:spacing w:before="7"/>
      </w:pPr>
    </w:p>
    <w:p>
      <w:pPr>
        <w:spacing w:before="0"/>
        <w:ind w:left="173" w:right="0" w:firstLine="0"/>
        <w:jc w:val="left"/>
        <w:rPr>
          <w:sz w:val="19"/>
        </w:rPr>
      </w:pPr>
      <w:r>
        <w:rPr>
          <w:color w:val="231F20"/>
          <w:sz w:val="19"/>
        </w:rPr>
        <w:t>The minutes of the meeting will be published at 9.30 am on Wednesday 19 December.</w:t>
      </w:r>
    </w:p>
    <w:p>
      <w:pPr>
        <w:pStyle w:val="BodyText"/>
        <w:spacing w:before="10"/>
        <w:rPr>
          <w:sz w:val="21"/>
        </w:rPr>
      </w:pPr>
    </w:p>
    <w:p>
      <w:pPr>
        <w:pStyle w:val="Heading3"/>
        <w:ind w:left="173" w:right="4459"/>
      </w:pPr>
      <w:r>
        <w:rPr>
          <w:color w:val="A70740"/>
          <w:spacing w:val="-4"/>
        </w:rPr>
        <w:t>Text</w:t>
      </w:r>
      <w:r>
        <w:rPr>
          <w:color w:val="A70740"/>
          <w:spacing w:val="-57"/>
        </w:rPr>
        <w:t> </w:t>
      </w:r>
      <w:r>
        <w:rPr>
          <w:color w:val="A70740"/>
        </w:rPr>
        <w:t>of</w:t>
      </w:r>
      <w:r>
        <w:rPr>
          <w:color w:val="A70740"/>
          <w:spacing w:val="-55"/>
        </w:rPr>
        <w:t> </w:t>
      </w:r>
      <w:r>
        <w:rPr>
          <w:color w:val="A70740"/>
        </w:rPr>
        <w:t>Bank</w:t>
      </w:r>
      <w:r>
        <w:rPr>
          <w:color w:val="A70740"/>
          <w:spacing w:val="-57"/>
        </w:rPr>
        <w:t> </w:t>
      </w:r>
      <w:r>
        <w:rPr>
          <w:color w:val="A70740"/>
        </w:rPr>
        <w:t>of</w:t>
      </w:r>
      <w:r>
        <w:rPr>
          <w:color w:val="A70740"/>
          <w:spacing w:val="-55"/>
        </w:rPr>
        <w:t> </w:t>
      </w:r>
      <w:r>
        <w:rPr>
          <w:color w:val="A70740"/>
        </w:rPr>
        <w:t>England</w:t>
      </w:r>
      <w:r>
        <w:rPr>
          <w:color w:val="A70740"/>
          <w:spacing w:val="-55"/>
        </w:rPr>
        <w:t> </w:t>
      </w:r>
      <w:r>
        <w:rPr>
          <w:color w:val="A70740"/>
        </w:rPr>
        <w:t>press</w:t>
      </w:r>
      <w:r>
        <w:rPr>
          <w:color w:val="A70740"/>
          <w:spacing w:val="-55"/>
        </w:rPr>
        <w:t> </w:t>
      </w:r>
      <w:r>
        <w:rPr>
          <w:color w:val="A70740"/>
        </w:rPr>
        <w:t>notice</w:t>
      </w:r>
      <w:r>
        <w:rPr>
          <w:color w:val="A70740"/>
          <w:spacing w:val="-57"/>
        </w:rPr>
        <w:t> </w:t>
      </w:r>
      <w:r>
        <w:rPr>
          <w:color w:val="A70740"/>
        </w:rPr>
        <w:t>of</w:t>
      </w:r>
      <w:r>
        <w:rPr>
          <w:color w:val="A70740"/>
          <w:spacing w:val="-54"/>
        </w:rPr>
        <w:t> </w:t>
      </w:r>
      <w:r>
        <w:rPr>
          <w:color w:val="A70740"/>
        </w:rPr>
        <w:t>10</w:t>
      </w:r>
      <w:r>
        <w:rPr>
          <w:color w:val="A70740"/>
          <w:spacing w:val="-58"/>
        </w:rPr>
        <w:t> </w:t>
      </w:r>
      <w:r>
        <w:rPr>
          <w:color w:val="A70740"/>
        </w:rPr>
        <w:t>January</w:t>
      </w:r>
      <w:r>
        <w:rPr>
          <w:color w:val="A70740"/>
          <w:spacing w:val="-55"/>
        </w:rPr>
        <w:t> </w:t>
      </w:r>
      <w:r>
        <w:rPr>
          <w:color w:val="A70740"/>
        </w:rPr>
        <w:t>2008 Bank of England maintains Bank Rate at 5.5%</w:t>
      </w:r>
    </w:p>
    <w:p>
      <w:pPr>
        <w:pStyle w:val="BodyText"/>
        <w:rPr>
          <w:sz w:val="26"/>
        </w:rPr>
      </w:pPr>
    </w:p>
    <w:p>
      <w:pPr>
        <w:spacing w:line="261" w:lineRule="auto" w:before="0"/>
        <w:ind w:left="173" w:right="149" w:firstLine="0"/>
        <w:jc w:val="left"/>
        <w:rPr>
          <w:sz w:val="19"/>
        </w:rPr>
      </w:pPr>
      <w:r>
        <w:rPr>
          <w:color w:val="231F20"/>
          <w:w w:val="90"/>
          <w:sz w:val="19"/>
        </w:rPr>
        <w:t>The</w:t>
      </w:r>
      <w:r>
        <w:rPr>
          <w:color w:val="231F20"/>
          <w:spacing w:val="-16"/>
          <w:w w:val="90"/>
          <w:sz w:val="19"/>
        </w:rPr>
        <w:t> </w:t>
      </w:r>
      <w:r>
        <w:rPr>
          <w:color w:val="231F20"/>
          <w:w w:val="90"/>
          <w:sz w:val="19"/>
        </w:rPr>
        <w:t>Bank</w:t>
      </w:r>
      <w:r>
        <w:rPr>
          <w:color w:val="231F20"/>
          <w:spacing w:val="-18"/>
          <w:w w:val="90"/>
          <w:sz w:val="19"/>
        </w:rPr>
        <w:t> </w:t>
      </w:r>
      <w:r>
        <w:rPr>
          <w:color w:val="231F20"/>
          <w:w w:val="90"/>
          <w:sz w:val="19"/>
        </w:rPr>
        <w:t>of</w:t>
      </w:r>
      <w:r>
        <w:rPr>
          <w:color w:val="231F20"/>
          <w:spacing w:val="-16"/>
          <w:w w:val="90"/>
          <w:sz w:val="19"/>
        </w:rPr>
        <w:t> </w:t>
      </w:r>
      <w:r>
        <w:rPr>
          <w:color w:val="231F20"/>
          <w:spacing w:val="-2"/>
          <w:w w:val="90"/>
          <w:sz w:val="19"/>
        </w:rPr>
        <w:t>England’s</w:t>
      </w:r>
      <w:r>
        <w:rPr>
          <w:color w:val="231F20"/>
          <w:spacing w:val="-15"/>
          <w:w w:val="90"/>
          <w:sz w:val="19"/>
        </w:rPr>
        <w:t> </w:t>
      </w:r>
      <w:r>
        <w:rPr>
          <w:color w:val="231F20"/>
          <w:w w:val="90"/>
          <w:sz w:val="19"/>
        </w:rPr>
        <w:t>Monetary</w:t>
      </w:r>
      <w:r>
        <w:rPr>
          <w:color w:val="231F20"/>
          <w:spacing w:val="-15"/>
          <w:w w:val="90"/>
          <w:sz w:val="19"/>
        </w:rPr>
        <w:t> </w:t>
      </w:r>
      <w:r>
        <w:rPr>
          <w:color w:val="231F20"/>
          <w:w w:val="90"/>
          <w:sz w:val="19"/>
        </w:rPr>
        <w:t>Policy</w:t>
      </w:r>
      <w:r>
        <w:rPr>
          <w:color w:val="231F20"/>
          <w:spacing w:val="-19"/>
          <w:w w:val="90"/>
          <w:sz w:val="19"/>
        </w:rPr>
        <w:t> </w:t>
      </w:r>
      <w:r>
        <w:rPr>
          <w:color w:val="231F20"/>
          <w:w w:val="90"/>
          <w:sz w:val="19"/>
        </w:rPr>
        <w:t>Committee</w:t>
      </w:r>
      <w:r>
        <w:rPr>
          <w:color w:val="231F20"/>
          <w:spacing w:val="-19"/>
          <w:w w:val="90"/>
          <w:sz w:val="19"/>
        </w:rPr>
        <w:t> </w:t>
      </w:r>
      <w:r>
        <w:rPr>
          <w:color w:val="231F20"/>
          <w:w w:val="90"/>
          <w:sz w:val="19"/>
        </w:rPr>
        <w:t>today</w:t>
      </w:r>
      <w:r>
        <w:rPr>
          <w:color w:val="231F20"/>
          <w:spacing w:val="-19"/>
          <w:w w:val="90"/>
          <w:sz w:val="19"/>
        </w:rPr>
        <w:t> </w:t>
      </w:r>
      <w:r>
        <w:rPr>
          <w:color w:val="231F20"/>
          <w:w w:val="90"/>
          <w:sz w:val="19"/>
        </w:rPr>
        <w:t>voted</w:t>
      </w:r>
      <w:r>
        <w:rPr>
          <w:color w:val="231F20"/>
          <w:spacing w:val="-18"/>
          <w:w w:val="90"/>
          <w:sz w:val="19"/>
        </w:rPr>
        <w:t> </w:t>
      </w:r>
      <w:r>
        <w:rPr>
          <w:color w:val="231F20"/>
          <w:w w:val="90"/>
          <w:sz w:val="19"/>
        </w:rPr>
        <w:t>to</w:t>
      </w:r>
      <w:r>
        <w:rPr>
          <w:color w:val="231F20"/>
          <w:spacing w:val="-16"/>
          <w:w w:val="90"/>
          <w:sz w:val="19"/>
        </w:rPr>
        <w:t> </w:t>
      </w:r>
      <w:r>
        <w:rPr>
          <w:color w:val="231F20"/>
          <w:w w:val="90"/>
          <w:sz w:val="19"/>
        </w:rPr>
        <w:t>maintain</w:t>
      </w:r>
      <w:r>
        <w:rPr>
          <w:color w:val="231F20"/>
          <w:spacing w:val="-18"/>
          <w:w w:val="90"/>
          <w:sz w:val="19"/>
        </w:rPr>
        <w:t> </w:t>
      </w:r>
      <w:r>
        <w:rPr>
          <w:color w:val="231F20"/>
          <w:w w:val="90"/>
          <w:sz w:val="19"/>
        </w:rPr>
        <w:t>the</w:t>
      </w:r>
      <w:r>
        <w:rPr>
          <w:color w:val="231F20"/>
          <w:spacing w:val="-19"/>
          <w:w w:val="90"/>
          <w:sz w:val="19"/>
        </w:rPr>
        <w:t> </w:t>
      </w:r>
      <w:r>
        <w:rPr>
          <w:color w:val="231F20"/>
          <w:w w:val="90"/>
          <w:sz w:val="19"/>
        </w:rPr>
        <w:t>official</w:t>
      </w:r>
      <w:r>
        <w:rPr>
          <w:color w:val="231F20"/>
          <w:spacing w:val="-15"/>
          <w:w w:val="90"/>
          <w:sz w:val="19"/>
        </w:rPr>
        <w:t> </w:t>
      </w:r>
      <w:r>
        <w:rPr>
          <w:color w:val="231F20"/>
          <w:w w:val="90"/>
          <w:sz w:val="19"/>
        </w:rPr>
        <w:t>Bank</w:t>
      </w:r>
      <w:r>
        <w:rPr>
          <w:color w:val="231F20"/>
          <w:spacing w:val="-15"/>
          <w:w w:val="90"/>
          <w:sz w:val="19"/>
        </w:rPr>
        <w:t> </w:t>
      </w:r>
      <w:r>
        <w:rPr>
          <w:color w:val="231F20"/>
          <w:w w:val="90"/>
          <w:sz w:val="19"/>
        </w:rPr>
        <w:t>Rate</w:t>
      </w:r>
      <w:r>
        <w:rPr>
          <w:color w:val="231F20"/>
          <w:spacing w:val="-15"/>
          <w:w w:val="90"/>
          <w:sz w:val="19"/>
        </w:rPr>
        <w:t> </w:t>
      </w:r>
      <w:r>
        <w:rPr>
          <w:color w:val="231F20"/>
          <w:w w:val="90"/>
          <w:sz w:val="19"/>
        </w:rPr>
        <w:t>paid</w:t>
      </w:r>
      <w:r>
        <w:rPr>
          <w:color w:val="231F20"/>
          <w:spacing w:val="-19"/>
          <w:w w:val="90"/>
          <w:sz w:val="19"/>
        </w:rPr>
        <w:t> </w:t>
      </w:r>
      <w:r>
        <w:rPr>
          <w:color w:val="231F20"/>
          <w:w w:val="90"/>
          <w:sz w:val="19"/>
        </w:rPr>
        <w:t>on</w:t>
      </w:r>
      <w:r>
        <w:rPr>
          <w:color w:val="231F20"/>
          <w:spacing w:val="-15"/>
          <w:w w:val="90"/>
          <w:sz w:val="19"/>
        </w:rPr>
        <w:t> </w:t>
      </w:r>
      <w:r>
        <w:rPr>
          <w:color w:val="231F20"/>
          <w:w w:val="90"/>
          <w:sz w:val="19"/>
        </w:rPr>
        <w:t>commercial</w:t>
      </w:r>
      <w:r>
        <w:rPr>
          <w:color w:val="231F20"/>
          <w:spacing w:val="-15"/>
          <w:w w:val="90"/>
          <w:sz w:val="19"/>
        </w:rPr>
        <w:t> </w:t>
      </w:r>
      <w:r>
        <w:rPr>
          <w:color w:val="231F20"/>
          <w:w w:val="90"/>
          <w:sz w:val="19"/>
        </w:rPr>
        <w:t>bank</w:t>
      </w:r>
      <w:r>
        <w:rPr>
          <w:color w:val="231F20"/>
          <w:spacing w:val="-16"/>
          <w:w w:val="90"/>
          <w:sz w:val="19"/>
        </w:rPr>
        <w:t> </w:t>
      </w:r>
      <w:r>
        <w:rPr>
          <w:color w:val="231F20"/>
          <w:w w:val="90"/>
          <w:sz w:val="19"/>
        </w:rPr>
        <w:t>reserves</w:t>
      </w:r>
      <w:r>
        <w:rPr>
          <w:color w:val="231F20"/>
          <w:spacing w:val="-16"/>
          <w:w w:val="90"/>
          <w:sz w:val="19"/>
        </w:rPr>
        <w:t> </w:t>
      </w:r>
      <w:r>
        <w:rPr>
          <w:color w:val="231F20"/>
          <w:w w:val="90"/>
          <w:sz w:val="19"/>
        </w:rPr>
        <w:t>at </w:t>
      </w:r>
      <w:r>
        <w:rPr>
          <w:color w:val="231F20"/>
          <w:sz w:val="19"/>
        </w:rPr>
        <w:t>5.5%.</w:t>
      </w:r>
    </w:p>
    <w:p>
      <w:pPr>
        <w:pStyle w:val="BodyText"/>
        <w:spacing w:before="7"/>
      </w:pPr>
    </w:p>
    <w:p>
      <w:pPr>
        <w:spacing w:before="0"/>
        <w:ind w:left="173" w:right="0" w:firstLine="0"/>
        <w:jc w:val="left"/>
        <w:rPr>
          <w:sz w:val="19"/>
        </w:rPr>
      </w:pPr>
      <w:r>
        <w:rPr>
          <w:color w:val="231F20"/>
          <w:sz w:val="19"/>
        </w:rPr>
        <w:t>The minutes of the meeting will be published at 9.30 am on Wednesday 23 January.</w:t>
      </w:r>
    </w:p>
    <w:p>
      <w:pPr>
        <w:pStyle w:val="BodyText"/>
        <w:spacing w:before="9"/>
        <w:rPr>
          <w:sz w:val="21"/>
        </w:rPr>
      </w:pPr>
    </w:p>
    <w:p>
      <w:pPr>
        <w:pStyle w:val="Heading3"/>
        <w:spacing w:line="301" w:lineRule="exact" w:before="1"/>
        <w:ind w:left="173"/>
      </w:pPr>
      <w:r>
        <w:rPr>
          <w:color w:val="A70740"/>
        </w:rPr>
        <w:t>Text of Bank of England press notice of 7 February 2008</w:t>
      </w:r>
    </w:p>
    <w:p>
      <w:pPr>
        <w:spacing w:line="301" w:lineRule="exact" w:before="0"/>
        <w:ind w:left="173" w:right="0" w:firstLine="0"/>
        <w:jc w:val="left"/>
        <w:rPr>
          <w:sz w:val="26"/>
        </w:rPr>
      </w:pPr>
      <w:r>
        <w:rPr>
          <w:color w:val="A70740"/>
          <w:sz w:val="26"/>
        </w:rPr>
        <w:t>Bank of England reduces Bank Rate by 0.25 percentage points to 5.25%</w:t>
      </w:r>
    </w:p>
    <w:p>
      <w:pPr>
        <w:pStyle w:val="BodyText"/>
        <w:spacing w:before="1"/>
        <w:rPr>
          <w:sz w:val="26"/>
        </w:rPr>
      </w:pPr>
    </w:p>
    <w:p>
      <w:pPr>
        <w:spacing w:before="1"/>
        <w:ind w:left="173" w:right="0" w:firstLine="0"/>
        <w:jc w:val="left"/>
        <w:rPr>
          <w:sz w:val="19"/>
        </w:rPr>
      </w:pPr>
      <w:r>
        <w:rPr>
          <w:color w:val="231F20"/>
          <w:w w:val="95"/>
          <w:sz w:val="19"/>
        </w:rPr>
        <w:t>The</w:t>
      </w:r>
      <w:r>
        <w:rPr>
          <w:color w:val="231F20"/>
          <w:spacing w:val="-32"/>
          <w:w w:val="95"/>
          <w:sz w:val="19"/>
        </w:rPr>
        <w:t> </w:t>
      </w:r>
      <w:r>
        <w:rPr>
          <w:color w:val="231F20"/>
          <w:w w:val="95"/>
          <w:sz w:val="19"/>
        </w:rPr>
        <w:t>Bank</w:t>
      </w:r>
      <w:r>
        <w:rPr>
          <w:color w:val="231F20"/>
          <w:spacing w:val="-34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-31"/>
          <w:w w:val="95"/>
          <w:sz w:val="19"/>
        </w:rPr>
        <w:t> </w:t>
      </w:r>
      <w:r>
        <w:rPr>
          <w:color w:val="231F20"/>
          <w:spacing w:val="-2"/>
          <w:w w:val="95"/>
          <w:sz w:val="19"/>
        </w:rPr>
        <w:t>England’s</w:t>
      </w:r>
      <w:r>
        <w:rPr>
          <w:color w:val="231F20"/>
          <w:spacing w:val="-32"/>
          <w:w w:val="95"/>
          <w:sz w:val="19"/>
        </w:rPr>
        <w:t> </w:t>
      </w:r>
      <w:r>
        <w:rPr>
          <w:color w:val="231F20"/>
          <w:w w:val="95"/>
          <w:sz w:val="19"/>
        </w:rPr>
        <w:t>Monetary</w:t>
      </w:r>
      <w:r>
        <w:rPr>
          <w:color w:val="231F20"/>
          <w:spacing w:val="-32"/>
          <w:w w:val="95"/>
          <w:sz w:val="19"/>
        </w:rPr>
        <w:t> </w:t>
      </w:r>
      <w:r>
        <w:rPr>
          <w:color w:val="231F20"/>
          <w:w w:val="95"/>
          <w:sz w:val="19"/>
        </w:rPr>
        <w:t>Policy</w:t>
      </w:r>
      <w:r>
        <w:rPr>
          <w:color w:val="231F20"/>
          <w:spacing w:val="-34"/>
          <w:w w:val="95"/>
          <w:sz w:val="19"/>
        </w:rPr>
        <w:t> </w:t>
      </w:r>
      <w:r>
        <w:rPr>
          <w:color w:val="231F20"/>
          <w:w w:val="95"/>
          <w:sz w:val="19"/>
        </w:rPr>
        <w:t>Committee</w:t>
      </w:r>
      <w:r>
        <w:rPr>
          <w:color w:val="231F20"/>
          <w:spacing w:val="-34"/>
          <w:w w:val="95"/>
          <w:sz w:val="19"/>
        </w:rPr>
        <w:t> </w:t>
      </w:r>
      <w:r>
        <w:rPr>
          <w:color w:val="231F20"/>
          <w:w w:val="95"/>
          <w:sz w:val="19"/>
        </w:rPr>
        <w:t>today</w:t>
      </w:r>
      <w:r>
        <w:rPr>
          <w:color w:val="231F20"/>
          <w:spacing w:val="-34"/>
          <w:w w:val="95"/>
          <w:sz w:val="19"/>
        </w:rPr>
        <w:t> </w:t>
      </w:r>
      <w:r>
        <w:rPr>
          <w:color w:val="231F20"/>
          <w:w w:val="95"/>
          <w:sz w:val="19"/>
        </w:rPr>
        <w:t>voted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-32"/>
          <w:w w:val="95"/>
          <w:sz w:val="19"/>
        </w:rPr>
        <w:t> </w:t>
      </w:r>
      <w:r>
        <w:rPr>
          <w:color w:val="231F20"/>
          <w:w w:val="95"/>
          <w:sz w:val="19"/>
        </w:rPr>
        <w:t>reduce</w:t>
      </w:r>
      <w:r>
        <w:rPr>
          <w:color w:val="231F20"/>
          <w:spacing w:val="-34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official</w:t>
      </w:r>
      <w:r>
        <w:rPr>
          <w:color w:val="231F20"/>
          <w:spacing w:val="-32"/>
          <w:w w:val="95"/>
          <w:sz w:val="19"/>
        </w:rPr>
        <w:t> </w:t>
      </w:r>
      <w:r>
        <w:rPr>
          <w:color w:val="231F20"/>
          <w:w w:val="95"/>
          <w:sz w:val="19"/>
        </w:rPr>
        <w:t>Bank</w:t>
      </w:r>
      <w:r>
        <w:rPr>
          <w:color w:val="231F20"/>
          <w:spacing w:val="-32"/>
          <w:w w:val="95"/>
          <w:sz w:val="19"/>
        </w:rPr>
        <w:t> </w:t>
      </w:r>
      <w:r>
        <w:rPr>
          <w:color w:val="231F20"/>
          <w:w w:val="95"/>
          <w:sz w:val="19"/>
        </w:rPr>
        <w:t>Rate</w:t>
      </w:r>
      <w:r>
        <w:rPr>
          <w:color w:val="231F20"/>
          <w:spacing w:val="-31"/>
          <w:w w:val="95"/>
          <w:sz w:val="19"/>
        </w:rPr>
        <w:t> </w:t>
      </w:r>
      <w:r>
        <w:rPr>
          <w:color w:val="231F20"/>
          <w:w w:val="95"/>
          <w:sz w:val="19"/>
        </w:rPr>
        <w:t>paid</w:t>
      </w:r>
      <w:r>
        <w:rPr>
          <w:color w:val="231F20"/>
          <w:spacing w:val="-34"/>
          <w:w w:val="95"/>
          <w:sz w:val="19"/>
        </w:rPr>
        <w:t> </w:t>
      </w:r>
      <w:r>
        <w:rPr>
          <w:color w:val="231F20"/>
          <w:w w:val="95"/>
          <w:sz w:val="19"/>
        </w:rPr>
        <w:t>on</w:t>
      </w:r>
      <w:r>
        <w:rPr>
          <w:color w:val="231F20"/>
          <w:spacing w:val="-32"/>
          <w:w w:val="95"/>
          <w:sz w:val="19"/>
        </w:rPr>
        <w:t> </w:t>
      </w:r>
      <w:r>
        <w:rPr>
          <w:color w:val="231F20"/>
          <w:w w:val="95"/>
          <w:sz w:val="19"/>
        </w:rPr>
        <w:t>commercial</w:t>
      </w:r>
      <w:r>
        <w:rPr>
          <w:color w:val="231F20"/>
          <w:spacing w:val="-31"/>
          <w:w w:val="95"/>
          <w:sz w:val="19"/>
        </w:rPr>
        <w:t> </w:t>
      </w:r>
      <w:r>
        <w:rPr>
          <w:color w:val="231F20"/>
          <w:w w:val="95"/>
          <w:sz w:val="19"/>
        </w:rPr>
        <w:t>bank</w:t>
      </w:r>
      <w:r>
        <w:rPr>
          <w:color w:val="231F20"/>
          <w:spacing w:val="-32"/>
          <w:w w:val="95"/>
          <w:sz w:val="19"/>
        </w:rPr>
        <w:t> </w:t>
      </w:r>
      <w:r>
        <w:rPr>
          <w:color w:val="231F20"/>
          <w:w w:val="95"/>
          <w:sz w:val="19"/>
        </w:rPr>
        <w:t>reserves</w:t>
      </w:r>
      <w:r>
        <w:rPr>
          <w:color w:val="231F20"/>
          <w:spacing w:val="-31"/>
          <w:w w:val="95"/>
          <w:sz w:val="19"/>
        </w:rPr>
        <w:t> </w:t>
      </w:r>
      <w:r>
        <w:rPr>
          <w:color w:val="231F20"/>
          <w:w w:val="95"/>
          <w:sz w:val="19"/>
        </w:rPr>
        <w:t>by</w:t>
      </w:r>
    </w:p>
    <w:p>
      <w:pPr>
        <w:spacing w:before="19"/>
        <w:ind w:left="173" w:right="0" w:firstLine="0"/>
        <w:jc w:val="left"/>
        <w:rPr>
          <w:sz w:val="19"/>
        </w:rPr>
      </w:pPr>
      <w:r>
        <w:rPr>
          <w:color w:val="231F20"/>
          <w:sz w:val="19"/>
        </w:rPr>
        <w:t>0.25 percentage points to 5.25%.</w:t>
      </w:r>
    </w:p>
    <w:p>
      <w:pPr>
        <w:pStyle w:val="BodyText"/>
        <w:spacing w:before="4"/>
        <w:rPr>
          <w:sz w:val="22"/>
        </w:rPr>
      </w:pPr>
    </w:p>
    <w:p>
      <w:pPr>
        <w:spacing w:line="261" w:lineRule="auto" w:before="0"/>
        <w:ind w:left="173" w:right="149" w:firstLine="0"/>
        <w:jc w:val="left"/>
        <w:rPr>
          <w:sz w:val="19"/>
        </w:rPr>
      </w:pPr>
      <w:r>
        <w:rPr>
          <w:color w:val="231F20"/>
          <w:w w:val="90"/>
          <w:sz w:val="19"/>
        </w:rPr>
        <w:t>The</w:t>
      </w:r>
      <w:r>
        <w:rPr>
          <w:color w:val="231F20"/>
          <w:spacing w:val="-18"/>
          <w:w w:val="90"/>
          <w:sz w:val="19"/>
        </w:rPr>
        <w:t> </w:t>
      </w:r>
      <w:r>
        <w:rPr>
          <w:color w:val="231F20"/>
          <w:w w:val="90"/>
          <w:sz w:val="19"/>
        </w:rPr>
        <w:t>prospects</w:t>
      </w:r>
      <w:r>
        <w:rPr>
          <w:color w:val="231F20"/>
          <w:spacing w:val="-21"/>
          <w:w w:val="90"/>
          <w:sz w:val="19"/>
        </w:rPr>
        <w:t> </w:t>
      </w:r>
      <w:r>
        <w:rPr>
          <w:color w:val="231F20"/>
          <w:w w:val="90"/>
          <w:sz w:val="19"/>
        </w:rPr>
        <w:t>for</w:t>
      </w:r>
      <w:r>
        <w:rPr>
          <w:color w:val="231F20"/>
          <w:spacing w:val="-20"/>
          <w:w w:val="90"/>
          <w:sz w:val="19"/>
        </w:rPr>
        <w:t> </w:t>
      </w:r>
      <w:r>
        <w:rPr>
          <w:color w:val="231F20"/>
          <w:w w:val="90"/>
          <w:sz w:val="19"/>
        </w:rPr>
        <w:t>output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growth</w:t>
      </w:r>
      <w:r>
        <w:rPr>
          <w:color w:val="231F20"/>
          <w:spacing w:val="-18"/>
          <w:w w:val="90"/>
          <w:sz w:val="19"/>
        </w:rPr>
        <w:t> </w:t>
      </w:r>
      <w:r>
        <w:rPr>
          <w:color w:val="231F20"/>
          <w:w w:val="90"/>
          <w:sz w:val="19"/>
        </w:rPr>
        <w:t>abroad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have</w:t>
      </w:r>
      <w:r>
        <w:rPr>
          <w:color w:val="231F20"/>
          <w:spacing w:val="-20"/>
          <w:w w:val="90"/>
          <w:sz w:val="19"/>
        </w:rPr>
        <w:t> </w:t>
      </w:r>
      <w:r>
        <w:rPr>
          <w:color w:val="231F20"/>
          <w:w w:val="90"/>
          <w:sz w:val="19"/>
        </w:rPr>
        <w:t>deteriorated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and</w:t>
      </w:r>
      <w:r>
        <w:rPr>
          <w:color w:val="231F20"/>
          <w:spacing w:val="-21"/>
          <w:w w:val="90"/>
          <w:sz w:val="19"/>
        </w:rPr>
        <w:t> </w:t>
      </w:r>
      <w:r>
        <w:rPr>
          <w:color w:val="231F20"/>
          <w:w w:val="90"/>
          <w:sz w:val="19"/>
        </w:rPr>
        <w:t>the</w:t>
      </w:r>
      <w:r>
        <w:rPr>
          <w:color w:val="231F20"/>
          <w:spacing w:val="-20"/>
          <w:w w:val="90"/>
          <w:sz w:val="19"/>
        </w:rPr>
        <w:t> </w:t>
      </w:r>
      <w:r>
        <w:rPr>
          <w:color w:val="231F20"/>
          <w:w w:val="90"/>
          <w:sz w:val="19"/>
        </w:rPr>
        <w:t>disruption</w:t>
      </w:r>
      <w:r>
        <w:rPr>
          <w:color w:val="231F20"/>
          <w:spacing w:val="-21"/>
          <w:w w:val="90"/>
          <w:sz w:val="19"/>
        </w:rPr>
        <w:t> </w:t>
      </w:r>
      <w:r>
        <w:rPr>
          <w:color w:val="231F20"/>
          <w:w w:val="90"/>
          <w:sz w:val="19"/>
        </w:rPr>
        <w:t>to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global</w:t>
      </w:r>
      <w:r>
        <w:rPr>
          <w:color w:val="231F20"/>
          <w:spacing w:val="-21"/>
          <w:w w:val="90"/>
          <w:sz w:val="19"/>
        </w:rPr>
        <w:t> </w:t>
      </w:r>
      <w:r>
        <w:rPr>
          <w:color w:val="231F20"/>
          <w:w w:val="90"/>
          <w:sz w:val="19"/>
        </w:rPr>
        <w:t>financial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markets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has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continued.</w:t>
      </w:r>
      <w:r>
        <w:rPr>
          <w:color w:val="231F20"/>
          <w:spacing w:val="17"/>
          <w:w w:val="90"/>
          <w:sz w:val="19"/>
        </w:rPr>
        <w:t> </w:t>
      </w:r>
      <w:r>
        <w:rPr>
          <w:color w:val="231F20"/>
          <w:w w:val="90"/>
          <w:sz w:val="19"/>
        </w:rPr>
        <w:t>In</w:t>
      </w:r>
      <w:r>
        <w:rPr>
          <w:color w:val="231F20"/>
          <w:spacing w:val="-20"/>
          <w:w w:val="90"/>
          <w:sz w:val="19"/>
        </w:rPr>
        <w:t> </w:t>
      </w:r>
      <w:r>
        <w:rPr>
          <w:color w:val="231F20"/>
          <w:w w:val="90"/>
          <w:sz w:val="19"/>
        </w:rPr>
        <w:t>the</w:t>
      </w:r>
      <w:r>
        <w:rPr>
          <w:color w:val="231F20"/>
          <w:spacing w:val="-22"/>
          <w:w w:val="90"/>
          <w:sz w:val="19"/>
        </w:rPr>
        <w:t> </w:t>
      </w:r>
      <w:r>
        <w:rPr>
          <w:color w:val="231F20"/>
          <w:w w:val="90"/>
          <w:sz w:val="19"/>
        </w:rPr>
        <w:t>United Kingdom,</w:t>
      </w:r>
      <w:r>
        <w:rPr>
          <w:color w:val="231F20"/>
          <w:spacing w:val="-16"/>
          <w:w w:val="90"/>
          <w:sz w:val="19"/>
        </w:rPr>
        <w:t> </w:t>
      </w:r>
      <w:r>
        <w:rPr>
          <w:color w:val="231F20"/>
          <w:w w:val="90"/>
          <w:sz w:val="19"/>
        </w:rPr>
        <w:t>credit</w:t>
      </w:r>
      <w:r>
        <w:rPr>
          <w:color w:val="231F20"/>
          <w:spacing w:val="-16"/>
          <w:w w:val="90"/>
          <w:sz w:val="19"/>
        </w:rPr>
        <w:t> </w:t>
      </w:r>
      <w:r>
        <w:rPr>
          <w:color w:val="231F20"/>
          <w:w w:val="90"/>
          <w:sz w:val="19"/>
        </w:rPr>
        <w:t>conditions</w:t>
      </w:r>
      <w:r>
        <w:rPr>
          <w:color w:val="231F20"/>
          <w:spacing w:val="-20"/>
          <w:w w:val="90"/>
          <w:sz w:val="19"/>
        </w:rPr>
        <w:t> </w:t>
      </w:r>
      <w:r>
        <w:rPr>
          <w:color w:val="231F20"/>
          <w:w w:val="90"/>
          <w:sz w:val="19"/>
        </w:rPr>
        <w:t>for</w:t>
      </w:r>
      <w:r>
        <w:rPr>
          <w:color w:val="231F20"/>
          <w:spacing w:val="-16"/>
          <w:w w:val="90"/>
          <w:sz w:val="19"/>
        </w:rPr>
        <w:t> </w:t>
      </w:r>
      <w:r>
        <w:rPr>
          <w:color w:val="231F20"/>
          <w:w w:val="90"/>
          <w:sz w:val="19"/>
        </w:rPr>
        <w:t>households</w:t>
      </w:r>
      <w:r>
        <w:rPr>
          <w:color w:val="231F20"/>
          <w:spacing w:val="-15"/>
          <w:w w:val="90"/>
          <w:sz w:val="19"/>
        </w:rPr>
        <w:t> </w:t>
      </w:r>
      <w:r>
        <w:rPr>
          <w:color w:val="231F20"/>
          <w:w w:val="90"/>
          <w:sz w:val="19"/>
        </w:rPr>
        <w:t>and</w:t>
      </w:r>
      <w:r>
        <w:rPr>
          <w:color w:val="231F20"/>
          <w:spacing w:val="-16"/>
          <w:w w:val="90"/>
          <w:sz w:val="19"/>
        </w:rPr>
        <w:t> </w:t>
      </w:r>
      <w:r>
        <w:rPr>
          <w:color w:val="231F20"/>
          <w:w w:val="90"/>
          <w:sz w:val="19"/>
        </w:rPr>
        <w:t>businesses</w:t>
      </w:r>
      <w:r>
        <w:rPr>
          <w:color w:val="231F20"/>
          <w:spacing w:val="-16"/>
          <w:w w:val="90"/>
          <w:sz w:val="19"/>
        </w:rPr>
        <w:t> </w:t>
      </w:r>
      <w:r>
        <w:rPr>
          <w:color w:val="231F20"/>
          <w:w w:val="90"/>
          <w:sz w:val="19"/>
        </w:rPr>
        <w:t>are</w:t>
      </w:r>
      <w:r>
        <w:rPr>
          <w:color w:val="231F20"/>
          <w:spacing w:val="-19"/>
          <w:w w:val="90"/>
          <w:sz w:val="19"/>
        </w:rPr>
        <w:t> </w:t>
      </w:r>
      <w:r>
        <w:rPr>
          <w:color w:val="231F20"/>
          <w:w w:val="90"/>
          <w:sz w:val="19"/>
        </w:rPr>
        <w:t>tightening.</w:t>
      </w:r>
      <w:r>
        <w:rPr>
          <w:color w:val="231F20"/>
          <w:spacing w:val="16"/>
          <w:w w:val="90"/>
          <w:sz w:val="19"/>
        </w:rPr>
        <w:t> </w:t>
      </w:r>
      <w:r>
        <w:rPr>
          <w:color w:val="231F20"/>
          <w:w w:val="90"/>
          <w:sz w:val="19"/>
        </w:rPr>
        <w:t>Consumer</w:t>
      </w:r>
      <w:r>
        <w:rPr>
          <w:color w:val="231F20"/>
          <w:spacing w:val="-15"/>
          <w:w w:val="90"/>
          <w:sz w:val="19"/>
        </w:rPr>
        <w:t> </w:t>
      </w:r>
      <w:r>
        <w:rPr>
          <w:color w:val="231F20"/>
          <w:w w:val="90"/>
          <w:sz w:val="19"/>
        </w:rPr>
        <w:t>spending</w:t>
      </w:r>
      <w:r>
        <w:rPr>
          <w:color w:val="231F20"/>
          <w:spacing w:val="-16"/>
          <w:w w:val="90"/>
          <w:sz w:val="19"/>
        </w:rPr>
        <w:t> </w:t>
      </w:r>
      <w:r>
        <w:rPr>
          <w:color w:val="231F20"/>
          <w:w w:val="90"/>
          <w:sz w:val="19"/>
        </w:rPr>
        <w:t>growth</w:t>
      </w:r>
      <w:r>
        <w:rPr>
          <w:color w:val="231F20"/>
          <w:spacing w:val="-16"/>
          <w:w w:val="90"/>
          <w:sz w:val="19"/>
        </w:rPr>
        <w:t> </w:t>
      </w:r>
      <w:r>
        <w:rPr>
          <w:color w:val="231F20"/>
          <w:w w:val="90"/>
          <w:sz w:val="19"/>
        </w:rPr>
        <w:t>appears</w:t>
      </w:r>
      <w:r>
        <w:rPr>
          <w:color w:val="231F20"/>
          <w:spacing w:val="-19"/>
          <w:w w:val="90"/>
          <w:sz w:val="19"/>
        </w:rPr>
        <w:t> </w:t>
      </w:r>
      <w:r>
        <w:rPr>
          <w:color w:val="231F20"/>
          <w:w w:val="90"/>
          <w:sz w:val="19"/>
        </w:rPr>
        <w:t>to</w:t>
      </w:r>
      <w:r>
        <w:rPr>
          <w:color w:val="231F20"/>
          <w:spacing w:val="-16"/>
          <w:w w:val="90"/>
          <w:sz w:val="19"/>
        </w:rPr>
        <w:t> </w:t>
      </w:r>
      <w:r>
        <w:rPr>
          <w:color w:val="231F20"/>
          <w:w w:val="90"/>
          <w:sz w:val="19"/>
        </w:rPr>
        <w:t>have</w:t>
      </w:r>
      <w:r>
        <w:rPr>
          <w:color w:val="231F20"/>
          <w:spacing w:val="-15"/>
          <w:w w:val="90"/>
          <w:sz w:val="19"/>
        </w:rPr>
        <w:t> </w:t>
      </w:r>
      <w:r>
        <w:rPr>
          <w:color w:val="231F20"/>
          <w:w w:val="90"/>
          <w:sz w:val="19"/>
        </w:rPr>
        <w:t>eased.</w:t>
      </w:r>
      <w:r>
        <w:rPr>
          <w:color w:val="231F20"/>
          <w:spacing w:val="14"/>
          <w:w w:val="90"/>
          <w:sz w:val="19"/>
        </w:rPr>
        <w:t> </w:t>
      </w:r>
      <w:r>
        <w:rPr>
          <w:color w:val="231F20"/>
          <w:w w:val="90"/>
          <w:sz w:val="19"/>
        </w:rPr>
        <w:t>Although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substantial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fall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in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sterling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exchange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rate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likely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promote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re-balancing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total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demand,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output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growth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has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moderated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to </w:t>
      </w:r>
      <w:r>
        <w:rPr>
          <w:color w:val="231F20"/>
          <w:w w:val="90"/>
          <w:sz w:val="19"/>
        </w:rPr>
        <w:t>around</w:t>
      </w:r>
      <w:r>
        <w:rPr>
          <w:color w:val="231F20"/>
          <w:spacing w:val="-18"/>
          <w:w w:val="90"/>
          <w:sz w:val="19"/>
        </w:rPr>
        <w:t> </w:t>
      </w:r>
      <w:r>
        <w:rPr>
          <w:color w:val="231F20"/>
          <w:w w:val="90"/>
          <w:sz w:val="19"/>
        </w:rPr>
        <w:t>its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historical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average</w:t>
      </w:r>
      <w:r>
        <w:rPr>
          <w:color w:val="231F20"/>
          <w:spacing w:val="-18"/>
          <w:w w:val="90"/>
          <w:sz w:val="19"/>
        </w:rPr>
        <w:t> </w:t>
      </w:r>
      <w:r>
        <w:rPr>
          <w:color w:val="231F20"/>
          <w:w w:val="90"/>
          <w:sz w:val="19"/>
        </w:rPr>
        <w:t>rate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and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business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surveys</w:t>
      </w:r>
      <w:r>
        <w:rPr>
          <w:color w:val="231F20"/>
          <w:spacing w:val="-18"/>
          <w:w w:val="90"/>
          <w:sz w:val="19"/>
        </w:rPr>
        <w:t> </w:t>
      </w:r>
      <w:r>
        <w:rPr>
          <w:color w:val="231F20"/>
          <w:w w:val="90"/>
          <w:sz w:val="19"/>
        </w:rPr>
        <w:t>suggest</w:t>
      </w:r>
      <w:r>
        <w:rPr>
          <w:color w:val="231F20"/>
          <w:spacing w:val="-20"/>
          <w:w w:val="90"/>
          <w:sz w:val="19"/>
        </w:rPr>
        <w:t> </w:t>
      </w:r>
      <w:r>
        <w:rPr>
          <w:color w:val="231F20"/>
          <w:w w:val="90"/>
          <w:sz w:val="19"/>
        </w:rPr>
        <w:t>that</w:t>
      </w:r>
      <w:r>
        <w:rPr>
          <w:color w:val="231F20"/>
          <w:spacing w:val="-21"/>
          <w:w w:val="90"/>
          <w:sz w:val="19"/>
        </w:rPr>
        <w:t> </w:t>
      </w:r>
      <w:r>
        <w:rPr>
          <w:color w:val="231F20"/>
          <w:w w:val="90"/>
          <w:sz w:val="19"/>
        </w:rPr>
        <w:t>further</w:t>
      </w:r>
      <w:r>
        <w:rPr>
          <w:color w:val="231F20"/>
          <w:spacing w:val="-18"/>
          <w:w w:val="90"/>
          <w:sz w:val="19"/>
        </w:rPr>
        <w:t> </w:t>
      </w:r>
      <w:r>
        <w:rPr>
          <w:color w:val="231F20"/>
          <w:w w:val="90"/>
          <w:sz w:val="19"/>
        </w:rPr>
        <w:t>slowing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is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in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prospect.</w:t>
      </w:r>
      <w:r>
        <w:rPr>
          <w:color w:val="231F20"/>
          <w:spacing w:val="7"/>
          <w:w w:val="90"/>
          <w:sz w:val="19"/>
        </w:rPr>
        <w:t> </w:t>
      </w:r>
      <w:r>
        <w:rPr>
          <w:color w:val="231F20"/>
          <w:w w:val="90"/>
          <w:sz w:val="19"/>
        </w:rPr>
        <w:t>These</w:t>
      </w:r>
      <w:r>
        <w:rPr>
          <w:color w:val="231F20"/>
          <w:spacing w:val="-20"/>
          <w:w w:val="90"/>
          <w:sz w:val="19"/>
        </w:rPr>
        <w:t> </w:t>
      </w:r>
      <w:r>
        <w:rPr>
          <w:color w:val="231F20"/>
          <w:w w:val="90"/>
          <w:sz w:val="19"/>
        </w:rPr>
        <w:t>developments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pose</w:t>
      </w:r>
      <w:r>
        <w:rPr>
          <w:color w:val="231F20"/>
          <w:spacing w:val="-21"/>
          <w:w w:val="90"/>
          <w:sz w:val="19"/>
        </w:rPr>
        <w:t> </w:t>
      </w:r>
      <w:r>
        <w:rPr>
          <w:color w:val="231F20"/>
          <w:w w:val="90"/>
          <w:sz w:val="19"/>
        </w:rPr>
        <w:t>downside </w:t>
      </w:r>
      <w:r>
        <w:rPr>
          <w:color w:val="231F20"/>
          <w:sz w:val="19"/>
        </w:rPr>
        <w:t>risks</w:t>
      </w:r>
      <w:r>
        <w:rPr>
          <w:color w:val="231F20"/>
          <w:spacing w:val="-21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-21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-20"/>
          <w:sz w:val="19"/>
        </w:rPr>
        <w:t> </w:t>
      </w:r>
      <w:r>
        <w:rPr>
          <w:color w:val="231F20"/>
          <w:sz w:val="19"/>
        </w:rPr>
        <w:t>outlook</w:t>
      </w:r>
      <w:r>
        <w:rPr>
          <w:color w:val="231F20"/>
          <w:spacing w:val="-21"/>
          <w:sz w:val="19"/>
        </w:rPr>
        <w:t> </w:t>
      </w:r>
      <w:r>
        <w:rPr>
          <w:color w:val="231F20"/>
          <w:sz w:val="19"/>
        </w:rPr>
        <w:t>for</w:t>
      </w:r>
      <w:r>
        <w:rPr>
          <w:color w:val="231F20"/>
          <w:spacing w:val="-17"/>
          <w:sz w:val="19"/>
        </w:rPr>
        <w:t> </w:t>
      </w:r>
      <w:r>
        <w:rPr>
          <w:color w:val="231F20"/>
          <w:sz w:val="19"/>
        </w:rPr>
        <w:t>inflation.</w:t>
      </w:r>
    </w:p>
    <w:p>
      <w:pPr>
        <w:pStyle w:val="BodyText"/>
        <w:spacing w:before="5"/>
      </w:pPr>
    </w:p>
    <w:p>
      <w:pPr>
        <w:spacing w:line="261" w:lineRule="auto" w:before="0"/>
        <w:ind w:left="173" w:right="149" w:firstLine="0"/>
        <w:jc w:val="left"/>
        <w:rPr>
          <w:sz w:val="19"/>
        </w:rPr>
      </w:pPr>
      <w:r>
        <w:rPr>
          <w:color w:val="231F20"/>
          <w:w w:val="90"/>
          <w:sz w:val="19"/>
        </w:rPr>
        <w:t>CPI</w:t>
      </w:r>
      <w:r>
        <w:rPr>
          <w:color w:val="231F20"/>
          <w:spacing w:val="-18"/>
          <w:w w:val="90"/>
          <w:sz w:val="19"/>
        </w:rPr>
        <w:t> </w:t>
      </w:r>
      <w:r>
        <w:rPr>
          <w:color w:val="231F20"/>
          <w:w w:val="90"/>
          <w:sz w:val="19"/>
        </w:rPr>
        <w:t>inflation,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at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spacing w:val="-6"/>
          <w:w w:val="90"/>
          <w:sz w:val="19"/>
        </w:rPr>
        <w:t>2.1%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in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December,</w:t>
      </w:r>
      <w:r>
        <w:rPr>
          <w:color w:val="231F20"/>
          <w:spacing w:val="-19"/>
          <w:w w:val="90"/>
          <w:sz w:val="19"/>
        </w:rPr>
        <w:t> </w:t>
      </w:r>
      <w:r>
        <w:rPr>
          <w:color w:val="231F20"/>
          <w:w w:val="90"/>
          <w:sz w:val="19"/>
        </w:rPr>
        <w:t>was</w:t>
      </w:r>
      <w:r>
        <w:rPr>
          <w:color w:val="231F20"/>
          <w:spacing w:val="-18"/>
          <w:w w:val="90"/>
          <w:sz w:val="19"/>
        </w:rPr>
        <w:t> </w:t>
      </w:r>
      <w:r>
        <w:rPr>
          <w:color w:val="231F20"/>
          <w:w w:val="90"/>
          <w:sz w:val="19"/>
        </w:rPr>
        <w:t>close</w:t>
      </w:r>
      <w:r>
        <w:rPr>
          <w:color w:val="231F20"/>
          <w:spacing w:val="-20"/>
          <w:w w:val="90"/>
          <w:sz w:val="19"/>
        </w:rPr>
        <w:t> </w:t>
      </w:r>
      <w:r>
        <w:rPr>
          <w:color w:val="231F20"/>
          <w:w w:val="90"/>
          <w:sz w:val="19"/>
        </w:rPr>
        <w:t>to</w:t>
      </w:r>
      <w:r>
        <w:rPr>
          <w:color w:val="231F20"/>
          <w:spacing w:val="-20"/>
          <w:w w:val="90"/>
          <w:sz w:val="19"/>
        </w:rPr>
        <w:t> </w:t>
      </w:r>
      <w:r>
        <w:rPr>
          <w:color w:val="231F20"/>
          <w:w w:val="90"/>
          <w:sz w:val="19"/>
        </w:rPr>
        <w:t>the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2%</w:t>
      </w:r>
      <w:r>
        <w:rPr>
          <w:color w:val="231F20"/>
          <w:spacing w:val="-21"/>
          <w:w w:val="90"/>
          <w:sz w:val="19"/>
        </w:rPr>
        <w:t> </w:t>
      </w:r>
      <w:r>
        <w:rPr>
          <w:color w:val="231F20"/>
          <w:w w:val="90"/>
          <w:sz w:val="19"/>
        </w:rPr>
        <w:t>target,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but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higher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energy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and</w:t>
      </w:r>
      <w:r>
        <w:rPr>
          <w:color w:val="231F20"/>
          <w:spacing w:val="-21"/>
          <w:w w:val="90"/>
          <w:sz w:val="19"/>
        </w:rPr>
        <w:t> </w:t>
      </w:r>
      <w:r>
        <w:rPr>
          <w:color w:val="231F20"/>
          <w:w w:val="90"/>
          <w:sz w:val="19"/>
        </w:rPr>
        <w:t>food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prices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are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expected</w:t>
      </w:r>
      <w:r>
        <w:rPr>
          <w:color w:val="231F20"/>
          <w:spacing w:val="-21"/>
          <w:w w:val="90"/>
          <w:sz w:val="19"/>
        </w:rPr>
        <w:t> </w:t>
      </w:r>
      <w:r>
        <w:rPr>
          <w:color w:val="231F20"/>
          <w:w w:val="90"/>
          <w:sz w:val="19"/>
        </w:rPr>
        <w:t>to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raise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inflation,</w:t>
      </w:r>
      <w:r>
        <w:rPr>
          <w:color w:val="231F20"/>
          <w:spacing w:val="-17"/>
          <w:w w:val="90"/>
          <w:sz w:val="19"/>
        </w:rPr>
        <w:t> </w:t>
      </w:r>
      <w:r>
        <w:rPr>
          <w:color w:val="231F20"/>
          <w:w w:val="90"/>
          <w:sz w:val="19"/>
        </w:rPr>
        <w:t>possibly </w:t>
      </w:r>
      <w:r>
        <w:rPr>
          <w:color w:val="231F20"/>
          <w:w w:val="95"/>
          <w:sz w:val="19"/>
        </w:rPr>
        <w:t>quite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sharply,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in</w:t>
      </w:r>
      <w:r>
        <w:rPr>
          <w:color w:val="231F20"/>
          <w:spacing w:val="-34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coming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months.</w:t>
      </w:r>
      <w:r>
        <w:rPr>
          <w:color w:val="231F20"/>
          <w:spacing w:val="-14"/>
          <w:w w:val="95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-34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lower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level</w:t>
      </w:r>
      <w:r>
        <w:rPr>
          <w:color w:val="231F20"/>
          <w:spacing w:val="-34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sterling</w:t>
      </w:r>
      <w:r>
        <w:rPr>
          <w:color w:val="231F20"/>
          <w:spacing w:val="-34"/>
          <w:w w:val="95"/>
          <w:sz w:val="19"/>
        </w:rPr>
        <w:t> </w:t>
      </w:r>
      <w:r>
        <w:rPr>
          <w:color w:val="231F20"/>
          <w:w w:val="95"/>
          <w:sz w:val="19"/>
        </w:rPr>
        <w:t>will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boost</w:t>
      </w:r>
      <w:r>
        <w:rPr>
          <w:color w:val="231F20"/>
          <w:spacing w:val="-32"/>
          <w:w w:val="95"/>
          <w:sz w:val="19"/>
        </w:rPr>
        <w:t> </w:t>
      </w:r>
      <w:r>
        <w:rPr>
          <w:color w:val="231F20"/>
          <w:w w:val="95"/>
          <w:sz w:val="19"/>
        </w:rPr>
        <w:t>import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costs.</w:t>
      </w:r>
      <w:r>
        <w:rPr>
          <w:color w:val="231F20"/>
          <w:spacing w:val="-17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-32"/>
          <w:w w:val="95"/>
          <w:sz w:val="19"/>
        </w:rPr>
        <w:t> </w:t>
      </w:r>
      <w:r>
        <w:rPr>
          <w:color w:val="231F20"/>
          <w:w w:val="95"/>
          <w:sz w:val="19"/>
        </w:rPr>
        <w:t>impact</w:t>
      </w:r>
      <w:r>
        <w:rPr>
          <w:color w:val="231F20"/>
          <w:spacing w:val="-35"/>
          <w:w w:val="95"/>
          <w:sz w:val="19"/>
        </w:rPr>
        <w:t> </w:t>
      </w:r>
      <w:r>
        <w:rPr>
          <w:color w:val="231F20"/>
          <w:w w:val="95"/>
          <w:sz w:val="19"/>
        </w:rPr>
        <w:t>on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inflation</w:t>
      </w:r>
      <w:r>
        <w:rPr>
          <w:color w:val="231F20"/>
          <w:spacing w:val="-32"/>
          <w:w w:val="95"/>
          <w:sz w:val="19"/>
        </w:rPr>
        <w:t> </w:t>
      </w:r>
      <w:r>
        <w:rPr>
          <w:color w:val="231F20"/>
          <w:w w:val="95"/>
          <w:sz w:val="19"/>
        </w:rPr>
        <w:t>should</w:t>
      </w:r>
      <w:r>
        <w:rPr>
          <w:color w:val="231F20"/>
          <w:spacing w:val="-33"/>
          <w:w w:val="95"/>
          <w:sz w:val="19"/>
        </w:rPr>
        <w:t> </w:t>
      </w:r>
      <w:r>
        <w:rPr>
          <w:color w:val="231F20"/>
          <w:w w:val="95"/>
          <w:sz w:val="19"/>
        </w:rPr>
        <w:t>begin</w:t>
      </w:r>
      <w:r>
        <w:rPr>
          <w:color w:val="231F20"/>
          <w:spacing w:val="-35"/>
          <w:w w:val="95"/>
          <w:sz w:val="19"/>
        </w:rPr>
        <w:t> </w:t>
      </w:r>
      <w:r>
        <w:rPr>
          <w:color w:val="231F20"/>
          <w:w w:val="95"/>
          <w:sz w:val="19"/>
        </w:rPr>
        <w:t>to fade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later</w:t>
      </w:r>
      <w:r>
        <w:rPr>
          <w:color w:val="231F20"/>
          <w:spacing w:val="-35"/>
          <w:w w:val="95"/>
          <w:sz w:val="19"/>
        </w:rPr>
        <w:t> </w:t>
      </w:r>
      <w:r>
        <w:rPr>
          <w:color w:val="231F20"/>
          <w:w w:val="95"/>
          <w:sz w:val="19"/>
        </w:rPr>
        <w:t>in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year,</w:t>
      </w:r>
      <w:r>
        <w:rPr>
          <w:color w:val="231F20"/>
          <w:spacing w:val="-35"/>
          <w:w w:val="95"/>
          <w:sz w:val="19"/>
        </w:rPr>
        <w:t> </w:t>
      </w:r>
      <w:r>
        <w:rPr>
          <w:color w:val="231F20"/>
          <w:w w:val="95"/>
          <w:sz w:val="19"/>
        </w:rPr>
        <w:t>but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measures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-35"/>
          <w:w w:val="95"/>
          <w:sz w:val="19"/>
        </w:rPr>
        <w:t> </w:t>
      </w:r>
      <w:r>
        <w:rPr>
          <w:color w:val="231F20"/>
          <w:w w:val="95"/>
          <w:sz w:val="19"/>
        </w:rPr>
        <w:t>inflation</w:t>
      </w:r>
      <w:r>
        <w:rPr>
          <w:color w:val="231F20"/>
          <w:spacing w:val="-35"/>
          <w:w w:val="95"/>
          <w:sz w:val="19"/>
        </w:rPr>
        <w:t> </w:t>
      </w:r>
      <w:r>
        <w:rPr>
          <w:color w:val="231F20"/>
          <w:w w:val="95"/>
          <w:sz w:val="19"/>
        </w:rPr>
        <w:t>expectations</w:t>
      </w:r>
      <w:r>
        <w:rPr>
          <w:color w:val="231F20"/>
          <w:spacing w:val="-35"/>
          <w:w w:val="95"/>
          <w:sz w:val="19"/>
        </w:rPr>
        <w:t> </w:t>
      </w:r>
      <w:r>
        <w:rPr>
          <w:color w:val="231F20"/>
          <w:w w:val="95"/>
          <w:sz w:val="19"/>
        </w:rPr>
        <w:t>are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currently</w:t>
      </w:r>
      <w:r>
        <w:rPr>
          <w:color w:val="231F20"/>
          <w:spacing w:val="-35"/>
          <w:w w:val="95"/>
          <w:sz w:val="19"/>
        </w:rPr>
        <w:t> </w:t>
      </w:r>
      <w:r>
        <w:rPr>
          <w:color w:val="231F20"/>
          <w:w w:val="95"/>
          <w:sz w:val="19"/>
        </w:rPr>
        <w:t>elevated.</w:t>
      </w:r>
      <w:r>
        <w:rPr>
          <w:color w:val="231F20"/>
          <w:spacing w:val="-21"/>
          <w:w w:val="95"/>
          <w:sz w:val="19"/>
        </w:rPr>
        <w:t> </w:t>
      </w:r>
      <w:r>
        <w:rPr>
          <w:color w:val="231F20"/>
          <w:w w:val="95"/>
          <w:sz w:val="19"/>
        </w:rPr>
        <w:t>These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developments</w:t>
      </w:r>
      <w:r>
        <w:rPr>
          <w:color w:val="231F20"/>
          <w:spacing w:val="-35"/>
          <w:w w:val="95"/>
          <w:sz w:val="19"/>
        </w:rPr>
        <w:t> </w:t>
      </w:r>
      <w:r>
        <w:rPr>
          <w:color w:val="231F20"/>
          <w:w w:val="95"/>
          <w:sz w:val="19"/>
        </w:rPr>
        <w:t>pose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upside</w:t>
      </w:r>
      <w:r>
        <w:rPr>
          <w:color w:val="231F20"/>
          <w:spacing w:val="-35"/>
          <w:w w:val="95"/>
          <w:sz w:val="19"/>
        </w:rPr>
        <w:t> </w:t>
      </w:r>
      <w:r>
        <w:rPr>
          <w:color w:val="231F20"/>
          <w:w w:val="95"/>
          <w:sz w:val="19"/>
        </w:rPr>
        <w:t>risks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the </w:t>
      </w:r>
      <w:r>
        <w:rPr>
          <w:color w:val="231F20"/>
          <w:sz w:val="19"/>
        </w:rPr>
        <w:t>outlook</w:t>
      </w:r>
      <w:r>
        <w:rPr>
          <w:color w:val="231F20"/>
          <w:spacing w:val="-22"/>
          <w:sz w:val="19"/>
        </w:rPr>
        <w:t> </w:t>
      </w:r>
      <w:r>
        <w:rPr>
          <w:color w:val="231F20"/>
          <w:sz w:val="19"/>
        </w:rPr>
        <w:t>for</w:t>
      </w:r>
      <w:r>
        <w:rPr>
          <w:color w:val="231F20"/>
          <w:spacing w:val="-17"/>
          <w:sz w:val="19"/>
        </w:rPr>
        <w:t> </w:t>
      </w:r>
      <w:r>
        <w:rPr>
          <w:color w:val="231F20"/>
          <w:sz w:val="19"/>
        </w:rPr>
        <w:t>inflation</w:t>
      </w:r>
      <w:r>
        <w:rPr>
          <w:color w:val="231F20"/>
          <w:spacing w:val="-22"/>
          <w:sz w:val="19"/>
        </w:rPr>
        <w:t> </w:t>
      </w:r>
      <w:r>
        <w:rPr>
          <w:color w:val="231F20"/>
          <w:sz w:val="19"/>
        </w:rPr>
        <w:t>further</w:t>
      </w:r>
      <w:r>
        <w:rPr>
          <w:color w:val="231F20"/>
          <w:spacing w:val="-17"/>
          <w:sz w:val="19"/>
        </w:rPr>
        <w:t> </w:t>
      </w:r>
      <w:r>
        <w:rPr>
          <w:color w:val="231F20"/>
          <w:sz w:val="19"/>
        </w:rPr>
        <w:t>ahead.</w:t>
      </w:r>
    </w:p>
    <w:p>
      <w:pPr>
        <w:pStyle w:val="BodyText"/>
        <w:spacing w:before="6"/>
      </w:pPr>
    </w:p>
    <w:p>
      <w:pPr>
        <w:spacing w:line="261" w:lineRule="auto" w:before="0"/>
        <w:ind w:left="173" w:right="149" w:firstLine="0"/>
        <w:jc w:val="left"/>
        <w:rPr>
          <w:sz w:val="19"/>
        </w:rPr>
      </w:pPr>
      <w:r>
        <w:rPr>
          <w:color w:val="231F20"/>
          <w:w w:val="90"/>
          <w:sz w:val="19"/>
        </w:rPr>
        <w:t>Given</w:t>
      </w:r>
      <w:r>
        <w:rPr>
          <w:color w:val="231F20"/>
          <w:spacing w:val="-22"/>
          <w:w w:val="90"/>
          <w:sz w:val="19"/>
        </w:rPr>
        <w:t> </w:t>
      </w:r>
      <w:r>
        <w:rPr>
          <w:color w:val="231F20"/>
          <w:w w:val="90"/>
          <w:sz w:val="19"/>
        </w:rPr>
        <w:t>this</w:t>
      </w:r>
      <w:r>
        <w:rPr>
          <w:color w:val="231F20"/>
          <w:spacing w:val="-22"/>
          <w:w w:val="90"/>
          <w:sz w:val="19"/>
        </w:rPr>
        <w:t> </w:t>
      </w:r>
      <w:r>
        <w:rPr>
          <w:color w:val="231F20"/>
          <w:w w:val="90"/>
          <w:sz w:val="19"/>
        </w:rPr>
        <w:t>outlook</w:t>
      </w:r>
      <w:r>
        <w:rPr>
          <w:color w:val="231F20"/>
          <w:spacing w:val="-22"/>
          <w:w w:val="90"/>
          <w:sz w:val="19"/>
        </w:rPr>
        <w:t> </w:t>
      </w:r>
      <w:r>
        <w:rPr>
          <w:color w:val="231F20"/>
          <w:w w:val="90"/>
          <w:sz w:val="19"/>
        </w:rPr>
        <w:t>for</w:t>
      </w:r>
      <w:r>
        <w:rPr>
          <w:color w:val="231F20"/>
          <w:spacing w:val="-18"/>
          <w:w w:val="90"/>
          <w:sz w:val="19"/>
        </w:rPr>
        <w:t> </w:t>
      </w:r>
      <w:r>
        <w:rPr>
          <w:color w:val="231F20"/>
          <w:w w:val="90"/>
          <w:sz w:val="19"/>
        </w:rPr>
        <w:t>inflation,</w:t>
      </w:r>
      <w:r>
        <w:rPr>
          <w:color w:val="231F20"/>
          <w:spacing w:val="-19"/>
          <w:w w:val="90"/>
          <w:sz w:val="19"/>
        </w:rPr>
        <w:t> </w:t>
      </w:r>
      <w:r>
        <w:rPr>
          <w:color w:val="231F20"/>
          <w:w w:val="90"/>
          <w:sz w:val="19"/>
        </w:rPr>
        <w:t>some</w:t>
      </w:r>
      <w:r>
        <w:rPr>
          <w:color w:val="231F20"/>
          <w:spacing w:val="-18"/>
          <w:w w:val="90"/>
          <w:sz w:val="19"/>
        </w:rPr>
        <w:t> </w:t>
      </w:r>
      <w:r>
        <w:rPr>
          <w:color w:val="231F20"/>
          <w:w w:val="90"/>
          <w:sz w:val="19"/>
        </w:rPr>
        <w:t>slowing</w:t>
      </w:r>
      <w:r>
        <w:rPr>
          <w:color w:val="231F20"/>
          <w:spacing w:val="-22"/>
          <w:w w:val="90"/>
          <w:sz w:val="19"/>
        </w:rPr>
        <w:t> </w:t>
      </w:r>
      <w:r>
        <w:rPr>
          <w:color w:val="231F20"/>
          <w:w w:val="90"/>
          <w:sz w:val="19"/>
        </w:rPr>
        <w:t>of</w:t>
      </w:r>
      <w:r>
        <w:rPr>
          <w:color w:val="231F20"/>
          <w:spacing w:val="-21"/>
          <w:w w:val="90"/>
          <w:sz w:val="19"/>
        </w:rPr>
        <w:t> </w:t>
      </w:r>
      <w:r>
        <w:rPr>
          <w:color w:val="231F20"/>
          <w:w w:val="90"/>
          <w:sz w:val="19"/>
        </w:rPr>
        <w:t>demand</w:t>
      </w:r>
      <w:r>
        <w:rPr>
          <w:color w:val="231F20"/>
          <w:spacing w:val="-19"/>
          <w:w w:val="90"/>
          <w:sz w:val="19"/>
        </w:rPr>
        <w:t> </w:t>
      </w:r>
      <w:r>
        <w:rPr>
          <w:color w:val="231F20"/>
          <w:w w:val="90"/>
          <w:sz w:val="19"/>
        </w:rPr>
        <w:t>growth,</w:t>
      </w:r>
      <w:r>
        <w:rPr>
          <w:color w:val="231F20"/>
          <w:spacing w:val="-18"/>
          <w:w w:val="90"/>
          <w:sz w:val="19"/>
        </w:rPr>
        <w:t> </w:t>
      </w:r>
      <w:r>
        <w:rPr>
          <w:color w:val="231F20"/>
          <w:w w:val="90"/>
          <w:sz w:val="19"/>
        </w:rPr>
        <w:t>by</w:t>
      </w:r>
      <w:r>
        <w:rPr>
          <w:color w:val="231F20"/>
          <w:spacing w:val="-19"/>
          <w:w w:val="90"/>
          <w:sz w:val="19"/>
        </w:rPr>
        <w:t> </w:t>
      </w:r>
      <w:r>
        <w:rPr>
          <w:color w:val="231F20"/>
          <w:w w:val="90"/>
          <w:sz w:val="19"/>
        </w:rPr>
        <w:t>reducing</w:t>
      </w:r>
      <w:r>
        <w:rPr>
          <w:color w:val="231F20"/>
          <w:spacing w:val="-21"/>
          <w:w w:val="90"/>
          <w:sz w:val="19"/>
        </w:rPr>
        <w:t> </w:t>
      </w:r>
      <w:r>
        <w:rPr>
          <w:color w:val="231F20"/>
          <w:w w:val="90"/>
          <w:sz w:val="19"/>
        </w:rPr>
        <w:t>the</w:t>
      </w:r>
      <w:r>
        <w:rPr>
          <w:color w:val="231F20"/>
          <w:spacing w:val="-19"/>
          <w:w w:val="90"/>
          <w:sz w:val="19"/>
        </w:rPr>
        <w:t> </w:t>
      </w:r>
      <w:r>
        <w:rPr>
          <w:color w:val="231F20"/>
          <w:w w:val="90"/>
          <w:sz w:val="19"/>
        </w:rPr>
        <w:t>pressure</w:t>
      </w:r>
      <w:r>
        <w:rPr>
          <w:color w:val="231F20"/>
          <w:spacing w:val="-21"/>
          <w:w w:val="90"/>
          <w:sz w:val="19"/>
        </w:rPr>
        <w:t> </w:t>
      </w:r>
      <w:r>
        <w:rPr>
          <w:color w:val="231F20"/>
          <w:w w:val="90"/>
          <w:sz w:val="19"/>
        </w:rPr>
        <w:t>on</w:t>
      </w:r>
      <w:r>
        <w:rPr>
          <w:color w:val="231F20"/>
          <w:spacing w:val="-19"/>
          <w:w w:val="90"/>
          <w:sz w:val="19"/>
        </w:rPr>
        <w:t> </w:t>
      </w:r>
      <w:r>
        <w:rPr>
          <w:color w:val="231F20"/>
          <w:w w:val="90"/>
          <w:sz w:val="19"/>
        </w:rPr>
        <w:t>capacity,</w:t>
      </w:r>
      <w:r>
        <w:rPr>
          <w:color w:val="231F20"/>
          <w:spacing w:val="-18"/>
          <w:w w:val="90"/>
          <w:sz w:val="19"/>
        </w:rPr>
        <w:t> </w:t>
      </w:r>
      <w:r>
        <w:rPr>
          <w:color w:val="231F20"/>
          <w:w w:val="90"/>
          <w:sz w:val="19"/>
        </w:rPr>
        <w:t>is</w:t>
      </w:r>
      <w:r>
        <w:rPr>
          <w:color w:val="231F20"/>
          <w:spacing w:val="-19"/>
          <w:w w:val="90"/>
          <w:sz w:val="19"/>
        </w:rPr>
        <w:t> </w:t>
      </w:r>
      <w:r>
        <w:rPr>
          <w:color w:val="231F20"/>
          <w:w w:val="90"/>
          <w:sz w:val="19"/>
        </w:rPr>
        <w:t>likely</w:t>
      </w:r>
      <w:r>
        <w:rPr>
          <w:color w:val="231F20"/>
          <w:spacing w:val="-21"/>
          <w:w w:val="90"/>
          <w:sz w:val="19"/>
        </w:rPr>
        <w:t> </w:t>
      </w:r>
      <w:r>
        <w:rPr>
          <w:color w:val="231F20"/>
          <w:w w:val="90"/>
          <w:sz w:val="19"/>
        </w:rPr>
        <w:t>to</w:t>
      </w:r>
      <w:r>
        <w:rPr>
          <w:color w:val="231F20"/>
          <w:spacing w:val="-19"/>
          <w:w w:val="90"/>
          <w:sz w:val="19"/>
        </w:rPr>
        <w:t> </w:t>
      </w:r>
      <w:r>
        <w:rPr>
          <w:color w:val="231F20"/>
          <w:w w:val="90"/>
          <w:sz w:val="19"/>
        </w:rPr>
        <w:t>be</w:t>
      </w:r>
      <w:r>
        <w:rPr>
          <w:color w:val="231F20"/>
          <w:spacing w:val="-18"/>
          <w:w w:val="90"/>
          <w:sz w:val="19"/>
        </w:rPr>
        <w:t> </w:t>
      </w:r>
      <w:r>
        <w:rPr>
          <w:color w:val="231F20"/>
          <w:w w:val="90"/>
          <w:sz w:val="19"/>
        </w:rPr>
        <w:t>necessary</w:t>
      </w:r>
      <w:r>
        <w:rPr>
          <w:color w:val="231F20"/>
          <w:spacing w:val="-22"/>
          <w:w w:val="90"/>
          <w:sz w:val="19"/>
        </w:rPr>
        <w:t> </w:t>
      </w:r>
      <w:r>
        <w:rPr>
          <w:color w:val="231F20"/>
          <w:w w:val="90"/>
          <w:sz w:val="19"/>
        </w:rPr>
        <w:t>to</w:t>
      </w:r>
      <w:r>
        <w:rPr>
          <w:color w:val="231F20"/>
          <w:spacing w:val="-18"/>
          <w:w w:val="90"/>
          <w:sz w:val="19"/>
        </w:rPr>
        <w:t> </w:t>
      </w:r>
      <w:r>
        <w:rPr>
          <w:color w:val="231F20"/>
          <w:w w:val="90"/>
          <w:sz w:val="19"/>
        </w:rPr>
        <w:t>return </w:t>
      </w:r>
      <w:r>
        <w:rPr>
          <w:color w:val="231F20"/>
          <w:w w:val="95"/>
          <w:sz w:val="19"/>
        </w:rPr>
        <w:t>inflation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target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in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medium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term.</w:t>
      </w:r>
      <w:r>
        <w:rPr>
          <w:color w:val="231F20"/>
          <w:spacing w:val="-22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Committee</w:t>
      </w:r>
      <w:r>
        <w:rPr>
          <w:color w:val="231F20"/>
          <w:spacing w:val="-35"/>
          <w:w w:val="95"/>
          <w:sz w:val="19"/>
        </w:rPr>
        <w:t> </w:t>
      </w:r>
      <w:r>
        <w:rPr>
          <w:color w:val="231F20"/>
          <w:w w:val="95"/>
          <w:sz w:val="19"/>
        </w:rPr>
        <w:t>needs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-35"/>
          <w:w w:val="95"/>
          <w:sz w:val="19"/>
        </w:rPr>
        <w:t> </w:t>
      </w:r>
      <w:r>
        <w:rPr>
          <w:color w:val="231F20"/>
          <w:w w:val="95"/>
          <w:sz w:val="19"/>
        </w:rPr>
        <w:t>balance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-35"/>
          <w:w w:val="95"/>
          <w:sz w:val="19"/>
        </w:rPr>
        <w:t> </w:t>
      </w:r>
      <w:r>
        <w:rPr>
          <w:color w:val="231F20"/>
          <w:w w:val="95"/>
          <w:sz w:val="19"/>
        </w:rPr>
        <w:t>risk</w:t>
      </w:r>
      <w:r>
        <w:rPr>
          <w:color w:val="231F20"/>
          <w:spacing w:val="-38"/>
          <w:w w:val="95"/>
          <w:sz w:val="19"/>
        </w:rPr>
        <w:t> </w:t>
      </w:r>
      <w:r>
        <w:rPr>
          <w:color w:val="231F20"/>
          <w:w w:val="95"/>
          <w:sz w:val="19"/>
        </w:rPr>
        <w:t>that</w:t>
      </w:r>
      <w:r>
        <w:rPr>
          <w:color w:val="231F20"/>
          <w:spacing w:val="-35"/>
          <w:w w:val="95"/>
          <w:sz w:val="19"/>
        </w:rPr>
        <w:t> </w:t>
      </w:r>
      <w:r>
        <w:rPr>
          <w:color w:val="231F20"/>
          <w:w w:val="95"/>
          <w:sz w:val="19"/>
        </w:rPr>
        <w:t>a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sharp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slowing</w:t>
      </w:r>
      <w:r>
        <w:rPr>
          <w:color w:val="231F20"/>
          <w:spacing w:val="-35"/>
          <w:w w:val="95"/>
          <w:sz w:val="19"/>
        </w:rPr>
        <w:t> </w:t>
      </w:r>
      <w:r>
        <w:rPr>
          <w:color w:val="231F20"/>
          <w:w w:val="95"/>
          <w:sz w:val="19"/>
        </w:rPr>
        <w:t>in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activity</w:t>
      </w:r>
      <w:r>
        <w:rPr>
          <w:color w:val="231F20"/>
          <w:spacing w:val="-35"/>
          <w:w w:val="95"/>
          <w:sz w:val="19"/>
        </w:rPr>
        <w:t> </w:t>
      </w:r>
      <w:r>
        <w:rPr>
          <w:color w:val="231F20"/>
          <w:w w:val="95"/>
          <w:sz w:val="19"/>
        </w:rPr>
        <w:t>pulls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inflation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w w:val="95"/>
          <w:sz w:val="19"/>
        </w:rPr>
        <w:t>below </w:t>
      </w:r>
      <w:r>
        <w:rPr>
          <w:color w:val="231F20"/>
          <w:sz w:val="19"/>
        </w:rPr>
        <w:t>the</w:t>
      </w:r>
      <w:r>
        <w:rPr>
          <w:color w:val="231F20"/>
          <w:spacing w:val="-35"/>
          <w:sz w:val="19"/>
        </w:rPr>
        <w:t> </w:t>
      </w:r>
      <w:r>
        <w:rPr>
          <w:color w:val="231F20"/>
          <w:sz w:val="19"/>
        </w:rPr>
        <w:t>target</w:t>
      </w:r>
      <w:r>
        <w:rPr>
          <w:color w:val="231F20"/>
          <w:spacing w:val="-33"/>
          <w:sz w:val="19"/>
        </w:rPr>
        <w:t> </w:t>
      </w:r>
      <w:r>
        <w:rPr>
          <w:color w:val="231F20"/>
          <w:sz w:val="19"/>
        </w:rPr>
        <w:t>in</w:t>
      </w:r>
      <w:r>
        <w:rPr>
          <w:color w:val="231F20"/>
          <w:spacing w:val="-35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-32"/>
          <w:sz w:val="19"/>
        </w:rPr>
        <w:t> </w:t>
      </w:r>
      <w:r>
        <w:rPr>
          <w:color w:val="231F20"/>
          <w:sz w:val="19"/>
        </w:rPr>
        <w:t>medium</w:t>
      </w:r>
      <w:r>
        <w:rPr>
          <w:color w:val="231F20"/>
          <w:spacing w:val="-35"/>
          <w:sz w:val="19"/>
        </w:rPr>
        <w:t> </w:t>
      </w:r>
      <w:r>
        <w:rPr>
          <w:color w:val="231F20"/>
          <w:sz w:val="19"/>
        </w:rPr>
        <w:t>term</w:t>
      </w:r>
      <w:r>
        <w:rPr>
          <w:color w:val="231F20"/>
          <w:spacing w:val="-32"/>
          <w:sz w:val="19"/>
        </w:rPr>
        <w:t> </w:t>
      </w:r>
      <w:r>
        <w:rPr>
          <w:color w:val="231F20"/>
          <w:sz w:val="19"/>
        </w:rPr>
        <w:t>against</w:t>
      </w:r>
      <w:r>
        <w:rPr>
          <w:color w:val="231F20"/>
          <w:spacing w:val="-35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-33"/>
          <w:sz w:val="19"/>
        </w:rPr>
        <w:t> </w:t>
      </w:r>
      <w:r>
        <w:rPr>
          <w:color w:val="231F20"/>
          <w:sz w:val="19"/>
        </w:rPr>
        <w:t>risk</w:t>
      </w:r>
      <w:r>
        <w:rPr>
          <w:color w:val="231F20"/>
          <w:spacing w:val="-34"/>
          <w:sz w:val="19"/>
        </w:rPr>
        <w:t> </w:t>
      </w:r>
      <w:r>
        <w:rPr>
          <w:color w:val="231F20"/>
          <w:sz w:val="19"/>
        </w:rPr>
        <w:t>that</w:t>
      </w:r>
      <w:r>
        <w:rPr>
          <w:color w:val="231F20"/>
          <w:spacing w:val="-33"/>
          <w:sz w:val="19"/>
        </w:rPr>
        <w:t> </w:t>
      </w:r>
      <w:r>
        <w:rPr>
          <w:color w:val="231F20"/>
          <w:sz w:val="19"/>
        </w:rPr>
        <w:t>elevated</w:t>
      </w:r>
      <w:r>
        <w:rPr>
          <w:color w:val="231F20"/>
          <w:spacing w:val="-32"/>
          <w:sz w:val="19"/>
        </w:rPr>
        <w:t> </w:t>
      </w:r>
      <w:r>
        <w:rPr>
          <w:color w:val="231F20"/>
          <w:sz w:val="19"/>
        </w:rPr>
        <w:t>inflation</w:t>
      </w:r>
      <w:r>
        <w:rPr>
          <w:color w:val="231F20"/>
          <w:spacing w:val="-33"/>
          <w:sz w:val="19"/>
        </w:rPr>
        <w:t> </w:t>
      </w:r>
      <w:r>
        <w:rPr>
          <w:color w:val="231F20"/>
          <w:sz w:val="19"/>
        </w:rPr>
        <w:t>expectations</w:t>
      </w:r>
      <w:r>
        <w:rPr>
          <w:color w:val="231F20"/>
          <w:spacing w:val="-32"/>
          <w:sz w:val="19"/>
        </w:rPr>
        <w:t> </w:t>
      </w:r>
      <w:r>
        <w:rPr>
          <w:color w:val="231F20"/>
          <w:sz w:val="19"/>
        </w:rPr>
        <w:t>keep</w:t>
      </w:r>
      <w:r>
        <w:rPr>
          <w:color w:val="231F20"/>
          <w:spacing w:val="-33"/>
          <w:sz w:val="19"/>
        </w:rPr>
        <w:t> </w:t>
      </w:r>
      <w:r>
        <w:rPr>
          <w:color w:val="231F20"/>
          <w:sz w:val="19"/>
        </w:rPr>
        <w:t>inflation</w:t>
      </w:r>
      <w:r>
        <w:rPr>
          <w:color w:val="231F20"/>
          <w:spacing w:val="-32"/>
          <w:sz w:val="19"/>
        </w:rPr>
        <w:t> </w:t>
      </w:r>
      <w:r>
        <w:rPr>
          <w:color w:val="231F20"/>
          <w:sz w:val="19"/>
        </w:rPr>
        <w:t>above</w:t>
      </w:r>
      <w:r>
        <w:rPr>
          <w:color w:val="231F20"/>
          <w:spacing w:val="-35"/>
          <w:sz w:val="19"/>
        </w:rPr>
        <w:t> </w:t>
      </w:r>
      <w:r>
        <w:rPr>
          <w:color w:val="231F20"/>
          <w:sz w:val="19"/>
        </w:rPr>
        <w:t>target.</w:t>
      </w:r>
    </w:p>
    <w:p>
      <w:pPr>
        <w:pStyle w:val="BodyText"/>
        <w:spacing w:before="6"/>
      </w:pPr>
    </w:p>
    <w:p>
      <w:pPr>
        <w:spacing w:line="261" w:lineRule="auto" w:before="1"/>
        <w:ind w:left="173" w:right="248" w:firstLine="0"/>
        <w:jc w:val="left"/>
        <w:rPr>
          <w:sz w:val="19"/>
        </w:rPr>
      </w:pPr>
      <w:r>
        <w:rPr>
          <w:color w:val="231F20"/>
          <w:w w:val="95"/>
          <w:sz w:val="19"/>
        </w:rPr>
        <w:t>Against</w:t>
      </w:r>
      <w:r>
        <w:rPr>
          <w:color w:val="231F20"/>
          <w:spacing w:val="-41"/>
          <w:w w:val="95"/>
          <w:sz w:val="19"/>
        </w:rPr>
        <w:t> </w:t>
      </w:r>
      <w:r>
        <w:rPr>
          <w:color w:val="231F20"/>
          <w:w w:val="95"/>
          <w:sz w:val="19"/>
        </w:rPr>
        <w:t>that</w:t>
      </w:r>
      <w:r>
        <w:rPr>
          <w:color w:val="231F20"/>
          <w:spacing w:val="-40"/>
          <w:w w:val="95"/>
          <w:sz w:val="19"/>
        </w:rPr>
        <w:t> </w:t>
      </w:r>
      <w:r>
        <w:rPr>
          <w:color w:val="231F20"/>
          <w:w w:val="95"/>
          <w:sz w:val="19"/>
        </w:rPr>
        <w:t>background,</w:t>
      </w:r>
      <w:r>
        <w:rPr>
          <w:color w:val="231F20"/>
          <w:spacing w:val="-41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-41"/>
          <w:w w:val="95"/>
          <w:sz w:val="19"/>
        </w:rPr>
        <w:t> </w:t>
      </w:r>
      <w:r>
        <w:rPr>
          <w:color w:val="231F20"/>
          <w:w w:val="95"/>
          <w:sz w:val="19"/>
        </w:rPr>
        <w:t>Committee</w:t>
      </w:r>
      <w:r>
        <w:rPr>
          <w:color w:val="231F20"/>
          <w:spacing w:val="-39"/>
          <w:w w:val="95"/>
          <w:sz w:val="19"/>
        </w:rPr>
        <w:t> </w:t>
      </w:r>
      <w:r>
        <w:rPr>
          <w:color w:val="231F20"/>
          <w:w w:val="95"/>
          <w:sz w:val="19"/>
        </w:rPr>
        <w:t>judged</w:t>
      </w:r>
      <w:r>
        <w:rPr>
          <w:color w:val="231F20"/>
          <w:spacing w:val="-41"/>
          <w:w w:val="95"/>
          <w:sz w:val="19"/>
        </w:rPr>
        <w:t> </w:t>
      </w:r>
      <w:r>
        <w:rPr>
          <w:color w:val="231F20"/>
          <w:w w:val="95"/>
          <w:sz w:val="19"/>
        </w:rPr>
        <w:t>that</w:t>
      </w:r>
      <w:r>
        <w:rPr>
          <w:color w:val="231F20"/>
          <w:spacing w:val="-40"/>
          <w:w w:val="95"/>
          <w:sz w:val="19"/>
        </w:rPr>
        <w:t> </w:t>
      </w:r>
      <w:r>
        <w:rPr>
          <w:color w:val="231F20"/>
          <w:w w:val="95"/>
          <w:sz w:val="19"/>
        </w:rPr>
        <w:t>a</w:t>
      </w:r>
      <w:r>
        <w:rPr>
          <w:color w:val="231F20"/>
          <w:spacing w:val="-39"/>
          <w:w w:val="95"/>
          <w:sz w:val="19"/>
        </w:rPr>
        <w:t> </w:t>
      </w:r>
      <w:r>
        <w:rPr>
          <w:color w:val="231F20"/>
          <w:w w:val="95"/>
          <w:sz w:val="19"/>
        </w:rPr>
        <w:t>reduction</w:t>
      </w:r>
      <w:r>
        <w:rPr>
          <w:color w:val="231F20"/>
          <w:spacing w:val="-40"/>
          <w:w w:val="95"/>
          <w:sz w:val="19"/>
        </w:rPr>
        <w:t> </w:t>
      </w:r>
      <w:r>
        <w:rPr>
          <w:color w:val="231F20"/>
          <w:w w:val="95"/>
          <w:sz w:val="19"/>
        </w:rPr>
        <w:t>in</w:t>
      </w:r>
      <w:r>
        <w:rPr>
          <w:color w:val="231F20"/>
          <w:spacing w:val="-39"/>
          <w:w w:val="95"/>
          <w:sz w:val="19"/>
        </w:rPr>
        <w:t> </w:t>
      </w:r>
      <w:r>
        <w:rPr>
          <w:color w:val="231F20"/>
          <w:w w:val="95"/>
          <w:sz w:val="19"/>
        </w:rPr>
        <w:t>Bank</w:t>
      </w:r>
      <w:r>
        <w:rPr>
          <w:color w:val="231F20"/>
          <w:spacing w:val="-39"/>
          <w:w w:val="95"/>
          <w:sz w:val="19"/>
        </w:rPr>
        <w:t> </w:t>
      </w:r>
      <w:r>
        <w:rPr>
          <w:color w:val="231F20"/>
          <w:w w:val="95"/>
          <w:sz w:val="19"/>
        </w:rPr>
        <w:t>Rate</w:t>
      </w:r>
      <w:r>
        <w:rPr>
          <w:color w:val="231F20"/>
          <w:spacing w:val="-41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-40"/>
          <w:w w:val="95"/>
          <w:sz w:val="19"/>
        </w:rPr>
        <w:t> </w:t>
      </w:r>
      <w:r>
        <w:rPr>
          <w:color w:val="231F20"/>
          <w:w w:val="95"/>
          <w:sz w:val="19"/>
        </w:rPr>
        <w:t>0.25</w:t>
      </w:r>
      <w:r>
        <w:rPr>
          <w:color w:val="231F20"/>
          <w:spacing w:val="-39"/>
          <w:w w:val="95"/>
          <w:sz w:val="19"/>
        </w:rPr>
        <w:t> </w:t>
      </w:r>
      <w:r>
        <w:rPr>
          <w:color w:val="231F20"/>
          <w:w w:val="95"/>
          <w:sz w:val="19"/>
        </w:rPr>
        <w:t>percentage</w:t>
      </w:r>
      <w:r>
        <w:rPr>
          <w:color w:val="231F20"/>
          <w:spacing w:val="-40"/>
          <w:w w:val="95"/>
          <w:sz w:val="19"/>
        </w:rPr>
        <w:t> </w:t>
      </w:r>
      <w:r>
        <w:rPr>
          <w:color w:val="231F20"/>
          <w:w w:val="95"/>
          <w:sz w:val="19"/>
        </w:rPr>
        <w:t>points</w:t>
      </w:r>
      <w:r>
        <w:rPr>
          <w:color w:val="231F20"/>
          <w:spacing w:val="-40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-40"/>
          <w:w w:val="95"/>
          <w:sz w:val="19"/>
        </w:rPr>
        <w:t> </w:t>
      </w:r>
      <w:r>
        <w:rPr>
          <w:color w:val="231F20"/>
          <w:w w:val="95"/>
          <w:sz w:val="19"/>
        </w:rPr>
        <w:t>5.25%</w:t>
      </w:r>
      <w:r>
        <w:rPr>
          <w:color w:val="231F20"/>
          <w:spacing w:val="-40"/>
          <w:w w:val="95"/>
          <w:sz w:val="19"/>
        </w:rPr>
        <w:t> </w:t>
      </w:r>
      <w:r>
        <w:rPr>
          <w:color w:val="231F20"/>
          <w:w w:val="95"/>
          <w:sz w:val="19"/>
        </w:rPr>
        <w:t>was</w:t>
      </w:r>
      <w:r>
        <w:rPr>
          <w:color w:val="231F20"/>
          <w:spacing w:val="-40"/>
          <w:w w:val="95"/>
          <w:sz w:val="19"/>
        </w:rPr>
        <w:t> </w:t>
      </w:r>
      <w:r>
        <w:rPr>
          <w:color w:val="231F20"/>
          <w:w w:val="95"/>
          <w:sz w:val="19"/>
        </w:rPr>
        <w:t>necessary</w:t>
      </w:r>
      <w:r>
        <w:rPr>
          <w:color w:val="231F20"/>
          <w:spacing w:val="-41"/>
          <w:w w:val="95"/>
          <w:sz w:val="19"/>
        </w:rPr>
        <w:t> </w:t>
      </w:r>
      <w:r>
        <w:rPr>
          <w:color w:val="231F20"/>
          <w:w w:val="95"/>
          <w:sz w:val="19"/>
        </w:rPr>
        <w:t>to </w:t>
      </w:r>
      <w:r>
        <w:rPr>
          <w:color w:val="231F20"/>
          <w:sz w:val="19"/>
        </w:rPr>
        <w:t>meet</w:t>
      </w:r>
      <w:r>
        <w:rPr>
          <w:color w:val="231F20"/>
          <w:spacing w:val="-22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-19"/>
          <w:sz w:val="19"/>
        </w:rPr>
        <w:t> </w:t>
      </w:r>
      <w:r>
        <w:rPr>
          <w:color w:val="231F20"/>
          <w:sz w:val="19"/>
        </w:rPr>
        <w:t>2%</w:t>
      </w:r>
      <w:r>
        <w:rPr>
          <w:color w:val="231F20"/>
          <w:spacing w:val="-21"/>
          <w:sz w:val="19"/>
        </w:rPr>
        <w:t> </w:t>
      </w:r>
      <w:r>
        <w:rPr>
          <w:color w:val="231F20"/>
          <w:sz w:val="19"/>
        </w:rPr>
        <w:t>target</w:t>
      </w:r>
      <w:r>
        <w:rPr>
          <w:color w:val="231F20"/>
          <w:spacing w:val="-23"/>
          <w:sz w:val="19"/>
        </w:rPr>
        <w:t> </w:t>
      </w:r>
      <w:r>
        <w:rPr>
          <w:color w:val="231F20"/>
          <w:sz w:val="19"/>
        </w:rPr>
        <w:t>for</w:t>
      </w:r>
      <w:r>
        <w:rPr>
          <w:color w:val="231F20"/>
          <w:spacing w:val="-23"/>
          <w:sz w:val="19"/>
        </w:rPr>
        <w:t> </w:t>
      </w:r>
      <w:r>
        <w:rPr>
          <w:color w:val="231F20"/>
          <w:sz w:val="19"/>
        </w:rPr>
        <w:t>CPI</w:t>
      </w:r>
      <w:r>
        <w:rPr>
          <w:color w:val="231F20"/>
          <w:spacing w:val="-18"/>
          <w:sz w:val="19"/>
        </w:rPr>
        <w:t> </w:t>
      </w:r>
      <w:r>
        <w:rPr>
          <w:color w:val="231F20"/>
          <w:sz w:val="19"/>
        </w:rPr>
        <w:t>inflation</w:t>
      </w:r>
      <w:r>
        <w:rPr>
          <w:color w:val="231F20"/>
          <w:spacing w:val="-18"/>
          <w:sz w:val="19"/>
        </w:rPr>
        <w:t> </w:t>
      </w:r>
      <w:r>
        <w:rPr>
          <w:color w:val="231F20"/>
          <w:sz w:val="19"/>
        </w:rPr>
        <w:t>in</w:t>
      </w:r>
      <w:r>
        <w:rPr>
          <w:color w:val="231F20"/>
          <w:spacing w:val="-22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-18"/>
          <w:sz w:val="19"/>
        </w:rPr>
        <w:t> </w:t>
      </w:r>
      <w:r>
        <w:rPr>
          <w:color w:val="231F20"/>
          <w:sz w:val="19"/>
        </w:rPr>
        <w:t>medium</w:t>
      </w:r>
      <w:r>
        <w:rPr>
          <w:color w:val="231F20"/>
          <w:spacing w:val="-22"/>
          <w:sz w:val="19"/>
        </w:rPr>
        <w:t> </w:t>
      </w:r>
      <w:r>
        <w:rPr>
          <w:color w:val="231F20"/>
          <w:sz w:val="19"/>
        </w:rPr>
        <w:t>term.</w:t>
      </w:r>
    </w:p>
    <w:p>
      <w:pPr>
        <w:pStyle w:val="BodyText"/>
        <w:spacing w:before="6"/>
      </w:pPr>
    </w:p>
    <w:p>
      <w:pPr>
        <w:spacing w:line="261" w:lineRule="auto" w:before="0"/>
        <w:ind w:left="173" w:right="1271" w:firstLine="0"/>
        <w:jc w:val="left"/>
        <w:rPr>
          <w:sz w:val="19"/>
        </w:rPr>
      </w:pPr>
      <w:r>
        <w:rPr>
          <w:color w:val="231F20"/>
          <w:w w:val="90"/>
          <w:sz w:val="19"/>
        </w:rPr>
        <w:t>The</w:t>
      </w:r>
      <w:r>
        <w:rPr>
          <w:color w:val="231F20"/>
          <w:spacing w:val="-26"/>
          <w:w w:val="90"/>
          <w:sz w:val="19"/>
        </w:rPr>
        <w:t> </w:t>
      </w:r>
      <w:r>
        <w:rPr>
          <w:color w:val="231F20"/>
          <w:w w:val="90"/>
          <w:sz w:val="19"/>
        </w:rPr>
        <w:t>Committee’s</w:t>
      </w:r>
      <w:r>
        <w:rPr>
          <w:color w:val="231F20"/>
          <w:spacing w:val="-22"/>
          <w:w w:val="90"/>
          <w:sz w:val="19"/>
        </w:rPr>
        <w:t> </w:t>
      </w:r>
      <w:r>
        <w:rPr>
          <w:color w:val="231F20"/>
          <w:w w:val="90"/>
          <w:sz w:val="19"/>
        </w:rPr>
        <w:t>latest</w:t>
      </w:r>
      <w:r>
        <w:rPr>
          <w:color w:val="231F20"/>
          <w:spacing w:val="-22"/>
          <w:w w:val="90"/>
          <w:sz w:val="19"/>
        </w:rPr>
        <w:t> </w:t>
      </w:r>
      <w:r>
        <w:rPr>
          <w:color w:val="231F20"/>
          <w:w w:val="90"/>
          <w:sz w:val="19"/>
        </w:rPr>
        <w:t>inflation</w:t>
      </w:r>
      <w:r>
        <w:rPr>
          <w:color w:val="231F20"/>
          <w:spacing w:val="-22"/>
          <w:w w:val="90"/>
          <w:sz w:val="19"/>
        </w:rPr>
        <w:t> </w:t>
      </w:r>
      <w:r>
        <w:rPr>
          <w:color w:val="231F20"/>
          <w:w w:val="90"/>
          <w:sz w:val="19"/>
        </w:rPr>
        <w:t>and</w:t>
      </w:r>
      <w:r>
        <w:rPr>
          <w:color w:val="231F20"/>
          <w:spacing w:val="-24"/>
          <w:w w:val="90"/>
          <w:sz w:val="19"/>
        </w:rPr>
        <w:t> </w:t>
      </w:r>
      <w:r>
        <w:rPr>
          <w:color w:val="231F20"/>
          <w:w w:val="90"/>
          <w:sz w:val="19"/>
        </w:rPr>
        <w:t>output</w:t>
      </w:r>
      <w:r>
        <w:rPr>
          <w:color w:val="231F20"/>
          <w:spacing w:val="-22"/>
          <w:w w:val="90"/>
          <w:sz w:val="19"/>
        </w:rPr>
        <w:t> </w:t>
      </w:r>
      <w:r>
        <w:rPr>
          <w:color w:val="231F20"/>
          <w:w w:val="90"/>
          <w:sz w:val="19"/>
        </w:rPr>
        <w:t>projections</w:t>
      </w:r>
      <w:r>
        <w:rPr>
          <w:color w:val="231F20"/>
          <w:spacing w:val="-24"/>
          <w:w w:val="90"/>
          <w:sz w:val="19"/>
        </w:rPr>
        <w:t> </w:t>
      </w:r>
      <w:r>
        <w:rPr>
          <w:color w:val="231F20"/>
          <w:w w:val="90"/>
          <w:sz w:val="19"/>
        </w:rPr>
        <w:t>will</w:t>
      </w:r>
      <w:r>
        <w:rPr>
          <w:color w:val="231F20"/>
          <w:spacing w:val="-22"/>
          <w:w w:val="90"/>
          <w:sz w:val="19"/>
        </w:rPr>
        <w:t> </w:t>
      </w:r>
      <w:r>
        <w:rPr>
          <w:color w:val="231F20"/>
          <w:w w:val="90"/>
          <w:sz w:val="19"/>
        </w:rPr>
        <w:t>appear</w:t>
      </w:r>
      <w:r>
        <w:rPr>
          <w:color w:val="231F20"/>
          <w:spacing w:val="-22"/>
          <w:w w:val="90"/>
          <w:sz w:val="19"/>
        </w:rPr>
        <w:t> </w:t>
      </w:r>
      <w:r>
        <w:rPr>
          <w:color w:val="231F20"/>
          <w:w w:val="90"/>
          <w:sz w:val="19"/>
        </w:rPr>
        <w:t>in</w:t>
      </w:r>
      <w:r>
        <w:rPr>
          <w:color w:val="231F20"/>
          <w:spacing w:val="-25"/>
          <w:w w:val="90"/>
          <w:sz w:val="19"/>
        </w:rPr>
        <w:t> </w:t>
      </w:r>
      <w:r>
        <w:rPr>
          <w:color w:val="231F20"/>
          <w:w w:val="90"/>
          <w:sz w:val="19"/>
        </w:rPr>
        <w:t>the</w:t>
      </w:r>
      <w:r>
        <w:rPr>
          <w:color w:val="231F20"/>
          <w:spacing w:val="-22"/>
          <w:w w:val="90"/>
          <w:sz w:val="19"/>
        </w:rPr>
        <w:t> </w:t>
      </w:r>
      <w:r>
        <w:rPr>
          <w:i/>
          <w:color w:val="231F20"/>
          <w:w w:val="90"/>
          <w:sz w:val="19"/>
        </w:rPr>
        <w:t>Inflation</w:t>
      </w:r>
      <w:r>
        <w:rPr>
          <w:i/>
          <w:color w:val="231F20"/>
          <w:spacing w:val="-28"/>
          <w:w w:val="90"/>
          <w:sz w:val="19"/>
        </w:rPr>
        <w:t> </w:t>
      </w:r>
      <w:r>
        <w:rPr>
          <w:i/>
          <w:color w:val="231F20"/>
          <w:w w:val="90"/>
          <w:sz w:val="19"/>
        </w:rPr>
        <w:t>Report</w:t>
      </w:r>
      <w:r>
        <w:rPr>
          <w:i/>
          <w:color w:val="231F20"/>
          <w:spacing w:val="-24"/>
          <w:w w:val="90"/>
          <w:sz w:val="19"/>
        </w:rPr>
        <w:t> </w:t>
      </w:r>
      <w:r>
        <w:rPr>
          <w:color w:val="231F20"/>
          <w:w w:val="90"/>
          <w:sz w:val="19"/>
        </w:rPr>
        <w:t>to</w:t>
      </w:r>
      <w:r>
        <w:rPr>
          <w:color w:val="231F20"/>
          <w:spacing w:val="-22"/>
          <w:w w:val="90"/>
          <w:sz w:val="19"/>
        </w:rPr>
        <w:t> </w:t>
      </w:r>
      <w:r>
        <w:rPr>
          <w:color w:val="231F20"/>
          <w:w w:val="90"/>
          <w:sz w:val="19"/>
        </w:rPr>
        <w:t>be</w:t>
      </w:r>
      <w:r>
        <w:rPr>
          <w:color w:val="231F20"/>
          <w:spacing w:val="-22"/>
          <w:w w:val="90"/>
          <w:sz w:val="19"/>
        </w:rPr>
        <w:t> </w:t>
      </w:r>
      <w:r>
        <w:rPr>
          <w:color w:val="231F20"/>
          <w:w w:val="90"/>
          <w:sz w:val="19"/>
        </w:rPr>
        <w:t>published</w:t>
      </w:r>
      <w:r>
        <w:rPr>
          <w:color w:val="231F20"/>
          <w:spacing w:val="-25"/>
          <w:w w:val="90"/>
          <w:sz w:val="19"/>
        </w:rPr>
        <w:t> </w:t>
      </w:r>
      <w:r>
        <w:rPr>
          <w:color w:val="231F20"/>
          <w:w w:val="90"/>
          <w:sz w:val="19"/>
        </w:rPr>
        <w:t>on</w:t>
      </w:r>
      <w:r>
        <w:rPr>
          <w:color w:val="231F20"/>
          <w:spacing w:val="-27"/>
          <w:w w:val="90"/>
          <w:sz w:val="19"/>
        </w:rPr>
        <w:t> </w:t>
      </w:r>
      <w:r>
        <w:rPr>
          <w:color w:val="231F20"/>
          <w:w w:val="90"/>
          <w:sz w:val="19"/>
        </w:rPr>
        <w:t>Wednesday </w:t>
      </w:r>
      <w:r>
        <w:rPr>
          <w:color w:val="231F20"/>
          <w:sz w:val="19"/>
        </w:rPr>
        <w:t>13</w:t>
      </w:r>
      <w:r>
        <w:rPr>
          <w:color w:val="231F20"/>
          <w:spacing w:val="-16"/>
          <w:sz w:val="19"/>
        </w:rPr>
        <w:t> </w:t>
      </w:r>
      <w:r>
        <w:rPr>
          <w:color w:val="231F20"/>
          <w:sz w:val="19"/>
        </w:rPr>
        <w:t>February.</w:t>
      </w:r>
    </w:p>
    <w:p>
      <w:pPr>
        <w:pStyle w:val="BodyText"/>
        <w:spacing w:before="7"/>
      </w:pPr>
    </w:p>
    <w:p>
      <w:pPr>
        <w:spacing w:before="0"/>
        <w:ind w:left="173" w:right="0" w:firstLine="0"/>
        <w:jc w:val="left"/>
        <w:rPr>
          <w:sz w:val="19"/>
        </w:rPr>
      </w:pPr>
      <w:r>
        <w:rPr>
          <w:color w:val="231F20"/>
          <w:sz w:val="19"/>
        </w:rPr>
        <w:t>The minutes of the meeting will be published at 9.30 am on Wednesday 20 February.</w:t>
      </w:r>
    </w:p>
    <w:p>
      <w:pPr>
        <w:spacing w:after="0"/>
        <w:jc w:val="left"/>
        <w:rPr>
          <w:sz w:val="19"/>
        </w:rPr>
        <w:sectPr>
          <w:headerReference w:type="default" r:id="rId72"/>
          <w:pgSz w:w="11900" w:h="16840"/>
          <w:pgMar w:header="0" w:footer="0" w:top="36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5"/>
        </w:rPr>
      </w:pPr>
    </w:p>
    <w:p>
      <w:pPr>
        <w:pStyle w:val="Heading2"/>
        <w:ind w:left="190"/>
      </w:pPr>
      <w:bookmarkStart w:name="Glossary and other information" w:id="94"/>
      <w:bookmarkEnd w:id="94"/>
      <w:r>
        <w:rPr/>
      </w:r>
      <w:bookmarkStart w:name="_bookmark25" w:id="95"/>
      <w:bookmarkEnd w:id="95"/>
      <w:r>
        <w:rPr/>
      </w:r>
      <w:r>
        <w:rPr>
          <w:color w:val="231F20"/>
        </w:rPr>
        <w:t>Glossary and other information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spacing w:after="0"/>
        <w:sectPr>
          <w:headerReference w:type="even" r:id="rId73"/>
          <w:pgSz w:w="11900" w:h="16840"/>
          <w:pgMar w:header="436" w:footer="0" w:top="620" w:bottom="280" w:left="640" w:right="640"/>
          <w:pgNumType w:start="52"/>
        </w:sectPr>
      </w:pPr>
    </w:p>
    <w:p>
      <w:pPr>
        <w:pStyle w:val="Heading4"/>
        <w:spacing w:before="103"/>
        <w:ind w:left="190"/>
      </w:pPr>
      <w:r>
        <w:rPr>
          <w:color w:val="A70740"/>
        </w:rPr>
        <w:t>Glossary of selected data and instruments</w:t>
      </w:r>
    </w:p>
    <w:p>
      <w:pPr>
        <w:pStyle w:val="BodyText"/>
        <w:spacing w:line="278" w:lineRule="auto" w:before="34"/>
        <w:ind w:left="190" w:right="2459"/>
      </w:pPr>
      <w:r>
        <w:rPr>
          <w:color w:val="231F20"/>
        </w:rPr>
        <w:t>AEI</w:t>
      </w:r>
      <w:r>
        <w:rPr>
          <w:color w:val="231F20"/>
          <w:spacing w:val="-42"/>
        </w:rPr>
        <w:t> </w:t>
      </w:r>
      <w:r>
        <w:rPr>
          <w:color w:val="231F20"/>
        </w:rPr>
        <w:t>–</w:t>
      </w:r>
      <w:r>
        <w:rPr>
          <w:color w:val="231F20"/>
          <w:spacing w:val="-42"/>
        </w:rPr>
        <w:t> </w:t>
      </w:r>
      <w:r>
        <w:rPr>
          <w:color w:val="231F20"/>
        </w:rPr>
        <w:t>average</w:t>
      </w:r>
      <w:r>
        <w:rPr>
          <w:color w:val="231F20"/>
          <w:spacing w:val="-42"/>
        </w:rPr>
        <w:t> </w:t>
      </w:r>
      <w:r>
        <w:rPr>
          <w:color w:val="231F20"/>
        </w:rPr>
        <w:t>earnings</w:t>
      </w:r>
      <w:r>
        <w:rPr>
          <w:color w:val="231F20"/>
          <w:spacing w:val="-41"/>
        </w:rPr>
        <w:t> </w:t>
      </w:r>
      <w:r>
        <w:rPr>
          <w:color w:val="231F20"/>
        </w:rPr>
        <w:t>index. </w:t>
      </w:r>
      <w:r>
        <w:rPr>
          <w:color w:val="231F20"/>
          <w:spacing w:val="-3"/>
          <w:w w:val="95"/>
        </w:rPr>
        <w:t>AWE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earnings. </w:t>
      </w:r>
      <w:r>
        <w:rPr>
          <w:color w:val="231F20"/>
        </w:rPr>
        <w:t>CPI</w:t>
      </w:r>
      <w:r>
        <w:rPr>
          <w:color w:val="231F20"/>
          <w:spacing w:val="-38"/>
        </w:rPr>
        <w:t> </w:t>
      </w:r>
      <w:r>
        <w:rPr>
          <w:color w:val="231F20"/>
        </w:rPr>
        <w:t>–</w:t>
      </w:r>
      <w:r>
        <w:rPr>
          <w:color w:val="231F20"/>
          <w:spacing w:val="-38"/>
        </w:rPr>
        <w:t> </w:t>
      </w:r>
      <w:r>
        <w:rPr>
          <w:color w:val="231F20"/>
        </w:rPr>
        <w:t>consumer</w:t>
      </w:r>
      <w:r>
        <w:rPr>
          <w:color w:val="231F20"/>
          <w:spacing w:val="-38"/>
        </w:rPr>
        <w:t> </w:t>
      </w:r>
      <w:r>
        <w:rPr>
          <w:color w:val="231F20"/>
        </w:rPr>
        <w:t>prices</w:t>
      </w:r>
      <w:r>
        <w:rPr>
          <w:color w:val="231F20"/>
          <w:spacing w:val="-37"/>
        </w:rPr>
        <w:t> </w:t>
      </w:r>
      <w:r>
        <w:rPr>
          <w:color w:val="231F20"/>
        </w:rPr>
        <w:t>index.</w:t>
      </w:r>
    </w:p>
    <w:p>
      <w:pPr>
        <w:pStyle w:val="BodyText"/>
        <w:spacing w:line="278" w:lineRule="auto" w:before="2"/>
        <w:ind w:left="190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before="1"/>
        <w:ind w:left="190"/>
      </w:pPr>
      <w:r>
        <w:rPr>
          <w:color w:val="231F20"/>
        </w:rPr>
        <w:t>ERI – exchange rate index.</w:t>
      </w:r>
    </w:p>
    <w:p>
      <w:pPr>
        <w:pStyle w:val="BodyText"/>
        <w:spacing w:before="38"/>
        <w:ind w:left="190"/>
      </w:pPr>
      <w:r>
        <w:rPr>
          <w:color w:val="231F20"/>
        </w:rPr>
        <w:t>ERM – exchange rate mechanism.</w:t>
      </w:r>
    </w:p>
    <w:p>
      <w:pPr>
        <w:pStyle w:val="BodyText"/>
        <w:spacing w:before="37"/>
        <w:ind w:left="190"/>
      </w:pPr>
      <w:r>
        <w:rPr>
          <w:color w:val="231F20"/>
        </w:rPr>
        <w:t>GC – general collateral.</w:t>
      </w:r>
    </w:p>
    <w:p>
      <w:pPr>
        <w:pStyle w:val="BodyText"/>
        <w:spacing w:before="38"/>
        <w:ind w:left="190"/>
      </w:pPr>
      <w:r>
        <w:rPr>
          <w:color w:val="231F20"/>
        </w:rPr>
        <w:t>GDP – gross domestic product.</w:t>
      </w:r>
    </w:p>
    <w:p>
      <w:pPr>
        <w:pStyle w:val="BodyText"/>
        <w:spacing w:before="38"/>
        <w:ind w:left="190"/>
      </w:pPr>
      <w:r>
        <w:rPr>
          <w:color w:val="231F20"/>
        </w:rPr>
        <w:t>LFS – Labour Force Survey.</w:t>
      </w:r>
    </w:p>
    <w:p>
      <w:pPr>
        <w:pStyle w:val="BodyText"/>
        <w:spacing w:before="38"/>
        <w:ind w:left="190"/>
      </w:pPr>
      <w:r>
        <w:rPr>
          <w:color w:val="231F20"/>
        </w:rPr>
        <w:t>Libor – London interbank offered rate.</w:t>
      </w:r>
    </w:p>
    <w:p>
      <w:pPr>
        <w:pStyle w:val="BodyText"/>
        <w:spacing w:line="278" w:lineRule="auto" w:before="38"/>
        <w:ind w:left="190" w:right="21"/>
      </w:pPr>
      <w:r>
        <w:rPr>
          <w:color w:val="231F20"/>
        </w:rPr>
        <w:t>M4 – UK non-bank, non-building society private sector’s </w:t>
      </w:r>
      <w:r>
        <w:rPr>
          <w:color w:val="231F20"/>
          <w:w w:val="95"/>
        </w:rPr>
        <w:t>holdings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coin,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deposits </w:t>
      </w:r>
      <w:r>
        <w:rPr>
          <w:color w:val="231F20"/>
          <w:w w:val="90"/>
        </w:rPr>
        <w:t>(including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certificates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deposit,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paper </w:t>
      </w:r>
      <w:r>
        <w:rPr>
          <w:color w:val="231F20"/>
          <w:w w:val="95"/>
        </w:rPr>
        <w:t>and other short-term instruments and claims arising from </w:t>
      </w:r>
      <w:r>
        <w:rPr>
          <w:color w:val="231F20"/>
        </w:rPr>
        <w:t>repos)</w:t>
      </w:r>
      <w:r>
        <w:rPr>
          <w:color w:val="231F20"/>
          <w:spacing w:val="-29"/>
        </w:rPr>
        <w:t> </w:t>
      </w:r>
      <w:r>
        <w:rPr>
          <w:color w:val="231F20"/>
        </w:rPr>
        <w:t>held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UK</w:t>
      </w:r>
      <w:r>
        <w:rPr>
          <w:color w:val="231F20"/>
          <w:spacing w:val="-28"/>
        </w:rPr>
        <w:t> </w:t>
      </w:r>
      <w:r>
        <w:rPr>
          <w:color w:val="231F20"/>
        </w:rPr>
        <w:t>banks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building</w:t>
      </w:r>
      <w:r>
        <w:rPr>
          <w:color w:val="231F20"/>
          <w:spacing w:val="-28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90"/>
      </w:pPr>
      <w:r>
        <w:rPr>
          <w:color w:val="231F20"/>
        </w:rPr>
        <w:t>PMI – purchasing managers’ index.</w:t>
      </w:r>
    </w:p>
    <w:p>
      <w:pPr>
        <w:pStyle w:val="BodyText"/>
        <w:spacing w:before="37"/>
        <w:ind w:left="190"/>
      </w:pPr>
      <w:r>
        <w:rPr>
          <w:color w:val="231F20"/>
        </w:rPr>
        <w:t>SVR – standard variable rate.</w:t>
      </w:r>
    </w:p>
    <w:p>
      <w:pPr>
        <w:pStyle w:val="BodyText"/>
        <w:spacing w:before="4"/>
        <w:rPr>
          <w:sz w:val="28"/>
        </w:rPr>
      </w:pPr>
    </w:p>
    <w:p>
      <w:pPr>
        <w:pStyle w:val="Heading4"/>
        <w:ind w:left="190"/>
      </w:pPr>
      <w:r>
        <w:rPr>
          <w:color w:val="A70740"/>
        </w:rPr>
        <w:t>Abbreviations</w:t>
      </w:r>
    </w:p>
    <w:p>
      <w:pPr>
        <w:pStyle w:val="BodyText"/>
        <w:spacing w:line="278" w:lineRule="auto" w:before="34"/>
        <w:ind w:left="190" w:right="186"/>
      </w:pPr>
      <w:r>
        <w:rPr>
          <w:color w:val="231F20"/>
          <w:w w:val="95"/>
        </w:rPr>
        <w:t>A8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Accession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Czech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Republic,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Estonia, </w:t>
      </w:r>
      <w:r>
        <w:rPr>
          <w:color w:val="231F20"/>
          <w:w w:val="90"/>
        </w:rPr>
        <w:t>Hungary,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Latvia,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Lithuania,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Poland,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Slovakia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Slovenia. </w:t>
      </w:r>
      <w:r>
        <w:rPr>
          <w:color w:val="231F20"/>
        </w:rPr>
        <w:t>BCC</w:t>
      </w:r>
      <w:r>
        <w:rPr>
          <w:color w:val="231F20"/>
          <w:spacing w:val="-24"/>
        </w:rPr>
        <w:t> </w:t>
      </w:r>
      <w:r>
        <w:rPr>
          <w:color w:val="231F20"/>
        </w:rPr>
        <w:t>–</w:t>
      </w:r>
      <w:r>
        <w:rPr>
          <w:color w:val="231F20"/>
          <w:spacing w:val="-23"/>
        </w:rPr>
        <w:t> </w:t>
      </w:r>
      <w:r>
        <w:rPr>
          <w:color w:val="231F20"/>
        </w:rPr>
        <w:t>British</w:t>
      </w:r>
      <w:r>
        <w:rPr>
          <w:color w:val="231F20"/>
          <w:spacing w:val="-27"/>
        </w:rPr>
        <w:t> </w:t>
      </w:r>
      <w:r>
        <w:rPr>
          <w:color w:val="231F20"/>
        </w:rPr>
        <w:t>Chambers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Commerce.</w:t>
      </w:r>
    </w:p>
    <w:p>
      <w:pPr>
        <w:pStyle w:val="BodyText"/>
        <w:spacing w:before="1"/>
        <w:ind w:left="190"/>
      </w:pPr>
      <w:r>
        <w:rPr>
          <w:color w:val="231F20"/>
        </w:rPr>
        <w:t>CBI – Confederation of British Industry.</w:t>
      </w:r>
    </w:p>
    <w:p>
      <w:pPr>
        <w:pStyle w:val="BodyText"/>
        <w:spacing w:before="38"/>
        <w:ind w:left="190"/>
      </w:pPr>
      <w:r>
        <w:rPr>
          <w:color w:val="231F20"/>
        </w:rPr>
        <w:t>CCS – Credit Conditions Survey.</w:t>
      </w:r>
    </w:p>
    <w:p>
      <w:pPr>
        <w:pStyle w:val="BodyText"/>
        <w:spacing w:before="38"/>
        <w:ind w:left="190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before="38"/>
        <w:ind w:left="190"/>
      </w:pPr>
      <w:r>
        <w:rPr>
          <w:color w:val="231F20"/>
          <w:w w:val="95"/>
        </w:rPr>
        <w:t>Defra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Department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Environment,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Rural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Affairs.</w:t>
      </w:r>
    </w:p>
    <w:p>
      <w:pPr>
        <w:pStyle w:val="BodyText"/>
        <w:spacing w:before="38"/>
        <w:ind w:left="190"/>
      </w:pPr>
      <w:r>
        <w:rPr>
          <w:color w:val="231F20"/>
        </w:rPr>
        <w:t>ECB – European Central Bank.</w:t>
      </w:r>
    </w:p>
    <w:p>
      <w:pPr>
        <w:pStyle w:val="BodyText"/>
        <w:spacing w:before="37"/>
        <w:ind w:left="190"/>
      </w:pPr>
      <w:r>
        <w:rPr>
          <w:color w:val="231F20"/>
        </w:rPr>
        <w:t>FTSE – Financial Times Stock Exchange.</w:t>
      </w:r>
    </w:p>
    <w:p>
      <w:pPr>
        <w:pStyle w:val="BodyText"/>
        <w:spacing w:line="278" w:lineRule="auto" w:before="38"/>
        <w:ind w:left="190" w:right="1581"/>
      </w:pPr>
      <w:r>
        <w:rPr>
          <w:color w:val="231F20"/>
          <w:w w:val="90"/>
        </w:rPr>
        <w:t>G7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Canada,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France,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Germany,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Italy,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Japan,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States.</w:t>
      </w:r>
    </w:p>
    <w:p>
      <w:pPr>
        <w:pStyle w:val="BodyText"/>
        <w:spacing w:before="1"/>
        <w:ind w:left="190"/>
      </w:pPr>
      <w:r>
        <w:rPr>
          <w:color w:val="231F20"/>
          <w:w w:val="95"/>
        </w:rPr>
        <w:t>GfK – Gesellschaft für Konsumforschung, Great Britain Ltd.</w:t>
      </w:r>
    </w:p>
    <w:p>
      <w:pPr>
        <w:pStyle w:val="BodyText"/>
        <w:spacing w:line="278" w:lineRule="auto" w:before="38"/>
        <w:ind w:left="190" w:right="2191"/>
      </w:pPr>
      <w:r>
        <w:rPr>
          <w:color w:val="231F20"/>
          <w:w w:val="95"/>
        </w:rPr>
        <w:t>HBF – Home Builders Federation. IEA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Agency. IMF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Fund.</w:t>
      </w:r>
    </w:p>
    <w:p>
      <w:pPr>
        <w:pStyle w:val="BodyText"/>
        <w:spacing w:before="2"/>
        <w:ind w:left="190"/>
      </w:pPr>
      <w:r>
        <w:rPr>
          <w:color w:val="231F20"/>
        </w:rPr>
        <w:t>ISM – Institute for Supply Management.</w:t>
      </w:r>
    </w:p>
    <w:p>
      <w:pPr>
        <w:pStyle w:val="BodyText"/>
        <w:spacing w:before="38"/>
        <w:ind w:left="190"/>
      </w:pPr>
      <w:r>
        <w:rPr>
          <w:color w:val="231F20"/>
        </w:rPr>
        <w:t>LTI – loan to income.</w:t>
      </w:r>
    </w:p>
    <w:p>
      <w:pPr>
        <w:pStyle w:val="BodyText"/>
        <w:spacing w:before="38"/>
        <w:ind w:left="190"/>
      </w:pPr>
      <w:r>
        <w:rPr>
          <w:color w:val="231F20"/>
        </w:rPr>
        <w:t>LTV – loan to value.</w:t>
      </w:r>
    </w:p>
    <w:p>
      <w:pPr>
        <w:pStyle w:val="BodyText"/>
        <w:spacing w:before="37"/>
        <w:ind w:left="190"/>
      </w:pPr>
      <w:r>
        <w:rPr>
          <w:color w:val="231F20"/>
        </w:rPr>
        <w:t>MPC – Monetary Policy Committee.</w:t>
      </w:r>
    </w:p>
    <w:p>
      <w:pPr>
        <w:pStyle w:val="BodyText"/>
        <w:spacing w:before="38"/>
        <w:ind w:left="190"/>
      </w:pPr>
      <w:r>
        <w:rPr>
          <w:color w:val="231F20"/>
        </w:rPr>
        <w:t>MTIC – missing trader intra-community.</w:t>
      </w:r>
    </w:p>
    <w:p>
      <w:pPr>
        <w:pStyle w:val="BodyText"/>
        <w:spacing w:line="278" w:lineRule="auto" w:before="38"/>
        <w:ind w:left="190"/>
      </w:pPr>
      <w:r>
        <w:rPr>
          <w:color w:val="231F20"/>
          <w:w w:val="95"/>
        </w:rPr>
        <w:t>OECD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Organisation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Co-operation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Development.</w:t>
      </w:r>
    </w:p>
    <w:p>
      <w:pPr>
        <w:pStyle w:val="BodyText"/>
        <w:spacing w:before="1"/>
        <w:ind w:left="190"/>
      </w:pPr>
      <w:r>
        <w:rPr>
          <w:color w:val="231F20"/>
          <w:w w:val="90"/>
        </w:rPr>
        <w:t>OFCs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corporations.</w:t>
      </w:r>
    </w:p>
    <w:p>
      <w:pPr>
        <w:pStyle w:val="BodyText"/>
        <w:spacing w:before="38"/>
        <w:ind w:left="190"/>
      </w:pPr>
      <w:r>
        <w:rPr>
          <w:color w:val="231F20"/>
          <w:w w:val="95"/>
        </w:rPr>
        <w:t>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Statistics.</w:t>
      </w:r>
    </w:p>
    <w:p>
      <w:pPr>
        <w:pStyle w:val="BodyText"/>
        <w:spacing w:before="38"/>
        <w:ind w:left="190"/>
      </w:pPr>
      <w:r>
        <w:rPr>
          <w:color w:val="231F20"/>
          <w:w w:val="95"/>
        </w:rPr>
        <w:t>OPEC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Organization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Petroleum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Exporting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Countries.</w:t>
      </w:r>
    </w:p>
    <w:p>
      <w:pPr>
        <w:pStyle w:val="BodyText"/>
        <w:spacing w:before="37"/>
        <w:ind w:left="190"/>
      </w:pPr>
      <w:r>
        <w:rPr>
          <w:color w:val="231F20"/>
        </w:rPr>
        <w:t>PwC – PriceWaterhouseCoopers.</w:t>
      </w:r>
    </w:p>
    <w:p>
      <w:pPr>
        <w:pStyle w:val="BodyText"/>
        <w:spacing w:before="104"/>
        <w:ind w:left="190"/>
      </w:pPr>
      <w:r>
        <w:rPr/>
        <w:br w:type="column"/>
      </w:r>
      <w:r>
        <w:rPr>
          <w:color w:val="231F20"/>
        </w:rPr>
        <w:t>RICS – Royal Institution of Chartered Surveyors.</w:t>
      </w:r>
    </w:p>
    <w:p>
      <w:pPr>
        <w:pStyle w:val="BodyText"/>
        <w:spacing w:before="38"/>
        <w:ind w:left="190"/>
      </w:pPr>
      <w:r>
        <w:rPr>
          <w:color w:val="231F20"/>
        </w:rPr>
        <w:t>S&amp;P – Standard and Poor’s.</w:t>
      </w:r>
    </w:p>
    <w:p>
      <w:pPr>
        <w:pStyle w:val="BodyText"/>
        <w:spacing w:before="38"/>
        <w:ind w:left="190"/>
      </w:pPr>
      <w:r>
        <w:rPr>
          <w:color w:val="231F20"/>
        </w:rPr>
        <w:t>SLO – Senior Loan Officer.</w:t>
      </w:r>
    </w:p>
    <w:p>
      <w:pPr>
        <w:pStyle w:val="BodyText"/>
        <w:spacing w:before="4"/>
        <w:rPr>
          <w:sz w:val="28"/>
        </w:rPr>
      </w:pPr>
    </w:p>
    <w:p>
      <w:pPr>
        <w:pStyle w:val="Heading4"/>
        <w:ind w:left="190"/>
      </w:pPr>
      <w:r>
        <w:rPr>
          <w:color w:val="A70740"/>
        </w:rPr>
        <w:t>Symbols and conventions</w:t>
      </w:r>
    </w:p>
    <w:p>
      <w:pPr>
        <w:pStyle w:val="BodyText"/>
        <w:spacing w:line="278" w:lineRule="auto" w:before="33"/>
        <w:ind w:left="190" w:right="111"/>
      </w:pPr>
      <w:r>
        <w:rPr>
          <w:color w:val="231F20"/>
          <w:w w:val="90"/>
        </w:rPr>
        <w:t>Except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tables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England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Office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9"/>
        </w:rPr>
        <w:t> </w:t>
      </w:r>
      <w:r>
        <w:rPr>
          <w:color w:val="231F20"/>
        </w:rPr>
        <w:t>data,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seasonally</w:t>
      </w:r>
      <w:r>
        <w:rPr>
          <w:color w:val="231F20"/>
          <w:spacing w:val="-26"/>
        </w:rPr>
        <w:t> </w:t>
      </w:r>
      <w:r>
        <w:rPr>
          <w:color w:val="231F20"/>
        </w:rPr>
        <w:t>adjusted.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190"/>
      </w:pPr>
      <w:r>
        <w:rPr>
          <w:color w:val="231F20"/>
        </w:rPr>
        <w:t>n.a. = not available.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78" w:lineRule="auto"/>
        <w:ind w:left="190" w:right="643"/>
      </w:pPr>
      <w:r>
        <w:rPr>
          <w:color w:val="231F20"/>
          <w:w w:val="95"/>
        </w:rPr>
        <w:t>Because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30"/>
        </w:rPr>
        <w:t> </w:t>
      </w:r>
      <w:r>
        <w:rPr>
          <w:color w:val="231F20"/>
        </w:rPr>
        <w:t>differ</w:t>
      </w:r>
      <w:r>
        <w:rPr>
          <w:color w:val="231F20"/>
          <w:spacing w:val="-30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total</w:t>
      </w:r>
      <w:r>
        <w:rPr>
          <w:color w:val="231F20"/>
          <w:spacing w:val="-27"/>
        </w:rPr>
        <w:t> </w:t>
      </w:r>
      <w:r>
        <w:rPr>
          <w:color w:val="231F20"/>
        </w:rPr>
        <w:t>shown.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78" w:lineRule="auto"/>
        <w:ind w:left="190" w:right="111"/>
      </w:pP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78" w:lineRule="auto"/>
        <w:sectPr>
          <w:type w:val="continuous"/>
          <w:pgSz w:w="11900" w:h="16840"/>
          <w:pgMar w:top="1560" w:bottom="0" w:left="640" w:right="640"/>
          <w:cols w:num="2" w:equalWidth="0">
            <w:col w:w="5209" w:space="120"/>
            <w:col w:w="5291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74"/>
          <w:pgSz w:w="11910" w:h="16840"/>
          <w:pgMar w:header="0" w:footer="0" w:top="158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before="103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2008</w:t>
      </w:r>
    </w:p>
    <w:p>
      <w:pPr>
        <w:spacing w:before="42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95">
            <wp:simplePos x="0" y="0"/>
            <wp:positionH relativeFrom="page">
              <wp:posOffset>484251</wp:posOffset>
            </wp:positionH>
            <wp:positionV relativeFrom="paragraph">
              <wp:posOffset>96217</wp:posOffset>
            </wp:positionV>
            <wp:extent cx="573383" cy="570071"/>
            <wp:effectExtent l="0" t="0" r="0" b="0"/>
            <wp:wrapTopAndBottom/>
            <wp:docPr id="5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9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3" cy="570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6">
            <wp:simplePos x="0" y="0"/>
            <wp:positionH relativeFrom="page">
              <wp:posOffset>1222247</wp:posOffset>
            </wp:positionH>
            <wp:positionV relativeFrom="paragraph">
              <wp:posOffset>96217</wp:posOffset>
            </wp:positionV>
            <wp:extent cx="1636432" cy="576072"/>
            <wp:effectExtent l="0" t="0" r="0" b="0"/>
            <wp:wrapTopAndBottom/>
            <wp:docPr id="7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0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432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75"/>
      <w:pgSz w:w="11900" w:h="16840"/>
      <w:pgMar w:header="0" w:footer="0" w:top="1600" w:bottom="280" w:left="66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7.002991pt;margin-top:21.8335pt;width:31.15pt;height:10.95pt;mso-position-horizontal-relative:page;mso-position-vertical-relative:page;z-index:-201297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50.597229pt;margin-top:21.8335pt;width:9.9pt;height:10.95pt;mso-position-horizontal-relative:page;mso-position-vertical-relative:page;z-index:-2012928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101pt;margin-top:21.2785pt;width:13.35pt;height:10.95pt;mso-position-horizontal-relative:page;mso-position-vertical-relative:page;z-index:-2011801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18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8.45pt;height:10.95pt;mso-position-horizontal-relative:page;mso-position-vertical-relative:page;z-index:-201175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85pt;width:59.6pt;height:10.95pt;mso-position-horizontal-relative:page;mso-position-vertical-relative:page;z-index:-201169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0874pt;margin-top:21.2785pt;width:13.9pt;height:10.95pt;mso-position-horizontal-relative:page;mso-position-vertical-relative:page;z-index:-2011648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101pt;margin-top:21.2785pt;width:14.05pt;height:10.95pt;mso-position-horizontal-relative:page;mso-position-vertical-relative:page;z-index:-2011596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8.45pt;height:10.95pt;mso-position-horizontal-relative:page;mso-position-vertical-relative:page;z-index:-201154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90.8pt;height:10.95pt;mso-position-horizontal-relative:page;mso-position-vertical-relative:page;z-index:-201149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8730pt;margin-top:21.2785pt;width:13.9pt;height:10.95pt;mso-position-horizontal-relative:page;mso-position-vertical-relative:page;z-index:-201144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113920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4101pt;margin-top:21.2785pt;width:14.25pt;height:10.95pt;mso-position-horizontal-relative:page;mso-position-vertical-relative:page;z-index:-2011340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8.15pt;height:10.95pt;mso-position-horizontal-relative:page;mso-position-vertical-relative:page;z-index:-201128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83.15pt;height:10.95pt;mso-position-horizontal-relative:page;mso-position-vertical-relative:page;z-index:-201123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5771pt;margin-top:21.2785pt;width:13.2pt;height:10.95pt;mso-position-horizontal-relative:page;mso-position-vertical-relative:page;z-index:-201118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111360" from="39.685001pt,79.720001pt" to="289.134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4101pt;margin-top:21.2785pt;width:14.25pt;height:10.95pt;mso-position-horizontal-relative:page;mso-position-vertical-relative:page;z-index:-2011084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8.15pt;height:10.95pt;mso-position-horizontal-relative:page;mso-position-vertical-relative:page;z-index:-201103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109824" from="40.004002pt,79.720001pt" to="255.437002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83.15pt;height:10.95pt;mso-position-horizontal-relative:page;mso-position-vertical-relative:page;z-index:-201093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53223pt;margin-top:21.2785pt;width:14.05pt;height:10.95pt;mso-position-horizontal-relative:page;mso-position-vertical-relative:page;z-index:-2010880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108288" from="39.685001pt,79.720001pt" to="292.803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4101pt;margin-top:21.2785pt;width:14.25pt;height:10.95pt;mso-position-horizontal-relative:page;mso-position-vertical-relative:page;z-index:-2010777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8.15pt;height:10.95pt;mso-position-horizontal-relative:page;mso-position-vertical-relative:page;z-index:-201072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101pt;margin-top:21.2785pt;width:15.6pt;height:11.55pt;mso-position-horizontal-relative:page;mso-position-vertical-relative:page;z-index:-2010675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8.15pt;height:10.95pt;mso-position-horizontal-relative:page;mso-position-vertical-relative:page;z-index:-201062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36.684101pt;margin-top:21.2785pt;width:14.1pt;height:11.55pt;mso-position-horizontal-relative:page;mso-position-vertical-relative:page;z-index:-2012876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8.45pt;height:10.95pt;mso-position-horizontal-relative:page;mso-position-vertical-relative:page;z-index:-201282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83.15pt;height:10.95pt;mso-position-horizontal-relative:page;mso-position-vertical-relative:page;z-index:-201057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6.989014pt;margin-top:21.2785pt;width:9.65pt;height:10.95pt;mso-position-horizontal-relative:page;mso-position-vertical-relative:page;z-index:-201052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37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0.65pt;height:10.95pt;mso-position-horizontal-relative:page;mso-position-vertical-relative:page;z-index:-201047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74023pt;margin-top:21.2785pt;width:14.25pt;height:10.95pt;mso-position-horizontal-relative:page;mso-position-vertical-relative:page;z-index:-2010419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101pt;margin-top:21.2785pt;width:14.4pt;height:10.95pt;mso-position-horizontal-relative:page;mso-position-vertical-relative:page;z-index:-2010368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8.15pt;height:10.95pt;mso-position-horizontal-relative:page;mso-position-vertical-relative:page;z-index:-201031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85pt;width:14.05pt;height:10.95pt;mso-position-horizontal-relative:page;mso-position-vertical-relative:page;z-index:-201026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998pt;margin-top:21.2785pt;width:98.15pt;height:10.95pt;mso-position-horizontal-relative:page;mso-position-vertical-relative:page;z-index:-201021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8.547298pt;margin-top:21.8335pt;width:13.75pt;height:10.95pt;mso-position-horizontal-relative:page;mso-position-vertical-relative:page;z-index:-201016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7.00354pt;margin-top:21.8335pt;width:98.15pt;height:10.95pt;mso-position-horizontal-relative:page;mso-position-vertical-relative:page;z-index:-201011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3.7pt;height:10.95pt;mso-position-horizontal-relative:page;mso-position-vertical-relative:page;z-index:-201277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559021pt;margin-top:21.2785pt;width:10.050pt;height:10.95pt;mso-position-horizontal-relative:page;mso-position-vertical-relative:page;z-index:-201272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2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101pt;margin-top:21.2785pt;width:13.35pt;height:10.95pt;mso-position-horizontal-relative:page;mso-position-vertical-relative:page;z-index:-2012672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8.15pt;height:10.95pt;mso-position-horizontal-relative:page;mso-position-vertical-relative:page;z-index:-201262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125696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0125184" from="40.185001pt,116.925003pt" to="46.812001pt,116.925003pt" stroked="true" strokeweight="1pt" strokecolor="#00558b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0124672" from="40.185001pt,126.425003pt" to="46.812001pt,126.425003pt" stroked="true" strokeweight="1pt" strokecolor="#b01c88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0124160" from="40.185001pt,135pt" to="46.812001pt,135pt" stroked="true" strokeweight="1pt" strokecolor="#fcaf17">
          <v:stroke dashstyle="solid"/>
          <w10:wrap type="none"/>
        </v:line>
      </w:pict>
    </w:r>
    <w:r>
      <w:rPr/>
      <w:pict>
        <v:shape style="position:absolute;margin-left:305.140991pt;margin-top:21.2785pt;width:103.7pt;height:10.95pt;mso-position-horizontal-relative:page;mso-position-vertical-relative:page;z-index:-201236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278992pt;margin-top:21.2785pt;width:8.35pt;height:10.95pt;mso-position-horizontal-relative:page;mso-position-vertical-relative:page;z-index:-201231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85"/>
                    <w:sz w:val="15"/>
                  </w:rPr>
                  <w:t>11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101pt;margin-top:21.2785pt;width:13.05pt;height:10.95pt;mso-position-horizontal-relative:page;mso-position-vertical-relative:page;z-index:-2012262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12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8.15pt;height:10.95pt;mso-position-horizontal-relative:page;mso-position-vertical-relative:page;z-index:-201221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121600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103.7pt;height:10.95pt;mso-position-horizontal-relative:page;mso-position-vertical-relative:page;z-index:-201210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6504pt;margin-top:21.2785pt;width:13.2pt;height:10.95pt;mso-position-horizontal-relative:page;mso-position-vertical-relative:page;z-index:-2012057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101pt;margin-top:21.2785pt;width:13.4pt;height:10.95pt;mso-position-horizontal-relative:page;mso-position-vertical-relative:page;z-index:-2012006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8.15pt;height:10.95pt;mso-position-horizontal-relative:page;mso-position-vertical-relative:page;z-index:-201195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3.7pt;height:10.95pt;mso-position-horizontal-relative:page;mso-position-vertical-relative:page;z-index:-201190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7.852234pt;margin-top:21.2785pt;width:8.75pt;height:10.95pt;mso-position-horizontal-relative:page;mso-position-vertical-relative:page;z-index:-201185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0"/>
                    <w:sz w:val="15"/>
                  </w:rPr>
                  <w:t>17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2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4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6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8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0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2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4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6" w:hanging="454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2">
      <w:start w:val="1"/>
      <w:numFmt w:val="upperLetter"/>
      <w:lvlText w:val="%2.%3"/>
      <w:lvlJc w:val="left"/>
      <w:pPr>
        <w:ind w:left="606" w:hanging="453"/>
        <w:jc w:val="left"/>
      </w:pPr>
      <w:rPr>
        <w:rFonts w:hint="default" w:ascii="Trebuchet MS" w:hAnsi="Trebuchet MS" w:eastAsia="Trebuchet MS" w:cs="Trebuchet MS"/>
        <w:color w:val="231F20"/>
        <w:w w:val="81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7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6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5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4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3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2" w:hanging="453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9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8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7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5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4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3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2" w:hanging="454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3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0"/>
        <w:w w:val="102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5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88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2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51" w:hanging="454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70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2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(%1)"/>
      <w:lvlJc w:val="left"/>
      <w:pPr>
        <w:ind w:left="440" w:hanging="227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4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9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4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9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3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8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3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8" w:hanging="227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6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9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5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7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3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9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29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10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7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5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7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07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19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6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2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8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7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295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38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8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97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1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5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9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85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5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2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19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4"/>
      <w:numFmt w:val="decimal"/>
      <w:lvlText w:val="%1"/>
      <w:lvlJc w:val="left"/>
      <w:pPr>
        <w:ind w:left="660" w:hanging="48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60" w:hanging="481"/>
        <w:jc w:val="left"/>
      </w:pPr>
      <w:rPr>
        <w:rFonts w:hint="default" w:ascii="Trebuchet MS" w:hAnsi="Trebuchet MS" w:eastAsia="Trebuchet MS" w:cs="Trebuchet MS"/>
        <w:color w:val="231F20"/>
        <w:spacing w:val="-1"/>
        <w:w w:val="93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1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8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45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02" w:hanging="213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5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36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4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4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8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0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2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9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18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4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109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62" w:hanging="480"/>
        <w:jc w:val="righ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709" w:hanging="227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542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25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07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90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72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55" w:hanging="227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8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8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7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66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2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5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1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3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6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91" w:hanging="213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101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254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40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561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715" w:hanging="213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1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1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1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10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3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104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4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9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4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93" w:hanging="213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6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2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2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3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5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1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13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8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8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3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0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66" w:hanging="21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9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4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6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0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42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4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79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4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8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8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26" w:hanging="21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0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161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0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34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3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0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1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9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2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28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93" w:hanging="21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7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83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8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633" w:hanging="4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1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0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5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0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5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0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5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0" w:hanging="4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1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7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5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3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1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9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7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5" w:hanging="481"/>
      </w:pPr>
      <w:rPr>
        <w:rFonts w:hint="default"/>
        <w:lang w:val="en-US" w:eastAsia="en-US" w:bidi="ar-SA"/>
      </w:rPr>
    </w:lvl>
  </w:abstract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2"/>
      <w:ind w:left="607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3"/>
      <w:ind w:left="607" w:hanging="455"/>
    </w:pPr>
    <w:rPr>
      <w:rFonts w:ascii="Trebuchet MS" w:hAnsi="Trebuchet MS" w:eastAsia="Trebuchet MS" w:cs="Trebuchet MS"/>
      <w:b/>
      <w:bCs/>
      <w:i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3"/>
      <w:ind w:left="607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9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06"/>
      <w:ind w:left="147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53"/>
      <w:outlineLvl w:val="4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1"/>
      <w:ind w:left="102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3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6"/>
    </w:pPr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yperlink" Target="http://www.bankofengland.co.uk/publications/inflationreport/infrep.htm" TargetMode="External"/><Relationship Id="rId21" Type="http://schemas.openxmlformats.org/officeDocument/2006/relationships/hyperlink" Target="http://www.bankofengland.co.uk/publications/inflationreport/2008.htm" TargetMode="External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eader" Target="header3.xml"/><Relationship Id="rId28" Type="http://schemas.openxmlformats.org/officeDocument/2006/relationships/header" Target="header4.xml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header" Target="header5.xml"/><Relationship Id="rId33" Type="http://schemas.openxmlformats.org/officeDocument/2006/relationships/header" Target="header6.xml"/><Relationship Id="rId34" Type="http://schemas.openxmlformats.org/officeDocument/2006/relationships/image" Target="media/image22.png"/><Relationship Id="rId35" Type="http://schemas.openxmlformats.org/officeDocument/2006/relationships/hyperlink" Target="http://www.bankofengland.co.uk/publications/news/2007/158.htm" TargetMode="External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header" Target="header7.xml"/><Relationship Id="rId39" Type="http://schemas.openxmlformats.org/officeDocument/2006/relationships/header" Target="header8.xml"/><Relationship Id="rId40" Type="http://schemas.openxmlformats.org/officeDocument/2006/relationships/hyperlink" Target="http://www.bankofengland.co.uk/publications/other/monetary/creditconditions.htm" TargetMode="External"/><Relationship Id="rId41" Type="http://schemas.openxmlformats.org/officeDocument/2006/relationships/hyperlink" Target="http://www.bankofengland.co.uk/publications/speeches/2007/speech331.pdf" TargetMode="External"/><Relationship Id="rId42" Type="http://schemas.openxmlformats.org/officeDocument/2006/relationships/header" Target="header9.xml"/><Relationship Id="rId43" Type="http://schemas.openxmlformats.org/officeDocument/2006/relationships/header" Target="header10.xml"/><Relationship Id="rId44" Type="http://schemas.openxmlformats.org/officeDocument/2006/relationships/header" Target="header11.xml"/><Relationship Id="rId45" Type="http://schemas.openxmlformats.org/officeDocument/2006/relationships/header" Target="header12.xml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50" Type="http://schemas.openxmlformats.org/officeDocument/2006/relationships/header" Target="header13.xml"/><Relationship Id="rId51" Type="http://schemas.openxmlformats.org/officeDocument/2006/relationships/header" Target="header14.xml"/><Relationship Id="rId52" Type="http://schemas.openxmlformats.org/officeDocument/2006/relationships/image" Target="media/image29.png"/><Relationship Id="rId53" Type="http://schemas.openxmlformats.org/officeDocument/2006/relationships/header" Target="header15.xml"/><Relationship Id="rId54" Type="http://schemas.openxmlformats.org/officeDocument/2006/relationships/header" Target="header16.xml"/><Relationship Id="rId55" Type="http://schemas.openxmlformats.org/officeDocument/2006/relationships/header" Target="header17.xml"/><Relationship Id="rId56" Type="http://schemas.openxmlformats.org/officeDocument/2006/relationships/header" Target="header18.xml"/><Relationship Id="rId57" Type="http://schemas.openxmlformats.org/officeDocument/2006/relationships/image" Target="media/image30.png"/><Relationship Id="rId58" Type="http://schemas.openxmlformats.org/officeDocument/2006/relationships/header" Target="header19.xml"/><Relationship Id="rId59" Type="http://schemas.openxmlformats.org/officeDocument/2006/relationships/header" Target="header20.xml"/><Relationship Id="rId60" Type="http://schemas.openxmlformats.org/officeDocument/2006/relationships/image" Target="media/image31.png"/><Relationship Id="rId61" Type="http://schemas.openxmlformats.org/officeDocument/2006/relationships/image" Target="media/image32.png"/><Relationship Id="rId62" Type="http://schemas.openxmlformats.org/officeDocument/2006/relationships/header" Target="header21.xml"/><Relationship Id="rId63" Type="http://schemas.openxmlformats.org/officeDocument/2006/relationships/header" Target="header22.xml"/><Relationship Id="rId64" Type="http://schemas.openxmlformats.org/officeDocument/2006/relationships/image" Target="media/image33.png"/><Relationship Id="rId65" Type="http://schemas.openxmlformats.org/officeDocument/2006/relationships/image" Target="media/image34.png"/><Relationship Id="rId66" Type="http://schemas.openxmlformats.org/officeDocument/2006/relationships/image" Target="media/image35.png"/><Relationship Id="rId67" Type="http://schemas.openxmlformats.org/officeDocument/2006/relationships/image" Target="media/image36.png"/><Relationship Id="rId68" Type="http://schemas.openxmlformats.org/officeDocument/2006/relationships/image" Target="media/image37.png"/><Relationship Id="rId69" Type="http://schemas.openxmlformats.org/officeDocument/2006/relationships/image" Target="media/image38.png"/><Relationship Id="rId70" Type="http://schemas.openxmlformats.org/officeDocument/2006/relationships/header" Target="header23.xml"/><Relationship Id="rId71" Type="http://schemas.openxmlformats.org/officeDocument/2006/relationships/header" Target="header24.xml"/><Relationship Id="rId72" Type="http://schemas.openxmlformats.org/officeDocument/2006/relationships/header" Target="header25.xml"/><Relationship Id="rId73" Type="http://schemas.openxmlformats.org/officeDocument/2006/relationships/header" Target="header26.xml"/><Relationship Id="rId74" Type="http://schemas.openxmlformats.org/officeDocument/2006/relationships/header" Target="header27.xml"/><Relationship Id="rId75" Type="http://schemas.openxmlformats.org/officeDocument/2006/relationships/header" Target="header28.xml"/><Relationship Id="rId76" Type="http://schemas.openxmlformats.org/officeDocument/2006/relationships/image" Target="media/image39.jpeg"/><Relationship Id="rId77" Type="http://schemas.openxmlformats.org/officeDocument/2006/relationships/image" Target="media/image40.jpeg"/><Relationship Id="rId7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England</dc:creator>
  <dc:subject>Bank of England Inflation Report</dc:subject>
  <dc:title>Bank of England Inflation Report February 2008</dc:title>
  <dcterms:created xsi:type="dcterms:W3CDTF">2020-06-02T23:03:17Z</dcterms:created>
  <dcterms:modified xsi:type="dcterms:W3CDTF">2020-06-02T23:03:17Z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2008-02-12T00:00:00Z</vt:filetime>
  </property>
  <property fmtid="{D5CDD505-2E9C-101B-9397-08002B2CF9AE}" pid="3" name="Creator">
    <vt:lpwstr>QuarkXPress: pictwpstops filter 1.0</vt:lpwstr>
  </property>
  <property fmtid="{D5CDD505-2E9C-101B-9397-08002B2CF9AE}" pid="4" name="LastSaved">
    <vt:filetime>2020-06-02T00:00:00Z</vt:filetime>
  </property>
</Properties>
</file>